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36.0" w:type="dxa"/>
        <w:jc w:val="left"/>
        <w:tblInd w:w="10.0" w:type="dxa"/>
        <w:tblLayout w:type="fixed"/>
        <w:tblLook w:val="0400"/>
      </w:tblPr>
      <w:tblGrid>
        <w:gridCol w:w="9736"/>
        <w:tblGridChange w:id="0">
          <w:tblGrid>
            <w:gridCol w:w="9736"/>
          </w:tblGrid>
        </w:tblGridChange>
      </w:tblGrid>
      <w:tr>
        <w:trPr>
          <w:cantSplit w:val="0"/>
          <w:trHeight w:val="2268" w:hRule="atLeast"/>
          <w:tblHeader w:val="0"/>
        </w:trPr>
        <w:tc>
          <w:tcPr/>
          <w:p w:rsidR="00000000" w:rsidDel="00000000" w:rsidP="00000000" w:rsidRDefault="00000000" w:rsidRPr="00000000" w14:paraId="00000002">
            <w:pPr>
              <w:rPr>
                <w:rFonts w:ascii="Georgia" w:cs="Georgia" w:eastAsia="Georgia" w:hAnsi="Georgia"/>
                <w:i w:val="1"/>
                <w:color w:val="595959"/>
                <w:sz w:val="72"/>
                <w:szCs w:val="72"/>
              </w:rPr>
            </w:pPr>
            <w:bookmarkStart w:colFirst="0" w:colLast="0" w:name="_gjdgxs" w:id="0"/>
            <w:bookmarkEnd w:id="0"/>
            <w:r w:rsidDel="00000000" w:rsidR="00000000" w:rsidRPr="00000000">
              <w:rPr>
                <w:color w:val="004147"/>
                <w:sz w:val="56"/>
                <w:szCs w:val="56"/>
                <w:rtl w:val="0"/>
              </w:rPr>
              <w:t xml:space="preserve">5HR01 </w:t>
              <w:br w:type="textWrapping"/>
              <w:t xml:space="preserve">Employment relationship management</w:t>
            </w:r>
            <w:r w:rsidDel="00000000" w:rsidR="00000000" w:rsidRPr="00000000">
              <w:rPr>
                <w:rtl w:val="0"/>
              </w:rPr>
            </w:r>
          </w:p>
        </w:tc>
      </w:tr>
      <w:tr>
        <w:trPr>
          <w:cantSplit w:val="0"/>
          <w:trHeight w:val="1020" w:hRule="atLeast"/>
          <w:tblHeader w:val="0"/>
        </w:trPr>
        <w:tc>
          <w:tcPr/>
          <w:p w:rsidR="00000000" w:rsidDel="00000000" w:rsidP="00000000" w:rsidRDefault="00000000" w:rsidRPr="00000000" w14:paraId="00000003">
            <w:pPr>
              <w:spacing w:after="120" w:before="120" w:lineRule="auto"/>
              <w:rPr>
                <w:rFonts w:ascii="Georgia" w:cs="Georgia" w:eastAsia="Georgia" w:hAnsi="Georgia"/>
                <w:i w:val="1"/>
                <w:color w:val="000000"/>
                <w:sz w:val="56"/>
                <w:szCs w:val="56"/>
              </w:rPr>
            </w:pPr>
            <w:r w:rsidDel="00000000" w:rsidR="00000000" w:rsidRPr="00000000">
              <w:rPr>
                <w:rFonts w:ascii="Georgia" w:cs="Georgia" w:eastAsia="Georgia" w:hAnsi="Georgia"/>
                <w:i w:val="1"/>
                <w:color w:val="585858"/>
                <w:sz w:val="56"/>
                <w:szCs w:val="56"/>
                <w:rtl w:val="0"/>
              </w:rPr>
              <w:t xml:space="preserve">Learner Assessment Brief</w:t>
            </w:r>
            <w:r w:rsidDel="00000000" w:rsidR="00000000" w:rsidRPr="00000000">
              <w:rPr>
                <w:rtl w:val="0"/>
              </w:rPr>
            </w:r>
          </w:p>
        </w:tc>
      </w:tr>
      <w:tr>
        <w:trPr>
          <w:cantSplit w:val="0"/>
          <w:tblHeader w:val="0"/>
        </w:trPr>
        <w:tc>
          <w:tcPr/>
          <w:p w:rsidR="00000000" w:rsidDel="00000000" w:rsidP="00000000" w:rsidRDefault="00000000" w:rsidRPr="00000000" w14:paraId="00000004">
            <w:pPr>
              <w:spacing w:after="120" w:before="120" w:lineRule="auto"/>
              <w:rPr>
                <w:rFonts w:ascii="Arial" w:cs="Arial" w:eastAsia="Arial" w:hAnsi="Arial"/>
                <w:b w:val="1"/>
                <w:color w:val="595959"/>
                <w:sz w:val="28"/>
                <w:szCs w:val="28"/>
              </w:rPr>
            </w:pPr>
            <w:r w:rsidDel="00000000" w:rsidR="00000000" w:rsidRPr="00000000">
              <w:rPr>
                <w:rFonts w:ascii="Arial" w:cs="Arial" w:eastAsia="Arial" w:hAnsi="Arial"/>
                <w:b w:val="1"/>
                <w:color w:val="595959"/>
                <w:sz w:val="28"/>
                <w:szCs w:val="28"/>
                <w:rtl w:val="0"/>
              </w:rPr>
              <w:t xml:space="preserve">Assessment ID / CIPD_5HR01_22_01</w:t>
            </w:r>
          </w:p>
        </w:tc>
      </w:tr>
      <w:tr>
        <w:trPr>
          <w:cantSplit w:val="0"/>
          <w:trHeight w:val="6243" w:hRule="atLeast"/>
          <w:tblHeader w:val="0"/>
        </w:trPr>
        <w:tc>
          <w:tcPr/>
          <w:p w:rsidR="00000000" w:rsidDel="00000000" w:rsidP="00000000" w:rsidRDefault="00000000" w:rsidRPr="00000000" w14:paraId="00000005">
            <w:pPr>
              <w:rPr>
                <w:rFonts w:ascii="Georgia" w:cs="Georgia" w:eastAsia="Georgia" w:hAnsi="Georgia"/>
                <w:i w:val="1"/>
                <w:color w:val="595959"/>
                <w:sz w:val="72"/>
                <w:szCs w:val="7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6" name=""/>
                      <a:graphic>
                        <a:graphicData uri="http://schemas.microsoft.com/office/word/2010/wordprocessingGroup">
                          <wpg:wgp>
                            <wpg:cNvGrpSpPr/>
                            <wpg:grpSpPr>
                              <a:xfrm>
                                <a:off x="3635975" y="2070000"/>
                                <a:ext cx="3420000" cy="3420000"/>
                                <a:chOff x="3635975" y="2070000"/>
                                <a:chExt cx="3420025" cy="3420000"/>
                              </a:xfrm>
                            </wpg:grpSpPr>
                            <wpg:grpSp>
                              <wpg:cNvGrpSpPr/>
                              <wpg:grpSpPr>
                                <a:xfrm>
                                  <a:off x="3636000" y="2070000"/>
                                  <a:ext cx="3420000" cy="3420000"/>
                                  <a:chOff x="0" y="0"/>
                                  <a:chExt cx="3420000" cy="3420000"/>
                                </a:xfrm>
                              </wpg:grpSpPr>
                              <wps:wsp>
                                <wps:cNvSpPr/>
                                <wps:cNvPr id="8" name="Shape 8"/>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6" name="image12.png"/>
                      <a:graphic>
                        <a:graphicData uri="http://schemas.openxmlformats.org/drawingml/2006/picture">
                          <pic:pic>
                            <pic:nvPicPr>
                              <pic:cNvPr id="0" name="image12.png"/>
                              <pic:cNvPicPr preferRelativeResize="0"/>
                            </pic:nvPicPr>
                            <pic:blipFill>
                              <a:blip r:embed="rId6"/>
                              <a:srcRect/>
                              <a:stretch>
                                <a:fillRect/>
                              </a:stretch>
                            </pic:blipFill>
                            <pic:spPr>
                              <a:xfrm>
                                <a:off x="0" y="0"/>
                                <a:ext cx="3420000" cy="3420000"/>
                              </a:xfrm>
                              <a:prstGeom prst="rect"/>
                              <a:ln/>
                            </pic:spPr>
                          </pic:pic>
                        </a:graphicData>
                      </a:graphic>
                    </wp:anchor>
                  </w:drawing>
                </mc:Fallback>
              </mc:AlternateContent>
            </w:r>
          </w:p>
        </w:tc>
      </w:tr>
      <w:tr>
        <w:trPr>
          <w:cantSplit w:val="0"/>
          <w:trHeight w:val="2156" w:hRule="atLeast"/>
          <w:tblHeader w:val="0"/>
        </w:trPr>
        <w:tc>
          <w:tcPr/>
          <w:p w:rsidR="00000000" w:rsidDel="00000000" w:rsidP="00000000" w:rsidRDefault="00000000" w:rsidRPr="00000000" w14:paraId="00000006">
            <w:pPr>
              <w:spacing w:after="120" w:lineRule="auto"/>
              <w:rPr>
                <w:rFonts w:ascii="Georgia" w:cs="Georgia" w:eastAsia="Georgia" w:hAnsi="Georgia"/>
                <w:i w:val="1"/>
                <w:color w:val="595959"/>
                <w:sz w:val="44"/>
                <w:szCs w:val="44"/>
              </w:rPr>
            </w:pPr>
            <w:r w:rsidDel="00000000" w:rsidR="00000000" w:rsidRPr="00000000">
              <w:rPr>
                <w:rFonts w:ascii="Georgia" w:cs="Georgia" w:eastAsia="Georgia" w:hAnsi="Georgia"/>
                <w:i w:val="1"/>
                <w:color w:val="595959"/>
                <w:sz w:val="44"/>
                <w:szCs w:val="44"/>
                <w:rtl w:val="0"/>
              </w:rPr>
              <w:t xml:space="preserve">Level 5 Associate Diploma in </w:t>
            </w:r>
          </w:p>
          <w:p w:rsidR="00000000" w:rsidDel="00000000" w:rsidP="00000000" w:rsidRDefault="00000000" w:rsidRPr="00000000" w14:paraId="000000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People Management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hanging="360"/>
              <w:jc w:val="left"/>
              <w:rPr>
                <w:rFonts w:ascii="Georgia" w:cs="Georgia" w:eastAsia="Georgia" w:hAnsi="Georgia"/>
                <w:b w:val="0"/>
                <w:i w:val="1"/>
                <w:smallCaps w:val="0"/>
                <w:strike w:val="0"/>
                <w:color w:val="595959"/>
                <w:sz w:val="72"/>
                <w:szCs w:val="72"/>
                <w:u w:val="none"/>
                <w:shd w:fill="auto" w:val="clear"/>
                <w:vertAlign w:val="baseline"/>
              </w:rPr>
            </w:pP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09">
      <w:pPr>
        <w:rPr>
          <w:color w:val="520d5d"/>
          <w:sz w:val="16"/>
          <w:szCs w:val="16"/>
        </w:rPr>
        <w:sectPr>
          <w:headerReference r:id="rId7" w:type="default"/>
          <w:headerReference r:id="rId8" w:type="first"/>
          <w:footerReference r:id="rId9" w:type="default"/>
          <w:footerReference r:id="rId10" w:type="first"/>
          <w:pgSz w:h="16840" w:w="11900" w:orient="portrait"/>
          <w:pgMar w:bottom="340" w:top="3062" w:left="1077" w:right="1077" w:header="624" w:footer="720"/>
          <w:pgNumType w:start="1"/>
          <w:titlePg w:val="1"/>
        </w:sectPr>
      </w:pPr>
      <w:r w:rsidDel="00000000" w:rsidR="00000000" w:rsidRPr="00000000">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page">
                  <wp:posOffset>-1898014</wp:posOffset>
                </wp:positionV>
                <wp:extent cx="7646639" cy="12624178"/>
                <wp:effectExtent b="0" l="0" r="0" t="0"/>
                <wp:wrapNone/>
                <wp:docPr id="8" name=""/>
                <a:graphic>
                  <a:graphicData uri="http://schemas.microsoft.com/office/word/2010/wordprocessingShape">
                    <wps:wsp>
                      <wps:cNvSpPr/>
                      <wps:cNvPr id="15" name="Shape 15"/>
                      <wps:spPr>
                        <a:xfrm>
                          <a:off x="1529031" y="0"/>
                          <a:ext cx="7633939" cy="7560000"/>
                        </a:xfrm>
                        <a:prstGeom prst="rect">
                          <a:avLst/>
                        </a:prstGeom>
                        <a:solidFill>
                          <a:schemeClr val="accent2">
                            <a:alpha val="4705"/>
                          </a:scheme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page">
                  <wp:posOffset>-1898014</wp:posOffset>
                </wp:positionV>
                <wp:extent cx="7646639" cy="12624178"/>
                <wp:effectExtent b="0" l="0" r="0" t="0"/>
                <wp:wrapNone/>
                <wp:docPr id="8" name="image14.png"/>
                <a:graphic>
                  <a:graphicData uri="http://schemas.openxmlformats.org/drawingml/2006/picture">
                    <pic:pic>
                      <pic:nvPicPr>
                        <pic:cNvPr id="0" name="image14.png"/>
                        <pic:cNvPicPr preferRelativeResize="0"/>
                      </pic:nvPicPr>
                      <pic:blipFill>
                        <a:blip r:embed="rId11"/>
                        <a:srcRect/>
                        <a:stretch>
                          <a:fillRect/>
                        </a:stretch>
                      </pic:blipFill>
                      <pic:spPr>
                        <a:xfrm>
                          <a:off x="0" y="0"/>
                          <a:ext cx="7646639" cy="12624178"/>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A">
      <w:pPr>
        <w:spacing w:line="240" w:lineRule="auto"/>
        <w:rPr>
          <w:b w:val="1"/>
          <w:color w:val="004147"/>
          <w:sz w:val="48"/>
          <w:szCs w:val="48"/>
        </w:rPr>
      </w:pPr>
      <w:r w:rsidDel="00000000" w:rsidR="00000000" w:rsidRPr="00000000">
        <w:rPr>
          <w:rtl w:val="0"/>
        </w:rPr>
      </w:r>
    </w:p>
    <w:p w:rsidR="00000000" w:rsidDel="00000000" w:rsidP="00000000" w:rsidRDefault="00000000" w:rsidRPr="00000000" w14:paraId="0000000B">
      <w:pPr>
        <w:spacing w:line="240" w:lineRule="auto"/>
        <w:rPr>
          <w:b w:val="1"/>
        </w:rPr>
      </w:pPr>
      <w:r w:rsidDel="00000000" w:rsidR="00000000" w:rsidRPr="00000000">
        <w:rPr>
          <w:rtl w:val="0"/>
        </w:rPr>
      </w:r>
    </w:p>
    <w:tbl>
      <w:tblPr>
        <w:tblStyle w:val="Table2"/>
        <w:tblW w:w="9792.0" w:type="dxa"/>
        <w:jc w:val="left"/>
        <w:tblLayout w:type="fixed"/>
        <w:tblLook w:val="0400"/>
      </w:tblPr>
      <w:tblGrid>
        <w:gridCol w:w="4166"/>
        <w:gridCol w:w="803"/>
        <w:gridCol w:w="603"/>
        <w:gridCol w:w="200"/>
        <w:gridCol w:w="803"/>
        <w:gridCol w:w="403"/>
        <w:gridCol w:w="401"/>
        <w:gridCol w:w="803"/>
        <w:gridCol w:w="202"/>
        <w:gridCol w:w="601"/>
        <w:gridCol w:w="807"/>
        <w:tblGridChange w:id="0">
          <w:tblGrid>
            <w:gridCol w:w="4166"/>
            <w:gridCol w:w="803"/>
            <w:gridCol w:w="603"/>
            <w:gridCol w:w="200"/>
            <w:gridCol w:w="803"/>
            <w:gridCol w:w="403"/>
            <w:gridCol w:w="401"/>
            <w:gridCol w:w="803"/>
            <w:gridCol w:w="202"/>
            <w:gridCol w:w="601"/>
            <w:gridCol w:w="807"/>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C">
            <w:pPr>
              <w:rPr>
                <w:b w:val="1"/>
              </w:rPr>
            </w:pPr>
            <w:r w:rsidDel="00000000" w:rsidR="00000000" w:rsidRPr="00000000">
              <w:rPr>
                <w:b w:val="1"/>
                <w:rtl w:val="0"/>
              </w:rPr>
              <w:t xml:space="preserve">Please write clearly in block capitals.</w:t>
            </w:r>
            <w:r w:rsidDel="00000000" w:rsidR="00000000" w:rsidRPr="00000000">
              <w:rPr>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7">
            <w:pPr>
              <w:rPr>
                <w:b w:val="1"/>
              </w:rPr>
            </w:pPr>
            <w:r w:rsidDel="00000000" w:rsidR="00000000" w:rsidRPr="00000000">
              <w:rPr>
                <w:b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8">
            <w:pPr>
              <w:rPr/>
            </w:pPr>
            <w:r w:rsidDel="00000000" w:rsidR="00000000" w:rsidRPr="00000000">
              <w:rPr>
                <w:rtl w:val="0"/>
              </w:rPr>
              <w:t xml:space="preserve"> 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A">
            <w:pPr>
              <w:rPr/>
            </w:pPr>
            <w:r w:rsidDel="00000000" w:rsidR="00000000" w:rsidRPr="00000000">
              <w:rPr>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D">
            <w:pPr>
              <w:rPr/>
            </w:pPr>
            <w:r w:rsidDel="00000000" w:rsidR="00000000" w:rsidRPr="00000000">
              <w:rPr>
                <w:rtl w:val="0"/>
              </w:rPr>
              <w:t xml:space="preserve">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0">
            <w:pPr>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2">
            <w:pPr>
              <w:rPr>
                <w:b w:val="1"/>
              </w:rPr>
            </w:pPr>
            <w:r w:rsidDel="00000000" w:rsidR="00000000" w:rsidRPr="00000000">
              <w:rPr>
                <w:b w:val="1"/>
                <w:rtl w:val="0"/>
              </w:rPr>
              <w:t xml:space="preserve">Centre name:</w:t>
            </w:r>
          </w:p>
          <w:p w:rsidR="00000000" w:rsidDel="00000000" w:rsidP="00000000" w:rsidRDefault="00000000" w:rsidRPr="00000000" w14:paraId="00000023">
            <w:pPr>
              <w:rPr>
                <w:b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spacing w:after="240" w:before="240" w:lineRule="auto"/>
              <w:rPr/>
            </w:pPr>
            <w:r w:rsidDel="00000000" w:rsidR="00000000" w:rsidRPr="00000000">
              <w:rPr>
                <w:rtl w:val="0"/>
              </w:rPr>
              <w:t xml:space="preserve">UNIVERSITY OF WALES TRINITY SAINT DAVID</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E">
            <w:pPr>
              <w:rPr>
                <w:b w:val="1"/>
              </w:rPr>
            </w:pPr>
            <w:r w:rsidDel="00000000" w:rsidR="00000000" w:rsidRPr="00000000">
              <w:rPr>
                <w:b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F">
            <w:pPr>
              <w:rPr/>
            </w:pPr>
            <w:r w:rsidDel="00000000" w:rsidR="00000000" w:rsidRPr="00000000">
              <w:rPr>
                <w:rtl w:val="0"/>
              </w:rPr>
              <w:t xml:space="preserve"> 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0">
            <w:pP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rPr/>
            </w:pPr>
            <w:r w:rsidDel="00000000" w:rsidR="00000000" w:rsidRPr="00000000">
              <w:rPr>
                <w:rtl w:val="0"/>
              </w:rPr>
              <w:t xml:space="preserve">5</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3">
            <w:pP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5">
            <w:pPr>
              <w:rPr/>
            </w:pPr>
            <w:r w:rsidDel="00000000" w:rsidR="00000000" w:rsidRPr="00000000">
              <w:rPr>
                <w:rtl w:val="0"/>
              </w:rPr>
              <w:t xml:space="preserve">0</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6">
            <w:pPr>
              <w:rPr/>
            </w:pPr>
            <w:r w:rsidDel="00000000" w:rsidR="00000000" w:rsidRPr="00000000">
              <w:rPr>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8">
            <w:pPr>
              <w:rPr/>
            </w:pPr>
            <w:r w:rsidDel="00000000" w:rsidR="00000000" w:rsidRPr="00000000">
              <w:rPr>
                <w:rtl w:val="0"/>
              </w:rPr>
              <w:t xml:space="preserve">9</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9">
            <w:pPr>
              <w:rPr>
                <w:b w:val="1"/>
              </w:rPr>
            </w:pPr>
            <w:r w:rsidDel="00000000" w:rsidR="00000000" w:rsidRPr="00000000">
              <w:rPr>
                <w:b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A">
            <w:pPr>
              <w:rPr/>
            </w:pPr>
            <w:r w:rsidDel="00000000" w:rsidR="00000000" w:rsidRPr="00000000">
              <w:rPr>
                <w:rtl w:val="0"/>
              </w:rPr>
              <w:t xml:space="preserve"> DOWD</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4">
            <w:pPr>
              <w:rPr>
                <w:b w:val="1"/>
              </w:rPr>
            </w:pPr>
            <w:r w:rsidDel="00000000" w:rsidR="00000000" w:rsidRPr="00000000">
              <w:rPr>
                <w:b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5">
            <w:pPr>
              <w:rPr/>
            </w:pPr>
            <w:r w:rsidDel="00000000" w:rsidR="00000000" w:rsidRPr="00000000">
              <w:rPr>
                <w:rtl w:val="0"/>
              </w:rPr>
              <w:t xml:space="preserve"> FIONA ANNE</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4F">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A">
            <w:pPr>
              <w:rPr>
                <w:b w:val="1"/>
              </w:rPr>
            </w:pPr>
            <w:r w:rsidDel="00000000" w:rsidR="00000000" w:rsidRPr="00000000">
              <w:rPr>
                <w:b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B">
            <w:pPr>
              <w:rPr/>
            </w:pPr>
            <w:r w:rsidDel="00000000" w:rsidR="00000000" w:rsidRPr="00000000">
              <w:rPr>
                <w:rtl w:val="0"/>
              </w:rPr>
              <w:t xml:space="preserve">5HR01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5">
            <w:pPr>
              <w:rPr>
                <w:b w:val="1"/>
              </w:rPr>
            </w:pPr>
            <w:r w:rsidDel="00000000" w:rsidR="00000000" w:rsidRPr="00000000">
              <w:rPr>
                <w:b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6">
            <w:pPr>
              <w:rPr/>
            </w:pPr>
            <w:r w:rsidDel="00000000" w:rsidR="00000000" w:rsidRPr="00000000">
              <w:rPr>
                <w:rtl w:val="0"/>
              </w:rPr>
              <w:t xml:space="preserve">Employment relationship management</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0">
            <w:pPr>
              <w:rPr>
                <w:b w:val="1"/>
              </w:rPr>
            </w:pPr>
            <w:r w:rsidDel="00000000" w:rsidR="00000000" w:rsidRPr="00000000">
              <w:rPr>
                <w:b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1">
            <w:pPr>
              <w:rPr/>
            </w:pPr>
            <w:r w:rsidDel="00000000" w:rsidR="00000000" w:rsidRPr="00000000">
              <w:rPr>
                <w:rtl w:val="0"/>
              </w:rPr>
              <w:t xml:space="preserve">CIPD_5HR01_22_01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B">
            <w:pPr>
              <w:rPr>
                <w:b w:val="1"/>
              </w:rPr>
            </w:pPr>
            <w:r w:rsidDel="00000000" w:rsidR="00000000" w:rsidRPr="00000000">
              <w:rPr>
                <w:b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C">
            <w:pPr>
              <w:rPr/>
            </w:pPr>
            <w:r w:rsidDel="00000000" w:rsidR="00000000" w:rsidRPr="00000000">
              <w:rPr>
                <w:rtl w:val="0"/>
              </w:rPr>
              <w:t xml:space="preserve">01/05/2023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6">
            <w:pPr>
              <w:rPr>
                <w:b w:val="1"/>
              </w:rPr>
            </w:pPr>
            <w:r w:rsidDel="00000000" w:rsidR="00000000" w:rsidRPr="00000000">
              <w:rPr>
                <w:b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7">
            <w:pPr>
              <w:rPr/>
            </w:pPr>
            <w:r w:rsidDel="00000000" w:rsidR="00000000" w:rsidRPr="00000000">
              <w:rPr>
                <w:rtl w:val="0"/>
              </w:rPr>
              <w:t xml:space="preserve">12/07/2023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1">
            <w:pPr>
              <w:rPr>
                <w:b w:val="1"/>
              </w:rPr>
            </w:pPr>
            <w:r w:rsidDel="00000000" w:rsidR="00000000" w:rsidRPr="00000000">
              <w:rPr>
                <w:b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C">
            <w:pPr>
              <w:rPr>
                <w:b w:val="1"/>
              </w:rPr>
            </w:pPr>
            <w:r w:rsidDel="00000000" w:rsidR="00000000" w:rsidRPr="00000000">
              <w:rPr>
                <w:b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D">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7">
            <w:pPr>
              <w:rPr>
                <w:b w:val="1"/>
              </w:rPr>
            </w:pPr>
            <w:r w:rsidDel="00000000" w:rsidR="00000000" w:rsidRPr="00000000">
              <w:rPr>
                <w:b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8">
            <w:pPr>
              <w:rPr/>
            </w:pPr>
            <w:r w:rsidDel="00000000" w:rsidR="00000000" w:rsidRPr="00000000">
              <w:rPr>
                <w:rtl w:val="0"/>
              </w:rPr>
              <w:t xml:space="preserve">4289</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B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BD">
            <w:pPr>
              <w:rPr>
                <w:b w:val="1"/>
              </w:rPr>
            </w:pPr>
            <w:r w:rsidDel="00000000" w:rsidR="00000000" w:rsidRPr="00000000">
              <w:rPr>
                <w:b w:val="1"/>
                <w:rtl w:val="0"/>
              </w:rPr>
              <w:t xml:space="preserve">Assessor name: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E">
            <w:pPr>
              <w:rPr/>
            </w:pPr>
            <w:r w:rsidDel="00000000" w:rsidR="00000000" w:rsidRPr="00000000">
              <w:rPr>
                <w:rtl w:val="0"/>
              </w:rPr>
              <w:t xml:space="preserve">REBECCA FRANCIS- DAVIES </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C8">
            <w:pPr>
              <w:rPr>
                <w:b w:val="1"/>
              </w:rPr>
            </w:pPr>
            <w:r w:rsidDel="00000000" w:rsidR="00000000" w:rsidRPr="00000000">
              <w:rPr>
                <w:b w:val="1"/>
                <w:rtl w:val="0"/>
              </w:rPr>
              <w:t xml:space="preserve">Assessor signature: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9">
            <w:pPr>
              <w:rPr/>
            </w:pPr>
            <w:r w:rsidDel="00000000" w:rsidR="00000000" w:rsidRPr="00000000">
              <w:rPr>
                <w:rtl w:val="0"/>
              </w:rPr>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D3">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E">
            <w:pPr>
              <w:rPr>
                <w:b w:val="1"/>
              </w:rPr>
            </w:pPr>
            <w:r w:rsidDel="00000000" w:rsidR="00000000" w:rsidRPr="00000000">
              <w:rPr>
                <w:b w:val="1"/>
                <w:rtl w:val="0"/>
              </w:rPr>
              <w:t xml:space="preserve">IQA name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F">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b w:val="1"/>
              </w:rPr>
            </w:pPr>
            <w:r w:rsidDel="00000000" w:rsidR="00000000" w:rsidRPr="00000000">
              <w:rPr>
                <w:b w:val="1"/>
                <w:rtl w:val="0"/>
              </w:rPr>
              <w:t xml:space="preserve">IQA signature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A">
            <w:pPr>
              <w:rPr/>
            </w:pPr>
            <w:r w:rsidDel="00000000" w:rsidR="00000000" w:rsidRPr="00000000">
              <w:rPr>
                <w:rtl w:val="0"/>
              </w:rPr>
            </w:r>
          </w:p>
        </w:tc>
      </w:tr>
    </w:tbl>
    <w:p w:rsidR="00000000" w:rsidDel="00000000" w:rsidP="00000000" w:rsidRDefault="00000000" w:rsidRPr="00000000" w14:paraId="000000F4">
      <w:pPr>
        <w:spacing w:line="240" w:lineRule="auto"/>
        <w:rPr>
          <w:b w:val="1"/>
        </w:rPr>
      </w:pPr>
      <w:r w:rsidDel="00000000" w:rsidR="00000000" w:rsidRPr="00000000">
        <w:rPr>
          <w:rtl w:val="0"/>
        </w:rPr>
      </w:r>
    </w:p>
    <w:p w:rsidR="00000000" w:rsidDel="00000000" w:rsidP="00000000" w:rsidRDefault="00000000" w:rsidRPr="00000000" w14:paraId="000000F5">
      <w:pPr>
        <w:spacing w:line="240" w:lineRule="auto"/>
        <w:rPr>
          <w:b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1"/>
          <w:i w:val="0"/>
          <w:smallCaps w:val="0"/>
          <w:strike w:val="0"/>
          <w:color w:val="004147"/>
          <w:sz w:val="52"/>
          <w:szCs w:val="5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5" name=""/>
                <a:graphic>
                  <a:graphicData uri="http://schemas.microsoft.com/office/word/2010/wordprocessingShape">
                    <wps:wsp>
                      <wps:cNvSpPr/>
                      <wps:cNvPr id="6" name="Shape 6"/>
                      <wps:spPr>
                        <a:xfrm>
                          <a:off x="1925255" y="3148175"/>
                          <a:ext cx="6841490" cy="1263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5"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6851015" cy="1273175"/>
                        </a:xfrm>
                        <a:prstGeom prst="rect"/>
                        <a:ln/>
                      </pic:spPr>
                    </pic:pic>
                  </a:graphicData>
                </a:graphic>
              </wp:anchor>
            </w:drawing>
          </mc:Fallback>
        </mc:AlternateContent>
      </w:r>
      <w:r w:rsidDel="00000000" w:rsidR="00000000" w:rsidRPr="00000000">
        <w:rPr>
          <w:rFonts w:ascii="Arial" w:cs="Arial" w:eastAsia="Arial" w:hAnsi="Arial"/>
          <w:b w:val="1"/>
          <w:i w:val="0"/>
          <w:smallCaps w:val="0"/>
          <w:strike w:val="0"/>
          <w:color w:val="004147"/>
          <w:sz w:val="48"/>
          <w:szCs w:val="48"/>
          <w:u w:val="none"/>
          <w:shd w:fill="auto" w:val="clear"/>
          <w:vertAlign w:val="baseline"/>
          <w:rtl w:val="0"/>
        </w:rPr>
        <w:t xml:space="preserve">5HR01</w:t>
        <w:br w:type="textWrapping"/>
      </w:r>
      <w:r w:rsidDel="00000000" w:rsidR="00000000" w:rsidRPr="00000000">
        <w:rPr>
          <w:rFonts w:ascii="Arial" w:cs="Arial" w:eastAsia="Arial" w:hAnsi="Arial"/>
          <w:b w:val="1"/>
          <w:i w:val="0"/>
          <w:smallCaps w:val="0"/>
          <w:strike w:val="0"/>
          <w:color w:val="004147"/>
          <w:sz w:val="52"/>
          <w:szCs w:val="52"/>
          <w:u w:val="none"/>
          <w:shd w:fill="auto" w:val="clear"/>
          <w:vertAlign w:val="baseline"/>
          <w:rtl w:val="0"/>
        </w:rPr>
        <w:t xml:space="preserve">Employment relationship management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626a"/>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435504</wp:posOffset>
                </wp:positionH>
                <wp:positionV relativeFrom="margin">
                  <wp:posOffset>2043254</wp:posOffset>
                </wp:positionV>
                <wp:extent cx="6771992" cy="8554720"/>
                <wp:effectExtent b="0" l="0" r="0" t="0"/>
                <wp:wrapNone/>
                <wp:docPr id="2" name=""/>
                <a:graphic>
                  <a:graphicData uri="http://schemas.microsoft.com/office/word/2010/wordprocessingShape">
                    <wps:wsp>
                      <wps:cNvSpPr/>
                      <wps:cNvPr id="3" name="Shape 3"/>
                      <wps:spPr>
                        <a:xfrm>
                          <a:off x="1964767" y="0"/>
                          <a:ext cx="6762467" cy="75600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435504</wp:posOffset>
                </wp:positionH>
                <wp:positionV relativeFrom="margin">
                  <wp:posOffset>2043254</wp:posOffset>
                </wp:positionV>
                <wp:extent cx="6771992" cy="8554720"/>
                <wp:effectExtent b="0" l="0" r="0" t="0"/>
                <wp:wrapNone/>
                <wp:docPr id="2"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6771992" cy="8554720"/>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unit examines the key approaches, practices and tools to manage and enhance the employee relationship to create better working lives and the significant impact this can have on organisational performance.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626a"/>
          <w:sz w:val="22"/>
          <w:szCs w:val="22"/>
          <w:u w:val="none"/>
          <w:shd w:fill="auto" w:val="clear"/>
          <w:vertAlign w:val="baseline"/>
          <w:rtl w:val="0"/>
        </w:rPr>
        <w:t xml:space="preserve">CIPD’s insight</w:t>
      </w:r>
      <w:r w:rsidDel="00000000" w:rsidR="00000000" w:rsidRPr="00000000">
        <w:rPr>
          <w:rtl w:val="0"/>
        </w:rPr>
      </w:r>
    </w:p>
    <w:p w:rsidR="00000000" w:rsidDel="00000000" w:rsidP="00000000" w:rsidRDefault="00000000" w:rsidRPr="00000000" w14:paraId="000000F9">
      <w:pPr>
        <w:spacing w:after="360" w:lineRule="auto"/>
        <w:rPr>
          <w:rFonts w:ascii="Arial" w:cs="Arial" w:eastAsia="Arial" w:hAnsi="Arial"/>
        </w:rPr>
      </w:pPr>
      <w:r w:rsidDel="00000000" w:rsidR="00000000" w:rsidRPr="00000000">
        <w:rPr>
          <w:rFonts w:ascii="Arial" w:cs="Arial" w:eastAsia="Arial" w:hAnsi="Arial"/>
          <w:color w:val="58595b"/>
          <w:rtl w:val="0"/>
        </w:rPr>
        <w:t xml:space="preserve">The Professional Map – Employee Relations</w:t>
      </w:r>
      <w:r w:rsidDel="00000000" w:rsidR="00000000" w:rsidRPr="00000000">
        <w:rPr>
          <w:rtl w:val="0"/>
        </w:rPr>
      </w:r>
    </w:p>
    <w:p w:rsidR="00000000" w:rsidDel="00000000" w:rsidP="00000000" w:rsidRDefault="00000000" w:rsidRPr="00000000" w14:paraId="000000FA">
      <w:pPr>
        <w:spacing w:after="360" w:lineRule="auto"/>
        <w:rPr>
          <w:rFonts w:ascii="Arial" w:cs="Arial" w:eastAsia="Arial" w:hAnsi="Arial"/>
        </w:rPr>
      </w:pPr>
      <w:r w:rsidDel="00000000" w:rsidR="00000000" w:rsidRPr="00000000">
        <w:rPr>
          <w:rFonts w:ascii="Arial" w:cs="Arial" w:eastAsia="Arial" w:hAnsi="Arial"/>
          <w:color w:val="58595b"/>
          <w:rtl w:val="0"/>
        </w:rPr>
        <w:t xml:space="preserve">Employee relations is about creating and maintaining a positive working relationship between an organisation and its people.</w:t>
      </w:r>
      <w:r w:rsidDel="00000000" w:rsidR="00000000" w:rsidRPr="00000000">
        <w:rPr>
          <w:rtl w:val="0"/>
        </w:rPr>
      </w:r>
    </w:p>
    <w:p w:rsidR="00000000" w:rsidDel="00000000" w:rsidP="00000000" w:rsidRDefault="00000000" w:rsidRPr="00000000" w14:paraId="000000FB">
      <w:pPr>
        <w:spacing w:after="360" w:lineRule="auto"/>
        <w:rPr>
          <w:rFonts w:ascii="Arial" w:cs="Arial" w:eastAsia="Arial" w:hAnsi="Arial"/>
        </w:rPr>
      </w:pPr>
      <w:r w:rsidDel="00000000" w:rsidR="00000000" w:rsidRPr="00000000">
        <w:rPr>
          <w:rFonts w:ascii="Arial" w:cs="Arial" w:eastAsia="Arial" w:hAnsi="Arial"/>
          <w:color w:val="58595b"/>
          <w:rtl w:val="0"/>
        </w:rPr>
        <w:t xml:space="preserve">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up-to-date with legislative developments in order to advise the business and line managers to create the best outcome for individuals and the organisation</w:t>
      </w:r>
      <w:r w:rsidDel="00000000" w:rsidR="00000000" w:rsidRPr="00000000">
        <w:rPr>
          <w:rtl w:val="0"/>
        </w:rPr>
      </w:r>
    </w:p>
    <w:p w:rsidR="00000000" w:rsidDel="00000000" w:rsidP="00000000" w:rsidRDefault="00000000" w:rsidRPr="00000000" w14:paraId="000000FC">
      <w:pPr>
        <w:spacing w:after="360" w:lineRule="auto"/>
        <w:rPr>
          <w:rFonts w:ascii="Arial" w:cs="Arial" w:eastAsia="Arial" w:hAnsi="Arial"/>
        </w:rPr>
      </w:pPr>
      <w:hyperlink r:id="rId14">
        <w:r w:rsidDel="00000000" w:rsidR="00000000" w:rsidRPr="00000000">
          <w:rPr>
            <w:rFonts w:ascii="Arial" w:cs="Arial" w:eastAsia="Arial" w:hAnsi="Arial"/>
            <w:b w:val="1"/>
            <w:color w:val="0000ff"/>
            <w:u w:val="single"/>
            <w:rtl w:val="0"/>
          </w:rPr>
          <w:t xml:space="preserve">https://peopleprofession.cipd.org/profession-map/specialist-knowledge/employee-relations</w:t>
        </w:r>
      </w:hyperlink>
      <w:r w:rsidDel="00000000" w:rsidR="00000000" w:rsidRPr="00000000">
        <w:rPr>
          <w:rtl w:val="0"/>
        </w:rPr>
      </w:r>
    </w:p>
    <w:p w:rsidR="00000000" w:rsidDel="00000000" w:rsidP="00000000" w:rsidRDefault="00000000" w:rsidRPr="00000000" w14:paraId="000000FD">
      <w:pPr>
        <w:spacing w:after="360" w:lineRule="auto"/>
        <w:rPr>
          <w:rFonts w:ascii="Arial" w:cs="Arial" w:eastAsia="Arial" w:hAnsi="Arial"/>
        </w:rPr>
      </w:pPr>
      <w:r w:rsidDel="00000000" w:rsidR="00000000" w:rsidRPr="00000000">
        <w:rPr>
          <w:rFonts w:ascii="Arial" w:cs="Arial" w:eastAsia="Arial" w:hAnsi="Arial"/>
          <w:color w:val="58595b"/>
          <w:rtl w:val="0"/>
        </w:rPr>
        <w:t xml:space="preserve">Employee voice </w:t>
      </w:r>
      <w:r w:rsidDel="00000000" w:rsidR="00000000" w:rsidRPr="00000000">
        <w:rPr>
          <w:rtl w:val="0"/>
        </w:rPr>
      </w:r>
    </w:p>
    <w:p w:rsidR="00000000" w:rsidDel="00000000" w:rsidP="00000000" w:rsidRDefault="00000000" w:rsidRPr="00000000" w14:paraId="000000FE">
      <w:pPr>
        <w:spacing w:after="360" w:lineRule="auto"/>
        <w:rPr>
          <w:rFonts w:ascii="Arial" w:cs="Arial" w:eastAsia="Arial" w:hAnsi="Arial"/>
        </w:rPr>
      </w:pPr>
      <w:r w:rsidDel="00000000" w:rsidR="00000000" w:rsidRPr="00000000">
        <w:rPr>
          <w:rFonts w:ascii="Arial" w:cs="Arial" w:eastAsia="Arial" w:hAnsi="Arial"/>
          <w:color w:val="58595b"/>
          <w:rtl w:val="0"/>
        </w:rPr>
        <w:t xml:space="preserve">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r w:rsidDel="00000000" w:rsidR="00000000" w:rsidRPr="00000000">
        <w:rPr>
          <w:rtl w:val="0"/>
        </w:rPr>
      </w:r>
    </w:p>
    <w:p w:rsidR="00000000" w:rsidDel="00000000" w:rsidP="00000000" w:rsidRDefault="00000000" w:rsidRPr="00000000" w14:paraId="000000FF">
      <w:pPr>
        <w:spacing w:after="360" w:lineRule="auto"/>
        <w:rPr>
          <w:rFonts w:ascii="Arial" w:cs="Arial" w:eastAsia="Arial" w:hAnsi="Arial"/>
        </w:rPr>
      </w:pPr>
      <w:r w:rsidDel="00000000" w:rsidR="00000000" w:rsidRPr="00000000">
        <w:rPr>
          <w:rFonts w:ascii="Arial" w:cs="Arial" w:eastAsia="Arial" w:hAnsi="Arial"/>
          <w:color w:val="58595b"/>
          <w:rtl w:val="0"/>
        </w:rPr>
        <w:t xml:space="preserve">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r w:rsidDel="00000000" w:rsidR="00000000" w:rsidRPr="00000000">
        <w:rPr>
          <w:rtl w:val="0"/>
        </w:rPr>
      </w:r>
    </w:p>
    <w:p w:rsidR="00000000" w:rsidDel="00000000" w:rsidP="00000000" w:rsidRDefault="00000000" w:rsidRPr="00000000" w14:paraId="00000100">
      <w:pPr>
        <w:spacing w:after="360" w:lineRule="auto"/>
        <w:rPr>
          <w:rFonts w:ascii="Arial" w:cs="Arial" w:eastAsia="Arial" w:hAnsi="Arial"/>
        </w:rPr>
      </w:pPr>
      <w:r w:rsidDel="00000000" w:rsidR="00000000" w:rsidRPr="00000000">
        <w:rPr>
          <w:rFonts w:ascii="Arial" w:cs="Arial" w:eastAsia="Arial" w:hAnsi="Arial"/>
          <w:color w:val="58595b"/>
          <w:rtl w:val="0"/>
        </w:rPr>
        <w:t xml:space="preserve">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r w:rsidDel="00000000" w:rsidR="00000000" w:rsidRPr="00000000">
        <w:rPr>
          <w:rtl w:val="0"/>
        </w:rPr>
      </w:r>
    </w:p>
    <w:p w:rsidR="00000000" w:rsidDel="00000000" w:rsidP="00000000" w:rsidRDefault="00000000" w:rsidRPr="00000000" w14:paraId="00000101">
      <w:pPr>
        <w:spacing w:after="360" w:lineRule="auto"/>
        <w:rPr>
          <w:rFonts w:ascii="Arial" w:cs="Arial" w:eastAsia="Arial" w:hAnsi="Arial"/>
        </w:rPr>
      </w:pPr>
      <w:r w:rsidDel="00000000" w:rsidR="00000000" w:rsidRPr="00000000">
        <w:rPr>
          <w:rFonts w:ascii="Arial" w:cs="Arial" w:eastAsia="Arial" w:hAnsi="Arial"/>
          <w:color w:val="58595b"/>
          <w:rtl w:val="0"/>
        </w:rPr>
        <w:t xml:space="preserve">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r w:rsidDel="00000000" w:rsidR="00000000" w:rsidRPr="00000000">
        <w:rPr>
          <w:rtl w:val="0"/>
        </w:rPr>
      </w:r>
    </w:p>
    <w:p w:rsidR="00000000" w:rsidDel="00000000" w:rsidP="00000000" w:rsidRDefault="00000000" w:rsidRPr="00000000" w14:paraId="00000102">
      <w:pPr>
        <w:spacing w:after="360" w:lineRule="auto"/>
        <w:rPr>
          <w:rFonts w:ascii="Arial" w:cs="Arial" w:eastAsia="Arial" w:hAnsi="Arial"/>
        </w:rPr>
      </w:pPr>
      <w:hyperlink r:id="rId15">
        <w:r w:rsidDel="00000000" w:rsidR="00000000" w:rsidRPr="00000000">
          <w:rPr>
            <w:rFonts w:ascii="Arial" w:cs="Arial" w:eastAsia="Arial" w:hAnsi="Arial"/>
            <w:b w:val="1"/>
            <w:color w:val="0000ff"/>
            <w:u w:val="single"/>
            <w:rtl w:val="0"/>
          </w:rPr>
          <w:t xml:space="preserve">https://www.cipd.co.uk/news-views/viewpoint/employee-voice</w:t>
        </w:r>
      </w:hyperlink>
      <w:r w:rsidDel="00000000" w:rsidR="00000000" w:rsidRPr="00000000">
        <w:rPr>
          <w:rtl w:val="0"/>
        </w:rPr>
      </w:r>
    </w:p>
    <w:p w:rsidR="00000000" w:rsidDel="00000000" w:rsidP="00000000" w:rsidRDefault="00000000" w:rsidRPr="00000000" w14:paraId="00000103">
      <w:pPr>
        <w:pStyle w:val="Heading2"/>
        <w:rPr>
          <w:rFonts w:ascii="Arial" w:cs="Arial" w:eastAsia="Arial" w:hAnsi="Arial"/>
          <w:sz w:val="22"/>
          <w:szCs w:val="22"/>
        </w:rPr>
      </w:pPr>
      <w:r w:rsidDel="00000000" w:rsidR="00000000" w:rsidRPr="00000000">
        <w:rPr>
          <w:rFonts w:ascii="Arial" w:cs="Arial" w:eastAsia="Arial" w:hAnsi="Arial"/>
          <w:color w:val="58595b"/>
          <w:sz w:val="22"/>
          <w:szCs w:val="22"/>
          <w:rtl w:val="0"/>
        </w:rPr>
        <w:t xml:space="preserve">Engagement</w:t>
      </w:r>
      <w:r w:rsidDel="00000000" w:rsidR="00000000" w:rsidRPr="00000000">
        <w:rPr>
          <w:rtl w:val="0"/>
        </w:rPr>
      </w:r>
    </w:p>
    <w:p w:rsidR="00000000" w:rsidDel="00000000" w:rsidP="00000000" w:rsidRDefault="00000000" w:rsidRPr="00000000" w14:paraId="00000104">
      <w:pPr>
        <w:spacing w:after="360" w:lineRule="auto"/>
        <w:rPr>
          <w:rFonts w:ascii="Arial" w:cs="Arial" w:eastAsia="Arial" w:hAnsi="Arial"/>
        </w:rPr>
      </w:pPr>
      <w:r w:rsidDel="00000000" w:rsidR="00000000" w:rsidRPr="00000000">
        <w:rPr>
          <w:rFonts w:ascii="Arial" w:cs="Arial" w:eastAsia="Arial" w:hAnsi="Arial"/>
          <w:color w:val="58595b"/>
          <w:rtl w:val="0"/>
        </w:rPr>
        <w:t xml:space="preserve">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sidDel="00000000" w:rsidR="00000000" w:rsidRPr="00000000">
        <w:rPr>
          <w:rFonts w:ascii="Arial" w:cs="Arial" w:eastAsia="Arial" w:hAnsi="Arial"/>
          <w:b w:val="1"/>
          <w:color w:val="58595b"/>
          <w:rtl w:val="0"/>
        </w:rPr>
        <w:t xml:space="preserve"> </w:t>
      </w:r>
      <w:hyperlink r:id="rId16">
        <w:r w:rsidDel="00000000" w:rsidR="00000000" w:rsidRPr="00000000">
          <w:rPr>
            <w:rFonts w:ascii="Arial" w:cs="Arial" w:eastAsia="Arial" w:hAnsi="Arial"/>
            <w:b w:val="1"/>
            <w:color w:val="0000ff"/>
            <w:u w:val="single"/>
            <w:rtl w:val="0"/>
          </w:rPr>
          <w:t xml:space="preserve">Engage for Success</w:t>
        </w:r>
      </w:hyperlink>
      <w:r w:rsidDel="00000000" w:rsidR="00000000" w:rsidRPr="00000000">
        <w:rPr>
          <w:rFonts w:ascii="Arial" w:cs="Arial" w:eastAsia="Arial" w:hAnsi="Arial"/>
          <w:color w:val="58595b"/>
          <w:rtl w:val="0"/>
        </w:rPr>
        <w:t xml:space="preserve">, the voluntary UK movement promoting employee engagement.</w:t>
      </w:r>
      <w:r w:rsidDel="00000000" w:rsidR="00000000" w:rsidRPr="00000000">
        <w:rPr>
          <w:rtl w:val="0"/>
        </w:rPr>
      </w:r>
    </w:p>
    <w:p w:rsidR="00000000" w:rsidDel="00000000" w:rsidP="00000000" w:rsidRDefault="00000000" w:rsidRPr="00000000" w14:paraId="00000105">
      <w:pPr>
        <w:spacing w:after="360" w:lineRule="auto"/>
        <w:rPr>
          <w:rFonts w:ascii="Arial" w:cs="Arial" w:eastAsia="Arial" w:hAnsi="Arial"/>
        </w:rPr>
      </w:pPr>
      <w:r w:rsidDel="00000000" w:rsidR="00000000" w:rsidRPr="00000000">
        <w:rPr>
          <w:rFonts w:ascii="Arial" w:cs="Arial" w:eastAsia="Arial" w:hAnsi="Arial"/>
          <w:color w:val="58595b"/>
          <w:rtl w:val="0"/>
        </w:rPr>
        <w:t xml:space="preserve">Employment law regulates the relationship between employers and employees. It governs what employers can expect from employees, what employers can ask employees to do, and employees’ rights at work.</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1"/>
          <w:i w:val="0"/>
          <w:smallCaps w:val="0"/>
          <w:strike w:val="0"/>
          <w:color w:val="00626a"/>
          <w:sz w:val="32"/>
          <w:szCs w:val="3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color w:val="000000"/>
          <w:sz w:val="20"/>
          <w:szCs w:val="20"/>
        </w:rPr>
      </w:pPr>
      <w:r w:rsidDel="00000000" w:rsidR="00000000" w:rsidRPr="00000000">
        <w:rPr>
          <w:rtl w:val="0"/>
        </w:rPr>
      </w:r>
    </w:p>
    <w:p w:rsidR="00000000" w:rsidDel="00000000" w:rsidP="00000000" w:rsidRDefault="00000000" w:rsidRPr="00000000" w14:paraId="0000010A">
      <w:pPr>
        <w:rPr>
          <w:b w:val="1"/>
          <w:color w:val="004147"/>
        </w:rPr>
      </w:pPr>
      <w:r w:rsidDel="00000000" w:rsidR="00000000" w:rsidRPr="00000000">
        <w:rPr>
          <w:b w:val="1"/>
          <w:color w:val="004147"/>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000000" w:rsidDel="00000000" w:rsidP="00000000" w:rsidRDefault="00000000" w:rsidRPr="00000000" w14:paraId="0000010B">
      <w:pPr>
        <w:rPr>
          <w:color w:val="000000"/>
          <w:sz w:val="20"/>
          <w:szCs w:val="20"/>
        </w:rPr>
      </w:pPr>
      <w:r w:rsidDel="00000000" w:rsidR="00000000" w:rsidRPr="00000000">
        <w:rPr>
          <w:rtl w:val="0"/>
        </w:rPr>
      </w:r>
    </w:p>
    <w:p w:rsidR="00000000" w:rsidDel="00000000" w:rsidP="00000000" w:rsidRDefault="00000000" w:rsidRPr="00000000" w14:paraId="0000010C">
      <w:pPr>
        <w:rPr>
          <w:color w:val="000000"/>
          <w:sz w:val="20"/>
          <w:szCs w:val="20"/>
        </w:rPr>
      </w:pPr>
      <w:r w:rsidDel="00000000" w:rsidR="00000000" w:rsidRPr="00000000">
        <w:rPr>
          <w:rtl w:val="0"/>
        </w:rPr>
      </w:r>
    </w:p>
    <w:p w:rsidR="00000000" w:rsidDel="00000000" w:rsidP="00000000" w:rsidRDefault="00000000" w:rsidRPr="00000000" w14:paraId="0000010D">
      <w:pPr>
        <w:spacing w:line="240" w:lineRule="auto"/>
        <w:rPr>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0E">
      <w:pPr>
        <w:rPr>
          <w:color w:val="000000"/>
          <w:sz w:val="20"/>
          <w:szCs w:val="20"/>
        </w:rPr>
      </w:pPr>
      <w:r w:rsidDel="00000000" w:rsidR="00000000" w:rsidRPr="00000000">
        <w:rPr>
          <w:rtl w:val="0"/>
        </w:rPr>
      </w:r>
    </w:p>
    <w:p w:rsidR="00000000" w:rsidDel="00000000" w:rsidP="00000000" w:rsidRDefault="00000000" w:rsidRPr="00000000" w14:paraId="0000010F">
      <w:pPr>
        <w:pStyle w:val="Heading2"/>
        <w:rPr/>
      </w:pPr>
      <w:r w:rsidDel="00000000" w:rsidR="00000000" w:rsidRPr="00000000">
        <w:rPr>
          <w:rtl w:val="0"/>
        </w:rPr>
        <w:t xml:space="preserve">Preparation for the Tasks:</w:t>
      </w:r>
    </w:p>
    <w:p w:rsidR="00000000" w:rsidDel="00000000" w:rsidP="00000000" w:rsidRDefault="00000000" w:rsidRPr="00000000" w14:paraId="000001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start of your assignment, you are encouraged to plan your assessment work with your Assessor and where appropriate agree milestones so that they can help you monitor your progress.</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attention to how your evidence is presented, remember you are working in the People Practice Team.</w:t>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114">
      <w:pPr>
        <w:pStyle w:val="Heading2"/>
        <w:rPr/>
      </w:pPr>
      <w:r w:rsidDel="00000000" w:rsidR="00000000" w:rsidRPr="00000000">
        <w:rPr>
          <w:rtl w:val="0"/>
        </w:rPr>
      </w:r>
    </w:p>
    <w:p w:rsidR="00000000" w:rsidDel="00000000" w:rsidP="00000000" w:rsidRDefault="00000000" w:rsidRPr="00000000" w14:paraId="00000115">
      <w:pPr>
        <w:pStyle w:val="Heading2"/>
        <w:rPr/>
      </w:pPr>
      <w:r w:rsidDel="00000000" w:rsidR="00000000" w:rsidRPr="00000000">
        <w:rPr>
          <w:rtl w:val="0"/>
        </w:rPr>
        <w:t xml:space="preserve">You will also benefit from:</w:t>
      </w:r>
    </w:p>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1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119">
      <w:pPr>
        <w:spacing w:line="240" w:lineRule="auto"/>
        <w:rPr/>
      </w:pPr>
      <w:r w:rsidDel="00000000" w:rsidR="00000000" w:rsidRPr="00000000">
        <w:rPr>
          <w:rtl w:val="0"/>
        </w:rPr>
      </w:r>
    </w:p>
    <w:p w:rsidR="00000000" w:rsidDel="00000000" w:rsidP="00000000" w:rsidRDefault="00000000" w:rsidRPr="00000000" w14:paraId="0000011A">
      <w:pPr>
        <w:spacing w:line="240" w:lineRule="auto"/>
        <w:rPr/>
      </w:pPr>
      <w:r w:rsidDel="00000000" w:rsidR="00000000" w:rsidRPr="00000000">
        <w:rPr>
          <w:rtl w:val="0"/>
        </w:rPr>
      </w:r>
    </w:p>
    <w:p w:rsidR="00000000" w:rsidDel="00000000" w:rsidP="00000000" w:rsidRDefault="00000000" w:rsidRPr="00000000" w14:paraId="0000011B">
      <w:pPr>
        <w:spacing w:line="240" w:lineRule="auto"/>
        <w:rPr/>
      </w:pPr>
      <w:r w:rsidDel="00000000" w:rsidR="00000000" w:rsidRPr="00000000">
        <w:rPr>
          <w:rtl w:val="0"/>
        </w:rPr>
      </w:r>
    </w:p>
    <w:p w:rsidR="00000000" w:rsidDel="00000000" w:rsidP="00000000" w:rsidRDefault="00000000" w:rsidRPr="00000000" w14:paraId="0000011C">
      <w:pPr>
        <w:spacing w:line="240" w:lineRule="auto"/>
        <w:rPr/>
      </w:pPr>
      <w:r w:rsidDel="00000000" w:rsidR="00000000" w:rsidRPr="00000000">
        <w:rPr>
          <w:rtl w:val="0"/>
        </w:rPr>
      </w:r>
    </w:p>
    <w:p w:rsidR="00000000" w:rsidDel="00000000" w:rsidP="00000000" w:rsidRDefault="00000000" w:rsidRPr="00000000" w14:paraId="0000011D">
      <w:pPr>
        <w:spacing w:line="240" w:lineRule="auto"/>
        <w:rPr/>
      </w:pPr>
      <w:r w:rsidDel="00000000" w:rsidR="00000000" w:rsidRPr="00000000">
        <w:rPr>
          <w:rtl w:val="0"/>
        </w:rPr>
      </w:r>
    </w:p>
    <w:p w:rsidR="00000000" w:rsidDel="00000000" w:rsidP="00000000" w:rsidRDefault="00000000" w:rsidRPr="00000000" w14:paraId="0000011E">
      <w:pPr>
        <w:spacing w:line="240" w:lineRule="auto"/>
        <w:rPr/>
      </w:pPr>
      <w:r w:rsidDel="00000000" w:rsidR="00000000" w:rsidRPr="00000000">
        <w:rPr>
          <w:rtl w:val="0"/>
        </w:rPr>
      </w:r>
    </w:p>
    <w:p w:rsidR="00000000" w:rsidDel="00000000" w:rsidP="00000000" w:rsidRDefault="00000000" w:rsidRPr="00000000" w14:paraId="0000011F">
      <w:pPr>
        <w:spacing w:line="240" w:lineRule="auto"/>
        <w:rPr/>
      </w:pPr>
      <w:r w:rsidDel="00000000" w:rsidR="00000000" w:rsidRPr="00000000">
        <w:rPr>
          <w:rtl w:val="0"/>
        </w:rPr>
      </w:r>
    </w:p>
    <w:p w:rsidR="00000000" w:rsidDel="00000000" w:rsidP="00000000" w:rsidRDefault="00000000" w:rsidRPr="00000000" w14:paraId="00000120">
      <w:pPr>
        <w:spacing w:lin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4328160</wp:posOffset>
            </wp:positionH>
            <wp:positionV relativeFrom="paragraph">
              <wp:posOffset>279872</wp:posOffset>
            </wp:positionV>
            <wp:extent cx="1896110" cy="1571625"/>
            <wp:effectExtent b="0" l="0" r="0" t="0"/>
            <wp:wrapTopAndBottom distB="0" distT="0"/>
            <wp:docPr descr="Icon&#10;&#10;Description automatically generated" id="11" name="image2.png"/>
            <a:graphic>
              <a:graphicData uri="http://schemas.openxmlformats.org/drawingml/2006/picture">
                <pic:pic>
                  <pic:nvPicPr>
                    <pic:cNvPr descr="Icon&#10;&#10;Description automatically generated" id="0" name="image2.png"/>
                    <pic:cNvPicPr preferRelativeResize="0"/>
                  </pic:nvPicPr>
                  <pic:blipFill>
                    <a:blip r:embed="rId17"/>
                    <a:srcRect b="0" l="0" r="0" t="0"/>
                    <a:stretch>
                      <a:fillRect/>
                    </a:stretch>
                  </pic:blipFill>
                  <pic:spPr>
                    <a:xfrm>
                      <a:off x="0" y="0"/>
                      <a:ext cx="1896110" cy="1571625"/>
                    </a:xfrm>
                    <a:prstGeom prst="rect"/>
                    <a:ln/>
                  </pic:spPr>
                </pic:pic>
              </a:graphicData>
            </a:graphic>
          </wp:anchor>
        </w:drawing>
      </w:r>
    </w:p>
    <w:p w:rsidR="00000000" w:rsidDel="00000000" w:rsidP="00000000" w:rsidRDefault="00000000" w:rsidRPr="00000000" w14:paraId="00000121">
      <w:pPr>
        <w:spacing w:line="240" w:lineRule="auto"/>
        <w:rPr/>
      </w:pPr>
      <w:r w:rsidDel="00000000" w:rsidR="00000000" w:rsidRPr="00000000">
        <w:rPr>
          <w:rtl w:val="0"/>
        </w:rPr>
      </w:r>
    </w:p>
    <w:p w:rsidR="00000000" w:rsidDel="00000000" w:rsidP="00000000" w:rsidRDefault="00000000" w:rsidRPr="00000000" w14:paraId="00000122">
      <w:pPr>
        <w:spacing w:line="240" w:lineRule="auto"/>
        <w:rPr>
          <w:rFonts w:ascii="Georgia" w:cs="Georgia" w:eastAsia="Georgia" w:hAnsi="Georgia"/>
          <w:i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123">
      <w:pPr>
        <w:pStyle w:val="Heading1"/>
        <w:rPr/>
      </w:pPr>
      <w:r w:rsidDel="00000000" w:rsidR="00000000" w:rsidRPr="00000000">
        <w:rPr>
          <w:rtl w:val="0"/>
        </w:rPr>
        <w:t xml:space="preserve">Scenario</w:t>
      </w:r>
    </w:p>
    <w:p w:rsidR="00000000" w:rsidDel="00000000" w:rsidP="00000000" w:rsidRDefault="00000000" w:rsidRPr="00000000" w14:paraId="00000124">
      <w:pPr>
        <w:pStyle w:val="Heading1"/>
        <w:jc w:val="both"/>
        <w:rPr>
          <w:rFonts w:ascii="Arial" w:cs="Arial" w:eastAsia="Arial" w:hAnsi="Arial"/>
          <w:i w:val="0"/>
          <w:color w:val="000000"/>
          <w:sz w:val="22"/>
          <w:szCs w:val="22"/>
        </w:rPr>
      </w:pPr>
      <w:r w:rsidDel="00000000" w:rsidR="00000000" w:rsidRPr="00000000">
        <w:rPr>
          <w:rFonts w:ascii="Arial" w:cs="Arial" w:eastAsia="Arial" w:hAnsi="Arial"/>
          <w:i w:val="0"/>
          <w:color w:val="000000"/>
          <w:sz w:val="22"/>
          <w:szCs w:val="22"/>
          <w:rtl w:val="0"/>
        </w:rPr>
        <w:t xml:space="preserve">Do Quest is a privately owned company that has accepted union recognition for its employees. It produces high-end adventure clothing and has seen a consistent increase in growth during and post the pandemic. You have recently taken on the role of Employee Relations manager at Go Quest and at your first meeting with the Directors they explain that they are keen to draw on your knowledge and experience of working in the public sector within employment relationship management as this is an area that the company management seeks to improve. They have asked you to produce a report for senior and line managers that provides them with knowledge and understanding of approaches to employee voice and how these can be best used to foster engagement, performance and better working lives. Additionally, they need to understand the different forms of workplace conflict behaviour; disputes and sanctions; the role and main provisions of collective employment law; third party interventions; and managing discipline and grievance resolution.  </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complete both sections of the report, you should provide written responses to each of the 16 points below, making appropriate use of academic theory, case and statutory law, research and good practical examples to substantiate your response and illustrate key points.  </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pStyle w:val="Heading1"/>
        <w:rPr/>
      </w:pPr>
      <w:bookmarkStart w:colFirst="0" w:colLast="0" w:name="_30j0zll" w:id="1"/>
      <w:bookmarkEnd w:id="1"/>
      <w:r w:rsidDel="00000000" w:rsidR="00000000" w:rsidRPr="00000000">
        <w:rPr>
          <w:rtl w:val="0"/>
        </w:rPr>
        <w:t xml:space="preserve">Section One </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first section of the report should provide knowledge and awareness to Go Quest’s management on approaches that might be adopted to facilitate direct and indirect forms of employee decision-making processes and support engagement, performance and better working lives.  </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assist the reader, please make use of headings and assessment criteria references to signpost the assessment criteria being addressed.</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points that need to be addressed in the first section are:</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Review emerging developments to inform approaches to employee voice and engagement. (AC 1.1)</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Differentiate between employee involvement and employee participation and how it builds relationships. (AC 1.2) </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three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employee voice tools and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two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approaches that might be used to drive employee engagement. (AC 1.3)</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Critically evaluate the interrelationships between employee voice and organisational performance. (AC 1.4)</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concept of better working lives and how this can be designed. (AC 1.5)</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-76199</wp:posOffset>
                </wp:positionH>
                <wp:positionV relativeFrom="paragraph">
                  <wp:posOffset>266700</wp:posOffset>
                </wp:positionV>
                <wp:extent cx="6381115" cy="1243965"/>
                <wp:effectExtent b="0" l="0" r="0" t="0"/>
                <wp:wrapNone/>
                <wp:docPr id="7" name=""/>
                <a:graphic>
                  <a:graphicData uri="http://schemas.microsoft.com/office/word/2010/wordprocessingShape">
                    <wps:wsp>
                      <wps:cNvSpPr/>
                      <wps:cNvPr id="14" name="Shape 14"/>
                      <wps:spPr>
                        <a:xfrm>
                          <a:off x="2160205" y="3162780"/>
                          <a:ext cx="6371590" cy="123444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-76199</wp:posOffset>
                </wp:positionH>
                <wp:positionV relativeFrom="paragraph">
                  <wp:posOffset>266700</wp:posOffset>
                </wp:positionV>
                <wp:extent cx="6381115" cy="1243965"/>
                <wp:effectExtent b="0" l="0" r="0" t="0"/>
                <wp:wrapNone/>
                <wp:docPr id="7" name="image13.png"/>
                <a:graphic>
                  <a:graphicData uri="http://schemas.openxmlformats.org/drawingml/2006/picture">
                    <pic:pic>
                      <pic:nvPicPr>
                        <pic:cNvPr id="0" name="image13.png"/>
                        <pic:cNvPicPr preferRelativeResize="0"/>
                      </pic:nvPicPr>
                      <pic:blipFill>
                        <a:blip r:embed="rId18"/>
                        <a:srcRect/>
                        <a:stretch>
                          <a:fillRect/>
                        </a:stretch>
                      </pic:blipFill>
                      <pic:spPr>
                        <a:xfrm>
                          <a:off x="0" y="0"/>
                          <a:ext cx="6381115" cy="1243965"/>
                        </a:xfrm>
                        <a:prstGeom prst="rect"/>
                        <a:ln/>
                      </pic:spPr>
                    </pic:pic>
                  </a:graphicData>
                </a:graphic>
              </wp:anchor>
            </w:drawing>
          </mc:Fallback>
        </mc:AlternateConten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4"/>
          <w:szCs w:val="24"/>
          <w:u w:val="none"/>
          <w:shd w:fill="auto" w:val="clear"/>
          <w:vertAlign w:val="baseline"/>
        </w:rPr>
      </w:pPr>
      <w:r w:rsidDel="00000000" w:rsidR="00000000" w:rsidRPr="00000000">
        <w:rPr>
          <w:rFonts w:ascii="Arial" w:cs="Arial" w:eastAsia="Arial" w:hAnsi="Arial"/>
          <w:b w:val="1"/>
          <w:i w:val="0"/>
          <w:smallCaps w:val="0"/>
          <w:strike w:val="0"/>
          <w:color w:val="004147"/>
          <w:sz w:val="24"/>
          <w:szCs w:val="24"/>
          <w:u w:val="none"/>
          <w:shd w:fill="auto" w:val="clear"/>
          <w:vertAlign w:val="baseline"/>
          <w:rtl w:val="0"/>
        </w:rPr>
        <w:t xml:space="preserve">SECTION ONE</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4147"/>
          <w:sz w:val="28"/>
          <w:szCs w:val="28"/>
          <w:u w:val="none"/>
          <w:shd w:fill="auto" w:val="clear"/>
          <w:vertAlign w:val="baseline"/>
        </w:rPr>
      </w:pPr>
      <w:r w:rsidDel="00000000" w:rsidR="00000000" w:rsidRPr="00000000">
        <w:rPr>
          <w:rFonts w:ascii="Arial" w:cs="Arial" w:eastAsia="Arial" w:hAnsi="Arial"/>
          <w:b w:val="0"/>
          <w:i w:val="0"/>
          <w:smallCaps w:val="0"/>
          <w:strike w:val="0"/>
          <w:color w:val="004147"/>
          <w:sz w:val="28"/>
          <w:szCs w:val="28"/>
          <w:u w:val="none"/>
          <w:shd w:fill="auto" w:val="clear"/>
          <w:vertAlign w:val="baseline"/>
          <w:rtl w:val="0"/>
        </w:rPr>
        <w:t xml:space="preserve">Your evidence must consist of:</w:t>
      </w:r>
    </w:p>
    <w:p w:rsidR="00000000" w:rsidDel="00000000" w:rsidP="00000000" w:rsidRDefault="00000000" w:rsidRPr="00000000" w14:paraId="000001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1080" w:right="0" w:hanging="360"/>
        <w:jc w:val="left"/>
        <w:rPr>
          <w:b w:val="0"/>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Written responses to each of the 5 instructions above.</w:t>
      </w:r>
    </w:p>
    <w:p w:rsidR="00000000" w:rsidDel="00000000" w:rsidP="00000000" w:rsidRDefault="00000000" w:rsidRPr="00000000" w14:paraId="000001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1080" w:right="0" w:hanging="360"/>
        <w:jc w:val="left"/>
        <w:rPr>
          <w:b w:val="0"/>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Approximately 1500 words in total, refer to CIPD word count policy.</w:t>
      </w:r>
    </w:p>
    <w:p w:rsidR="00000000" w:rsidDel="00000000" w:rsidP="00000000" w:rsidRDefault="00000000" w:rsidRPr="00000000" w14:paraId="00000144">
      <w:pPr>
        <w:pStyle w:val="Heading1"/>
        <w:spacing w:after="0" w:lineRule="auto"/>
        <w:rPr/>
      </w:pPr>
      <w:r w:rsidDel="00000000" w:rsidR="00000000" w:rsidRPr="00000000">
        <w:rPr>
          <w:rtl w:val="0"/>
        </w:rPr>
      </w:r>
    </w:p>
    <w:p w:rsidR="00000000" w:rsidDel="00000000" w:rsidP="00000000" w:rsidRDefault="00000000" w:rsidRPr="00000000" w14:paraId="00000145">
      <w:pPr>
        <w:pStyle w:val="Heading1"/>
        <w:spacing w:after="0" w:lineRule="auto"/>
        <w:rPr/>
      </w:pPr>
      <w:r w:rsidDel="00000000" w:rsidR="00000000" w:rsidRPr="00000000">
        <w:rPr>
          <w:rtl w:val="0"/>
        </w:rPr>
        <w:t xml:space="preserve">Section Two  </w:t>
      </w:r>
    </w:p>
    <w:p w:rsidR="00000000" w:rsidDel="00000000" w:rsidP="00000000" w:rsidRDefault="00000000" w:rsidRPr="00000000" w14:paraId="00000146">
      <w:pPr>
        <w:pStyle w:val="Heading1"/>
        <w:spacing w:after="0" w:lineRule="auto"/>
        <w:rPr/>
      </w:pPr>
      <w:r w:rsidDel="00000000" w:rsidR="00000000" w:rsidRPr="00000000">
        <w:rPr>
          <w:rFonts w:ascii="Arial" w:cs="Arial" w:eastAsia="Arial" w:hAnsi="Arial"/>
          <w:i w:val="0"/>
          <w:color w:val="000000"/>
          <w:sz w:val="22"/>
          <w:szCs w:val="22"/>
          <w:rtl w:val="0"/>
        </w:rPr>
        <w:t xml:space="preserve">This section of the report needs to provide understanding to Go Quest’s managers on the different forms of conflict behaviour and dispute resolution and how to manage performance, disciplinary and grievance matters lawfully. You need to:</w:t>
      </w: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3"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Distinguish between organisational conflict and misbehaviour, and between informal and formal conflict. (AC 2.1)</w:t>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Distinguish between official and unofficial employee action. (AC 2.2)</w:t>
      </w:r>
      <w:r w:rsidDel="00000000" w:rsidR="00000000" w:rsidRPr="00000000">
        <w:rPr>
          <w:rtl w:val="0"/>
        </w:rPr>
      </w:r>
    </w:p>
    <w:p w:rsidR="00000000" w:rsidDel="00000000" w:rsidP="00000000" w:rsidRDefault="00000000" w:rsidRPr="00000000" w14:paraId="0000014B">
      <w:pPr>
        <w:rPr>
          <w:b w:val="1"/>
          <w:color w:val="000000"/>
        </w:rPr>
      </w:pP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emerging trends in the types of conflict and industrial sanctions. (AC 2.3)</w:t>
      </w:r>
      <w:r w:rsidDel="00000000" w:rsidR="00000000" w:rsidRPr="00000000">
        <w:rPr>
          <w:rtl w:val="0"/>
        </w:rPr>
      </w:r>
    </w:p>
    <w:p w:rsidR="00000000" w:rsidDel="00000000" w:rsidP="00000000" w:rsidRDefault="00000000" w:rsidRPr="00000000" w14:paraId="0000014D">
      <w:pPr>
        <w:rPr>
          <w:b w:val="1"/>
          <w:color w:val="000000"/>
        </w:rPr>
      </w:pP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Distinguish between third-party conciliation, mediation and arbitration. (AC 2.4)</w:t>
      </w:r>
      <w:r w:rsidDel="00000000" w:rsidR="00000000" w:rsidRPr="00000000">
        <w:rPr>
          <w:rtl w:val="0"/>
        </w:rPr>
      </w:r>
    </w:p>
    <w:p w:rsidR="00000000" w:rsidDel="00000000" w:rsidP="00000000" w:rsidRDefault="00000000" w:rsidRPr="00000000" w14:paraId="0000014F">
      <w:pPr>
        <w:rPr>
          <w:b w:val="1"/>
          <w:color w:val="000000"/>
        </w:rPr>
      </w:pP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principles of legislation relating to unfair dismissal in respect of capability and misconduct issues. (AC 3.1)</w:t>
      </w: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Analyse key causes of employee grievances. (AC 3.2)</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skills required for effective grievance and discipline-handling procedures. (AC 3.3)</w:t>
      </w:r>
      <w:r w:rsidDel="00000000" w:rsidR="00000000" w:rsidRPr="00000000">
        <w:rPr>
          <w:rtl w:val="0"/>
        </w:rPr>
      </w:r>
    </w:p>
    <w:p w:rsidR="00000000" w:rsidDel="00000000" w:rsidP="00000000" w:rsidRDefault="00000000" w:rsidRPr="00000000" w14:paraId="00000155">
      <w:pPr>
        <w:rPr>
          <w:b w:val="1"/>
          <w:color w:val="000000"/>
        </w:rPr>
      </w:pP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Advise on the importance of handling grievances effectively. (AC 3.4)</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3"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main provisions of collective employment law. (AC 4.1)</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Compare the types of employee bodies, union and non-union forms of employee representation. (AC 4.2)</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643" w:right="0" w:hanging="360"/>
        <w:jc w:val="left"/>
        <w:rPr>
          <w:rFonts w:ascii="Arial" w:cs="Arial" w:eastAsia="Arial" w:hAnsi="Arial"/>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purpose of collective bargaining and how it works. (AC 4.3)</w:t>
      </w:r>
    </w:p>
    <w:p w:rsidR="00000000" w:rsidDel="00000000" w:rsidP="00000000" w:rsidRDefault="00000000" w:rsidRPr="00000000" w14:paraId="0000015D">
      <w:pPr>
        <w:rPr>
          <w:rFonts w:ascii="Arial" w:cs="Arial" w:eastAsia="Arial" w:hAnsi="Arial"/>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381115" cy="1578072"/>
                <wp:effectExtent b="0" l="0" r="0" t="0"/>
                <wp:wrapNone/>
                <wp:docPr id="4" name=""/>
                <a:graphic>
                  <a:graphicData uri="http://schemas.microsoft.com/office/word/2010/wordprocessingShape">
                    <wps:wsp>
                      <wps:cNvSpPr/>
                      <wps:cNvPr id="5" name="Shape 5"/>
                      <wps:spPr>
                        <a:xfrm>
                          <a:off x="2160205" y="2995727"/>
                          <a:ext cx="6371590" cy="1568547"/>
                        </a:xfrm>
                        <a:prstGeom prst="rect">
                          <a:avLst/>
                        </a:prstGeom>
                        <a:solidFill>
                          <a:schemeClr val="accent2">
                            <a:alpha val="4705"/>
                          </a:schemeClr>
                        </a:solidFill>
                        <a:ln>
                          <a:noFill/>
                        </a:ln>
                      </wps:spPr>
                      <wps:txbx>
                        <w:txbxContent>
                          <w:p w:rsidR="00000000" w:rsidDel="00000000" w:rsidP="00000000" w:rsidRDefault="00000000" w:rsidRPr="00000000">
                            <w:pPr>
                              <w:spacing w:after="160" w:before="0" w:line="264.0000057220459"/>
                              <w:ind w:left="0" w:right="0" w:firstLine="0"/>
                              <w:jc w:val="left"/>
                              <w:textDirection w:val="btLr"/>
                            </w:pPr>
                            <w:r w:rsidDel="00000000" w:rsidR="00000000" w:rsidRPr="00000000">
                              <w:rPr>
                                <w:rFonts w:ascii="Arial" w:cs="Arial" w:eastAsia="Arial" w:hAnsi="Arial"/>
                                <w:b w:val="1"/>
                                <w:i w:val="0"/>
                                <w:smallCaps w:val="0"/>
                                <w:strike w:val="0"/>
                                <w:color w:val="004147"/>
                                <w:sz w:val="24"/>
                                <w:vertAlign w:val="baseline"/>
                              </w:rPr>
                              <w:t xml:space="preserve">SECTION TWO</w:t>
                            </w:r>
                          </w:p>
                          <w:p w:rsidR="00000000" w:rsidDel="00000000" w:rsidP="00000000" w:rsidRDefault="00000000" w:rsidRPr="00000000">
                            <w:pPr>
                              <w:spacing w:after="160" w:before="0" w:line="264.0000057220459"/>
                              <w:ind w:left="0" w:right="0" w:firstLine="0"/>
                              <w:jc w:val="left"/>
                              <w:textDirection w:val="btLr"/>
                            </w:pPr>
                            <w:r w:rsidDel="00000000" w:rsidR="00000000" w:rsidRPr="00000000">
                              <w:rPr>
                                <w:rFonts w:ascii="Arial" w:cs="Arial" w:eastAsia="Arial" w:hAnsi="Arial"/>
                                <w:b w:val="1"/>
                                <w:i w:val="0"/>
                                <w:smallCaps w:val="0"/>
                                <w:strike w:val="0"/>
                                <w:color w:val="004147"/>
                                <w:sz w:val="24"/>
                                <w:vertAlign w:val="baseline"/>
                              </w:rPr>
                            </w:r>
                            <w:r w:rsidDel="00000000" w:rsidR="00000000" w:rsidRPr="00000000">
                              <w:rPr>
                                <w:rFonts w:ascii="Arial" w:cs="Arial" w:eastAsia="Arial" w:hAnsi="Arial"/>
                                <w:b w:val="0"/>
                                <w:i w:val="0"/>
                                <w:smallCaps w:val="0"/>
                                <w:strike w:val="0"/>
                                <w:color w:val="004147"/>
                                <w:sz w:val="28"/>
                                <w:vertAlign w:val="baseline"/>
                              </w:rPr>
                              <w:t xml:space="preserve">Your evidence must consist of:</w:t>
                            </w:r>
                          </w:p>
                          <w:p w:rsidR="00000000" w:rsidDel="00000000" w:rsidP="00000000" w:rsidRDefault="00000000" w:rsidRPr="00000000">
                            <w:pPr>
                              <w:spacing w:after="0" w:before="0" w:line="264.0000057220459"/>
                              <w:ind w:left="1080" w:right="0" w:firstLine="720"/>
                              <w:jc w:val="left"/>
                              <w:textDirection w:val="btLr"/>
                            </w:pPr>
                            <w:r w:rsidDel="00000000" w:rsidR="00000000" w:rsidRPr="00000000">
                              <w:rPr>
                                <w:rFonts w:ascii="Arial" w:cs="Arial" w:eastAsia="Arial" w:hAnsi="Arial"/>
                                <w:b w:val="0"/>
                                <w:i w:val="0"/>
                                <w:smallCaps w:val="0"/>
                                <w:strike w:val="0"/>
                                <w:color w:val="004147"/>
                                <w:sz w:val="28"/>
                                <w:vertAlign w:val="baseline"/>
                              </w:rPr>
                            </w:r>
                            <w:r w:rsidDel="00000000" w:rsidR="00000000" w:rsidRPr="00000000">
                              <w:rPr>
                                <w:rFonts w:ascii="Arial" w:cs="Arial" w:eastAsia="Arial" w:hAnsi="Arial"/>
                                <w:b w:val="0"/>
                                <w:i w:val="0"/>
                                <w:smallCaps w:val="0"/>
                                <w:strike w:val="0"/>
                                <w:color w:val="000000"/>
                                <w:sz w:val="22"/>
                                <w:vertAlign w:val="baseline"/>
                              </w:rPr>
                              <w:t xml:space="preserve">Written responses to each of the 11 instructions above.</w:t>
                            </w:r>
                          </w:p>
                          <w:p w:rsidR="00000000" w:rsidDel="00000000" w:rsidP="00000000" w:rsidRDefault="00000000" w:rsidRPr="00000000">
                            <w:pPr>
                              <w:spacing w:after="0" w:before="0" w:line="264.0000057220459"/>
                              <w:ind w:left="1080" w:right="0" w:firstLine="72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Approximately 2400 words in total, refer to CIPD word count policy.</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381115" cy="1578072"/>
                <wp:effectExtent b="0" l="0" r="0" t="0"/>
                <wp:wrapNone/>
                <wp:docPr id="4"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6381115" cy="1578072"/>
                        </a:xfrm>
                        <a:prstGeom prst="rect"/>
                        <a:ln/>
                      </pic:spPr>
                    </pic:pic>
                  </a:graphicData>
                </a:graphic>
              </wp:anchor>
            </w:drawing>
          </mc:Fallback>
        </mc:AlternateConten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4146"/>
          <w:sz w:val="32"/>
          <w:szCs w:val="32"/>
          <w:u w:val="none"/>
          <w:shd w:fill="auto" w:val="clear"/>
          <w:vertAlign w:val="baseline"/>
        </w:rPr>
      </w:pPr>
      <w:r w:rsidDel="00000000" w:rsidR="00000000" w:rsidRPr="00000000">
        <w:rPr>
          <w:rFonts w:ascii="Arial" w:cs="Arial" w:eastAsia="Arial" w:hAnsi="Arial"/>
          <w:b w:val="0"/>
          <w:i w:val="0"/>
          <w:smallCaps w:val="0"/>
          <w:strike w:val="0"/>
          <w:color w:val="004146"/>
          <w:sz w:val="32"/>
          <w:szCs w:val="32"/>
          <w:u w:val="none"/>
          <w:shd w:fill="auto" w:val="clear"/>
          <w:vertAlign w:val="baseline"/>
          <w:rtl w:val="0"/>
        </w:rPr>
        <w:t xml:space="preserve">Assessment Criteria Evidence Checklist </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p w:rsidR="00000000" w:rsidDel="00000000" w:rsidP="00000000" w:rsidRDefault="00000000" w:rsidRPr="00000000" w14:paraId="00000169">
      <w:pPr>
        <w:spacing w:line="240" w:lineRule="auto"/>
        <w:rPr/>
      </w:pPr>
      <w:r w:rsidDel="00000000" w:rsidR="00000000" w:rsidRPr="00000000">
        <w:rPr>
          <w:rtl w:val="0"/>
        </w:rPr>
      </w:r>
    </w:p>
    <w:tbl>
      <w:tblPr>
        <w:tblStyle w:val="Table3"/>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843"/>
        <w:gridCol w:w="4248"/>
        <w:gridCol w:w="1341"/>
        <w:gridCol w:w="3370"/>
        <w:tblGridChange w:id="0">
          <w:tblGrid>
            <w:gridCol w:w="843"/>
            <w:gridCol w:w="4248"/>
            <w:gridCol w:w="1341"/>
            <w:gridCol w:w="3370"/>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Report - Section One </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tcBorders>
              <w:right w:color="d0e0e2" w:space="0" w:sz="4" w:val="single"/>
            </w:tcBorders>
            <w:shd w:fill="f0f5f6" w:val="clea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Review emerging developments to inform approaches to employee voice and engagement. </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tcBorders>
              <w:right w:color="d0e0e2" w:space="0" w:sz="4" w:val="single"/>
            </w:tcBorders>
            <w:shd w:fill="f0f5f6" w:val="clear"/>
          </w:tcPr>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Differentiate between employee involvement and employee participation and how it builds relationships.</w:t>
            </w:r>
          </w:p>
        </w:tc>
        <w:tc>
          <w:tcPr>
            <w:tcBorders>
              <w:left w:color="d0e0e2" w:space="0" w:sz="4" w:val="single"/>
              <w:right w:color="d0e0e2" w:space="0" w:sz="4" w:val="single"/>
            </w:tcBorders>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tcBorders>
              <w:right w:color="d0e0e2" w:space="0" w:sz="4" w:val="single"/>
            </w:tcBorders>
            <w:shd w:fill="f0f5f6" w:val="clear"/>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a range of employee voice tools and approaches to drive employee engagement.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tcBorders>
              <w:right w:color="d0e0e2" w:space="0" w:sz="4" w:val="single"/>
            </w:tcBorders>
            <w:shd w:fill="f0f5f6" w:val="clear"/>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Critically evaluate the interrelationships between employee voice and organisational performance.</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tcBorders>
              <w:right w:color="d0e0e2" w:space="0" w:sz="4" w:val="single"/>
            </w:tcBorders>
            <w:shd w:fill="f0f5f6" w:val="clea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concept of better working lives and how this can be designed. </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87">
      <w:pPr>
        <w:spacing w:line="240" w:lineRule="auto"/>
        <w:rPr/>
      </w:pPr>
      <w:r w:rsidDel="00000000" w:rsidR="00000000" w:rsidRPr="00000000">
        <w:rPr>
          <w:rtl w:val="0"/>
        </w:rPr>
      </w:r>
    </w:p>
    <w:p w:rsidR="00000000" w:rsidDel="00000000" w:rsidP="00000000" w:rsidRDefault="00000000" w:rsidRPr="00000000" w14:paraId="00000188">
      <w:pPr>
        <w:spacing w:line="240" w:lineRule="auto"/>
        <w:rPr/>
      </w:pPr>
      <w:r w:rsidDel="00000000" w:rsidR="00000000" w:rsidRPr="00000000">
        <w:rPr>
          <w:rtl w:val="0"/>
        </w:rPr>
      </w:r>
    </w:p>
    <w:p w:rsidR="00000000" w:rsidDel="00000000" w:rsidP="00000000" w:rsidRDefault="00000000" w:rsidRPr="00000000" w14:paraId="00000189">
      <w:pPr>
        <w:spacing w:line="240" w:lineRule="auto"/>
        <w:rPr/>
      </w:pPr>
      <w:r w:rsidDel="00000000" w:rsidR="00000000" w:rsidRPr="00000000">
        <w:rPr>
          <w:rtl w:val="0"/>
        </w:rPr>
      </w:r>
    </w:p>
    <w:p w:rsidR="00000000" w:rsidDel="00000000" w:rsidP="00000000" w:rsidRDefault="00000000" w:rsidRPr="00000000" w14:paraId="0000018A">
      <w:pPr>
        <w:spacing w:line="240" w:lineRule="auto"/>
        <w:rPr/>
      </w:pPr>
      <w:r w:rsidDel="00000000" w:rsidR="00000000" w:rsidRPr="00000000">
        <w:rPr>
          <w:rtl w:val="0"/>
        </w:rPr>
      </w:r>
    </w:p>
    <w:p w:rsidR="00000000" w:rsidDel="00000000" w:rsidP="00000000" w:rsidRDefault="00000000" w:rsidRPr="00000000" w14:paraId="0000018B">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8C">
      <w:pPr>
        <w:spacing w:line="240" w:lineRule="auto"/>
        <w:rPr/>
      </w:pPr>
      <w:r w:rsidDel="00000000" w:rsidR="00000000" w:rsidRPr="00000000">
        <w:rPr>
          <w:rtl w:val="0"/>
        </w:rPr>
      </w:r>
    </w:p>
    <w:p w:rsidR="00000000" w:rsidDel="00000000" w:rsidP="00000000" w:rsidRDefault="00000000" w:rsidRPr="00000000" w14:paraId="0000018D">
      <w:pPr>
        <w:spacing w:line="240" w:lineRule="auto"/>
        <w:rPr/>
      </w:pPr>
      <w:r w:rsidDel="00000000" w:rsidR="00000000" w:rsidRPr="00000000">
        <w:rPr>
          <w:rtl w:val="0"/>
        </w:rPr>
      </w:r>
    </w:p>
    <w:tbl>
      <w:tblPr>
        <w:tblStyle w:val="Table4"/>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531"/>
        <w:gridCol w:w="4352"/>
        <w:gridCol w:w="1341"/>
        <w:gridCol w:w="3578"/>
        <w:tblGridChange w:id="0">
          <w:tblGrid>
            <w:gridCol w:w="531"/>
            <w:gridCol w:w="4352"/>
            <w:gridCol w:w="1341"/>
            <w:gridCol w:w="3578"/>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4"/>
                <w:szCs w:val="24"/>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Report – Section Two </w:t>
            </w: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4147"/>
                <w:sz w:val="22"/>
                <w:szCs w:val="22"/>
                <w:u w:val="none"/>
                <w:shd w:fill="auto" w:val="clear"/>
                <w:vertAlign w:val="baseline"/>
              </w:rPr>
            </w:pPr>
            <w:r w:rsidDel="00000000" w:rsidR="00000000" w:rsidRPr="00000000">
              <w:rPr>
                <w:rFonts w:ascii="Arial" w:cs="Arial" w:eastAsia="Arial" w:hAnsi="Arial"/>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tc>
        <w:tc>
          <w:tcPr>
            <w:tcBorders>
              <w:right w:color="d0e0e2" w:space="0" w:sz="4" w:val="single"/>
            </w:tcBorders>
            <w:shd w:fill="f0f5f6" w:val="clear"/>
          </w:tcPr>
          <w:p w:rsidR="00000000" w:rsidDel="00000000" w:rsidP="00000000" w:rsidRDefault="00000000" w:rsidRPr="00000000" w14:paraId="00000194">
            <w:pPr>
              <w:rPr>
                <w:b w:val="1"/>
                <w:color w:val="000000"/>
              </w:rPr>
            </w:pPr>
            <w:r w:rsidDel="00000000" w:rsidR="00000000" w:rsidRPr="00000000">
              <w:rPr>
                <w:color w:val="000000"/>
                <w:rtl w:val="0"/>
              </w:rPr>
              <w:t xml:space="preserve">Distinguish between organisational conflict and misbehaviour, and between informal and formal conflict. </w:t>
            </w: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tcBorders>
              <w:right w:color="d0e0e2" w:space="0" w:sz="4" w:val="single"/>
            </w:tcBorders>
            <w:shd w:fill="f0f5f6" w:val="clear"/>
          </w:tcPr>
          <w:p w:rsidR="00000000" w:rsidDel="00000000" w:rsidP="00000000" w:rsidRDefault="00000000" w:rsidRPr="00000000" w14:paraId="00000199">
            <w:pPr>
              <w:rPr>
                <w:b w:val="1"/>
                <w:color w:val="000000"/>
              </w:rPr>
            </w:pPr>
            <w:r w:rsidDel="00000000" w:rsidR="00000000" w:rsidRPr="00000000">
              <w:rPr>
                <w:color w:val="000000"/>
                <w:rtl w:val="0"/>
              </w:rPr>
              <w:t xml:space="preserve">Distinguish between official and unofficial employee action.</w:t>
            </w:r>
            <w:r w:rsidDel="00000000" w:rsidR="00000000" w:rsidRPr="00000000">
              <w:rPr>
                <w:rtl w:val="0"/>
              </w:rPr>
            </w:r>
          </w:p>
          <w:p w:rsidR="00000000" w:rsidDel="00000000" w:rsidP="00000000" w:rsidRDefault="00000000" w:rsidRPr="00000000" w14:paraId="0000019A">
            <w:pPr>
              <w:rPr>
                <w:color w:val="000000"/>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p>
        </w:tc>
        <w:tc>
          <w:tcPr>
            <w:tcBorders>
              <w:right w:color="d0e0e2" w:space="0" w:sz="4" w:val="single"/>
            </w:tcBorders>
            <w:shd w:fill="f0f5f6" w:val="clear"/>
          </w:tcPr>
          <w:p w:rsidR="00000000" w:rsidDel="00000000" w:rsidP="00000000" w:rsidRDefault="00000000" w:rsidRPr="00000000" w14:paraId="0000019E">
            <w:pPr>
              <w:rPr>
                <w:color w:val="000000"/>
              </w:rPr>
            </w:pPr>
            <w:r w:rsidDel="00000000" w:rsidR="00000000" w:rsidRPr="00000000">
              <w:rPr>
                <w:color w:val="000000"/>
                <w:rtl w:val="0"/>
              </w:rPr>
              <w:t xml:space="preserve">Assess emerging trends in the types of conflict and industrial sanctions. </w:t>
            </w:r>
          </w:p>
          <w:p w:rsidR="00000000" w:rsidDel="00000000" w:rsidP="00000000" w:rsidRDefault="00000000" w:rsidRPr="00000000" w14:paraId="0000019F">
            <w:pPr>
              <w:rPr>
                <w:b w:val="1"/>
                <w:color w:val="000000"/>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p>
        </w:tc>
        <w:tc>
          <w:tcPr>
            <w:tcBorders>
              <w:right w:color="d0e0e2" w:space="0" w:sz="4" w:val="single"/>
            </w:tcBorders>
            <w:shd w:fill="f0f5f6" w:val="clear"/>
          </w:tcPr>
          <w:p w:rsidR="00000000" w:rsidDel="00000000" w:rsidP="00000000" w:rsidRDefault="00000000" w:rsidRPr="00000000" w14:paraId="000001A3">
            <w:pPr>
              <w:rPr>
                <w:color w:val="000000"/>
              </w:rPr>
            </w:pPr>
            <w:r w:rsidDel="00000000" w:rsidR="00000000" w:rsidRPr="00000000">
              <w:rPr>
                <w:color w:val="000000"/>
                <w:rtl w:val="0"/>
              </w:rPr>
              <w:t xml:space="preserve">Distinguish between third-party conciliation, mediation and arbitration.</w:t>
            </w:r>
          </w:p>
          <w:p w:rsidR="00000000" w:rsidDel="00000000" w:rsidP="00000000" w:rsidRDefault="00000000" w:rsidRPr="00000000" w14:paraId="000001A4">
            <w:pPr>
              <w:rPr>
                <w:b w:val="1"/>
                <w:color w:val="000000"/>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w:t>
            </w:r>
          </w:p>
        </w:tc>
        <w:tc>
          <w:tcPr>
            <w:tcBorders>
              <w:right w:color="d0e0e2" w:space="0" w:sz="4" w:val="single"/>
            </w:tcBorders>
            <w:shd w:fill="f0f5f6" w:val="clear"/>
          </w:tcPr>
          <w:p w:rsidR="00000000" w:rsidDel="00000000" w:rsidP="00000000" w:rsidRDefault="00000000" w:rsidRPr="00000000" w14:paraId="000001A8">
            <w:pPr>
              <w:rPr>
                <w:color w:val="000000"/>
              </w:rPr>
            </w:pPr>
            <w:r w:rsidDel="00000000" w:rsidR="00000000" w:rsidRPr="00000000">
              <w:rPr>
                <w:color w:val="000000"/>
                <w:rtl w:val="0"/>
              </w:rPr>
              <w:t xml:space="preserve">Explain the principles of legislation relating to unfair dismissal in respect of capability and misconduct issues.</w:t>
            </w:r>
          </w:p>
          <w:p w:rsidR="00000000" w:rsidDel="00000000" w:rsidP="00000000" w:rsidRDefault="00000000" w:rsidRPr="00000000" w14:paraId="000001A9">
            <w:pPr>
              <w:rPr>
                <w:b w:val="1"/>
                <w:color w:val="000000"/>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r>
          </w:p>
        </w:tc>
        <w:tc>
          <w:tcPr>
            <w:tcBorders>
              <w:right w:color="d0e0e2" w:space="0" w:sz="4" w:val="single"/>
            </w:tcBorders>
            <w:shd w:fill="f0f5f6" w:val="clear"/>
          </w:tcPr>
          <w:p w:rsidR="00000000" w:rsidDel="00000000" w:rsidP="00000000" w:rsidRDefault="00000000" w:rsidRPr="00000000" w14:paraId="000001AD">
            <w:pPr>
              <w:rPr>
                <w:color w:val="000000"/>
              </w:rPr>
            </w:pPr>
            <w:r w:rsidDel="00000000" w:rsidR="00000000" w:rsidRPr="00000000">
              <w:rPr>
                <w:color w:val="000000"/>
                <w:rtl w:val="0"/>
              </w:rPr>
              <w:t xml:space="preserve">Analyse key causes of employee grievances. </w:t>
            </w:r>
          </w:p>
          <w:p w:rsidR="00000000" w:rsidDel="00000000" w:rsidP="00000000" w:rsidRDefault="00000000" w:rsidRPr="00000000" w14:paraId="000001AE">
            <w:pPr>
              <w:rPr>
                <w:color w:val="000000"/>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w:t>
            </w:r>
          </w:p>
        </w:tc>
        <w:tc>
          <w:tcPr>
            <w:tcBorders>
              <w:right w:color="d0e0e2" w:space="0" w:sz="4" w:val="single"/>
            </w:tcBorders>
            <w:shd w:fill="f0f5f6" w:val="clear"/>
          </w:tcPr>
          <w:p w:rsidR="00000000" w:rsidDel="00000000" w:rsidP="00000000" w:rsidRDefault="00000000" w:rsidRPr="00000000" w14:paraId="000001B2">
            <w:pPr>
              <w:rPr>
                <w:b w:val="1"/>
                <w:color w:val="000000"/>
              </w:rPr>
            </w:pPr>
            <w:r w:rsidDel="00000000" w:rsidR="00000000" w:rsidRPr="00000000">
              <w:rPr>
                <w:color w:val="000000"/>
                <w:rtl w:val="0"/>
              </w:rPr>
              <w:t xml:space="preserve">Explain the skills required for effective grievance and discipline-handling procedures. </w:t>
            </w:r>
            <w:r w:rsidDel="00000000" w:rsidR="00000000" w:rsidRPr="00000000">
              <w:rPr>
                <w:rtl w:val="0"/>
              </w:rPr>
            </w:r>
          </w:p>
          <w:p w:rsidR="00000000" w:rsidDel="00000000" w:rsidP="00000000" w:rsidRDefault="00000000" w:rsidRPr="00000000" w14:paraId="000001B3">
            <w:pPr>
              <w:ind w:left="283" w:firstLine="0"/>
              <w:rPr>
                <w:color w:val="000000"/>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w:t>
            </w:r>
          </w:p>
        </w:tc>
        <w:tc>
          <w:tcPr>
            <w:tcBorders>
              <w:right w:color="d0e0e2" w:space="0" w:sz="4" w:val="single"/>
            </w:tcBorders>
            <w:shd w:fill="f0f5f6" w:val="clear"/>
          </w:tcPr>
          <w:p w:rsidR="00000000" w:rsidDel="00000000" w:rsidP="00000000" w:rsidRDefault="00000000" w:rsidRPr="00000000" w14:paraId="000001B7">
            <w:pPr>
              <w:rPr>
                <w:color w:val="000000"/>
              </w:rPr>
            </w:pPr>
            <w:r w:rsidDel="00000000" w:rsidR="00000000" w:rsidRPr="00000000">
              <w:rPr>
                <w:color w:val="000000"/>
                <w:rtl w:val="0"/>
              </w:rPr>
              <w:t xml:space="preserve">Advise on the importance of handling grievances effectively. </w:t>
            </w:r>
          </w:p>
          <w:p w:rsidR="00000000" w:rsidDel="00000000" w:rsidP="00000000" w:rsidRDefault="00000000" w:rsidRPr="00000000" w14:paraId="000001B8">
            <w:pPr>
              <w:rPr>
                <w:color w:val="000000"/>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w:t>
            </w:r>
          </w:p>
        </w:tc>
        <w:tc>
          <w:tcPr>
            <w:tcBorders>
              <w:right w:color="d0e0e2" w:space="0" w:sz="4" w:val="single"/>
            </w:tcBorders>
            <w:shd w:fill="f0f5f6" w:val="clear"/>
          </w:tcPr>
          <w:p w:rsidR="00000000" w:rsidDel="00000000" w:rsidP="00000000" w:rsidRDefault="00000000" w:rsidRPr="00000000" w14:paraId="000001BC">
            <w:pPr>
              <w:rPr>
                <w:color w:val="000000"/>
              </w:rPr>
            </w:pPr>
            <w:r w:rsidDel="00000000" w:rsidR="00000000" w:rsidRPr="00000000">
              <w:rPr>
                <w:color w:val="000000"/>
                <w:rtl w:val="0"/>
              </w:rPr>
              <w:t xml:space="preserve">Explain the main provisions of collective employment law. </w:t>
            </w:r>
          </w:p>
          <w:p w:rsidR="00000000" w:rsidDel="00000000" w:rsidP="00000000" w:rsidRDefault="00000000" w:rsidRPr="00000000" w14:paraId="000001BD">
            <w:pPr>
              <w:rPr>
                <w:color w:val="000000"/>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w:t>
            </w:r>
          </w:p>
        </w:tc>
        <w:tc>
          <w:tcPr>
            <w:tcBorders>
              <w:right w:color="d0e0e2" w:space="0" w:sz="4" w:val="single"/>
            </w:tcBorders>
            <w:shd w:fill="f0f5f6" w:val="clear"/>
          </w:tcPr>
          <w:p w:rsidR="00000000" w:rsidDel="00000000" w:rsidP="00000000" w:rsidRDefault="00000000" w:rsidRPr="00000000" w14:paraId="000001C1">
            <w:pPr>
              <w:rPr>
                <w:color w:val="000000"/>
              </w:rPr>
            </w:pPr>
            <w:r w:rsidDel="00000000" w:rsidR="00000000" w:rsidRPr="00000000">
              <w:rPr>
                <w:color w:val="000000"/>
                <w:rtl w:val="0"/>
              </w:rPr>
              <w:t xml:space="preserve">Compare the types of employee bodies, union and non-union forms of employee representation</w:t>
            </w:r>
          </w:p>
        </w:tc>
        <w:tc>
          <w:tcPr>
            <w:tcBorders>
              <w:left w:color="d0e0e2" w:space="0" w:sz="4" w:val="single"/>
              <w:right w:color="d0e0e2" w:space="0" w:sz="4" w:val="single"/>
            </w:tcBorders>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4.3</w:t>
            </w:r>
          </w:p>
        </w:tc>
        <w:tc>
          <w:tcPr>
            <w:tcBorders>
              <w:right w:color="d0e0e2" w:space="0" w:sz="4" w:val="single"/>
            </w:tcBorders>
            <w:shd w:fill="f0f5f6" w:val="clear"/>
          </w:tcPr>
          <w:p w:rsidR="00000000" w:rsidDel="00000000" w:rsidP="00000000" w:rsidRDefault="00000000" w:rsidRPr="00000000" w14:paraId="000001C5">
            <w:pPr>
              <w:rPr>
                <w:color w:val="000000"/>
              </w:rPr>
            </w:pPr>
            <w:r w:rsidDel="00000000" w:rsidR="00000000" w:rsidRPr="00000000">
              <w:rPr>
                <w:color w:val="000000"/>
                <w:rtl w:val="0"/>
              </w:rPr>
              <w:t xml:space="preserve">Evaluate the purpose of collective bargaining and how it works. </w:t>
            </w:r>
          </w:p>
          <w:p w:rsidR="00000000" w:rsidDel="00000000" w:rsidP="00000000" w:rsidRDefault="00000000" w:rsidRPr="00000000" w14:paraId="000001C6">
            <w:pPr>
              <w:rPr>
                <w:color w:val="000000"/>
              </w:rPr>
            </w:pP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C9">
      <w:pPr>
        <w:spacing w:line="240" w:lineRule="auto"/>
        <w:rPr/>
      </w:pPr>
      <w:r w:rsidDel="00000000" w:rsidR="00000000" w:rsidRPr="00000000">
        <w:rPr>
          <w:rtl w:val="0"/>
        </w:rPr>
      </w:r>
    </w:p>
    <w:p w:rsidR="00000000" w:rsidDel="00000000" w:rsidP="00000000" w:rsidRDefault="00000000" w:rsidRPr="00000000" w14:paraId="000001CA">
      <w:pPr>
        <w:spacing w:line="240" w:lineRule="auto"/>
        <w:rPr/>
      </w:pPr>
      <w:r w:rsidDel="00000000" w:rsidR="00000000" w:rsidRPr="00000000">
        <w:rPr>
          <w:rtl w:val="0"/>
        </w:rPr>
      </w:r>
    </w:p>
    <w:p w:rsidR="00000000" w:rsidDel="00000000" w:rsidP="00000000" w:rsidRDefault="00000000" w:rsidRPr="00000000" w14:paraId="000001CB">
      <w:pPr>
        <w:spacing w:line="240" w:lineRule="auto"/>
        <w:rPr/>
      </w:pPr>
      <w:r w:rsidDel="00000000" w:rsidR="00000000" w:rsidRPr="00000000">
        <w:br w:type="page"/>
      </w:r>
      <w:r w:rsidDel="00000000" w:rsidR="00000000" w:rsidRPr="00000000">
        <w:rPr>
          <w:color w:val="004146"/>
          <w:sz w:val="32"/>
          <w:szCs w:val="32"/>
          <w:rtl w:val="0"/>
        </w:rPr>
        <w:t xml:space="preserve">Declaration of Authentication</w:t>
      </w:r>
      <w:r w:rsidDel="00000000" w:rsidR="00000000" w:rsidRPr="00000000">
        <w:rPr>
          <w:rtl w:val="0"/>
        </w:rPr>
      </w:r>
    </w:p>
    <w:p w:rsidR="00000000" w:rsidDel="00000000" w:rsidP="00000000" w:rsidRDefault="00000000" w:rsidRPr="00000000" w14:paraId="000001CC">
      <w:pPr>
        <w:pStyle w:val="Heading2"/>
        <w:rPr/>
      </w:pPr>
      <w:r w:rsidDel="00000000" w:rsidR="00000000" w:rsidRPr="00000000">
        <w:rPr>
          <w:rtl w:val="0"/>
        </w:rPr>
        <w:t xml:space="preserve">Declaration by learner </w:t>
      </w:r>
    </w:p>
    <w:tbl>
      <w:tblPr>
        <w:tblStyle w:val="Table5"/>
        <w:tblW w:w="9351.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4248"/>
        <w:gridCol w:w="5103"/>
        <w:tblGridChange w:id="0">
          <w:tblGrid>
            <w:gridCol w:w="4248"/>
            <w:gridCol w:w="5103"/>
          </w:tblGrid>
        </w:tblGridChange>
      </w:tblGrid>
      <w:tr>
        <w:trPr>
          <w:cantSplit w:val="0"/>
          <w:trHeight w:val="629" w:hRule="atLeast"/>
          <w:tblHeader w:val="0"/>
        </w:trPr>
        <w:tc>
          <w:tcPr>
            <w:gridSpan w:val="2"/>
            <w:tcBorders>
              <w:bottom w:color="000000" w:space="0" w:sz="0" w:val="nil"/>
            </w:tcBorders>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54" w:lineRule="auto"/>
              <w:ind w:left="0" w:right="32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 can confirm that this assessment is all my own work and where I have used materials from other sources, they have been properly acknowledged.   </w:t>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CF">
            <w:pPr>
              <w:spacing w:after="120" w:before="120" w:line="360" w:lineRule="auto"/>
              <w:rPr/>
            </w:pPr>
            <w:r w:rsidDel="00000000" w:rsidR="00000000" w:rsidRPr="00000000">
              <w:rPr>
                <w:b w:val="1"/>
                <w:rtl w:val="0"/>
              </w:rPr>
              <w:t xml:space="preserve">Learner name: FIONA ANNE DOWD</w:t>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D0">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D1">
            <w:pPr>
              <w:spacing w:after="120" w:before="120" w:line="360" w:lineRule="auto"/>
              <w:rPr/>
            </w:pPr>
            <w:r w:rsidDel="00000000" w:rsidR="00000000" w:rsidRPr="00000000">
              <w:rPr>
                <w:b w:val="1"/>
                <w:rtl w:val="0"/>
              </w:rPr>
              <w:t xml:space="preserve">Learner signature: </w:t>
            </w:r>
            <w:r w:rsidDel="00000000" w:rsidR="00000000" w:rsidRPr="00000000">
              <w:rPr>
                <w:b w:val="1"/>
              </w:rPr>
              <w:drawing>
                <wp:inline distB="114300" distT="114300" distL="114300" distR="114300">
                  <wp:extent cx="1704975" cy="1200150"/>
                  <wp:effectExtent b="0" l="0" r="0" t="0"/>
                  <wp:docPr id="9" name="image6.png"/>
                  <a:graphic>
                    <a:graphicData uri="http://schemas.openxmlformats.org/drawingml/2006/picture">
                      <pic:pic>
                        <pic:nvPicPr>
                          <pic:cNvPr id="0" name="image6.png"/>
                          <pic:cNvPicPr preferRelativeResize="0"/>
                        </pic:nvPicPr>
                        <pic:blipFill>
                          <a:blip r:embed="rId20"/>
                          <a:srcRect b="0" l="0" r="0" t="0"/>
                          <a:stretch>
                            <a:fillRect/>
                          </a:stretch>
                        </pic:blipFill>
                        <pic:spPr>
                          <a:xfrm>
                            <a:off x="0" y="0"/>
                            <a:ext cx="1704975" cy="120015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D2">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7f7f7f" w:space="0" w:sz="4" w:val="single"/>
              <w:right w:color="000000" w:space="0" w:sz="0" w:val="nil"/>
            </w:tcBorders>
          </w:tcPr>
          <w:p w:rsidR="00000000" w:rsidDel="00000000" w:rsidP="00000000" w:rsidRDefault="00000000" w:rsidRPr="00000000" w14:paraId="000001D3">
            <w:pPr>
              <w:spacing w:after="120" w:before="120" w:line="360" w:lineRule="auto"/>
              <w:rPr>
                <w:b w:val="1"/>
              </w:rPr>
            </w:pPr>
            <w:r w:rsidDel="00000000" w:rsidR="00000000" w:rsidRPr="00000000">
              <w:rPr>
                <w:b w:val="1"/>
                <w:rtl w:val="0"/>
              </w:rPr>
              <w:t xml:space="preserve">Date* 12/07/2023</w:t>
            </w:r>
          </w:p>
          <w:p w:rsidR="00000000" w:rsidDel="00000000" w:rsidP="00000000" w:rsidRDefault="00000000" w:rsidRPr="00000000" w14:paraId="000001D4">
            <w:pPr>
              <w:spacing w:after="120" w:before="120" w:line="360" w:lineRule="auto"/>
              <w:rPr>
                <w:b w:val="1"/>
              </w:rPr>
            </w:pPr>
            <w:r w:rsidDel="00000000" w:rsidR="00000000" w:rsidRPr="00000000">
              <w:rPr>
                <w:b w:val="1"/>
                <w:rtl w:val="0"/>
              </w:rPr>
              <w:t xml:space="preserve">*This should be the date on which you submit your assessment</w:t>
            </w:r>
          </w:p>
        </w:tc>
        <w:tc>
          <w:tcPr>
            <w:tcBorders>
              <w:top w:color="000000" w:space="0" w:sz="0" w:val="nil"/>
              <w:left w:color="000000" w:space="0" w:sz="0" w:val="nil"/>
              <w:bottom w:color="7f7f7f" w:space="0" w:sz="4" w:val="single"/>
            </w:tcBorders>
          </w:tcPr>
          <w:p w:rsidR="00000000" w:rsidDel="00000000" w:rsidP="00000000" w:rsidRDefault="00000000" w:rsidRPr="00000000" w14:paraId="000001D5">
            <w:pPr>
              <w:spacing w:after="120" w:before="120" w:line="360" w:lineRule="auto"/>
              <w:rPr/>
            </w:pPr>
            <w:r w:rsidDel="00000000" w:rsidR="00000000" w:rsidRPr="00000000">
              <w:rPr>
                <w:rtl w:val="0"/>
              </w:rPr>
            </w:r>
          </w:p>
        </w:tc>
      </w:tr>
    </w:tbl>
    <w:p w:rsidR="00000000" w:rsidDel="00000000" w:rsidP="00000000" w:rsidRDefault="00000000" w:rsidRPr="00000000" w14:paraId="000001D6">
      <w:pPr>
        <w:pStyle w:val="Heading3"/>
        <w:rPr/>
      </w:pPr>
      <w:r w:rsidDel="00000000" w:rsidR="00000000" w:rsidRPr="00000000">
        <w:rPr>
          <w:rtl w:val="0"/>
        </w:rPr>
      </w:r>
    </w:p>
    <w:p w:rsidR="00000000" w:rsidDel="00000000" w:rsidP="00000000" w:rsidRDefault="00000000" w:rsidRPr="00000000" w14:paraId="000001D7">
      <w:pPr>
        <w:pStyle w:val="Heading2"/>
        <w:rPr/>
      </w:pPr>
      <w:r w:rsidDel="00000000" w:rsidR="00000000" w:rsidRPr="00000000">
        <w:rPr>
          <w:rtl w:val="0"/>
        </w:rPr>
        <w:t xml:space="preserve">Declaration by Assessor </w:t>
      </w:r>
    </w:p>
    <w:p w:rsidR="00000000" w:rsidDel="00000000" w:rsidP="00000000" w:rsidRDefault="00000000" w:rsidRPr="00000000" w14:paraId="000001D8">
      <w:pPr>
        <w:rPr/>
      </w:pPr>
      <w:r w:rsidDel="00000000" w:rsidR="00000000" w:rsidRPr="00000000">
        <w:rPr>
          <w:rtl w:val="0"/>
        </w:rPr>
      </w:r>
    </w:p>
    <w:tbl>
      <w:tblPr>
        <w:tblStyle w:val="Table6"/>
        <w:tblW w:w="9010.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2972"/>
        <w:gridCol w:w="6038"/>
        <w:tblGridChange w:id="0">
          <w:tblGrid>
            <w:gridCol w:w="2972"/>
            <w:gridCol w:w="6038"/>
          </w:tblGrid>
        </w:tblGridChange>
      </w:tblGrid>
      <w:tr>
        <w:trPr>
          <w:cantSplit w:val="0"/>
          <w:trHeight w:val="1792" w:hRule="atLeast"/>
          <w:tblHeader w:val="0"/>
        </w:trPr>
        <w:tc>
          <w:tcPr>
            <w:gridSpan w:val="2"/>
          </w:tcPr>
          <w:p w:rsidR="00000000" w:rsidDel="00000000" w:rsidP="00000000" w:rsidRDefault="00000000" w:rsidRPr="00000000" w14:paraId="000001D9">
            <w:pPr>
              <w:rPr>
                <w:b w:val="1"/>
              </w:rPr>
            </w:pPr>
            <w:r w:rsidDel="00000000" w:rsidR="00000000" w:rsidRPr="00000000">
              <w:rPr>
                <w:b w:val="1"/>
                <w:rtl w:val="0"/>
              </w:rPr>
              <w:t xml:space="preserve">I confirm that I am satisfied that to the best of my knowledge, the work produced is solely that of the learner.</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DC">
            <w:pPr>
              <w:spacing w:after="120" w:before="120" w:line="360" w:lineRule="auto"/>
              <w:rPr/>
            </w:pPr>
            <w:r w:rsidDel="00000000" w:rsidR="00000000" w:rsidRPr="00000000">
              <w:rPr>
                <w:b w:val="1"/>
                <w:rtl w:val="0"/>
              </w:rPr>
              <w:t xml:space="preserve">Assessor name:</w:t>
            </w:r>
            <w:r w:rsidDel="00000000" w:rsidR="00000000" w:rsidRPr="00000000">
              <w:rPr>
                <w:rtl w:val="0"/>
              </w:rPr>
            </w:r>
          </w:p>
        </w:tc>
        <w:tc>
          <w:tcPr/>
          <w:p w:rsidR="00000000" w:rsidDel="00000000" w:rsidP="00000000" w:rsidRDefault="00000000" w:rsidRPr="00000000" w14:paraId="000001DD">
            <w:pPr>
              <w:spacing w:after="120" w:before="120" w:line="360" w:lineRule="auto"/>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DE">
            <w:pPr>
              <w:spacing w:after="120" w:before="120" w:line="360" w:lineRule="auto"/>
              <w:rPr/>
            </w:pPr>
            <w:r w:rsidDel="00000000" w:rsidR="00000000" w:rsidRPr="00000000">
              <w:rPr>
                <w:b w:val="1"/>
                <w:rtl w:val="0"/>
              </w:rPr>
              <w:t xml:space="preserve">Assessor signature:</w:t>
            </w:r>
            <w:r w:rsidDel="00000000" w:rsidR="00000000" w:rsidRPr="00000000">
              <w:rPr>
                <w:rtl w:val="0"/>
              </w:rPr>
            </w:r>
          </w:p>
        </w:tc>
        <w:tc>
          <w:tcPr/>
          <w:p w:rsidR="00000000" w:rsidDel="00000000" w:rsidP="00000000" w:rsidRDefault="00000000" w:rsidRPr="00000000" w14:paraId="000001DF">
            <w:pPr>
              <w:spacing w:after="120" w:before="120" w:line="360" w:lineRule="auto"/>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1E0">
            <w:pPr>
              <w:spacing w:after="120" w:before="120" w:line="360" w:lineRule="auto"/>
              <w:rPr>
                <w:b w:val="1"/>
              </w:rPr>
            </w:pPr>
            <w:r w:rsidDel="00000000" w:rsidR="00000000" w:rsidRPr="00000000">
              <w:rPr>
                <w:b w:val="1"/>
                <w:rtl w:val="0"/>
              </w:rPr>
              <w:t xml:space="preserve">Date:</w:t>
            </w:r>
          </w:p>
        </w:tc>
        <w:tc>
          <w:tcPr/>
          <w:p w:rsidR="00000000" w:rsidDel="00000000" w:rsidP="00000000" w:rsidRDefault="00000000" w:rsidRPr="00000000" w14:paraId="000001E1">
            <w:pPr>
              <w:spacing w:after="120" w:before="120" w:line="360" w:lineRule="auto"/>
              <w:rPr/>
            </w:pPr>
            <w:r w:rsidDel="00000000" w:rsidR="00000000" w:rsidRPr="00000000">
              <w:rPr>
                <w:rtl w:val="0"/>
              </w:rPr>
            </w:r>
          </w:p>
        </w:tc>
      </w:tr>
    </w:tbl>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EB">
      <w:pPr>
        <w:rPr/>
      </w:pPr>
      <w:r w:rsidDel="00000000" w:rsidR="00000000" w:rsidRPr="00000000">
        <w:rPr>
          <w:color w:val="004147"/>
        </w:rPr>
        <mc:AlternateContent>
          <mc:Choice Requires="wpg">
            <w:drawing>
              <wp:anchor allowOverlap="1" behindDoc="1" distB="0" distT="0" distL="0" distR="0" hidden="0" layoutInCell="1" locked="0" relativeHeight="0" simplePos="0">
                <wp:simplePos x="0" y="0"/>
                <wp:positionH relativeFrom="page">
                  <wp:posOffset>421815</wp:posOffset>
                </wp:positionH>
                <wp:positionV relativeFrom="margin">
                  <wp:posOffset>190818</wp:posOffset>
                </wp:positionV>
                <wp:extent cx="6851015" cy="1273175"/>
                <wp:effectExtent b="0" l="0" r="0" t="0"/>
                <wp:wrapNone/>
                <wp:docPr id="1" name=""/>
                <a:graphic>
                  <a:graphicData uri="http://schemas.microsoft.com/office/word/2010/wordprocessingShape">
                    <wps:wsp>
                      <wps:cNvSpPr/>
                      <wps:cNvPr id="2" name="Shape 2"/>
                      <wps:spPr>
                        <a:xfrm>
                          <a:off x="1925255" y="3148175"/>
                          <a:ext cx="6841490" cy="1263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421815</wp:posOffset>
                </wp:positionH>
                <wp:positionV relativeFrom="margin">
                  <wp:posOffset>190818</wp:posOffset>
                </wp:positionV>
                <wp:extent cx="6851015" cy="1273175"/>
                <wp:effectExtent b="0" l="0" r="0" t="0"/>
                <wp:wrapNone/>
                <wp:docPr id="1"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6851015" cy="127317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1977" w:firstLine="0"/>
        <w:jc w:val="left"/>
        <w:rPr>
          <w:rFonts w:ascii="Quattrocento Sans" w:cs="Quattrocento Sans" w:eastAsia="Quattrocento Sans" w:hAnsi="Quattrocento Sans"/>
          <w:b w:val="0"/>
          <w:i w:val="0"/>
          <w:smallCaps w:val="0"/>
          <w:strike w:val="0"/>
          <w:color w:val="00626a"/>
          <w:sz w:val="52"/>
          <w:szCs w:val="52"/>
          <w:u w:val="none"/>
          <w:shd w:fill="auto" w:val="clear"/>
          <w:vertAlign w:val="baseline"/>
        </w:rPr>
      </w:pPr>
      <w:r w:rsidDel="00000000" w:rsidR="00000000" w:rsidRPr="00000000">
        <w:rPr>
          <w:rFonts w:ascii="Arial" w:cs="Arial" w:eastAsia="Arial" w:hAnsi="Arial"/>
          <w:b w:val="0"/>
          <w:i w:val="0"/>
          <w:smallCaps w:val="0"/>
          <w:strike w:val="0"/>
          <w:color w:val="00626a"/>
          <w:sz w:val="52"/>
          <w:szCs w:val="52"/>
          <w:u w:val="none"/>
          <w:shd w:fill="auto" w:val="clear"/>
          <w:vertAlign w:val="baseline"/>
          <w:rtl w:val="0"/>
        </w:rPr>
        <w:t xml:space="preserve">5HR01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5114925</wp:posOffset>
            </wp:positionH>
            <wp:positionV relativeFrom="paragraph">
              <wp:posOffset>288925</wp:posOffset>
            </wp:positionV>
            <wp:extent cx="1120140" cy="1120140"/>
            <wp:effectExtent b="0" l="0" r="0" t="0"/>
            <wp:wrapSquare wrapText="bothSides" distB="0" distT="0" distL="114300" distR="114300"/>
            <wp:docPr descr="C:\Users\dominiqueb\AppData\Local\Microsoft\Windows\INetCache\Content.MSO\B4F4A35.tmp" id="10" name="image3.png"/>
            <a:graphic>
              <a:graphicData uri="http://schemas.openxmlformats.org/drawingml/2006/picture">
                <pic:pic>
                  <pic:nvPicPr>
                    <pic:cNvPr descr="C:\Users\dominiqueb\AppData\Local\Microsoft\Windows\INetCache\Content.MSO\B4F4A35.tmp" id="0" name="image3.png"/>
                    <pic:cNvPicPr preferRelativeResize="0"/>
                  </pic:nvPicPr>
                  <pic:blipFill>
                    <a:blip r:embed="rId22"/>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1080" w:before="0" w:line="264" w:lineRule="auto"/>
        <w:ind w:left="0" w:right="1977" w:firstLine="0"/>
        <w:jc w:val="left"/>
        <w:rPr>
          <w:rFonts w:ascii="Arial" w:cs="Arial" w:eastAsia="Arial" w:hAnsi="Arial"/>
          <w:b w:val="0"/>
          <w:i w:val="0"/>
          <w:smallCaps w:val="0"/>
          <w:strike w:val="0"/>
          <w:color w:val="00626a"/>
          <w:sz w:val="52"/>
          <w:szCs w:val="5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469370</wp:posOffset>
                </wp:positionH>
                <wp:positionV relativeFrom="margin">
                  <wp:posOffset>959521</wp:posOffset>
                </wp:positionV>
                <wp:extent cx="7099371" cy="1002241"/>
                <wp:effectExtent b="0" l="0" r="0" t="0"/>
                <wp:wrapNone/>
                <wp:docPr id="3" name=""/>
                <a:graphic>
                  <a:graphicData uri="http://schemas.microsoft.com/office/word/2010/wordprocessingShape">
                    <wps:wsp>
                      <wps:cNvSpPr/>
                      <wps:cNvPr id="4" name="Shape 4"/>
                      <wps:spPr>
                        <a:xfrm>
                          <a:off x="1801077" y="3283642"/>
                          <a:ext cx="7089846" cy="992716"/>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469370</wp:posOffset>
                </wp:positionH>
                <wp:positionV relativeFrom="margin">
                  <wp:posOffset>959521</wp:posOffset>
                </wp:positionV>
                <wp:extent cx="7099371" cy="1002241"/>
                <wp:effectExtent b="0" l="0" r="0" t="0"/>
                <wp:wrapNone/>
                <wp:docPr id="3" name="image9.png"/>
                <a:graphic>
                  <a:graphicData uri="http://schemas.openxmlformats.org/drawingml/2006/picture">
                    <pic:pic>
                      <pic:nvPicPr>
                        <pic:cNvPr id="0" name="image9.png"/>
                        <pic:cNvPicPr preferRelativeResize="0"/>
                      </pic:nvPicPr>
                      <pic:blipFill>
                        <a:blip r:embed="rId23"/>
                        <a:srcRect/>
                        <a:stretch>
                          <a:fillRect/>
                        </a:stretch>
                      </pic:blipFill>
                      <pic:spPr>
                        <a:xfrm>
                          <a:off x="0" y="0"/>
                          <a:ext cx="7099371" cy="1002241"/>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626a"/>
          <w:sz w:val="52"/>
          <w:szCs w:val="52"/>
          <w:u w:val="none"/>
          <w:shd w:fill="auto" w:val="clear"/>
          <w:vertAlign w:val="baseline"/>
          <w:rtl w:val="0"/>
        </w:rPr>
        <w:t xml:space="preserve">Employment relationship management</w:t>
      </w:r>
    </w:p>
    <w:p w:rsidR="00000000" w:rsidDel="00000000" w:rsidP="00000000" w:rsidRDefault="00000000" w:rsidRPr="00000000" w14:paraId="000001EE">
      <w:pPr>
        <w:pStyle w:val="Heading1"/>
        <w:rPr>
          <w:sz w:val="40"/>
          <w:szCs w:val="40"/>
        </w:rPr>
      </w:pPr>
      <w:r w:rsidDel="00000000" w:rsidR="00000000" w:rsidRPr="00000000">
        <w:rPr>
          <w:sz w:val="40"/>
          <w:szCs w:val="40"/>
          <w:rtl w:val="0"/>
        </w:rPr>
        <w:t xml:space="preserve">Assessment Criteria marking descriptors.</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Arial" w:cs="Arial" w:eastAsia="Arial" w:hAnsi="Arial"/>
          <w:b w:val="1"/>
          <w:i w:val="1"/>
          <w:smallCaps w:val="0"/>
          <w:strike w:val="0"/>
          <w:color w:val="004147"/>
          <w:sz w:val="22"/>
          <w:szCs w:val="22"/>
          <w:u w:val="none"/>
          <w:shd w:fill="auto" w:val="clear"/>
          <w:vertAlign w:val="baseline"/>
          <w:rtl w:val="0"/>
        </w:rPr>
        <w:t xml:space="preserve">for each AC</w:t>
      </w: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every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 or Fail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Referral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F5">
      <w:pPr>
        <w:rPr>
          <w:b w:val="1"/>
          <w:sz w:val="36"/>
          <w:szCs w:val="36"/>
        </w:rPr>
      </w:pPr>
      <w:r w:rsidDel="00000000" w:rsidR="00000000" w:rsidRPr="00000000">
        <w:rPr>
          <w:rtl w:val="0"/>
        </w:rPr>
      </w:r>
    </w:p>
    <w:tbl>
      <w:tblPr>
        <w:tblStyle w:val="Table7"/>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 to 31</w:t>
            </w:r>
          </w:p>
        </w:tc>
        <w:tc>
          <w:tcPr>
            <w:shd w:fill="b3d7db" w:val="clear"/>
            <w:vAlign w:val="cente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32 to 41 </w:t>
            </w:r>
          </w:p>
        </w:tc>
        <w:tc>
          <w:tcPr>
            <w:shd w:fill="cee6e8" w:val="clear"/>
            <w:vAlign w:val="cente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42 to 52</w:t>
            </w:r>
          </w:p>
        </w:tc>
        <w:tc>
          <w:tcPr>
            <w:shd w:fill="e3eff1" w:val="clear"/>
            <w:vAlign w:val="cente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53 to 64</w:t>
            </w:r>
          </w:p>
        </w:tc>
        <w:tc>
          <w:tcPr>
            <w:shd w:fill="eff6f7" w:val="clear"/>
            <w:vAlign w:val="center"/>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200">
      <w:pPr>
        <w:rPr/>
      </w:pPr>
      <w:r w:rsidDel="00000000" w:rsidR="00000000" w:rsidRPr="00000000">
        <w:br w:type="page"/>
      </w:r>
      <w:r w:rsidDel="00000000" w:rsidR="00000000" w:rsidRPr="00000000">
        <w:rPr>
          <w:rtl w:val="0"/>
        </w:rPr>
      </w:r>
    </w:p>
    <w:p w:rsidR="00000000" w:rsidDel="00000000" w:rsidP="00000000" w:rsidRDefault="00000000" w:rsidRPr="00000000" w14:paraId="00000201">
      <w:pPr>
        <w:pStyle w:val="Heading1"/>
        <w:rPr>
          <w:i w:val="0"/>
          <w:color w:val="243e15"/>
        </w:rPr>
      </w:pPr>
      <w:r w:rsidDel="00000000" w:rsidR="00000000" w:rsidRPr="00000000">
        <w:rPr>
          <w:sz w:val="40"/>
          <w:szCs w:val="40"/>
          <w:rtl w:val="0"/>
        </w:rPr>
        <w:t xml:space="preserve">Marking Descriptors</w:t>
      </w:r>
      <w:r w:rsidDel="00000000" w:rsidR="00000000" w:rsidRPr="00000000">
        <w:rPr>
          <w:rtl w:val="0"/>
        </w:rPr>
      </w:r>
    </w:p>
    <w:tbl>
      <w:tblPr>
        <w:tblStyle w:val="Table8"/>
        <w:tblW w:w="9620.0" w:type="dxa"/>
        <w:jc w:val="left"/>
        <w:tblBorders>
          <w:top w:color="004147" w:space="0" w:sz="4" w:val="single"/>
          <w:left w:color="004147" w:space="0" w:sz="4" w:val="single"/>
          <w:bottom w:color="004147" w:space="0" w:sz="4" w:val="single"/>
          <w:right w:color="004147" w:space="0" w:sz="4" w:val="single"/>
          <w:insideH w:color="004147" w:space="0" w:sz="4" w:val="single"/>
          <w:insideV w:color="b3d7db"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202">
            <w:pPr>
              <w:jc w:val="both"/>
              <w:rPr>
                <w:b w:val="1"/>
                <w:color w:val="004147"/>
                <w:sz w:val="32"/>
                <w:szCs w:val="32"/>
              </w:rPr>
            </w:pPr>
            <w:r w:rsidDel="00000000" w:rsidR="00000000" w:rsidRPr="00000000">
              <w:rPr>
                <w:b w:val="1"/>
                <w:color w:val="004147"/>
                <w:sz w:val="32"/>
                <w:szCs w:val="32"/>
                <w:rtl w:val="0"/>
              </w:rPr>
              <w:t xml:space="preserve">Mark</w:t>
            </w:r>
          </w:p>
        </w:tc>
        <w:tc>
          <w:tcPr>
            <w:tcBorders>
              <w:right w:color="85bfc5" w:space="0" w:sz="4" w:val="single"/>
            </w:tcBorders>
            <w:shd w:fill="b3d7db" w:val="clear"/>
          </w:tcPr>
          <w:p w:rsidR="00000000" w:rsidDel="00000000" w:rsidP="00000000" w:rsidRDefault="00000000" w:rsidRPr="00000000" w14:paraId="00000203">
            <w:pPr>
              <w:jc w:val="both"/>
              <w:rPr>
                <w:b w:val="1"/>
                <w:color w:val="004147"/>
                <w:sz w:val="32"/>
                <w:szCs w:val="32"/>
              </w:rPr>
            </w:pPr>
            <w:r w:rsidDel="00000000" w:rsidR="00000000" w:rsidRPr="00000000">
              <w:rPr>
                <w:b w:val="1"/>
                <w:color w:val="004147"/>
                <w:sz w:val="32"/>
                <w:szCs w:val="32"/>
                <w:rtl w:val="0"/>
              </w:rPr>
              <w:t xml:space="preserve">Range</w:t>
            </w:r>
          </w:p>
        </w:tc>
        <w:tc>
          <w:tcPr>
            <w:tcBorders>
              <w:left w:color="85bfc5" w:space="0" w:sz="4" w:val="single"/>
            </w:tcBorders>
            <w:shd w:fill="b3d7db" w:val="clear"/>
          </w:tcPr>
          <w:p w:rsidR="00000000" w:rsidDel="00000000" w:rsidP="00000000" w:rsidRDefault="00000000" w:rsidRPr="00000000" w14:paraId="00000204">
            <w:pPr>
              <w:jc w:val="both"/>
              <w:rPr>
                <w:b w:val="1"/>
                <w:sz w:val="32"/>
                <w:szCs w:val="32"/>
              </w:rPr>
            </w:pPr>
            <w:r w:rsidDel="00000000" w:rsidR="00000000" w:rsidRPr="00000000">
              <w:rPr>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205">
            <w:pPr>
              <w:jc w:val="both"/>
              <w:rPr>
                <w:b w:val="1"/>
                <w:color w:val="004147"/>
                <w:sz w:val="32"/>
                <w:szCs w:val="32"/>
              </w:rPr>
            </w:pPr>
            <w:r w:rsidDel="00000000" w:rsidR="00000000" w:rsidRPr="00000000">
              <w:rPr>
                <w:b w:val="1"/>
                <w:color w:val="004147"/>
                <w:sz w:val="32"/>
                <w:szCs w:val="32"/>
                <w:rtl w:val="0"/>
              </w:rPr>
              <w:t xml:space="preserve">1</w:t>
            </w:r>
          </w:p>
        </w:tc>
        <w:tc>
          <w:tcPr>
            <w:tcBorders>
              <w:right w:color="85bfc5" w:space="0" w:sz="4" w:val="single"/>
            </w:tcBorders>
            <w:shd w:fill="b3d7db" w:val="clear"/>
          </w:tcPr>
          <w:p w:rsidR="00000000" w:rsidDel="00000000" w:rsidP="00000000" w:rsidRDefault="00000000" w:rsidRPr="00000000" w14:paraId="00000206">
            <w:pPr>
              <w:jc w:val="both"/>
              <w:rPr>
                <w:b w:val="1"/>
                <w:color w:val="004147"/>
                <w:sz w:val="28"/>
                <w:szCs w:val="28"/>
              </w:rPr>
            </w:pPr>
            <w:r w:rsidDel="00000000" w:rsidR="00000000" w:rsidRPr="00000000">
              <w:rPr>
                <w:b w:val="1"/>
                <w:color w:val="004147"/>
                <w:sz w:val="28"/>
                <w:szCs w:val="28"/>
                <w:rtl w:val="0"/>
              </w:rPr>
              <w:t xml:space="preserve"> Fail </w:t>
            </w:r>
          </w:p>
        </w:tc>
        <w:tc>
          <w:tcPr>
            <w:tcBorders>
              <w:left w:color="85bfc5" w:space="0" w:sz="4" w:val="single"/>
            </w:tcBorders>
          </w:tcPr>
          <w:p w:rsidR="00000000" w:rsidDel="00000000" w:rsidP="00000000" w:rsidRDefault="00000000" w:rsidRPr="00000000" w14:paraId="00000207">
            <w:pPr>
              <w:spacing w:after="40" w:lineRule="auto"/>
              <w:rPr>
                <w:color w:val="000000"/>
              </w:rPr>
            </w:pPr>
            <w:r w:rsidDel="00000000" w:rsidR="00000000" w:rsidRPr="00000000">
              <w:rPr>
                <w:color w:val="000000"/>
                <w:rtl w:val="0"/>
              </w:rPr>
              <w:t xml:space="preserve">Insufficient demonstration of knowledge, understanding or skills (as appropriate) required to meet the AC.</w:t>
            </w:r>
          </w:p>
          <w:p w:rsidR="00000000" w:rsidDel="00000000" w:rsidP="00000000" w:rsidRDefault="00000000" w:rsidRPr="00000000" w14:paraId="00000208">
            <w:pPr>
              <w:spacing w:after="40" w:lineRule="auto"/>
              <w:rPr>
                <w:color w:val="000000"/>
              </w:rPr>
            </w:pPr>
            <w:r w:rsidDel="00000000" w:rsidR="00000000" w:rsidRPr="00000000">
              <w:rPr>
                <w:color w:val="000000"/>
                <w:rtl w:val="0"/>
              </w:rPr>
              <w:t xml:space="preserve">Insufficient examples included, where required, to support answers.</w:t>
            </w:r>
          </w:p>
          <w:p w:rsidR="00000000" w:rsidDel="00000000" w:rsidP="00000000" w:rsidRDefault="00000000" w:rsidRPr="00000000" w14:paraId="00000209">
            <w:pPr>
              <w:spacing w:after="40" w:lineRule="auto"/>
              <w:rPr>
                <w:color w:val="000000"/>
              </w:rPr>
            </w:pPr>
            <w:r w:rsidDel="00000000" w:rsidR="00000000" w:rsidRPr="00000000">
              <w:rPr>
                <w:color w:val="000000"/>
                <w:rtl w:val="0"/>
              </w:rPr>
              <w:t xml:space="preserve">Presentation and structure of assignment is not appropriate and does not meet the assessment brief.</w:t>
            </w:r>
          </w:p>
          <w:p w:rsidR="00000000" w:rsidDel="00000000" w:rsidP="00000000" w:rsidRDefault="00000000" w:rsidRPr="00000000" w14:paraId="0000020A">
            <w:pPr>
              <w:spacing w:after="40" w:lineRule="auto"/>
              <w:rPr>
                <w:color w:val="000000"/>
              </w:rPr>
            </w:pPr>
            <w:r w:rsidDel="00000000" w:rsidR="00000000" w:rsidRPr="00000000">
              <w:rPr>
                <w:color w:val="000000"/>
                <w:rtl w:val="0"/>
              </w:rPr>
              <w:t xml:space="preserve">Insufficient or no evidence of the use of references to wider reading to help inform answer.</w:t>
            </w:r>
          </w:p>
        </w:tc>
      </w:tr>
      <w:tr>
        <w:trPr>
          <w:cantSplit w:val="1"/>
          <w:trHeight w:val="494" w:hRule="atLeast"/>
          <w:tblHeader w:val="1"/>
        </w:trPr>
        <w:tc>
          <w:tcPr>
            <w:shd w:fill="cee6e8" w:val="clear"/>
          </w:tcPr>
          <w:p w:rsidR="00000000" w:rsidDel="00000000" w:rsidP="00000000" w:rsidRDefault="00000000" w:rsidRPr="00000000" w14:paraId="0000020B">
            <w:pPr>
              <w:jc w:val="both"/>
              <w:rPr>
                <w:b w:val="1"/>
                <w:color w:val="004147"/>
                <w:sz w:val="32"/>
                <w:szCs w:val="32"/>
              </w:rPr>
            </w:pPr>
            <w:r w:rsidDel="00000000" w:rsidR="00000000" w:rsidRPr="00000000">
              <w:rPr>
                <w:b w:val="1"/>
                <w:color w:val="004147"/>
                <w:sz w:val="32"/>
                <w:szCs w:val="32"/>
                <w:rtl w:val="0"/>
              </w:rPr>
              <w:t xml:space="preserve">2</w:t>
            </w:r>
          </w:p>
        </w:tc>
        <w:tc>
          <w:tcPr>
            <w:tcBorders>
              <w:right w:color="85bfc5" w:space="0" w:sz="4" w:val="single"/>
            </w:tcBorders>
            <w:shd w:fill="cee6e8" w:val="clear"/>
          </w:tcPr>
          <w:p w:rsidR="00000000" w:rsidDel="00000000" w:rsidP="00000000" w:rsidRDefault="00000000" w:rsidRPr="00000000" w14:paraId="0000020C">
            <w:pPr>
              <w:jc w:val="both"/>
              <w:rPr>
                <w:b w:val="1"/>
                <w:color w:val="004147"/>
                <w:sz w:val="28"/>
                <w:szCs w:val="28"/>
              </w:rPr>
            </w:pPr>
            <w:r w:rsidDel="00000000" w:rsidR="00000000" w:rsidRPr="00000000">
              <w:rPr>
                <w:b w:val="1"/>
                <w:color w:val="004147"/>
                <w:sz w:val="28"/>
                <w:szCs w:val="28"/>
                <w:rtl w:val="0"/>
              </w:rPr>
              <w:t xml:space="preserve">Low Pass</w:t>
            </w:r>
          </w:p>
        </w:tc>
        <w:tc>
          <w:tcPr>
            <w:tcBorders>
              <w:left w:color="85bfc5" w:space="0" w:sz="4" w:val="single"/>
            </w:tcBorders>
          </w:tcPr>
          <w:p w:rsidR="00000000" w:rsidDel="00000000" w:rsidP="00000000" w:rsidRDefault="00000000" w:rsidRPr="00000000" w14:paraId="0000020D">
            <w:pPr>
              <w:spacing w:after="40" w:lineRule="auto"/>
              <w:rPr>
                <w:color w:val="000000"/>
              </w:rPr>
            </w:pPr>
            <w:r w:rsidDel="00000000" w:rsidR="00000000" w:rsidRPr="00000000">
              <w:rPr>
                <w:color w:val="000000"/>
                <w:rtl w:val="0"/>
              </w:rPr>
              <w:t xml:space="preserve">Demonstrates an acceptable level of knowledge, understanding or skills (as appropriate) required to meet the AC.  </w:t>
            </w:r>
          </w:p>
          <w:p w:rsidR="00000000" w:rsidDel="00000000" w:rsidP="00000000" w:rsidRDefault="00000000" w:rsidRPr="00000000" w14:paraId="0000020E">
            <w:pPr>
              <w:spacing w:after="40" w:lineRule="auto"/>
              <w:rPr>
                <w:color w:val="000000"/>
              </w:rPr>
            </w:pPr>
            <w:r w:rsidDel="00000000" w:rsidR="00000000" w:rsidRPr="00000000">
              <w:rPr>
                <w:color w:val="000000"/>
                <w:rtl w:val="0"/>
              </w:rPr>
              <w:t xml:space="preserve">Sufficient and acceptable examples included, where required, to support answers.</w:t>
            </w:r>
          </w:p>
          <w:p w:rsidR="00000000" w:rsidDel="00000000" w:rsidP="00000000" w:rsidRDefault="00000000" w:rsidRPr="00000000" w14:paraId="0000020F">
            <w:pPr>
              <w:spacing w:after="40" w:lineRule="auto"/>
              <w:rPr>
                <w:color w:val="000000"/>
              </w:rPr>
            </w:pPr>
            <w:r w:rsidDel="00000000" w:rsidR="00000000" w:rsidRPr="00000000">
              <w:rPr>
                <w:color w:val="000000"/>
                <w:rtl w:val="0"/>
              </w:rPr>
              <w:t xml:space="preserve">Required format adopted but some improvement required to the structure and presentation of the assignment.</w:t>
            </w:r>
          </w:p>
          <w:p w:rsidR="00000000" w:rsidDel="00000000" w:rsidP="00000000" w:rsidRDefault="00000000" w:rsidRPr="00000000" w14:paraId="00000210">
            <w:pPr>
              <w:spacing w:after="40" w:lineRule="auto"/>
              <w:rPr>
                <w:color w:val="000000"/>
              </w:rPr>
            </w:pPr>
            <w:r w:rsidDel="00000000" w:rsidR="00000000" w:rsidRPr="00000000">
              <w:rPr>
                <w:color w:val="000000"/>
                <w:rtl w:val="0"/>
              </w:rPr>
              <w:t xml:space="preserve">Answers are acceptable but could be clearer in responding to the task and presented in a more coherent way.</w:t>
            </w:r>
          </w:p>
          <w:p w:rsidR="00000000" w:rsidDel="00000000" w:rsidP="00000000" w:rsidRDefault="00000000" w:rsidRPr="00000000" w14:paraId="00000211">
            <w:pPr>
              <w:spacing w:after="40" w:lineRule="auto"/>
              <w:rPr>
                <w:color w:val="000000"/>
              </w:rPr>
            </w:pPr>
            <w:r w:rsidDel="00000000" w:rsidR="00000000" w:rsidRPr="00000000">
              <w:rPr>
                <w:color w:val="000000"/>
                <w:rtl w:val="0"/>
              </w:rPr>
              <w:t xml:space="preserve">Sufficient evidence of the use of references to wider reading to help inform answer.</w:t>
            </w:r>
          </w:p>
        </w:tc>
      </w:tr>
      <w:tr>
        <w:trPr>
          <w:cantSplit w:val="1"/>
          <w:trHeight w:val="494" w:hRule="atLeast"/>
          <w:tblHeader w:val="1"/>
        </w:trPr>
        <w:tc>
          <w:tcPr>
            <w:shd w:fill="e3eff1" w:val="clear"/>
          </w:tcPr>
          <w:p w:rsidR="00000000" w:rsidDel="00000000" w:rsidP="00000000" w:rsidRDefault="00000000" w:rsidRPr="00000000" w14:paraId="00000212">
            <w:pPr>
              <w:jc w:val="both"/>
              <w:rPr>
                <w:b w:val="1"/>
                <w:color w:val="004147"/>
                <w:sz w:val="32"/>
                <w:szCs w:val="32"/>
              </w:rPr>
            </w:pPr>
            <w:r w:rsidDel="00000000" w:rsidR="00000000" w:rsidRPr="00000000">
              <w:rPr>
                <w:b w:val="1"/>
                <w:color w:val="004147"/>
                <w:sz w:val="32"/>
                <w:szCs w:val="32"/>
                <w:rtl w:val="0"/>
              </w:rPr>
              <w:t xml:space="preserve">3</w:t>
            </w:r>
          </w:p>
        </w:tc>
        <w:tc>
          <w:tcPr>
            <w:tcBorders>
              <w:right w:color="85bfc5" w:space="0" w:sz="4" w:val="single"/>
            </w:tcBorders>
            <w:shd w:fill="e3eff1" w:val="clear"/>
          </w:tcPr>
          <w:p w:rsidR="00000000" w:rsidDel="00000000" w:rsidP="00000000" w:rsidRDefault="00000000" w:rsidRPr="00000000" w14:paraId="00000213">
            <w:pPr>
              <w:jc w:val="both"/>
              <w:rPr>
                <w:b w:val="1"/>
                <w:color w:val="004147"/>
                <w:sz w:val="28"/>
                <w:szCs w:val="28"/>
              </w:rPr>
            </w:pPr>
            <w:r w:rsidDel="00000000" w:rsidR="00000000" w:rsidRPr="00000000">
              <w:rPr>
                <w:b w:val="1"/>
                <w:color w:val="004147"/>
                <w:sz w:val="28"/>
                <w:szCs w:val="28"/>
                <w:rtl w:val="0"/>
              </w:rPr>
              <w:t xml:space="preserve">Pass</w:t>
            </w:r>
          </w:p>
          <w:p w:rsidR="00000000" w:rsidDel="00000000" w:rsidP="00000000" w:rsidRDefault="00000000" w:rsidRPr="00000000" w14:paraId="00000214">
            <w:pPr>
              <w:jc w:val="both"/>
              <w:rPr>
                <w:b w:val="1"/>
                <w:color w:val="004147"/>
                <w:sz w:val="28"/>
                <w:szCs w:val="28"/>
              </w:rPr>
            </w:pPr>
            <w:r w:rsidDel="00000000" w:rsidR="00000000" w:rsidRPr="00000000">
              <w:rPr>
                <w:rtl w:val="0"/>
              </w:rPr>
            </w:r>
          </w:p>
        </w:tc>
        <w:tc>
          <w:tcPr>
            <w:tcBorders>
              <w:left w:color="85bfc5" w:space="0" w:sz="4" w:val="single"/>
            </w:tcBorders>
          </w:tcPr>
          <w:p w:rsidR="00000000" w:rsidDel="00000000" w:rsidP="00000000" w:rsidRDefault="00000000" w:rsidRPr="00000000" w14:paraId="00000215">
            <w:pPr>
              <w:spacing w:after="40" w:lineRule="auto"/>
              <w:rPr>
                <w:color w:val="000000"/>
              </w:rPr>
            </w:pPr>
            <w:r w:rsidDel="00000000" w:rsidR="00000000" w:rsidRPr="00000000">
              <w:rPr>
                <w:color w:val="000000"/>
                <w:rtl w:val="0"/>
              </w:rPr>
              <w:t xml:space="preserve">Demonstrates good knowledge, understanding or skills (as appropriate) required to meet the AC.</w:t>
            </w:r>
          </w:p>
          <w:p w:rsidR="00000000" w:rsidDel="00000000" w:rsidP="00000000" w:rsidRDefault="00000000" w:rsidRPr="00000000" w14:paraId="00000216">
            <w:pPr>
              <w:spacing w:after="40" w:lineRule="auto"/>
              <w:rPr>
                <w:color w:val="000000"/>
              </w:rPr>
            </w:pPr>
            <w:r w:rsidDel="00000000" w:rsidR="00000000" w:rsidRPr="00000000">
              <w:rPr>
                <w:color w:val="000000"/>
                <w:rtl w:val="0"/>
              </w:rPr>
              <w:t xml:space="preserve">Includes confident use of examples, where required, to support each answer.</w:t>
            </w:r>
          </w:p>
          <w:p w:rsidR="00000000" w:rsidDel="00000000" w:rsidP="00000000" w:rsidRDefault="00000000" w:rsidRPr="00000000" w14:paraId="00000217">
            <w:pPr>
              <w:spacing w:after="40" w:lineRule="auto"/>
              <w:rPr>
                <w:color w:val="000000"/>
              </w:rPr>
            </w:pPr>
            <w:r w:rsidDel="00000000" w:rsidR="00000000" w:rsidRPr="00000000">
              <w:rPr>
                <w:color w:val="000000"/>
                <w:rtl w:val="0"/>
              </w:rPr>
              <w:t xml:space="preserve">Presentation and structure of assignment is appropriate for the assessment brief.</w:t>
            </w:r>
          </w:p>
          <w:p w:rsidR="00000000" w:rsidDel="00000000" w:rsidP="00000000" w:rsidRDefault="00000000" w:rsidRPr="00000000" w14:paraId="00000218">
            <w:pPr>
              <w:spacing w:after="40" w:lineRule="auto"/>
              <w:rPr>
                <w:color w:val="000000"/>
              </w:rPr>
            </w:pPr>
            <w:r w:rsidDel="00000000" w:rsidR="00000000" w:rsidRPr="00000000">
              <w:rPr>
                <w:color w:val="000000"/>
                <w:rtl w:val="0"/>
              </w:rPr>
              <w:t xml:space="preserve">Answers are clear and well expressed.</w:t>
            </w:r>
          </w:p>
          <w:p w:rsidR="00000000" w:rsidDel="00000000" w:rsidP="00000000" w:rsidRDefault="00000000" w:rsidRPr="00000000" w14:paraId="00000219">
            <w:pPr>
              <w:spacing w:after="40" w:lineRule="auto"/>
              <w:rPr>
                <w:color w:val="000000"/>
              </w:rPr>
            </w:pPr>
            <w:r w:rsidDel="00000000" w:rsidR="00000000" w:rsidRPr="00000000">
              <w:rPr>
                <w:color w:val="000000"/>
                <w:rtl w:val="0"/>
              </w:rPr>
              <w:t xml:space="preserve">Good evidence of the use of references to wider reading to help inform answer.</w:t>
            </w:r>
          </w:p>
        </w:tc>
      </w:tr>
      <w:tr>
        <w:trPr>
          <w:cantSplit w:val="1"/>
          <w:trHeight w:val="1436" w:hRule="atLeast"/>
          <w:tblHeader w:val="1"/>
        </w:trPr>
        <w:tc>
          <w:tcPr>
            <w:shd w:fill="eff6f7" w:val="clear"/>
          </w:tcPr>
          <w:p w:rsidR="00000000" w:rsidDel="00000000" w:rsidP="00000000" w:rsidRDefault="00000000" w:rsidRPr="00000000" w14:paraId="0000021A">
            <w:pPr>
              <w:jc w:val="both"/>
              <w:rPr>
                <w:b w:val="1"/>
                <w:color w:val="004147"/>
                <w:sz w:val="32"/>
                <w:szCs w:val="32"/>
              </w:rPr>
            </w:pPr>
            <w:r w:rsidDel="00000000" w:rsidR="00000000" w:rsidRPr="00000000">
              <w:rPr>
                <w:b w:val="1"/>
                <w:color w:val="004147"/>
                <w:sz w:val="32"/>
                <w:szCs w:val="32"/>
                <w:rtl w:val="0"/>
              </w:rPr>
              <w:t xml:space="preserve">4</w:t>
            </w:r>
          </w:p>
        </w:tc>
        <w:tc>
          <w:tcPr>
            <w:tcBorders>
              <w:right w:color="85bfc5" w:space="0" w:sz="4" w:val="single"/>
            </w:tcBorders>
            <w:shd w:fill="eff6f7" w:val="clear"/>
          </w:tcPr>
          <w:p w:rsidR="00000000" w:rsidDel="00000000" w:rsidP="00000000" w:rsidRDefault="00000000" w:rsidRPr="00000000" w14:paraId="0000021B">
            <w:pPr>
              <w:jc w:val="both"/>
              <w:rPr>
                <w:b w:val="1"/>
                <w:color w:val="004147"/>
                <w:sz w:val="28"/>
                <w:szCs w:val="28"/>
              </w:rPr>
            </w:pPr>
            <w:r w:rsidDel="00000000" w:rsidR="00000000" w:rsidRPr="00000000">
              <w:rPr>
                <w:b w:val="1"/>
                <w:color w:val="004147"/>
                <w:sz w:val="28"/>
                <w:szCs w:val="28"/>
                <w:rtl w:val="0"/>
              </w:rPr>
              <w:t xml:space="preserve">High Pass</w:t>
            </w:r>
          </w:p>
        </w:tc>
        <w:tc>
          <w:tcPr>
            <w:tcBorders>
              <w:left w:color="85bfc5" w:space="0" w:sz="4" w:val="single"/>
            </w:tcBorders>
          </w:tcPr>
          <w:p w:rsidR="00000000" w:rsidDel="00000000" w:rsidP="00000000" w:rsidRDefault="00000000" w:rsidRPr="00000000" w14:paraId="0000021C">
            <w:pPr>
              <w:spacing w:after="40" w:lineRule="auto"/>
              <w:rPr>
                <w:color w:val="000000"/>
              </w:rPr>
            </w:pPr>
            <w:r w:rsidDel="00000000" w:rsidR="00000000" w:rsidRPr="00000000">
              <w:rPr>
                <w:color w:val="000000"/>
                <w:rtl w:val="0"/>
              </w:rPr>
              <w:t xml:space="preserve">Demonstrates a wide range and confident level of knowledge, understanding or skill (as appropriate).</w:t>
            </w:r>
          </w:p>
          <w:p w:rsidR="00000000" w:rsidDel="00000000" w:rsidP="00000000" w:rsidRDefault="00000000" w:rsidRPr="00000000" w14:paraId="0000021D">
            <w:pPr>
              <w:spacing w:after="40" w:lineRule="auto"/>
              <w:rPr>
                <w:color w:val="000000"/>
              </w:rPr>
            </w:pPr>
            <w:r w:rsidDel="00000000" w:rsidR="00000000" w:rsidRPr="00000000">
              <w:rPr>
                <w:color w:val="000000"/>
                <w:rtl w:val="0"/>
              </w:rPr>
              <w:t xml:space="preserve">Includes strong examples that illustrate the point being made, that link and support the answer well.</w:t>
            </w:r>
          </w:p>
          <w:p w:rsidR="00000000" w:rsidDel="00000000" w:rsidP="00000000" w:rsidRDefault="00000000" w:rsidRPr="00000000" w14:paraId="0000021E">
            <w:pPr>
              <w:spacing w:after="40" w:lineRule="auto"/>
              <w:rPr>
                <w:color w:val="000000"/>
              </w:rPr>
            </w:pPr>
            <w:r w:rsidDel="00000000" w:rsidR="00000000" w:rsidRPr="00000000">
              <w:rPr>
                <w:color w:val="000000"/>
                <w:rtl w:val="0"/>
              </w:rPr>
              <w:t xml:space="preserve">Answers are applied to the case organisation or an alternative organisation.</w:t>
            </w:r>
          </w:p>
          <w:p w:rsidR="00000000" w:rsidDel="00000000" w:rsidP="00000000" w:rsidRDefault="00000000" w:rsidRPr="00000000" w14:paraId="0000021F">
            <w:pPr>
              <w:spacing w:after="40" w:lineRule="auto"/>
              <w:rPr>
                <w:color w:val="000000"/>
              </w:rPr>
            </w:pPr>
            <w:r w:rsidDel="00000000" w:rsidR="00000000" w:rsidRPr="00000000">
              <w:rPr>
                <w:color w:val="000000"/>
                <w:rtl w:val="0"/>
              </w:rPr>
              <w:t xml:space="preserve">Answers are clear, concise and well argued, directly respond to what has been asked.</w:t>
            </w:r>
          </w:p>
          <w:p w:rsidR="00000000" w:rsidDel="00000000" w:rsidP="00000000" w:rsidRDefault="00000000" w:rsidRPr="00000000" w14:paraId="00000220">
            <w:pPr>
              <w:spacing w:after="40" w:lineRule="auto"/>
              <w:rPr>
                <w:color w:val="000000"/>
              </w:rPr>
            </w:pPr>
            <w:r w:rsidDel="00000000" w:rsidR="00000000" w:rsidRPr="00000000">
              <w:rPr>
                <w:color w:val="000000"/>
                <w:rtl w:val="0"/>
              </w:rPr>
              <w:t xml:space="preserve">The presentation of the assignment is well structured, coherent and focusses on the need of the questions.</w:t>
            </w:r>
          </w:p>
          <w:p w:rsidR="00000000" w:rsidDel="00000000" w:rsidP="00000000" w:rsidRDefault="00000000" w:rsidRPr="00000000" w14:paraId="00000221">
            <w:pPr>
              <w:spacing w:after="40" w:lineRule="auto"/>
              <w:rPr>
                <w:color w:val="000000"/>
              </w:rPr>
            </w:pPr>
            <w:r w:rsidDel="00000000" w:rsidR="00000000" w:rsidRPr="00000000">
              <w:rPr>
                <w:color w:val="000000"/>
                <w:rtl w:val="0"/>
              </w:rPr>
              <w:t xml:space="preserve">Considerable evidence of the use of references to wider reading to inform answer. </w:t>
            </w:r>
          </w:p>
        </w:tc>
      </w:tr>
    </w:tbl>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pStyle w:val="Heading1"/>
        <w:rPr>
          <w:sz w:val="40"/>
          <w:szCs w:val="40"/>
        </w:rPr>
      </w:pPr>
      <w:r w:rsidDel="00000000" w:rsidR="00000000" w:rsidRPr="00000000">
        <w:rPr>
          <w:sz w:val="40"/>
          <w:szCs w:val="40"/>
          <w:rtl w:val="0"/>
        </w:rPr>
        <w:t xml:space="preserve">Marking grid and feedback for learner</w:t>
      </w:r>
    </w:p>
    <w:tbl>
      <w:tblPr>
        <w:tblStyle w:val="Table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227">
            <w:pPr>
              <w:rPr>
                <w:b w:val="1"/>
                <w:color w:val="004147"/>
                <w:sz w:val="32"/>
                <w:szCs w:val="32"/>
              </w:rPr>
            </w:pPr>
            <w:r w:rsidDel="00000000" w:rsidR="00000000" w:rsidRPr="00000000">
              <w:rPr>
                <w:b w:val="1"/>
                <w:color w:val="004147"/>
                <w:sz w:val="32"/>
                <w:szCs w:val="32"/>
                <w:rtl w:val="0"/>
              </w:rPr>
              <w:t xml:space="preserve">Unit 5HR01: Assessor Feedback to Learner</w:t>
            </w:r>
          </w:p>
          <w:p w:rsidR="00000000" w:rsidDel="00000000" w:rsidP="00000000" w:rsidRDefault="00000000" w:rsidRPr="00000000" w14:paraId="00000228">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2A">
            <w:pPr>
              <w:rPr>
                <w:b w:val="1"/>
                <w:color w:val="004147"/>
              </w:rPr>
            </w:pPr>
            <w:r w:rsidDel="00000000" w:rsidR="00000000" w:rsidRPr="00000000">
              <w:rPr>
                <w:b w:val="1"/>
                <w:color w:val="004147"/>
                <w:rtl w:val="0"/>
              </w:rPr>
              <w:t xml:space="preserve">Centre number</w:t>
            </w:r>
          </w:p>
        </w:tc>
        <w:tc>
          <w:tcPr>
            <w:shd w:fill="auto" w:val="clear"/>
          </w:tcPr>
          <w:p w:rsidR="00000000" w:rsidDel="00000000" w:rsidP="00000000" w:rsidRDefault="00000000" w:rsidRPr="00000000" w14:paraId="0000022B">
            <w:pPr>
              <w:rPr>
                <w:i w:val="1"/>
                <w:color w:val="004147"/>
              </w:rPr>
            </w:pPr>
            <w:r w:rsidDel="00000000" w:rsidR="00000000" w:rsidRPr="00000000">
              <w:rPr>
                <w:i w:val="1"/>
                <w:color w:val="004147"/>
                <w:highlight w:val="lightGray"/>
                <w:rtl w:val="0"/>
              </w:rPr>
              <w:t xml:space="preserve">Please enter your centre number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2C">
            <w:pPr>
              <w:rPr>
                <w:b w:val="1"/>
                <w:color w:val="004147"/>
              </w:rPr>
            </w:pPr>
            <w:r w:rsidDel="00000000" w:rsidR="00000000" w:rsidRPr="00000000">
              <w:rPr>
                <w:b w:val="1"/>
                <w:color w:val="004147"/>
                <w:rtl w:val="0"/>
              </w:rPr>
              <w:t xml:space="preserve">Centre name</w:t>
            </w:r>
          </w:p>
        </w:tc>
        <w:tc>
          <w:tcPr>
            <w:shd w:fill="auto" w:val="clear"/>
          </w:tcPr>
          <w:p w:rsidR="00000000" w:rsidDel="00000000" w:rsidP="00000000" w:rsidRDefault="00000000" w:rsidRPr="00000000" w14:paraId="0000022D">
            <w:pPr>
              <w:rPr>
                <w:color w:val="004147"/>
              </w:rPr>
            </w:pPr>
            <w:r w:rsidDel="00000000" w:rsidR="00000000" w:rsidRPr="00000000">
              <w:rPr>
                <w:i w:val="1"/>
                <w:color w:val="004147"/>
                <w:highlight w:val="lightGray"/>
                <w:rtl w:val="0"/>
              </w:rPr>
              <w:t xml:space="preserve">Please enter your centre 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2E">
            <w:pPr>
              <w:rPr>
                <w:b w:val="1"/>
                <w:color w:val="004147"/>
              </w:rPr>
            </w:pPr>
            <w:r w:rsidDel="00000000" w:rsidR="00000000" w:rsidRPr="00000000">
              <w:rPr>
                <w:b w:val="1"/>
                <w:color w:val="004147"/>
                <w:rtl w:val="0"/>
              </w:rPr>
              <w:t xml:space="preserve">Learner number (1st 7 digits of CIPD Membership number)</w:t>
            </w:r>
          </w:p>
        </w:tc>
        <w:tc>
          <w:tcPr>
            <w:shd w:fill="auto" w:val="clear"/>
          </w:tcPr>
          <w:p w:rsidR="00000000" w:rsidDel="00000000" w:rsidP="00000000" w:rsidRDefault="00000000" w:rsidRPr="00000000" w14:paraId="0000022F">
            <w:pPr>
              <w:rPr>
                <w:color w:val="004147"/>
              </w:rPr>
            </w:pPr>
            <w:r w:rsidDel="00000000" w:rsidR="00000000" w:rsidRPr="00000000">
              <w:rPr>
                <w:i w:val="1"/>
                <w:color w:val="004147"/>
                <w:highlight w:val="lightGray"/>
                <w:rtl w:val="0"/>
              </w:rPr>
              <w:t xml:space="preserve">Please enter the learner number here. Must be 1</w:t>
            </w:r>
            <w:r w:rsidDel="00000000" w:rsidR="00000000" w:rsidRPr="00000000">
              <w:rPr>
                <w:i w:val="1"/>
                <w:color w:val="004147"/>
                <w:highlight w:val="lightGray"/>
                <w:vertAlign w:val="superscript"/>
                <w:rtl w:val="0"/>
              </w:rPr>
              <w:t xml:space="preserve">st</w:t>
            </w:r>
            <w:r w:rsidDel="00000000" w:rsidR="00000000" w:rsidRPr="00000000">
              <w:rPr>
                <w:i w:val="1"/>
                <w:color w:val="004147"/>
                <w:highlight w:val="lightGray"/>
                <w:rtl w:val="0"/>
              </w:rPr>
              <w:t xml:space="preserve"> 7 digits of CIPD membership number</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30">
            <w:pPr>
              <w:rPr>
                <w:b w:val="1"/>
                <w:color w:val="004147"/>
              </w:rPr>
            </w:pPr>
            <w:r w:rsidDel="00000000" w:rsidR="00000000" w:rsidRPr="00000000">
              <w:rPr>
                <w:b w:val="1"/>
                <w:color w:val="004147"/>
                <w:rtl w:val="0"/>
              </w:rPr>
              <w:t xml:space="preserve">Learner surname</w:t>
            </w:r>
          </w:p>
        </w:tc>
        <w:tc>
          <w:tcPr>
            <w:shd w:fill="auto" w:val="clear"/>
          </w:tcPr>
          <w:p w:rsidR="00000000" w:rsidDel="00000000" w:rsidP="00000000" w:rsidRDefault="00000000" w:rsidRPr="00000000" w14:paraId="00000231">
            <w:pPr>
              <w:rPr>
                <w:i w:val="1"/>
                <w:color w:val="004147"/>
              </w:rPr>
            </w:pPr>
            <w:r w:rsidDel="00000000" w:rsidR="00000000" w:rsidRPr="00000000">
              <w:rPr>
                <w:i w:val="1"/>
                <w:color w:val="004147"/>
                <w:highlight w:val="lightGray"/>
                <w:rtl w:val="0"/>
              </w:rPr>
              <w:t xml:space="preserve">Please enter learner surname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32">
            <w:pPr>
              <w:rPr>
                <w:b w:val="1"/>
                <w:color w:val="004147"/>
              </w:rPr>
            </w:pPr>
            <w:r w:rsidDel="00000000" w:rsidR="00000000" w:rsidRPr="00000000">
              <w:rPr>
                <w:b w:val="1"/>
                <w:color w:val="004147"/>
                <w:rtl w:val="0"/>
              </w:rPr>
              <w:t xml:space="preserve">Learner other names</w:t>
            </w:r>
          </w:p>
        </w:tc>
        <w:tc>
          <w:tcPr>
            <w:shd w:fill="auto" w:val="clear"/>
          </w:tcPr>
          <w:p w:rsidR="00000000" w:rsidDel="00000000" w:rsidP="00000000" w:rsidRDefault="00000000" w:rsidRPr="00000000" w14:paraId="00000233">
            <w:pPr>
              <w:rPr>
                <w:i w:val="1"/>
                <w:color w:val="004147"/>
              </w:rPr>
            </w:pPr>
            <w:r w:rsidDel="00000000" w:rsidR="00000000" w:rsidRPr="00000000">
              <w:rPr>
                <w:i w:val="1"/>
                <w:color w:val="004147"/>
                <w:highlight w:val="lightGray"/>
                <w:rtl w:val="0"/>
              </w:rPr>
              <w:t xml:space="preserve">Please enter learner other names here e.g., first name and middle name(s)</w:t>
            </w:r>
            <w:r w:rsidDel="00000000" w:rsidR="00000000" w:rsidRPr="00000000">
              <w:rPr>
                <w:rtl w:val="0"/>
              </w:rPr>
            </w:r>
          </w:p>
        </w:tc>
      </w:tr>
    </w:tbl>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tbl>
      <w:tblPr>
        <w:tblStyle w:val="Table1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237">
            <w:pPr>
              <w:rPr>
                <w:b w:val="1"/>
                <w:color w:val="004147"/>
              </w:rPr>
            </w:pPr>
            <w:r w:rsidDel="00000000" w:rsidR="00000000" w:rsidRPr="00000000">
              <w:rPr>
                <w:b w:val="1"/>
                <w:color w:val="004147"/>
                <w:rtl w:val="0"/>
              </w:rPr>
              <w:t xml:space="preserve">Report Section One.</w:t>
            </w:r>
          </w:p>
          <w:p w:rsidR="00000000" w:rsidDel="00000000" w:rsidP="00000000" w:rsidRDefault="00000000" w:rsidRPr="00000000" w14:paraId="00000238">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3B">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23C">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23D">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23E">
            <w:pPr>
              <w:rPr>
                <w:b w:val="1"/>
                <w:color w:val="004147"/>
              </w:rPr>
            </w:pPr>
            <w:r w:rsidDel="00000000" w:rsidR="00000000" w:rsidRPr="00000000">
              <w:rPr>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23F">
            <w:pPr>
              <w:rPr>
                <w:b w:val="1"/>
                <w:color w:val="004147"/>
              </w:rPr>
            </w:pPr>
            <w:r w:rsidDel="00000000" w:rsidR="00000000" w:rsidRPr="00000000">
              <w:rPr>
                <w:color w:val="004147"/>
                <w:rtl w:val="0"/>
              </w:rPr>
              <w:t xml:space="preserve">1.1</w:t>
            </w:r>
            <w:r w:rsidDel="00000000" w:rsidR="00000000" w:rsidRPr="00000000">
              <w:rPr>
                <w:rtl w:val="0"/>
              </w:rPr>
            </w:r>
          </w:p>
        </w:tc>
        <w:tc>
          <w:tcPr>
            <w:shd w:fill="d0e0e2" w:val="clear"/>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Review emerging developments to inform approaches to employee voice and engagement. </w:t>
            </w:r>
          </w:p>
          <w:p w:rsidR="00000000" w:rsidDel="00000000" w:rsidP="00000000" w:rsidRDefault="00000000" w:rsidRPr="00000000" w14:paraId="00000241">
            <w:pPr>
              <w:rPr>
                <w:b w:val="1"/>
                <w:color w:val="004147"/>
              </w:rPr>
            </w:pPr>
            <w:r w:rsidDel="00000000" w:rsidR="00000000" w:rsidRPr="00000000">
              <w:rPr>
                <w:rtl w:val="0"/>
              </w:rPr>
            </w:r>
          </w:p>
        </w:tc>
        <w:tc>
          <w:tcPr>
            <w:shd w:fill="d0e0e2" w:val="clear"/>
          </w:tcPr>
          <w:p w:rsidR="00000000" w:rsidDel="00000000" w:rsidP="00000000" w:rsidRDefault="00000000" w:rsidRPr="00000000" w14:paraId="00000242">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4">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45">
            <w:pPr>
              <w:rPr>
                <w:color w:val="004147"/>
              </w:rPr>
            </w:pPr>
            <w:r w:rsidDel="00000000" w:rsidR="00000000" w:rsidRPr="00000000">
              <w:rPr>
                <w:rtl w:val="0"/>
              </w:rPr>
            </w:r>
          </w:p>
        </w:tc>
        <w:tc>
          <w:tcPr/>
          <w:p w:rsidR="00000000" w:rsidDel="00000000" w:rsidP="00000000" w:rsidRDefault="00000000" w:rsidRPr="00000000" w14:paraId="00000246">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248">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49">
            <w:pPr>
              <w:rPr>
                <w:color w:val="004147"/>
              </w:rPr>
            </w:pPr>
            <w:r w:rsidDel="00000000" w:rsidR="00000000" w:rsidRPr="00000000">
              <w:rPr>
                <w:rtl w:val="0"/>
              </w:rPr>
            </w:r>
          </w:p>
        </w:tc>
        <w:tc>
          <w:tcPr/>
          <w:p w:rsidR="00000000" w:rsidDel="00000000" w:rsidP="00000000" w:rsidRDefault="00000000" w:rsidRPr="00000000" w14:paraId="0000024A">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C">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4D">
            <w:pPr>
              <w:rPr>
                <w:color w:val="004147"/>
              </w:rPr>
            </w:pPr>
            <w:r w:rsidDel="00000000" w:rsidR="00000000" w:rsidRPr="00000000">
              <w:rPr>
                <w:rtl w:val="0"/>
              </w:rPr>
            </w:r>
          </w:p>
        </w:tc>
        <w:tc>
          <w:tcPr/>
          <w:p w:rsidR="00000000" w:rsidDel="00000000" w:rsidP="00000000" w:rsidRDefault="00000000" w:rsidRPr="00000000" w14:paraId="0000024E">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4F">
            <w:pPr>
              <w:rPr>
                <w:color w:val="004147"/>
              </w:rPr>
            </w:pPr>
            <w:r w:rsidDel="00000000" w:rsidR="00000000" w:rsidRPr="00000000">
              <w:rPr>
                <w:color w:val="004147"/>
                <w:rtl w:val="0"/>
              </w:rPr>
              <w:t xml:space="preserve">1.2</w:t>
            </w:r>
          </w:p>
        </w:tc>
        <w:tc>
          <w:tcPr>
            <w:shd w:fill="d0e0e2" w:val="clear"/>
          </w:tcPr>
          <w:p w:rsidR="00000000" w:rsidDel="00000000" w:rsidP="00000000" w:rsidRDefault="00000000" w:rsidRPr="00000000" w14:paraId="00000250">
            <w:pPr>
              <w:rPr>
                <w:color w:val="004147"/>
                <w:highlight w:val="lightGray"/>
              </w:rPr>
            </w:pPr>
            <w:r w:rsidDel="00000000" w:rsidR="00000000" w:rsidRPr="00000000">
              <w:rPr>
                <w:rtl w:val="0"/>
              </w:rPr>
              <w:t xml:space="preserve">Differentiate between employee involvement and employee participation and how it builds relationships.</w:t>
            </w:r>
            <w:r w:rsidDel="00000000" w:rsidR="00000000" w:rsidRPr="00000000">
              <w:rPr>
                <w:rtl w:val="0"/>
              </w:rPr>
            </w:r>
          </w:p>
        </w:tc>
        <w:tc>
          <w:tcPr>
            <w:shd w:fill="d0e0e2" w:val="clear"/>
          </w:tcPr>
          <w:p w:rsidR="00000000" w:rsidDel="00000000" w:rsidP="00000000" w:rsidRDefault="00000000" w:rsidRPr="00000000" w14:paraId="00000251">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3">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54">
            <w:pPr>
              <w:rPr>
                <w:i w:val="1"/>
                <w:color w:val="004147"/>
                <w:highlight w:val="lightGray"/>
              </w:rPr>
            </w:pPr>
            <w:r w:rsidDel="00000000" w:rsidR="00000000" w:rsidRPr="00000000">
              <w:rPr>
                <w:rtl w:val="0"/>
              </w:rPr>
            </w:r>
          </w:p>
        </w:tc>
        <w:tc>
          <w:tcPr/>
          <w:p w:rsidR="00000000" w:rsidDel="00000000" w:rsidP="00000000" w:rsidRDefault="00000000" w:rsidRPr="00000000" w14:paraId="00000255">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7">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58">
            <w:pPr>
              <w:rPr>
                <w:i w:val="1"/>
                <w:color w:val="004147"/>
                <w:highlight w:val="lightGray"/>
              </w:rPr>
            </w:pPr>
            <w:r w:rsidDel="00000000" w:rsidR="00000000" w:rsidRPr="00000000">
              <w:rPr>
                <w:rtl w:val="0"/>
              </w:rPr>
            </w:r>
          </w:p>
        </w:tc>
        <w:tc>
          <w:tcPr/>
          <w:p w:rsidR="00000000" w:rsidDel="00000000" w:rsidP="00000000" w:rsidRDefault="00000000" w:rsidRPr="00000000" w14:paraId="00000259">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B">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5C">
            <w:pPr>
              <w:rPr>
                <w:i w:val="1"/>
                <w:color w:val="004147"/>
                <w:highlight w:val="lightGray"/>
              </w:rPr>
            </w:pPr>
            <w:r w:rsidDel="00000000" w:rsidR="00000000" w:rsidRPr="00000000">
              <w:rPr>
                <w:rtl w:val="0"/>
              </w:rPr>
            </w:r>
          </w:p>
        </w:tc>
        <w:tc>
          <w:tcPr/>
          <w:p w:rsidR="00000000" w:rsidDel="00000000" w:rsidP="00000000" w:rsidRDefault="00000000" w:rsidRPr="00000000" w14:paraId="0000025D">
            <w:pPr>
              <w:rPr>
                <w:i w:val="1"/>
                <w:color w:val="004147"/>
                <w:highlight w:val="lightGray"/>
              </w:rPr>
            </w:pPr>
            <w:r w:rsidDel="00000000" w:rsidR="00000000" w:rsidRPr="00000000">
              <w:rPr>
                <w:i w:val="1"/>
                <w:color w:val="004147"/>
                <w:highlight w:val="lightGray"/>
                <w:rtl w:val="0"/>
              </w:rPr>
              <w:t xml:space="preserve">Enter mark here</w:t>
            </w:r>
          </w:p>
        </w:tc>
      </w:tr>
      <w:tr>
        <w:trPr>
          <w:cantSplit w:val="0"/>
          <w:tblHeader w:val="0"/>
        </w:trPr>
        <w:tc>
          <w:tcPr>
            <w:vMerge w:val="restart"/>
            <w:shd w:fill="d0e0e2" w:val="clear"/>
          </w:tcPr>
          <w:p w:rsidR="00000000" w:rsidDel="00000000" w:rsidP="00000000" w:rsidRDefault="00000000" w:rsidRPr="00000000" w14:paraId="0000025E">
            <w:pPr>
              <w:rPr>
                <w:b w:val="1"/>
                <w:color w:val="004147"/>
              </w:rPr>
            </w:pPr>
            <w:r w:rsidDel="00000000" w:rsidR="00000000" w:rsidRPr="00000000">
              <w:rPr>
                <w:color w:val="004147"/>
                <w:rtl w:val="0"/>
              </w:rPr>
              <w:t xml:space="preserve">1.3</w:t>
            </w:r>
            <w:r w:rsidDel="00000000" w:rsidR="00000000" w:rsidRPr="00000000">
              <w:rPr>
                <w:rtl w:val="0"/>
              </w:rPr>
            </w:r>
          </w:p>
        </w:tc>
        <w:tc>
          <w:tcPr>
            <w:shd w:fill="d0e0e2" w:val="clear"/>
          </w:tcPr>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a range of employee voice tools and approaches to drive employee engagement. </w:t>
            </w:r>
          </w:p>
          <w:p w:rsidR="00000000" w:rsidDel="00000000" w:rsidP="00000000" w:rsidRDefault="00000000" w:rsidRPr="00000000" w14:paraId="00000260">
            <w:pPr>
              <w:rPr>
                <w:b w:val="1"/>
                <w:color w:val="004147"/>
              </w:rPr>
            </w:pPr>
            <w:r w:rsidDel="00000000" w:rsidR="00000000" w:rsidRPr="00000000">
              <w:rPr>
                <w:rtl w:val="0"/>
              </w:rPr>
            </w:r>
          </w:p>
        </w:tc>
        <w:tc>
          <w:tcPr>
            <w:shd w:fill="d0e0e2" w:val="clear"/>
          </w:tcPr>
          <w:p w:rsidR="00000000" w:rsidDel="00000000" w:rsidP="00000000" w:rsidRDefault="00000000" w:rsidRPr="00000000" w14:paraId="00000261">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63">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64">
            <w:pPr>
              <w:rPr>
                <w:color w:val="004147"/>
              </w:rPr>
            </w:pPr>
            <w:r w:rsidDel="00000000" w:rsidR="00000000" w:rsidRPr="00000000">
              <w:rPr>
                <w:rtl w:val="0"/>
              </w:rPr>
            </w:r>
          </w:p>
          <w:p w:rsidR="00000000" w:rsidDel="00000000" w:rsidP="00000000" w:rsidRDefault="00000000" w:rsidRPr="00000000" w14:paraId="00000265">
            <w:pPr>
              <w:rPr>
                <w:color w:val="004147"/>
              </w:rPr>
            </w:pPr>
            <w:r w:rsidDel="00000000" w:rsidR="00000000" w:rsidRPr="00000000">
              <w:rPr>
                <w:rtl w:val="0"/>
              </w:rPr>
            </w:r>
          </w:p>
        </w:tc>
        <w:tc>
          <w:tcPr/>
          <w:p w:rsidR="00000000" w:rsidDel="00000000" w:rsidP="00000000" w:rsidRDefault="00000000" w:rsidRPr="00000000" w14:paraId="0000026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68">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69">
            <w:pPr>
              <w:rPr>
                <w:color w:val="004147"/>
              </w:rPr>
            </w:pPr>
            <w:r w:rsidDel="00000000" w:rsidR="00000000" w:rsidRPr="00000000">
              <w:rPr>
                <w:rtl w:val="0"/>
              </w:rPr>
            </w:r>
          </w:p>
        </w:tc>
        <w:tc>
          <w:tcPr/>
          <w:p w:rsidR="00000000" w:rsidDel="00000000" w:rsidP="00000000" w:rsidRDefault="00000000" w:rsidRPr="00000000" w14:paraId="0000026A">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6C">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6D">
            <w:pPr>
              <w:rPr>
                <w:color w:val="004147"/>
              </w:rPr>
            </w:pPr>
            <w:r w:rsidDel="00000000" w:rsidR="00000000" w:rsidRPr="00000000">
              <w:rPr>
                <w:rtl w:val="0"/>
              </w:rPr>
            </w:r>
          </w:p>
        </w:tc>
        <w:tc>
          <w:tcPr/>
          <w:p w:rsidR="00000000" w:rsidDel="00000000" w:rsidP="00000000" w:rsidRDefault="00000000" w:rsidRPr="00000000" w14:paraId="0000026E">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6F">
            <w:pPr>
              <w:rPr>
                <w:color w:val="004147"/>
              </w:rPr>
            </w:pPr>
            <w:r w:rsidDel="00000000" w:rsidR="00000000" w:rsidRPr="00000000">
              <w:rPr>
                <w:color w:val="004147"/>
                <w:rtl w:val="0"/>
              </w:rPr>
              <w:t xml:space="preserve">1.4</w:t>
            </w:r>
          </w:p>
        </w:tc>
        <w:tc>
          <w:tcPr>
            <w:shd w:fill="d0e0e2" w:val="clear"/>
          </w:tcPr>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Critically evaluate the interrelationships between employee voice and organisational performance.</w:t>
            </w:r>
          </w:p>
          <w:p w:rsidR="00000000" w:rsidDel="00000000" w:rsidP="00000000" w:rsidRDefault="00000000" w:rsidRPr="00000000" w14:paraId="00000271">
            <w:pPr>
              <w:rPr>
                <w:b w:val="1"/>
                <w:color w:val="004147"/>
              </w:rPr>
            </w:pPr>
            <w:r w:rsidDel="00000000" w:rsidR="00000000" w:rsidRPr="00000000">
              <w:rPr>
                <w:rtl w:val="0"/>
              </w:rPr>
            </w:r>
          </w:p>
        </w:tc>
        <w:tc>
          <w:tcPr>
            <w:shd w:fill="d0e0e2" w:val="clear"/>
          </w:tcPr>
          <w:p w:rsidR="00000000" w:rsidDel="00000000" w:rsidP="00000000" w:rsidRDefault="00000000" w:rsidRPr="00000000" w14:paraId="00000272">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74">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75">
            <w:pPr>
              <w:rPr>
                <w:color w:val="004147"/>
              </w:rPr>
            </w:pPr>
            <w:r w:rsidDel="00000000" w:rsidR="00000000" w:rsidRPr="00000000">
              <w:rPr>
                <w:rtl w:val="0"/>
              </w:rPr>
            </w:r>
          </w:p>
          <w:p w:rsidR="00000000" w:rsidDel="00000000" w:rsidP="00000000" w:rsidRDefault="00000000" w:rsidRPr="00000000" w14:paraId="00000276">
            <w:pPr>
              <w:rPr>
                <w:color w:val="004147"/>
              </w:rPr>
            </w:pPr>
            <w:r w:rsidDel="00000000" w:rsidR="00000000" w:rsidRPr="00000000">
              <w:rPr>
                <w:rtl w:val="0"/>
              </w:rPr>
            </w:r>
          </w:p>
        </w:tc>
        <w:tc>
          <w:tcPr/>
          <w:p w:rsidR="00000000" w:rsidDel="00000000" w:rsidP="00000000" w:rsidRDefault="00000000" w:rsidRPr="00000000" w14:paraId="00000277">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79">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7A">
            <w:pPr>
              <w:rPr>
                <w:color w:val="004147"/>
              </w:rPr>
            </w:pPr>
            <w:r w:rsidDel="00000000" w:rsidR="00000000" w:rsidRPr="00000000">
              <w:rPr>
                <w:rtl w:val="0"/>
              </w:rPr>
            </w:r>
          </w:p>
        </w:tc>
        <w:tc>
          <w:tcPr/>
          <w:p w:rsidR="00000000" w:rsidDel="00000000" w:rsidP="00000000" w:rsidRDefault="00000000" w:rsidRPr="00000000" w14:paraId="0000027B">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7D">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7E">
            <w:pPr>
              <w:rPr>
                <w:color w:val="004147"/>
              </w:rPr>
            </w:pPr>
            <w:r w:rsidDel="00000000" w:rsidR="00000000" w:rsidRPr="00000000">
              <w:rPr>
                <w:rtl w:val="0"/>
              </w:rPr>
            </w:r>
          </w:p>
        </w:tc>
        <w:tc>
          <w:tcPr/>
          <w:p w:rsidR="00000000" w:rsidDel="00000000" w:rsidP="00000000" w:rsidRDefault="00000000" w:rsidRPr="00000000" w14:paraId="0000027F">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80">
            <w:pPr>
              <w:rPr>
                <w:color w:val="004147"/>
              </w:rPr>
            </w:pPr>
            <w:r w:rsidDel="00000000" w:rsidR="00000000" w:rsidRPr="00000000">
              <w:rPr>
                <w:color w:val="004147"/>
                <w:rtl w:val="0"/>
              </w:rPr>
              <w:t xml:space="preserve">1.5</w:t>
            </w:r>
          </w:p>
        </w:tc>
        <w:tc>
          <w:tcPr>
            <w:shd w:fill="d0e0e2" w:val="clear"/>
          </w:tcPr>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concept of better working lives and how this can be designed. </w:t>
            </w:r>
          </w:p>
          <w:p w:rsidR="00000000" w:rsidDel="00000000" w:rsidP="00000000" w:rsidRDefault="00000000" w:rsidRPr="00000000" w14:paraId="00000282">
            <w:pPr>
              <w:rPr>
                <w:b w:val="1"/>
                <w:color w:val="004147"/>
              </w:rPr>
            </w:pPr>
            <w:r w:rsidDel="00000000" w:rsidR="00000000" w:rsidRPr="00000000">
              <w:rPr>
                <w:rtl w:val="0"/>
              </w:rPr>
            </w:r>
          </w:p>
        </w:tc>
        <w:tc>
          <w:tcPr>
            <w:shd w:fill="d0e0e2" w:val="clear"/>
          </w:tcPr>
          <w:p w:rsidR="00000000" w:rsidDel="00000000" w:rsidP="00000000" w:rsidRDefault="00000000" w:rsidRPr="00000000" w14:paraId="00000283">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85">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86">
            <w:pPr>
              <w:rPr>
                <w:color w:val="004147"/>
              </w:rPr>
            </w:pPr>
            <w:r w:rsidDel="00000000" w:rsidR="00000000" w:rsidRPr="00000000">
              <w:rPr>
                <w:rtl w:val="0"/>
              </w:rPr>
            </w:r>
          </w:p>
          <w:p w:rsidR="00000000" w:rsidDel="00000000" w:rsidP="00000000" w:rsidRDefault="00000000" w:rsidRPr="00000000" w14:paraId="00000287">
            <w:pPr>
              <w:rPr>
                <w:color w:val="004147"/>
              </w:rPr>
            </w:pPr>
            <w:r w:rsidDel="00000000" w:rsidR="00000000" w:rsidRPr="00000000">
              <w:rPr>
                <w:rtl w:val="0"/>
              </w:rPr>
            </w:r>
          </w:p>
        </w:tc>
        <w:tc>
          <w:tcPr/>
          <w:p w:rsidR="00000000" w:rsidDel="00000000" w:rsidP="00000000" w:rsidRDefault="00000000" w:rsidRPr="00000000" w14:paraId="00000288">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8A">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8B">
            <w:pPr>
              <w:rPr>
                <w:color w:val="004147"/>
              </w:rPr>
            </w:pPr>
            <w:r w:rsidDel="00000000" w:rsidR="00000000" w:rsidRPr="00000000">
              <w:rPr>
                <w:rtl w:val="0"/>
              </w:rPr>
            </w:r>
          </w:p>
        </w:tc>
        <w:tc>
          <w:tcPr/>
          <w:p w:rsidR="00000000" w:rsidDel="00000000" w:rsidP="00000000" w:rsidRDefault="00000000" w:rsidRPr="00000000" w14:paraId="0000028C">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8E">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8F">
            <w:pPr>
              <w:rPr>
                <w:color w:val="004147"/>
              </w:rPr>
            </w:pPr>
            <w:r w:rsidDel="00000000" w:rsidR="00000000" w:rsidRPr="00000000">
              <w:rPr>
                <w:rtl w:val="0"/>
              </w:rPr>
            </w:r>
          </w:p>
        </w:tc>
        <w:tc>
          <w:tcPr/>
          <w:p w:rsidR="00000000" w:rsidDel="00000000" w:rsidP="00000000" w:rsidRDefault="00000000" w:rsidRPr="00000000" w14:paraId="00000290">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291">
            <w:pPr>
              <w:rPr>
                <w:b w:val="1"/>
                <w:color w:val="004147"/>
              </w:rPr>
            </w:pPr>
            <w:r w:rsidDel="00000000" w:rsidR="00000000" w:rsidRPr="00000000">
              <w:rPr>
                <w:b w:val="1"/>
                <w:color w:val="004147"/>
                <w:rtl w:val="0"/>
              </w:rPr>
              <w:t xml:space="preserve">Total marks for TASK 1</w:t>
            </w:r>
          </w:p>
          <w:p w:rsidR="00000000" w:rsidDel="00000000" w:rsidP="00000000" w:rsidRDefault="00000000" w:rsidRPr="00000000" w14:paraId="00000292">
            <w:pPr>
              <w:rPr>
                <w:b w:val="1"/>
                <w:color w:val="004147"/>
              </w:rPr>
            </w:pPr>
            <w:r w:rsidDel="00000000" w:rsidR="00000000" w:rsidRPr="00000000">
              <w:rPr>
                <w:rtl w:val="0"/>
              </w:rPr>
            </w:r>
          </w:p>
        </w:tc>
        <w:tc>
          <w:tcPr>
            <w:shd w:fill="auto" w:val="clear"/>
          </w:tcPr>
          <w:p w:rsidR="00000000" w:rsidDel="00000000" w:rsidP="00000000" w:rsidRDefault="00000000" w:rsidRPr="00000000" w14:paraId="00000294">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95">
            <w:pPr>
              <w:rPr>
                <w:b w:val="1"/>
                <w:color w:val="004147"/>
              </w:rPr>
            </w:pPr>
            <w:r w:rsidDel="00000000" w:rsidR="00000000" w:rsidRPr="00000000">
              <w:rPr>
                <w:b w:val="1"/>
                <w:color w:val="004147"/>
                <w:rtl w:val="0"/>
              </w:rPr>
              <w:t xml:space="preserve">Total marks for TASK 1 (resubmission 1 if applicable)</w:t>
            </w:r>
          </w:p>
          <w:p w:rsidR="00000000" w:rsidDel="00000000" w:rsidP="00000000" w:rsidRDefault="00000000" w:rsidRPr="00000000" w14:paraId="00000296">
            <w:pPr>
              <w:rPr>
                <w:b w:val="1"/>
                <w:color w:val="004147"/>
              </w:rPr>
            </w:pPr>
            <w:r w:rsidDel="00000000" w:rsidR="00000000" w:rsidRPr="00000000">
              <w:rPr>
                <w:rtl w:val="0"/>
              </w:rPr>
            </w:r>
          </w:p>
        </w:tc>
        <w:tc>
          <w:tcPr>
            <w:shd w:fill="auto" w:val="clear"/>
          </w:tcPr>
          <w:p w:rsidR="00000000" w:rsidDel="00000000" w:rsidP="00000000" w:rsidRDefault="00000000" w:rsidRPr="00000000" w14:paraId="00000298">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99">
            <w:pPr>
              <w:rPr>
                <w:b w:val="1"/>
                <w:color w:val="004147"/>
              </w:rPr>
            </w:pPr>
            <w:r w:rsidDel="00000000" w:rsidR="00000000" w:rsidRPr="00000000">
              <w:rPr>
                <w:b w:val="1"/>
                <w:color w:val="004147"/>
                <w:rtl w:val="0"/>
              </w:rPr>
              <w:t xml:space="preserve">Total marks for TASK 1 (resubmission 2 if applicable)</w:t>
            </w:r>
          </w:p>
        </w:tc>
        <w:tc>
          <w:tcPr>
            <w:shd w:fill="auto" w:val="clear"/>
          </w:tcPr>
          <w:p w:rsidR="00000000" w:rsidDel="00000000" w:rsidP="00000000" w:rsidRDefault="00000000" w:rsidRPr="00000000" w14:paraId="0000029B">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tbl>
      <w:tblPr>
        <w:tblStyle w:val="Table1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2A6">
            <w:pPr>
              <w:rPr>
                <w:b w:val="1"/>
                <w:color w:val="004147"/>
              </w:rPr>
            </w:pPr>
            <w:r w:rsidDel="00000000" w:rsidR="00000000" w:rsidRPr="00000000">
              <w:rPr>
                <w:b w:val="1"/>
                <w:color w:val="004147"/>
                <w:rtl w:val="0"/>
              </w:rPr>
              <w:t xml:space="preserve">Report Section Two</w:t>
            </w:r>
          </w:p>
          <w:p w:rsidR="00000000" w:rsidDel="00000000" w:rsidP="00000000" w:rsidRDefault="00000000" w:rsidRPr="00000000" w14:paraId="000002A7">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AA">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2AB">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2AC">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2AD">
            <w:pPr>
              <w:rPr>
                <w:b w:val="1"/>
                <w:color w:val="004147"/>
              </w:rPr>
            </w:pPr>
            <w:r w:rsidDel="00000000" w:rsidR="00000000" w:rsidRPr="00000000">
              <w:rPr>
                <w:b w:val="1"/>
                <w:color w:val="004147"/>
                <w:rtl w:val="0"/>
              </w:rPr>
              <w:t xml:space="preserve">1-4</w:t>
            </w:r>
          </w:p>
        </w:tc>
      </w:tr>
      <w:tr>
        <w:trPr>
          <w:cantSplit w:val="0"/>
          <w:trHeight w:val="213" w:hRule="atLeast"/>
          <w:tblHeader w:val="0"/>
        </w:trPr>
        <w:tc>
          <w:tcPr>
            <w:vMerge w:val="restart"/>
            <w:shd w:fill="d0e0e2" w:val="clear"/>
          </w:tcPr>
          <w:p w:rsidR="00000000" w:rsidDel="00000000" w:rsidP="00000000" w:rsidRDefault="00000000" w:rsidRPr="00000000" w14:paraId="000002AE">
            <w:pPr>
              <w:rPr>
                <w:color w:val="004147"/>
              </w:rPr>
            </w:pPr>
            <w:r w:rsidDel="00000000" w:rsidR="00000000" w:rsidRPr="00000000">
              <w:rPr>
                <w:color w:val="004147"/>
                <w:rtl w:val="0"/>
              </w:rPr>
              <w:t xml:space="preserve">2.1</w:t>
            </w:r>
          </w:p>
        </w:tc>
        <w:tc>
          <w:tcPr>
            <w:shd w:fill="d0e0e2" w:val="clear"/>
          </w:tcPr>
          <w:p w:rsidR="00000000" w:rsidDel="00000000" w:rsidP="00000000" w:rsidRDefault="00000000" w:rsidRPr="00000000" w14:paraId="000002AF">
            <w:pPr>
              <w:rPr>
                <w:color w:val="004147"/>
                <w:highlight w:val="lightGray"/>
              </w:rPr>
            </w:pPr>
            <w:r w:rsidDel="00000000" w:rsidR="00000000" w:rsidRPr="00000000">
              <w:rPr>
                <w:color w:val="004147"/>
                <w:rtl w:val="0"/>
              </w:rPr>
              <w:t xml:space="preserve">Distinguish between organisational conflict and misbehaviour, and between informal and formal conflict </w:t>
            </w:r>
            <w:r w:rsidDel="00000000" w:rsidR="00000000" w:rsidRPr="00000000">
              <w:rPr>
                <w:rtl w:val="0"/>
              </w:rPr>
            </w:r>
          </w:p>
        </w:tc>
        <w:tc>
          <w:tcPr>
            <w:shd w:fill="d0e0e2" w:val="clear"/>
          </w:tcPr>
          <w:p w:rsidR="00000000" w:rsidDel="00000000" w:rsidP="00000000" w:rsidRDefault="00000000" w:rsidRPr="00000000" w14:paraId="000002B0">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B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B3">
            <w:pPr>
              <w:rPr>
                <w:i w:val="1"/>
                <w:color w:val="004147"/>
                <w:highlight w:val="lightGray"/>
              </w:rPr>
            </w:pPr>
            <w:r w:rsidDel="00000000" w:rsidR="00000000" w:rsidRPr="00000000">
              <w:rPr>
                <w:rtl w:val="0"/>
              </w:rPr>
            </w:r>
          </w:p>
        </w:tc>
        <w:tc>
          <w:tcPr/>
          <w:p w:rsidR="00000000" w:rsidDel="00000000" w:rsidP="00000000" w:rsidRDefault="00000000" w:rsidRPr="00000000" w14:paraId="000002B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B6">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B7">
            <w:pPr>
              <w:rPr>
                <w:i w:val="1"/>
                <w:color w:val="004147"/>
                <w:highlight w:val="lightGray"/>
              </w:rPr>
            </w:pPr>
            <w:r w:rsidDel="00000000" w:rsidR="00000000" w:rsidRPr="00000000">
              <w:rPr>
                <w:rtl w:val="0"/>
              </w:rPr>
            </w:r>
          </w:p>
        </w:tc>
        <w:tc>
          <w:tcPr/>
          <w:p w:rsidR="00000000" w:rsidDel="00000000" w:rsidP="00000000" w:rsidRDefault="00000000" w:rsidRPr="00000000" w14:paraId="000002B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BA">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BB">
            <w:pPr>
              <w:rPr>
                <w:i w:val="1"/>
                <w:color w:val="004147"/>
                <w:highlight w:val="lightGray"/>
              </w:rPr>
            </w:pPr>
            <w:r w:rsidDel="00000000" w:rsidR="00000000" w:rsidRPr="00000000">
              <w:rPr>
                <w:rtl w:val="0"/>
              </w:rPr>
            </w:r>
          </w:p>
        </w:tc>
        <w:tc>
          <w:tcPr/>
          <w:p w:rsidR="00000000" w:rsidDel="00000000" w:rsidP="00000000" w:rsidRDefault="00000000" w:rsidRPr="00000000" w14:paraId="000002B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BD">
            <w:pPr>
              <w:rPr>
                <w:color w:val="004147"/>
              </w:rPr>
            </w:pPr>
            <w:r w:rsidDel="00000000" w:rsidR="00000000" w:rsidRPr="00000000">
              <w:rPr>
                <w:color w:val="004147"/>
                <w:rtl w:val="0"/>
              </w:rPr>
              <w:t xml:space="preserve">2.2</w:t>
            </w:r>
          </w:p>
        </w:tc>
        <w:tc>
          <w:tcPr>
            <w:shd w:fill="d0e0e2" w:val="clear"/>
          </w:tcPr>
          <w:p w:rsidR="00000000" w:rsidDel="00000000" w:rsidP="00000000" w:rsidRDefault="00000000" w:rsidRPr="00000000" w14:paraId="000002BE">
            <w:pPr>
              <w:rPr>
                <w:b w:val="1"/>
                <w:color w:val="000000"/>
              </w:rPr>
            </w:pPr>
            <w:r w:rsidDel="00000000" w:rsidR="00000000" w:rsidRPr="00000000">
              <w:rPr>
                <w:color w:val="000000"/>
                <w:rtl w:val="0"/>
              </w:rPr>
              <w:t xml:space="preserve">Distinguish between official and unofficial employee action.</w:t>
            </w:r>
            <w:r w:rsidDel="00000000" w:rsidR="00000000" w:rsidRPr="00000000">
              <w:rPr>
                <w:rtl w:val="0"/>
              </w:rPr>
            </w:r>
          </w:p>
          <w:p w:rsidR="00000000" w:rsidDel="00000000" w:rsidP="00000000" w:rsidRDefault="00000000" w:rsidRPr="00000000" w14:paraId="000002BF">
            <w:pPr>
              <w:rPr>
                <w:color w:val="004147"/>
                <w:highlight w:val="lightGray"/>
              </w:rPr>
            </w:pPr>
            <w:r w:rsidDel="00000000" w:rsidR="00000000" w:rsidRPr="00000000">
              <w:rPr>
                <w:rtl w:val="0"/>
              </w:rPr>
            </w:r>
          </w:p>
        </w:tc>
        <w:tc>
          <w:tcPr>
            <w:shd w:fill="d0e0e2" w:val="clear"/>
          </w:tcPr>
          <w:p w:rsidR="00000000" w:rsidDel="00000000" w:rsidP="00000000" w:rsidRDefault="00000000" w:rsidRPr="00000000" w14:paraId="000002C0">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C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C3">
            <w:pPr>
              <w:rPr>
                <w:i w:val="1"/>
                <w:color w:val="004147"/>
                <w:highlight w:val="lightGray"/>
              </w:rPr>
            </w:pPr>
            <w:r w:rsidDel="00000000" w:rsidR="00000000" w:rsidRPr="00000000">
              <w:rPr>
                <w:rtl w:val="0"/>
              </w:rPr>
            </w:r>
          </w:p>
        </w:tc>
        <w:tc>
          <w:tcPr/>
          <w:p w:rsidR="00000000" w:rsidDel="00000000" w:rsidP="00000000" w:rsidRDefault="00000000" w:rsidRPr="00000000" w14:paraId="000002C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C6">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C7">
            <w:pPr>
              <w:rPr>
                <w:i w:val="1"/>
                <w:color w:val="004147"/>
                <w:highlight w:val="lightGray"/>
              </w:rPr>
            </w:pPr>
            <w:r w:rsidDel="00000000" w:rsidR="00000000" w:rsidRPr="00000000">
              <w:rPr>
                <w:rtl w:val="0"/>
              </w:rPr>
            </w:r>
          </w:p>
        </w:tc>
        <w:tc>
          <w:tcPr/>
          <w:p w:rsidR="00000000" w:rsidDel="00000000" w:rsidP="00000000" w:rsidRDefault="00000000" w:rsidRPr="00000000" w14:paraId="000002C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CA">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CB">
            <w:pPr>
              <w:rPr>
                <w:i w:val="1"/>
                <w:color w:val="004147"/>
                <w:highlight w:val="lightGray"/>
              </w:rPr>
            </w:pPr>
            <w:r w:rsidDel="00000000" w:rsidR="00000000" w:rsidRPr="00000000">
              <w:rPr>
                <w:rtl w:val="0"/>
              </w:rPr>
            </w:r>
          </w:p>
        </w:tc>
        <w:tc>
          <w:tcPr/>
          <w:p w:rsidR="00000000" w:rsidDel="00000000" w:rsidP="00000000" w:rsidRDefault="00000000" w:rsidRPr="00000000" w14:paraId="000002C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CD">
            <w:pPr>
              <w:rPr>
                <w:color w:val="004147"/>
              </w:rPr>
            </w:pPr>
            <w:r w:rsidDel="00000000" w:rsidR="00000000" w:rsidRPr="00000000">
              <w:rPr>
                <w:color w:val="004147"/>
                <w:rtl w:val="0"/>
              </w:rPr>
              <w:t xml:space="preserve">2.3</w:t>
            </w:r>
          </w:p>
        </w:tc>
        <w:tc>
          <w:tcPr>
            <w:shd w:fill="d0e0e2" w:val="clear"/>
          </w:tcPr>
          <w:p w:rsidR="00000000" w:rsidDel="00000000" w:rsidP="00000000" w:rsidRDefault="00000000" w:rsidRPr="00000000" w14:paraId="000002CE">
            <w:pPr>
              <w:rPr>
                <w:color w:val="000000"/>
              </w:rPr>
            </w:pPr>
            <w:r w:rsidDel="00000000" w:rsidR="00000000" w:rsidRPr="00000000">
              <w:rPr>
                <w:color w:val="000000"/>
                <w:rtl w:val="0"/>
              </w:rPr>
              <w:t xml:space="preserve">Assess emerging trends in the types of conflict and industrial sanctions.</w:t>
            </w:r>
          </w:p>
        </w:tc>
        <w:tc>
          <w:tcPr>
            <w:shd w:fill="d0e0e2" w:val="clear"/>
          </w:tcPr>
          <w:p w:rsidR="00000000" w:rsidDel="00000000" w:rsidP="00000000" w:rsidRDefault="00000000" w:rsidRPr="00000000" w14:paraId="000002CF">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1">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D2">
            <w:pPr>
              <w:rPr>
                <w:i w:val="1"/>
                <w:color w:val="004147"/>
                <w:highlight w:val="lightGray"/>
              </w:rPr>
            </w:pPr>
            <w:r w:rsidDel="00000000" w:rsidR="00000000" w:rsidRPr="00000000">
              <w:rPr>
                <w:rtl w:val="0"/>
              </w:rPr>
            </w:r>
          </w:p>
        </w:tc>
        <w:tc>
          <w:tcPr/>
          <w:p w:rsidR="00000000" w:rsidDel="00000000" w:rsidP="00000000" w:rsidRDefault="00000000" w:rsidRPr="00000000" w14:paraId="000002D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5">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D6">
            <w:pPr>
              <w:rPr>
                <w:i w:val="1"/>
                <w:color w:val="004147"/>
                <w:highlight w:val="lightGray"/>
              </w:rPr>
            </w:pPr>
            <w:r w:rsidDel="00000000" w:rsidR="00000000" w:rsidRPr="00000000">
              <w:rPr>
                <w:rtl w:val="0"/>
              </w:rPr>
            </w:r>
          </w:p>
        </w:tc>
        <w:tc>
          <w:tcPr/>
          <w:p w:rsidR="00000000" w:rsidDel="00000000" w:rsidP="00000000" w:rsidRDefault="00000000" w:rsidRPr="00000000" w14:paraId="000002D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DA">
            <w:pPr>
              <w:rPr>
                <w:i w:val="1"/>
                <w:color w:val="004147"/>
                <w:highlight w:val="lightGray"/>
              </w:rPr>
            </w:pPr>
            <w:r w:rsidDel="00000000" w:rsidR="00000000" w:rsidRPr="00000000">
              <w:rPr>
                <w:rtl w:val="0"/>
              </w:rPr>
            </w:r>
          </w:p>
        </w:tc>
        <w:tc>
          <w:tcPr/>
          <w:p w:rsidR="00000000" w:rsidDel="00000000" w:rsidP="00000000" w:rsidRDefault="00000000" w:rsidRPr="00000000" w14:paraId="000002D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600" w:hRule="atLeast"/>
          <w:tblHeader w:val="0"/>
        </w:trPr>
        <w:tc>
          <w:tcPr>
            <w:vMerge w:val="restart"/>
            <w:shd w:fill="d0e0e2" w:val="clear"/>
          </w:tcPr>
          <w:p w:rsidR="00000000" w:rsidDel="00000000" w:rsidP="00000000" w:rsidRDefault="00000000" w:rsidRPr="00000000" w14:paraId="000002DC">
            <w:pPr>
              <w:rPr>
                <w:color w:val="004147"/>
              </w:rPr>
            </w:pPr>
            <w:r w:rsidDel="00000000" w:rsidR="00000000" w:rsidRPr="00000000">
              <w:rPr>
                <w:color w:val="004147"/>
                <w:rtl w:val="0"/>
              </w:rPr>
              <w:t xml:space="preserve">2.4</w:t>
            </w:r>
          </w:p>
        </w:tc>
        <w:tc>
          <w:tcPr>
            <w:shd w:fill="d0e0e2" w:val="clear"/>
          </w:tcPr>
          <w:p w:rsidR="00000000" w:rsidDel="00000000" w:rsidP="00000000" w:rsidRDefault="00000000" w:rsidRPr="00000000" w14:paraId="000002DD">
            <w:pPr>
              <w:rPr>
                <w:color w:val="000000"/>
              </w:rPr>
            </w:pPr>
            <w:r w:rsidDel="00000000" w:rsidR="00000000" w:rsidRPr="00000000">
              <w:rPr>
                <w:color w:val="000000"/>
                <w:rtl w:val="0"/>
              </w:rPr>
              <w:t xml:space="preserve">Distinguish between third-party conciliation, mediation and arbitration.</w:t>
            </w:r>
          </w:p>
        </w:tc>
        <w:tc>
          <w:tcPr>
            <w:shd w:fill="d0e0e2" w:val="clear"/>
          </w:tcPr>
          <w:p w:rsidR="00000000" w:rsidDel="00000000" w:rsidP="00000000" w:rsidRDefault="00000000" w:rsidRPr="00000000" w14:paraId="000002DE">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0">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E1">
            <w:pPr>
              <w:rPr>
                <w:i w:val="1"/>
                <w:color w:val="004147"/>
                <w:highlight w:val="lightGray"/>
              </w:rPr>
            </w:pPr>
            <w:r w:rsidDel="00000000" w:rsidR="00000000" w:rsidRPr="00000000">
              <w:rPr>
                <w:rtl w:val="0"/>
              </w:rPr>
            </w:r>
          </w:p>
        </w:tc>
        <w:tc>
          <w:tcPr/>
          <w:p w:rsidR="00000000" w:rsidDel="00000000" w:rsidP="00000000" w:rsidRDefault="00000000" w:rsidRPr="00000000" w14:paraId="000002E2">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4">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E5">
            <w:pPr>
              <w:rPr>
                <w:i w:val="1"/>
                <w:color w:val="004147"/>
                <w:highlight w:val="lightGray"/>
              </w:rPr>
            </w:pPr>
            <w:r w:rsidDel="00000000" w:rsidR="00000000" w:rsidRPr="00000000">
              <w:rPr>
                <w:rtl w:val="0"/>
              </w:rPr>
            </w:r>
          </w:p>
        </w:tc>
        <w:tc>
          <w:tcPr/>
          <w:p w:rsidR="00000000" w:rsidDel="00000000" w:rsidP="00000000" w:rsidRDefault="00000000" w:rsidRPr="00000000" w14:paraId="000002E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8">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E9">
            <w:pPr>
              <w:rPr>
                <w:i w:val="1"/>
                <w:color w:val="004147"/>
                <w:highlight w:val="lightGray"/>
              </w:rPr>
            </w:pPr>
            <w:r w:rsidDel="00000000" w:rsidR="00000000" w:rsidRPr="00000000">
              <w:rPr>
                <w:rtl w:val="0"/>
              </w:rPr>
            </w:r>
          </w:p>
        </w:tc>
        <w:tc>
          <w:tcPr/>
          <w:p w:rsidR="00000000" w:rsidDel="00000000" w:rsidP="00000000" w:rsidRDefault="00000000" w:rsidRPr="00000000" w14:paraId="000002EA">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1050" w:hRule="atLeast"/>
          <w:tblHeader w:val="0"/>
        </w:trPr>
        <w:tc>
          <w:tcPr>
            <w:vMerge w:val="restart"/>
            <w:shd w:fill="d0e0e2" w:val="clear"/>
          </w:tcPr>
          <w:p w:rsidR="00000000" w:rsidDel="00000000" w:rsidP="00000000" w:rsidRDefault="00000000" w:rsidRPr="00000000" w14:paraId="000002EB">
            <w:pPr>
              <w:rPr>
                <w:color w:val="004147"/>
              </w:rPr>
            </w:pPr>
            <w:r w:rsidDel="00000000" w:rsidR="00000000" w:rsidRPr="00000000">
              <w:rPr>
                <w:color w:val="004147"/>
                <w:rtl w:val="0"/>
              </w:rPr>
              <w:t xml:space="preserve">3.1</w:t>
            </w:r>
          </w:p>
        </w:tc>
        <w:tc>
          <w:tcPr>
            <w:shd w:fill="d0e0e2" w:val="clear"/>
          </w:tcPr>
          <w:p w:rsidR="00000000" w:rsidDel="00000000" w:rsidP="00000000" w:rsidRDefault="00000000" w:rsidRPr="00000000" w14:paraId="000002EC">
            <w:pPr>
              <w:rPr>
                <w:color w:val="000000"/>
              </w:rPr>
            </w:pPr>
            <w:r w:rsidDel="00000000" w:rsidR="00000000" w:rsidRPr="00000000">
              <w:rPr>
                <w:color w:val="000000"/>
                <w:rtl w:val="0"/>
              </w:rPr>
              <w:t xml:space="preserve">Explain the principles of legislation relating to unfair dismissal in respect of capability and misconduct issues.</w:t>
            </w:r>
          </w:p>
          <w:p w:rsidR="00000000" w:rsidDel="00000000" w:rsidP="00000000" w:rsidRDefault="00000000" w:rsidRPr="00000000" w14:paraId="000002ED">
            <w:pPr>
              <w:rPr>
                <w:b w:val="1"/>
                <w:color w:val="000000"/>
              </w:rPr>
            </w:pPr>
            <w:r w:rsidDel="00000000" w:rsidR="00000000" w:rsidRPr="00000000">
              <w:rPr>
                <w:rtl w:val="0"/>
              </w:rPr>
            </w:r>
          </w:p>
        </w:tc>
        <w:tc>
          <w:tcPr>
            <w:shd w:fill="d0e0e2" w:val="clear"/>
          </w:tcPr>
          <w:p w:rsidR="00000000" w:rsidDel="00000000" w:rsidP="00000000" w:rsidRDefault="00000000" w:rsidRPr="00000000" w14:paraId="000002EE">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F0">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F1">
            <w:pPr>
              <w:rPr>
                <w:i w:val="1"/>
                <w:color w:val="004147"/>
                <w:highlight w:val="lightGray"/>
              </w:rPr>
            </w:pPr>
            <w:r w:rsidDel="00000000" w:rsidR="00000000" w:rsidRPr="00000000">
              <w:rPr>
                <w:rtl w:val="0"/>
              </w:rPr>
            </w:r>
          </w:p>
        </w:tc>
        <w:tc>
          <w:tcPr/>
          <w:p w:rsidR="00000000" w:rsidDel="00000000" w:rsidP="00000000" w:rsidRDefault="00000000" w:rsidRPr="00000000" w14:paraId="000002F2">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F4">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F5">
            <w:pPr>
              <w:rPr>
                <w:i w:val="1"/>
                <w:color w:val="004147"/>
                <w:highlight w:val="lightGray"/>
              </w:rPr>
            </w:pPr>
            <w:r w:rsidDel="00000000" w:rsidR="00000000" w:rsidRPr="00000000">
              <w:rPr>
                <w:rtl w:val="0"/>
              </w:rPr>
            </w:r>
          </w:p>
        </w:tc>
        <w:tc>
          <w:tcPr/>
          <w:p w:rsidR="00000000" w:rsidDel="00000000" w:rsidP="00000000" w:rsidRDefault="00000000" w:rsidRPr="00000000" w14:paraId="000002F6">
            <w:pPr>
              <w:rPr>
                <w:i w:val="1"/>
                <w:color w:val="004147"/>
                <w:highlight w:val="lightGray"/>
              </w:rPr>
            </w:pPr>
            <w:r w:rsidDel="00000000" w:rsidR="00000000" w:rsidRPr="00000000">
              <w:rPr>
                <w:i w:val="1"/>
                <w:color w:val="004147"/>
                <w:highlight w:val="lightGray"/>
                <w:rtl w:val="0"/>
              </w:rPr>
              <w:t xml:space="preserve">Enter</w:t>
            </w:r>
          </w:p>
          <w:p w:rsidR="00000000" w:rsidDel="00000000" w:rsidP="00000000" w:rsidRDefault="00000000" w:rsidRPr="00000000" w14:paraId="000002F7">
            <w:pPr>
              <w:rPr>
                <w:i w:val="1"/>
                <w:color w:val="004147"/>
                <w:highlight w:val="lightGray"/>
              </w:rPr>
            </w:pPr>
            <w:r w:rsidDel="00000000" w:rsidR="00000000" w:rsidRPr="00000000">
              <w:rPr>
                <w:i w:val="1"/>
                <w:color w:val="004147"/>
                <w:highlight w:val="lightGray"/>
                <w:rtl w:val="0"/>
              </w:rPr>
              <w:t xml:space="preserve"> mark here</w:t>
            </w:r>
          </w:p>
        </w:tc>
      </w:tr>
      <w:tr>
        <w:trPr>
          <w:cantSplit w:val="0"/>
          <w:trHeight w:val="213" w:hRule="atLeast"/>
          <w:tblHeader w:val="0"/>
        </w:trPr>
        <w:tc>
          <w:tcPr>
            <w:vMerge w:val="continue"/>
            <w:shd w:fill="d0e0e2" w:val="clear"/>
          </w:tcPr>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F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FA">
            <w:pPr>
              <w:rPr>
                <w:i w:val="1"/>
                <w:color w:val="004147"/>
                <w:highlight w:val="lightGray"/>
              </w:rPr>
            </w:pPr>
            <w:r w:rsidDel="00000000" w:rsidR="00000000" w:rsidRPr="00000000">
              <w:rPr>
                <w:rtl w:val="0"/>
              </w:rPr>
            </w:r>
          </w:p>
        </w:tc>
        <w:tc>
          <w:tcPr/>
          <w:p w:rsidR="00000000" w:rsidDel="00000000" w:rsidP="00000000" w:rsidRDefault="00000000" w:rsidRPr="00000000" w14:paraId="000002F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FC">
            <w:pPr>
              <w:rPr>
                <w:color w:val="004147"/>
              </w:rPr>
            </w:pPr>
            <w:r w:rsidDel="00000000" w:rsidR="00000000" w:rsidRPr="00000000">
              <w:rPr>
                <w:color w:val="004147"/>
                <w:rtl w:val="0"/>
              </w:rPr>
              <w:t xml:space="preserve">3.2</w:t>
            </w:r>
          </w:p>
        </w:tc>
        <w:tc>
          <w:tcPr>
            <w:shd w:fill="d0e0e2" w:val="clear"/>
          </w:tcPr>
          <w:p w:rsidR="00000000" w:rsidDel="00000000" w:rsidP="00000000" w:rsidRDefault="00000000" w:rsidRPr="00000000" w14:paraId="000002FD">
            <w:pPr>
              <w:rPr>
                <w:color w:val="000000"/>
              </w:rPr>
            </w:pPr>
            <w:r w:rsidDel="00000000" w:rsidR="00000000" w:rsidRPr="00000000">
              <w:rPr>
                <w:color w:val="000000"/>
                <w:rtl w:val="0"/>
              </w:rPr>
              <w:t xml:space="preserve">Analyse key causes of employee grievances.</w:t>
            </w:r>
          </w:p>
          <w:p w:rsidR="00000000" w:rsidDel="00000000" w:rsidP="00000000" w:rsidRDefault="00000000" w:rsidRPr="00000000" w14:paraId="000002FE">
            <w:pPr>
              <w:rPr>
                <w:color w:val="000000"/>
              </w:rPr>
            </w:pPr>
            <w:r w:rsidDel="00000000" w:rsidR="00000000" w:rsidRPr="00000000">
              <w:rPr>
                <w:rtl w:val="0"/>
              </w:rPr>
            </w:r>
          </w:p>
        </w:tc>
        <w:tc>
          <w:tcPr>
            <w:shd w:fill="d0e0e2" w:val="clear"/>
          </w:tcPr>
          <w:p w:rsidR="00000000" w:rsidDel="00000000" w:rsidP="00000000" w:rsidRDefault="00000000" w:rsidRPr="00000000" w14:paraId="000002FF">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01">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02">
            <w:pPr>
              <w:rPr>
                <w:i w:val="1"/>
                <w:color w:val="004147"/>
                <w:highlight w:val="lightGray"/>
              </w:rPr>
            </w:pPr>
            <w:r w:rsidDel="00000000" w:rsidR="00000000" w:rsidRPr="00000000">
              <w:rPr>
                <w:rtl w:val="0"/>
              </w:rPr>
            </w:r>
          </w:p>
        </w:tc>
        <w:tc>
          <w:tcPr/>
          <w:p w:rsidR="00000000" w:rsidDel="00000000" w:rsidP="00000000" w:rsidRDefault="00000000" w:rsidRPr="00000000" w14:paraId="0000030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05">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06">
            <w:pPr>
              <w:rPr>
                <w:i w:val="1"/>
                <w:color w:val="004147"/>
                <w:highlight w:val="lightGray"/>
              </w:rPr>
            </w:pPr>
            <w:r w:rsidDel="00000000" w:rsidR="00000000" w:rsidRPr="00000000">
              <w:rPr>
                <w:rtl w:val="0"/>
              </w:rPr>
            </w:r>
          </w:p>
        </w:tc>
        <w:tc>
          <w:tcPr/>
          <w:p w:rsidR="00000000" w:rsidDel="00000000" w:rsidP="00000000" w:rsidRDefault="00000000" w:rsidRPr="00000000" w14:paraId="0000030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0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0A">
            <w:pPr>
              <w:rPr>
                <w:i w:val="1"/>
                <w:color w:val="004147"/>
                <w:highlight w:val="lightGray"/>
              </w:rPr>
            </w:pPr>
            <w:r w:rsidDel="00000000" w:rsidR="00000000" w:rsidRPr="00000000">
              <w:rPr>
                <w:rtl w:val="0"/>
              </w:rPr>
            </w:r>
          </w:p>
        </w:tc>
        <w:tc>
          <w:tcPr/>
          <w:p w:rsidR="00000000" w:rsidDel="00000000" w:rsidP="00000000" w:rsidRDefault="00000000" w:rsidRPr="00000000" w14:paraId="0000030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30C">
            <w:pPr>
              <w:rPr>
                <w:color w:val="004147"/>
              </w:rPr>
            </w:pPr>
            <w:r w:rsidDel="00000000" w:rsidR="00000000" w:rsidRPr="00000000">
              <w:rPr>
                <w:color w:val="004147"/>
                <w:rtl w:val="0"/>
              </w:rPr>
              <w:t xml:space="preserve">3.3</w:t>
            </w:r>
          </w:p>
        </w:tc>
        <w:tc>
          <w:tcPr>
            <w:shd w:fill="d0e0e2" w:val="clear"/>
          </w:tcPr>
          <w:p w:rsidR="00000000" w:rsidDel="00000000" w:rsidP="00000000" w:rsidRDefault="00000000" w:rsidRPr="00000000" w14:paraId="0000030D">
            <w:pPr>
              <w:rPr>
                <w:b w:val="1"/>
                <w:color w:val="000000"/>
              </w:rPr>
            </w:pPr>
            <w:r w:rsidDel="00000000" w:rsidR="00000000" w:rsidRPr="00000000">
              <w:rPr>
                <w:color w:val="000000"/>
                <w:rtl w:val="0"/>
              </w:rPr>
              <w:t xml:space="preserve">Explain the skills required for effective grievance and discipline-handling procedures.</w:t>
            </w:r>
            <w:r w:rsidDel="00000000" w:rsidR="00000000" w:rsidRPr="00000000">
              <w:rPr>
                <w:rtl w:val="0"/>
              </w:rPr>
            </w:r>
          </w:p>
          <w:p w:rsidR="00000000" w:rsidDel="00000000" w:rsidP="00000000" w:rsidRDefault="00000000" w:rsidRPr="00000000" w14:paraId="0000030E">
            <w:pPr>
              <w:rPr>
                <w:color w:val="004147"/>
                <w:highlight w:val="lightGray"/>
              </w:rPr>
            </w:pPr>
            <w:r w:rsidDel="00000000" w:rsidR="00000000" w:rsidRPr="00000000">
              <w:rPr>
                <w:rtl w:val="0"/>
              </w:rPr>
            </w:r>
          </w:p>
        </w:tc>
        <w:tc>
          <w:tcPr>
            <w:shd w:fill="d0e0e2" w:val="clear"/>
          </w:tcPr>
          <w:p w:rsidR="00000000" w:rsidDel="00000000" w:rsidP="00000000" w:rsidRDefault="00000000" w:rsidRPr="00000000" w14:paraId="0000030F">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11">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12">
            <w:pPr>
              <w:rPr>
                <w:i w:val="1"/>
                <w:color w:val="004147"/>
                <w:highlight w:val="lightGray"/>
              </w:rPr>
            </w:pPr>
            <w:r w:rsidDel="00000000" w:rsidR="00000000" w:rsidRPr="00000000">
              <w:rPr>
                <w:rtl w:val="0"/>
              </w:rPr>
            </w:r>
          </w:p>
        </w:tc>
        <w:tc>
          <w:tcPr/>
          <w:p w:rsidR="00000000" w:rsidDel="00000000" w:rsidP="00000000" w:rsidRDefault="00000000" w:rsidRPr="00000000" w14:paraId="0000031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15">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16">
            <w:pPr>
              <w:rPr>
                <w:i w:val="1"/>
                <w:color w:val="004147"/>
                <w:highlight w:val="lightGray"/>
              </w:rPr>
            </w:pPr>
            <w:r w:rsidDel="00000000" w:rsidR="00000000" w:rsidRPr="00000000">
              <w:rPr>
                <w:rtl w:val="0"/>
              </w:rPr>
            </w:r>
          </w:p>
        </w:tc>
        <w:tc>
          <w:tcPr/>
          <w:p w:rsidR="00000000" w:rsidDel="00000000" w:rsidP="00000000" w:rsidRDefault="00000000" w:rsidRPr="00000000" w14:paraId="0000031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1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1A">
            <w:pPr>
              <w:rPr>
                <w:i w:val="1"/>
                <w:color w:val="004147"/>
                <w:highlight w:val="lightGray"/>
              </w:rPr>
            </w:pPr>
            <w:r w:rsidDel="00000000" w:rsidR="00000000" w:rsidRPr="00000000">
              <w:rPr>
                <w:rtl w:val="0"/>
              </w:rPr>
            </w:r>
          </w:p>
        </w:tc>
        <w:tc>
          <w:tcPr/>
          <w:p w:rsidR="00000000" w:rsidDel="00000000" w:rsidP="00000000" w:rsidRDefault="00000000" w:rsidRPr="00000000" w14:paraId="0000031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31C">
            <w:pPr>
              <w:rPr>
                <w:color w:val="004147"/>
              </w:rPr>
            </w:pPr>
            <w:r w:rsidDel="00000000" w:rsidR="00000000" w:rsidRPr="00000000">
              <w:rPr>
                <w:color w:val="004147"/>
                <w:rtl w:val="0"/>
              </w:rPr>
              <w:t xml:space="preserve">3.4</w:t>
            </w:r>
          </w:p>
        </w:tc>
        <w:tc>
          <w:tcPr>
            <w:shd w:fill="d0e0e2" w:val="clear"/>
          </w:tcPr>
          <w:p w:rsidR="00000000" w:rsidDel="00000000" w:rsidP="00000000" w:rsidRDefault="00000000" w:rsidRPr="00000000" w14:paraId="0000031D">
            <w:pPr>
              <w:rPr>
                <w:color w:val="000000"/>
              </w:rPr>
            </w:pPr>
            <w:r w:rsidDel="00000000" w:rsidR="00000000" w:rsidRPr="00000000">
              <w:rPr>
                <w:color w:val="000000"/>
                <w:rtl w:val="0"/>
              </w:rPr>
              <w:t xml:space="preserve">Advise on the importance of handling grievances effectively.</w:t>
            </w:r>
          </w:p>
          <w:p w:rsidR="00000000" w:rsidDel="00000000" w:rsidP="00000000" w:rsidRDefault="00000000" w:rsidRPr="00000000" w14:paraId="0000031E">
            <w:pPr>
              <w:rPr>
                <w:color w:val="000000"/>
              </w:rPr>
            </w:pPr>
            <w:r w:rsidDel="00000000" w:rsidR="00000000" w:rsidRPr="00000000">
              <w:rPr>
                <w:rtl w:val="0"/>
              </w:rPr>
            </w:r>
          </w:p>
        </w:tc>
        <w:tc>
          <w:tcPr>
            <w:shd w:fill="d0e0e2" w:val="clear"/>
          </w:tcPr>
          <w:p w:rsidR="00000000" w:rsidDel="00000000" w:rsidP="00000000" w:rsidRDefault="00000000" w:rsidRPr="00000000" w14:paraId="0000031F">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21">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22">
            <w:pPr>
              <w:rPr>
                <w:i w:val="1"/>
                <w:color w:val="004147"/>
                <w:highlight w:val="lightGray"/>
              </w:rPr>
            </w:pPr>
            <w:r w:rsidDel="00000000" w:rsidR="00000000" w:rsidRPr="00000000">
              <w:rPr>
                <w:rtl w:val="0"/>
              </w:rPr>
            </w:r>
          </w:p>
        </w:tc>
        <w:tc>
          <w:tcPr/>
          <w:p w:rsidR="00000000" w:rsidDel="00000000" w:rsidP="00000000" w:rsidRDefault="00000000" w:rsidRPr="00000000" w14:paraId="0000032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25">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26">
            <w:pPr>
              <w:rPr>
                <w:i w:val="1"/>
                <w:color w:val="004147"/>
                <w:highlight w:val="lightGray"/>
              </w:rPr>
            </w:pPr>
            <w:r w:rsidDel="00000000" w:rsidR="00000000" w:rsidRPr="00000000">
              <w:rPr>
                <w:rtl w:val="0"/>
              </w:rPr>
            </w:r>
          </w:p>
        </w:tc>
        <w:tc>
          <w:tcPr/>
          <w:p w:rsidR="00000000" w:rsidDel="00000000" w:rsidP="00000000" w:rsidRDefault="00000000" w:rsidRPr="00000000" w14:paraId="0000032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32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2A">
            <w:pPr>
              <w:rPr>
                <w:i w:val="1"/>
                <w:color w:val="004147"/>
                <w:highlight w:val="lightGray"/>
              </w:rPr>
            </w:pPr>
            <w:r w:rsidDel="00000000" w:rsidR="00000000" w:rsidRPr="00000000">
              <w:rPr>
                <w:rtl w:val="0"/>
              </w:rPr>
            </w:r>
          </w:p>
        </w:tc>
        <w:tc>
          <w:tcPr/>
          <w:p w:rsidR="00000000" w:rsidDel="00000000" w:rsidP="00000000" w:rsidRDefault="00000000" w:rsidRPr="00000000" w14:paraId="0000032B">
            <w:pPr>
              <w:rPr>
                <w:i w:val="1"/>
                <w:color w:val="004147"/>
                <w:highlight w:val="lightGray"/>
              </w:rPr>
            </w:pPr>
            <w:r w:rsidDel="00000000" w:rsidR="00000000" w:rsidRPr="00000000">
              <w:rPr>
                <w:i w:val="1"/>
                <w:color w:val="004147"/>
                <w:highlight w:val="lightGray"/>
                <w:rtl w:val="0"/>
              </w:rPr>
              <w:t xml:space="preserve">Enter mark here</w:t>
            </w:r>
          </w:p>
        </w:tc>
      </w:tr>
      <w:tr>
        <w:trPr>
          <w:cantSplit w:val="0"/>
          <w:tblHeader w:val="0"/>
        </w:trPr>
        <w:tc>
          <w:tcPr>
            <w:vMerge w:val="restart"/>
            <w:shd w:fill="d0e0e2" w:val="clear"/>
          </w:tcPr>
          <w:p w:rsidR="00000000" w:rsidDel="00000000" w:rsidP="00000000" w:rsidRDefault="00000000" w:rsidRPr="00000000" w14:paraId="0000032C">
            <w:pPr>
              <w:rPr>
                <w:color w:val="004147"/>
              </w:rPr>
            </w:pPr>
            <w:r w:rsidDel="00000000" w:rsidR="00000000" w:rsidRPr="00000000">
              <w:rPr>
                <w:color w:val="004147"/>
                <w:rtl w:val="0"/>
              </w:rPr>
              <w:t xml:space="preserve">4.1</w:t>
            </w:r>
          </w:p>
        </w:tc>
        <w:tc>
          <w:tcPr>
            <w:shd w:fill="d0e0e2" w:val="clear"/>
          </w:tcPr>
          <w:p w:rsidR="00000000" w:rsidDel="00000000" w:rsidP="00000000" w:rsidRDefault="00000000" w:rsidRPr="00000000" w14:paraId="0000032D">
            <w:pPr>
              <w:rPr>
                <w:b w:val="1"/>
                <w:color w:val="004147"/>
              </w:rPr>
            </w:pPr>
            <w:r w:rsidDel="00000000" w:rsidR="00000000" w:rsidRPr="00000000">
              <w:rPr>
                <w:color w:val="004147"/>
                <w:rtl w:val="0"/>
              </w:rPr>
              <w:t xml:space="preserve">Explain the main provisions of collective employment law.</w:t>
            </w:r>
            <w:r w:rsidDel="00000000" w:rsidR="00000000" w:rsidRPr="00000000">
              <w:rPr>
                <w:rtl w:val="0"/>
              </w:rPr>
            </w:r>
          </w:p>
        </w:tc>
        <w:tc>
          <w:tcPr>
            <w:shd w:fill="d0e0e2" w:val="clear"/>
          </w:tcPr>
          <w:p w:rsidR="00000000" w:rsidDel="00000000" w:rsidP="00000000" w:rsidRDefault="00000000" w:rsidRPr="00000000" w14:paraId="0000032E">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30">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31">
            <w:pPr>
              <w:rPr>
                <w:color w:val="004147"/>
              </w:rPr>
            </w:pPr>
            <w:r w:rsidDel="00000000" w:rsidR="00000000" w:rsidRPr="00000000">
              <w:rPr>
                <w:rtl w:val="0"/>
              </w:rPr>
            </w:r>
          </w:p>
        </w:tc>
        <w:tc>
          <w:tcPr/>
          <w:p w:rsidR="00000000" w:rsidDel="00000000" w:rsidP="00000000" w:rsidRDefault="00000000" w:rsidRPr="00000000" w14:paraId="00000332">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334">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35">
            <w:pPr>
              <w:rPr>
                <w:color w:val="004147"/>
              </w:rPr>
            </w:pPr>
            <w:r w:rsidDel="00000000" w:rsidR="00000000" w:rsidRPr="00000000">
              <w:rPr>
                <w:rtl w:val="0"/>
              </w:rPr>
            </w:r>
          </w:p>
        </w:tc>
        <w:tc>
          <w:tcPr/>
          <w:p w:rsidR="00000000" w:rsidDel="00000000" w:rsidP="00000000" w:rsidRDefault="00000000" w:rsidRPr="00000000" w14:paraId="0000033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38">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39">
            <w:pPr>
              <w:rPr>
                <w:color w:val="004147"/>
              </w:rPr>
            </w:pPr>
            <w:r w:rsidDel="00000000" w:rsidR="00000000" w:rsidRPr="00000000">
              <w:rPr>
                <w:rtl w:val="0"/>
              </w:rPr>
            </w:r>
          </w:p>
        </w:tc>
        <w:tc>
          <w:tcPr/>
          <w:p w:rsidR="00000000" w:rsidDel="00000000" w:rsidP="00000000" w:rsidRDefault="00000000" w:rsidRPr="00000000" w14:paraId="0000033A">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33B">
            <w:pPr>
              <w:rPr>
                <w:b w:val="1"/>
                <w:color w:val="004147"/>
              </w:rPr>
            </w:pPr>
            <w:r w:rsidDel="00000000" w:rsidR="00000000" w:rsidRPr="00000000">
              <w:rPr>
                <w:color w:val="004147"/>
                <w:rtl w:val="0"/>
              </w:rPr>
              <w:t xml:space="preserve">4.2</w:t>
            </w:r>
            <w:r w:rsidDel="00000000" w:rsidR="00000000" w:rsidRPr="00000000">
              <w:rPr>
                <w:rtl w:val="0"/>
              </w:rPr>
            </w:r>
          </w:p>
        </w:tc>
        <w:tc>
          <w:tcPr>
            <w:shd w:fill="d0e0e2" w:val="clear"/>
          </w:tcPr>
          <w:p w:rsidR="00000000" w:rsidDel="00000000" w:rsidP="00000000" w:rsidRDefault="00000000" w:rsidRPr="00000000" w14:paraId="0000033C">
            <w:pPr>
              <w:rPr>
                <w:b w:val="1"/>
                <w:color w:val="004147"/>
              </w:rPr>
            </w:pPr>
            <w:r w:rsidDel="00000000" w:rsidR="00000000" w:rsidRPr="00000000">
              <w:rPr>
                <w:color w:val="004147"/>
                <w:rtl w:val="0"/>
              </w:rPr>
              <w:t xml:space="preserve">Compare the types of employee bodies, union and non-union forms of employee representation. </w:t>
            </w:r>
            <w:r w:rsidDel="00000000" w:rsidR="00000000" w:rsidRPr="00000000">
              <w:rPr>
                <w:rtl w:val="0"/>
              </w:rPr>
            </w:r>
          </w:p>
        </w:tc>
        <w:tc>
          <w:tcPr>
            <w:shd w:fill="d0e0e2" w:val="clear"/>
          </w:tcPr>
          <w:p w:rsidR="00000000" w:rsidDel="00000000" w:rsidP="00000000" w:rsidRDefault="00000000" w:rsidRPr="00000000" w14:paraId="0000033D">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3F">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40">
            <w:pPr>
              <w:rPr>
                <w:color w:val="004147"/>
              </w:rPr>
            </w:pPr>
            <w:r w:rsidDel="00000000" w:rsidR="00000000" w:rsidRPr="00000000">
              <w:rPr>
                <w:rtl w:val="0"/>
              </w:rPr>
            </w:r>
          </w:p>
          <w:p w:rsidR="00000000" w:rsidDel="00000000" w:rsidP="00000000" w:rsidRDefault="00000000" w:rsidRPr="00000000" w14:paraId="00000341">
            <w:pPr>
              <w:rPr>
                <w:color w:val="004147"/>
              </w:rPr>
            </w:pPr>
            <w:r w:rsidDel="00000000" w:rsidR="00000000" w:rsidRPr="00000000">
              <w:rPr>
                <w:rtl w:val="0"/>
              </w:rPr>
            </w:r>
          </w:p>
        </w:tc>
        <w:tc>
          <w:tcPr/>
          <w:p w:rsidR="00000000" w:rsidDel="00000000" w:rsidP="00000000" w:rsidRDefault="00000000" w:rsidRPr="00000000" w14:paraId="00000342">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44">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45">
            <w:pPr>
              <w:rPr>
                <w:color w:val="004147"/>
              </w:rPr>
            </w:pPr>
            <w:r w:rsidDel="00000000" w:rsidR="00000000" w:rsidRPr="00000000">
              <w:rPr>
                <w:rtl w:val="0"/>
              </w:rPr>
            </w:r>
          </w:p>
        </w:tc>
        <w:tc>
          <w:tcPr/>
          <w:p w:rsidR="00000000" w:rsidDel="00000000" w:rsidP="00000000" w:rsidRDefault="00000000" w:rsidRPr="00000000" w14:paraId="0000034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48">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49">
            <w:pPr>
              <w:rPr>
                <w:color w:val="004147"/>
              </w:rPr>
            </w:pPr>
            <w:r w:rsidDel="00000000" w:rsidR="00000000" w:rsidRPr="00000000">
              <w:rPr>
                <w:rtl w:val="0"/>
              </w:rPr>
            </w:r>
          </w:p>
        </w:tc>
        <w:tc>
          <w:tcPr/>
          <w:p w:rsidR="00000000" w:rsidDel="00000000" w:rsidP="00000000" w:rsidRDefault="00000000" w:rsidRPr="00000000" w14:paraId="0000034A">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34B">
            <w:pPr>
              <w:rPr>
                <w:color w:val="004147"/>
              </w:rPr>
            </w:pPr>
            <w:r w:rsidDel="00000000" w:rsidR="00000000" w:rsidRPr="00000000">
              <w:rPr>
                <w:color w:val="004147"/>
                <w:rtl w:val="0"/>
              </w:rPr>
              <w:t xml:space="preserve">4.3</w:t>
            </w:r>
          </w:p>
        </w:tc>
        <w:tc>
          <w:tcPr>
            <w:shd w:fill="d0e0e2" w:val="clear"/>
          </w:tcPr>
          <w:p w:rsidR="00000000" w:rsidDel="00000000" w:rsidP="00000000" w:rsidRDefault="00000000" w:rsidRPr="00000000" w14:paraId="0000034C">
            <w:pPr>
              <w:rPr>
                <w:b w:val="1"/>
                <w:color w:val="004147"/>
              </w:rPr>
            </w:pPr>
            <w:r w:rsidDel="00000000" w:rsidR="00000000" w:rsidRPr="00000000">
              <w:rPr>
                <w:color w:val="004147"/>
                <w:rtl w:val="0"/>
              </w:rPr>
              <w:t xml:space="preserve">Evaluate the purpose of collective bargaining and how it works. </w:t>
            </w:r>
            <w:r w:rsidDel="00000000" w:rsidR="00000000" w:rsidRPr="00000000">
              <w:rPr>
                <w:rtl w:val="0"/>
              </w:rPr>
            </w:r>
          </w:p>
        </w:tc>
        <w:tc>
          <w:tcPr>
            <w:shd w:fill="d0e0e2" w:val="clear"/>
          </w:tcPr>
          <w:p w:rsidR="00000000" w:rsidDel="00000000" w:rsidP="00000000" w:rsidRDefault="00000000" w:rsidRPr="00000000" w14:paraId="0000034D">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4F">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350">
            <w:pPr>
              <w:rPr>
                <w:color w:val="004147"/>
              </w:rPr>
            </w:pPr>
            <w:r w:rsidDel="00000000" w:rsidR="00000000" w:rsidRPr="00000000">
              <w:rPr>
                <w:rtl w:val="0"/>
              </w:rPr>
            </w:r>
          </w:p>
          <w:p w:rsidR="00000000" w:rsidDel="00000000" w:rsidP="00000000" w:rsidRDefault="00000000" w:rsidRPr="00000000" w14:paraId="00000351">
            <w:pPr>
              <w:rPr>
                <w:color w:val="004147"/>
              </w:rPr>
            </w:pPr>
            <w:r w:rsidDel="00000000" w:rsidR="00000000" w:rsidRPr="00000000">
              <w:rPr>
                <w:rtl w:val="0"/>
              </w:rPr>
            </w:r>
          </w:p>
        </w:tc>
        <w:tc>
          <w:tcPr/>
          <w:p w:rsidR="00000000" w:rsidDel="00000000" w:rsidP="00000000" w:rsidRDefault="00000000" w:rsidRPr="00000000" w14:paraId="00000352">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54">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355">
            <w:pPr>
              <w:rPr>
                <w:color w:val="004147"/>
              </w:rPr>
            </w:pPr>
            <w:r w:rsidDel="00000000" w:rsidR="00000000" w:rsidRPr="00000000">
              <w:rPr>
                <w:rtl w:val="0"/>
              </w:rPr>
            </w:r>
          </w:p>
        </w:tc>
        <w:tc>
          <w:tcPr/>
          <w:p w:rsidR="00000000" w:rsidDel="00000000" w:rsidP="00000000" w:rsidRDefault="00000000" w:rsidRPr="00000000" w14:paraId="0000035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358">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359">
            <w:pPr>
              <w:rPr>
                <w:color w:val="004147"/>
              </w:rPr>
            </w:pPr>
            <w:r w:rsidDel="00000000" w:rsidR="00000000" w:rsidRPr="00000000">
              <w:rPr>
                <w:rtl w:val="0"/>
              </w:rPr>
            </w:r>
          </w:p>
        </w:tc>
        <w:tc>
          <w:tcPr/>
          <w:p w:rsidR="00000000" w:rsidDel="00000000" w:rsidP="00000000" w:rsidRDefault="00000000" w:rsidRPr="00000000" w14:paraId="0000035A">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35B">
            <w:pPr>
              <w:rPr>
                <w:b w:val="1"/>
                <w:color w:val="004147"/>
              </w:rPr>
            </w:pPr>
            <w:r w:rsidDel="00000000" w:rsidR="00000000" w:rsidRPr="00000000">
              <w:rPr>
                <w:b w:val="1"/>
                <w:color w:val="004147"/>
                <w:rtl w:val="0"/>
              </w:rPr>
              <w:t xml:space="preserve">Total marks for TASK 2</w:t>
            </w:r>
          </w:p>
          <w:p w:rsidR="00000000" w:rsidDel="00000000" w:rsidP="00000000" w:rsidRDefault="00000000" w:rsidRPr="00000000" w14:paraId="0000035C">
            <w:pPr>
              <w:rPr>
                <w:b w:val="1"/>
                <w:color w:val="004147"/>
              </w:rPr>
            </w:pPr>
            <w:r w:rsidDel="00000000" w:rsidR="00000000" w:rsidRPr="00000000">
              <w:rPr>
                <w:rtl w:val="0"/>
              </w:rPr>
            </w:r>
          </w:p>
        </w:tc>
        <w:tc>
          <w:tcPr>
            <w:shd w:fill="auto" w:val="clear"/>
          </w:tcPr>
          <w:p w:rsidR="00000000" w:rsidDel="00000000" w:rsidP="00000000" w:rsidRDefault="00000000" w:rsidRPr="00000000" w14:paraId="0000035E">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35F">
            <w:pPr>
              <w:rPr>
                <w:b w:val="1"/>
                <w:color w:val="004147"/>
              </w:rPr>
            </w:pPr>
            <w:r w:rsidDel="00000000" w:rsidR="00000000" w:rsidRPr="00000000">
              <w:rPr>
                <w:b w:val="1"/>
                <w:color w:val="004147"/>
                <w:rtl w:val="0"/>
              </w:rPr>
              <w:t xml:space="preserve">Total marks for TASK 2 (resubmission 1 if applicable)</w:t>
            </w:r>
          </w:p>
          <w:p w:rsidR="00000000" w:rsidDel="00000000" w:rsidP="00000000" w:rsidRDefault="00000000" w:rsidRPr="00000000" w14:paraId="00000360">
            <w:pPr>
              <w:rPr>
                <w:b w:val="1"/>
                <w:color w:val="004147"/>
              </w:rPr>
            </w:pPr>
            <w:r w:rsidDel="00000000" w:rsidR="00000000" w:rsidRPr="00000000">
              <w:rPr>
                <w:rtl w:val="0"/>
              </w:rPr>
            </w:r>
          </w:p>
        </w:tc>
        <w:tc>
          <w:tcPr>
            <w:shd w:fill="auto" w:val="clear"/>
          </w:tcPr>
          <w:p w:rsidR="00000000" w:rsidDel="00000000" w:rsidP="00000000" w:rsidRDefault="00000000" w:rsidRPr="00000000" w14:paraId="00000362">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363">
            <w:pPr>
              <w:rPr>
                <w:b w:val="1"/>
                <w:color w:val="004147"/>
              </w:rPr>
            </w:pPr>
            <w:r w:rsidDel="00000000" w:rsidR="00000000" w:rsidRPr="00000000">
              <w:rPr>
                <w:b w:val="1"/>
                <w:color w:val="004147"/>
                <w:rtl w:val="0"/>
              </w:rPr>
              <w:t xml:space="preserve">Total marks for TASK 2 (resubmission 2 if applicable)</w:t>
            </w:r>
          </w:p>
        </w:tc>
        <w:tc>
          <w:tcPr>
            <w:shd w:fill="auto" w:val="clear"/>
          </w:tcPr>
          <w:p w:rsidR="00000000" w:rsidDel="00000000" w:rsidP="00000000" w:rsidRDefault="00000000" w:rsidRPr="00000000" w14:paraId="00000365">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r>
    </w:p>
    <w:tbl>
      <w:tblPr>
        <w:tblStyle w:val="Table1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850"/>
        <w:gridCol w:w="1701"/>
        <w:gridCol w:w="2774"/>
        <w:gridCol w:w="1144"/>
        <w:tblGridChange w:id="0">
          <w:tblGrid>
            <w:gridCol w:w="2547"/>
            <w:gridCol w:w="850"/>
            <w:gridCol w:w="1701"/>
            <w:gridCol w:w="2774"/>
            <w:gridCol w:w="1144"/>
          </w:tblGrid>
        </w:tblGridChange>
      </w:tblGrid>
      <w:tr>
        <w:trPr>
          <w:cantSplit w:val="0"/>
          <w:trHeight w:val="213" w:hRule="atLeast"/>
          <w:tblHeader w:val="0"/>
        </w:trPr>
        <w:tc>
          <w:tcPr>
            <w:gridSpan w:val="2"/>
            <w:shd w:fill="d0e0e2" w:val="clear"/>
          </w:tcPr>
          <w:p w:rsidR="00000000" w:rsidDel="00000000" w:rsidP="00000000" w:rsidRDefault="00000000" w:rsidRPr="00000000" w14:paraId="00000369">
            <w:pPr>
              <w:rPr>
                <w:b w:val="1"/>
                <w:color w:val="004147"/>
              </w:rPr>
            </w:pPr>
            <w:r w:rsidDel="00000000" w:rsidR="00000000" w:rsidRPr="00000000">
              <w:rPr>
                <w:b w:val="1"/>
                <w:color w:val="004147"/>
                <w:rtl w:val="0"/>
              </w:rPr>
              <w:t xml:space="preserve">Total marks for UNIT</w:t>
            </w:r>
          </w:p>
          <w:p w:rsidR="00000000" w:rsidDel="00000000" w:rsidP="00000000" w:rsidRDefault="00000000" w:rsidRPr="00000000" w14:paraId="0000036A">
            <w:pPr>
              <w:rPr>
                <w:b w:val="1"/>
                <w:color w:val="004147"/>
              </w:rPr>
            </w:pPr>
            <w:r w:rsidDel="00000000" w:rsidR="00000000" w:rsidRPr="00000000">
              <w:rPr>
                <w:rtl w:val="0"/>
              </w:rPr>
            </w:r>
          </w:p>
        </w:tc>
        <w:tc>
          <w:tcPr>
            <w:shd w:fill="auto" w:val="clear"/>
          </w:tcPr>
          <w:p w:rsidR="00000000" w:rsidDel="00000000" w:rsidP="00000000" w:rsidRDefault="00000000" w:rsidRPr="00000000" w14:paraId="0000036C">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6D">
            <w:pPr>
              <w:jc w:val="right"/>
              <w:rPr>
                <w:b w:val="1"/>
                <w:color w:val="004147"/>
              </w:rPr>
            </w:pPr>
            <w:r w:rsidDel="00000000" w:rsidR="00000000" w:rsidRPr="00000000">
              <w:rPr>
                <w:b w:val="1"/>
                <w:color w:val="004147"/>
                <w:rtl w:val="0"/>
              </w:rPr>
              <w:t xml:space="preserve">Grade</w:t>
            </w:r>
          </w:p>
        </w:tc>
        <w:tc>
          <w:tcPr>
            <w:shd w:fill="auto" w:val="clear"/>
          </w:tcPr>
          <w:p w:rsidR="00000000" w:rsidDel="00000000" w:rsidP="00000000" w:rsidRDefault="00000000" w:rsidRPr="00000000" w14:paraId="0000036E">
            <w:pPr>
              <w:rPr>
                <w:i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36F">
            <w:pPr>
              <w:rPr>
                <w:b w:val="1"/>
                <w:color w:val="004147"/>
              </w:rPr>
            </w:pPr>
            <w:r w:rsidDel="00000000" w:rsidR="00000000" w:rsidRPr="00000000">
              <w:rPr>
                <w:b w:val="1"/>
                <w:color w:val="004147"/>
                <w:rtl w:val="0"/>
              </w:rPr>
              <w:t xml:space="preserve">Total marks for UNIT (resubmission 1 if applicable)</w:t>
            </w:r>
          </w:p>
          <w:p w:rsidR="00000000" w:rsidDel="00000000" w:rsidP="00000000" w:rsidRDefault="00000000" w:rsidRPr="00000000" w14:paraId="00000370">
            <w:pPr>
              <w:rPr>
                <w:b w:val="1"/>
                <w:color w:val="004147"/>
              </w:rPr>
            </w:pPr>
            <w:r w:rsidDel="00000000" w:rsidR="00000000" w:rsidRPr="00000000">
              <w:rPr>
                <w:rtl w:val="0"/>
              </w:rPr>
            </w:r>
          </w:p>
        </w:tc>
        <w:tc>
          <w:tcPr>
            <w:shd w:fill="auto" w:val="clear"/>
          </w:tcPr>
          <w:p w:rsidR="00000000" w:rsidDel="00000000" w:rsidP="00000000" w:rsidRDefault="00000000" w:rsidRPr="00000000" w14:paraId="00000372">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73">
            <w:pPr>
              <w:jc w:val="right"/>
              <w:rPr>
                <w:b w:val="1"/>
                <w:color w:val="004147"/>
              </w:rPr>
            </w:pPr>
            <w:r w:rsidDel="00000000" w:rsidR="00000000" w:rsidRPr="00000000">
              <w:rPr>
                <w:b w:val="1"/>
                <w:color w:val="004147"/>
                <w:rtl w:val="0"/>
              </w:rPr>
              <w:t xml:space="preserve">Grade (resubmission 1 if applicable)</w:t>
            </w:r>
          </w:p>
        </w:tc>
        <w:tc>
          <w:tcPr>
            <w:shd w:fill="auto" w:val="clear"/>
          </w:tcPr>
          <w:p w:rsidR="00000000" w:rsidDel="00000000" w:rsidP="00000000" w:rsidRDefault="00000000" w:rsidRPr="00000000" w14:paraId="00000374">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375">
            <w:pPr>
              <w:tabs>
                <w:tab w:val="left" w:leader="none" w:pos="2317"/>
                <w:tab w:val="right" w:leader="none" w:pos="7656"/>
              </w:tabs>
              <w:rPr>
                <w:b w:val="1"/>
                <w:color w:val="004147"/>
              </w:rPr>
            </w:pPr>
            <w:r w:rsidDel="00000000" w:rsidR="00000000" w:rsidRPr="00000000">
              <w:rPr>
                <w:b w:val="1"/>
                <w:color w:val="004147"/>
                <w:rtl w:val="0"/>
              </w:rPr>
              <w:t xml:space="preserve">Total marks for UNIT (resubmission 2 if applicable)</w:t>
            </w:r>
          </w:p>
          <w:p w:rsidR="00000000" w:rsidDel="00000000" w:rsidP="00000000" w:rsidRDefault="00000000" w:rsidRPr="00000000" w14:paraId="00000376">
            <w:pPr>
              <w:tabs>
                <w:tab w:val="left" w:leader="none" w:pos="2317"/>
                <w:tab w:val="right" w:leader="none" w:pos="7656"/>
              </w:tabs>
              <w:rPr>
                <w:b w:val="1"/>
                <w:color w:val="004147"/>
              </w:rPr>
            </w:pPr>
            <w:r w:rsidDel="00000000" w:rsidR="00000000" w:rsidRPr="00000000">
              <w:rPr>
                <w:rtl w:val="0"/>
              </w:rPr>
            </w:r>
          </w:p>
        </w:tc>
        <w:tc>
          <w:tcPr>
            <w:shd w:fill="auto" w:val="clear"/>
          </w:tcPr>
          <w:p w:rsidR="00000000" w:rsidDel="00000000" w:rsidP="00000000" w:rsidRDefault="00000000" w:rsidRPr="00000000" w14:paraId="00000378">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79">
            <w:pPr>
              <w:jc w:val="right"/>
              <w:rPr>
                <w:b w:val="1"/>
                <w:color w:val="004147"/>
              </w:rPr>
            </w:pPr>
            <w:r w:rsidDel="00000000" w:rsidR="00000000" w:rsidRPr="00000000">
              <w:rPr>
                <w:b w:val="1"/>
                <w:color w:val="004147"/>
                <w:rtl w:val="0"/>
              </w:rPr>
              <w:t xml:space="preserve">Grade (resubmission 2 if applicable)</w:t>
            </w:r>
          </w:p>
        </w:tc>
        <w:tc>
          <w:tcPr>
            <w:shd w:fill="auto" w:val="clear"/>
          </w:tcPr>
          <w:p w:rsidR="00000000" w:rsidDel="00000000" w:rsidP="00000000" w:rsidRDefault="00000000" w:rsidRPr="00000000" w14:paraId="0000037A">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37B">
            <w:pPr>
              <w:rPr>
                <w:b w:val="1"/>
                <w:color w:val="004147"/>
              </w:rPr>
            </w:pPr>
            <w:r w:rsidDel="00000000" w:rsidR="00000000" w:rsidRPr="00000000">
              <w:rPr>
                <w:b w:val="1"/>
                <w:color w:val="004147"/>
                <w:rtl w:val="0"/>
              </w:rPr>
              <w:t xml:space="preserve">Assessor Feedback Summary</w:t>
            </w:r>
          </w:p>
          <w:p w:rsidR="00000000" w:rsidDel="00000000" w:rsidP="00000000" w:rsidRDefault="00000000" w:rsidRPr="00000000" w14:paraId="0000037C">
            <w:pPr>
              <w:rPr>
                <w:b w:val="1"/>
                <w:color w:val="004147"/>
              </w:rPr>
            </w:pPr>
            <w:r w:rsidDel="00000000" w:rsidR="00000000" w:rsidRPr="00000000">
              <w:rPr>
                <w:rtl w:val="0"/>
              </w:rPr>
            </w:r>
          </w:p>
          <w:p w:rsidR="00000000" w:rsidDel="00000000" w:rsidP="00000000" w:rsidRDefault="00000000" w:rsidRPr="00000000" w14:paraId="0000037D">
            <w:pPr>
              <w:rPr>
                <w:i w:val="1"/>
                <w:color w:val="004147"/>
                <w:highlight w:val="lightGray"/>
              </w:rPr>
            </w:pPr>
            <w:r w:rsidDel="00000000" w:rsidR="00000000" w:rsidRPr="00000000">
              <w:rPr>
                <w:i w:val="1"/>
                <w:color w:val="004147"/>
                <w:highlight w:val="lightGray"/>
                <w:rtl w:val="0"/>
              </w:rPr>
              <w:t xml:space="preserve">Please enter your summary and developmental points for the learner here. Please use a different </w:t>
            </w:r>
            <w:r w:rsidDel="00000000" w:rsidR="00000000" w:rsidRPr="00000000">
              <w:rPr>
                <w:i w:val="1"/>
                <w:color w:val="ff0000"/>
                <w:highlight w:val="lightGray"/>
                <w:rtl w:val="0"/>
              </w:rPr>
              <w:t xml:space="preserve">font colour </w:t>
            </w:r>
            <w:r w:rsidDel="00000000" w:rsidR="00000000" w:rsidRPr="00000000">
              <w:rPr>
                <w:i w:val="1"/>
                <w:color w:val="004147"/>
                <w:highlight w:val="lightGray"/>
                <w:rtl w:val="0"/>
              </w:rPr>
              <w:t xml:space="preserve">for any resubmission comments. </w:t>
            </w:r>
          </w:p>
          <w:p w:rsidR="00000000" w:rsidDel="00000000" w:rsidP="00000000" w:rsidRDefault="00000000" w:rsidRPr="00000000" w14:paraId="0000037E">
            <w:pPr>
              <w:rPr>
                <w:i w:val="1"/>
                <w:color w:val="004147"/>
                <w:highlight w:val="lightGray"/>
              </w:rPr>
            </w:pPr>
            <w:r w:rsidDel="00000000" w:rsidR="00000000" w:rsidRPr="00000000">
              <w:rPr>
                <w:rtl w:val="0"/>
              </w:rPr>
            </w:r>
          </w:p>
          <w:p w:rsidR="00000000" w:rsidDel="00000000" w:rsidP="00000000" w:rsidRDefault="00000000" w:rsidRPr="00000000" w14:paraId="0000037F">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84">
            <w:pPr>
              <w:rPr>
                <w:b w:val="1"/>
                <w:color w:val="004147"/>
              </w:rPr>
            </w:pPr>
            <w:r w:rsidDel="00000000" w:rsidR="00000000" w:rsidRPr="00000000">
              <w:rPr>
                <w:b w:val="1"/>
                <w:color w:val="004147"/>
                <w:rtl w:val="0"/>
              </w:rPr>
              <w:t xml:space="preserve">Assessor signature</w:t>
            </w:r>
          </w:p>
        </w:tc>
        <w:tc>
          <w:tcPr>
            <w:gridSpan w:val="4"/>
            <w:shd w:fill="auto" w:val="clear"/>
          </w:tcPr>
          <w:p w:rsidR="00000000" w:rsidDel="00000000" w:rsidP="00000000" w:rsidRDefault="00000000" w:rsidRPr="00000000" w14:paraId="00000385">
            <w:pPr>
              <w:rPr>
                <w:i w:val="1"/>
                <w:color w:val="004147"/>
              </w:rPr>
            </w:pPr>
            <w:r w:rsidDel="00000000" w:rsidR="00000000" w:rsidRPr="00000000">
              <w:rPr>
                <w:i w:val="1"/>
                <w:color w:val="004147"/>
                <w:highlight w:val="lightGray"/>
                <w:rtl w:val="0"/>
              </w:rPr>
              <w:t xml:space="preserve">Please enter your Assessor signature here</w:t>
            </w:r>
            <w:r w:rsidDel="00000000" w:rsidR="00000000" w:rsidRPr="00000000">
              <w:rPr>
                <w:rtl w:val="0"/>
              </w:rPr>
            </w:r>
          </w:p>
          <w:p w:rsidR="00000000" w:rsidDel="00000000" w:rsidP="00000000" w:rsidRDefault="00000000" w:rsidRPr="00000000" w14:paraId="00000386">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8A">
            <w:pPr>
              <w:rPr>
                <w:b w:val="1"/>
                <w:color w:val="004147"/>
              </w:rPr>
            </w:pPr>
            <w:r w:rsidDel="00000000" w:rsidR="00000000" w:rsidRPr="00000000">
              <w:rPr>
                <w:b w:val="1"/>
                <w:color w:val="004147"/>
                <w:rtl w:val="0"/>
              </w:rPr>
              <w:t xml:space="preserve">Date</w:t>
            </w:r>
          </w:p>
        </w:tc>
        <w:tc>
          <w:tcPr>
            <w:gridSpan w:val="4"/>
            <w:shd w:fill="auto" w:val="clear"/>
          </w:tcPr>
          <w:p w:rsidR="00000000" w:rsidDel="00000000" w:rsidP="00000000" w:rsidRDefault="00000000" w:rsidRPr="00000000" w14:paraId="0000038B">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p w:rsidR="00000000" w:rsidDel="00000000" w:rsidP="00000000" w:rsidRDefault="00000000" w:rsidRPr="00000000" w14:paraId="0000038C">
            <w:pPr>
              <w:rPr>
                <w:b w:val="1"/>
                <w:color w:val="004147"/>
              </w:rPr>
            </w:pPr>
            <w:r w:rsidDel="00000000" w:rsidR="00000000" w:rsidRPr="00000000">
              <w:rPr>
                <w:rtl w:val="0"/>
              </w:rPr>
            </w:r>
          </w:p>
        </w:tc>
      </w:tr>
    </w:tbl>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tabs>
          <w:tab w:val="left" w:leader="none" w:pos="5425"/>
        </w:tabs>
        <w:rPr/>
      </w:pPr>
      <w:r w:rsidDel="00000000" w:rsidR="00000000" w:rsidRPr="00000000">
        <w:rPr>
          <w:rtl w:val="0"/>
        </w:rPr>
        <w:tab/>
      </w:r>
    </w:p>
    <w:sectPr>
      <w:headerReference r:id="rId24" w:type="default"/>
      <w:type w:val="nextPage"/>
      <w:pgSz w:h="16840" w:w="11900" w:orient="portrait"/>
      <w:pgMar w:bottom="1077" w:top="1077"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Dancing Script">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Version 1- September 2022, the last moderation window for results for this assessment brief is September 2024</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13" name="image4.png"/>
          <a:graphic>
            <a:graphicData uri="http://schemas.openxmlformats.org/drawingml/2006/picture">
              <pic:pic>
                <pic:nvPicPr>
                  <pic:cNvPr descr="A picture containing drawing&#10;&#10;Description automatically generated" id="0" name="image4.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Version 1- September 2022</w:t>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14" name="image1.png"/>
          <a:graphic>
            <a:graphicData uri="http://schemas.openxmlformats.org/drawingml/2006/picture">
              <pic:pic>
                <pic:nvPicPr>
                  <pic:cNvPr descr="Logo&#10;&#10;Description automatically generated" id="0" name="image1.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12"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0062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color w:val="00626a"/>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decimal"/>
      <w:lvlText w:val="%1)"/>
      <w:lvlJc w:val="left"/>
      <w:pPr>
        <w:ind w:left="643" w:hanging="360"/>
      </w:pPr>
      <w:rPr>
        <w:b w:val="1"/>
        <w:color w:val="004147"/>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b w:val="1"/>
        <w:i w:val="0"/>
        <w:color w:val="004147"/>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360" w:hanging="360"/>
      </w:pPr>
      <w:rPr>
        <w:rFonts w:ascii="Noto Sans Symbols" w:cs="Noto Sans Symbols" w:eastAsia="Noto Sans Symbols" w:hAnsi="Noto Sans Symbols"/>
        <w:color w:val="00626a"/>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360" w:before="120" w:line="264" w:lineRule="auto"/>
    </w:pPr>
    <w:rPr>
      <w:rFonts w:ascii="Georgia" w:cs="Georgia" w:eastAsia="Georgia" w:hAnsi="Georgia"/>
      <w:b w:val="0"/>
      <w:i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26a"/>
      <w:sz w:val="24"/>
      <w:szCs w:val="24"/>
    </w:rPr>
  </w:style>
  <w:style w:type="paragraph" w:styleId="Heading5">
    <w:name w:val="heading 5"/>
    <w:basedOn w:val="Normal"/>
    <w:next w:val="Normal"/>
    <w:pPr>
      <w:spacing w:after="120" w:before="120" w:lineRule="auto"/>
    </w:pPr>
    <w:rPr>
      <w:rFonts w:ascii="Arial" w:cs="Arial" w:eastAsia="Arial" w:hAnsi="Arial"/>
      <w:color w:val="0062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rPr>
      <w:sz w:val="22"/>
      <w:szCs w:val="22"/>
    </w:rPr>
    <w:tblPr>
      <w:tblStyleRowBandSize w:val="1"/>
      <w:tblStyleColBandSize w:val="1"/>
      <w:tblCellMar>
        <w:top w:w="85.0" w:type="dxa"/>
        <w:left w:w="108.0" w:type="dxa"/>
        <w:bottom w:w="28.0" w:type="dxa"/>
        <w:right w:w="108.0" w:type="dxa"/>
      </w:tblCellMar>
    </w:tblPr>
  </w:style>
  <w:style w:type="table" w:styleId="Table5">
    <w:basedOn w:val="TableNormal"/>
    <w:rPr>
      <w:sz w:val="22"/>
      <w:szCs w:val="22"/>
    </w:rPr>
    <w:tblPr>
      <w:tblStyleRowBandSize w:val="1"/>
      <w:tblStyleColBandSize w:val="1"/>
      <w:tblCellMar>
        <w:top w:w="57.0" w:type="dxa"/>
        <w:left w:w="108.0" w:type="dxa"/>
        <w:bottom w:w="0.0" w:type="dxa"/>
        <w:right w:w="108.0" w:type="dxa"/>
      </w:tblCellMar>
    </w:tblPr>
  </w:style>
  <w:style w:type="table" w:styleId="Table6">
    <w:basedOn w:val="TableNormal"/>
    <w:rPr>
      <w:sz w:val="22"/>
      <w:szCs w:val="22"/>
    </w:rPr>
    <w:tblPr>
      <w:tblStyleRowBandSize w:val="1"/>
      <w:tblStyleColBandSize w:val="1"/>
      <w:tblCellMar>
        <w:top w:w="57.0" w:type="dxa"/>
        <w:left w:w="108.0" w:type="dxa"/>
        <w:bottom w:w="0.0" w:type="dxa"/>
        <w:right w:w="108.0" w:type="dxa"/>
      </w:tblCellMar>
    </w:tblPr>
  </w:style>
  <w:style w:type="table" w:styleId="Table7">
    <w:basedOn w:val="TableNormal"/>
    <w:rPr>
      <w:sz w:val="22"/>
      <w:szCs w:val="22"/>
    </w:rPr>
    <w:tblPr>
      <w:tblStyleRowBandSize w:val="1"/>
      <w:tblStyleColBandSize w:val="1"/>
      <w:tblCellMar>
        <w:top w:w="57.0" w:type="dxa"/>
        <w:left w:w="255.0" w:type="dxa"/>
        <w:bottom w:w="0.0" w:type="dxa"/>
        <w:right w:w="108.0" w:type="dxa"/>
      </w:tblCellMar>
    </w:tblPr>
  </w:style>
  <w:style w:type="table" w:styleId="Table8">
    <w:basedOn w:val="TableNormal"/>
    <w:rPr>
      <w:sz w:val="22"/>
      <w:szCs w:val="22"/>
    </w:rPr>
    <w:tblPr>
      <w:tblStyleRowBandSize w:val="1"/>
      <w:tblStyleColBandSize w:val="1"/>
      <w:tblCellMar>
        <w:top w:w="57.0" w:type="dxa"/>
        <w:left w:w="108.0" w:type="dxa"/>
        <w:bottom w:w="57.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 w:type="table" w:styleId="Table10">
    <w:basedOn w:val="TableNormal"/>
    <w:rPr>
      <w:sz w:val="22"/>
      <w:szCs w:val="22"/>
    </w:rPr>
    <w:tblPr>
      <w:tblStyleRowBandSize w:val="1"/>
      <w:tblStyleColBandSize w:val="1"/>
      <w:tblCellMar>
        <w:top w:w="0.0" w:type="dxa"/>
        <w:left w:w="108.0" w:type="dxa"/>
        <w:bottom w:w="0.0" w:type="dxa"/>
        <w:right w:w="108.0" w:type="dxa"/>
      </w:tblCellMar>
    </w:tblPr>
  </w:style>
  <w:style w:type="table" w:styleId="Table11">
    <w:basedOn w:val="TableNormal"/>
    <w:rPr>
      <w:sz w:val="22"/>
      <w:szCs w:val="22"/>
    </w:rPr>
    <w:tblPr>
      <w:tblStyleRowBandSize w:val="1"/>
      <w:tblStyleColBandSize w:val="1"/>
      <w:tblCellMar>
        <w:top w:w="0.0" w:type="dxa"/>
        <w:left w:w="108.0" w:type="dxa"/>
        <w:bottom w:w="0.0" w:type="dxa"/>
        <w:right w:w="108.0" w:type="dxa"/>
      </w:tblCellMar>
    </w:tblPr>
  </w:style>
  <w:style w:type="table" w:styleId="Table12">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11" Type="http://schemas.openxmlformats.org/officeDocument/2006/relationships/image" Target="media/image14.png"/><Relationship Id="rId22" Type="http://schemas.openxmlformats.org/officeDocument/2006/relationships/image" Target="media/image3.png"/><Relationship Id="rId10" Type="http://schemas.openxmlformats.org/officeDocument/2006/relationships/footer" Target="footer1.xml"/><Relationship Id="rId21" Type="http://schemas.openxmlformats.org/officeDocument/2006/relationships/image" Target="media/image7.png"/><Relationship Id="rId13" Type="http://schemas.openxmlformats.org/officeDocument/2006/relationships/image" Target="media/image8.png"/><Relationship Id="rId24" Type="http://schemas.openxmlformats.org/officeDocument/2006/relationships/header" Target="header3.xml"/><Relationship Id="rId12" Type="http://schemas.openxmlformats.org/officeDocument/2006/relationships/image" Target="media/image11.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15" Type="http://schemas.openxmlformats.org/officeDocument/2006/relationships/hyperlink" Target="https://www.cipd.co.uk/news-views/viewpoint/employee-voice" TargetMode="External"/><Relationship Id="rId14" Type="http://schemas.openxmlformats.org/officeDocument/2006/relationships/hyperlink" Target="https://peopleprofession.cipd.org/profession-map/specialist-knowledge/employee-relations" TargetMode="External"/><Relationship Id="rId17" Type="http://schemas.openxmlformats.org/officeDocument/2006/relationships/image" Target="media/image2.png"/><Relationship Id="rId16" Type="http://schemas.openxmlformats.org/officeDocument/2006/relationships/hyperlink" Target="https://engageforsuccess.org/" TargetMode="External"/><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image" Target="media/image12.png"/><Relationship Id="rId18" Type="http://schemas.openxmlformats.org/officeDocument/2006/relationships/image" Target="media/image13.png"/><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DancingScript-regular.ttf"/><Relationship Id="rId8" Type="http://schemas.openxmlformats.org/officeDocument/2006/relationships/font" Target="fonts/DancingScript-bol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