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28F146D" w14:textId="0489525F" w:rsidR="000E6E22" w:rsidRDefault="00F634EA" w:rsidP="001D3C7D">
      <w:pPr>
        <w:spacing w:line="480" w:lineRule="auto"/>
        <w:ind w:firstLine="720"/>
        <w:jc w:val="both"/>
        <w:rPr>
          <w:rFonts w:ascii="Times New Roman" w:hAnsi="Times New Roman" w:cs="Times New Roman"/>
        </w:rPr>
      </w:pPr>
      <w:r>
        <w:rPr>
          <w:rFonts w:ascii="Times New Roman" w:hAnsi="Times New Roman" w:cs="Times New Roman"/>
        </w:rPr>
        <w:t>A picture is worth a thousand words. In a time where many people were illiterate, it was important to have artwork that spoke for</w:t>
      </w:r>
      <w:r w:rsidR="00594D4C">
        <w:rPr>
          <w:rFonts w:ascii="Times New Roman" w:hAnsi="Times New Roman" w:cs="Times New Roman"/>
        </w:rPr>
        <w:t xml:space="preserve"> itself and really encapsulated </w:t>
      </w:r>
      <w:r>
        <w:rPr>
          <w:rFonts w:ascii="Times New Roman" w:hAnsi="Times New Roman" w:cs="Times New Roman"/>
        </w:rPr>
        <w:t xml:space="preserve">the point a religious text is attempting to get across to believers. </w:t>
      </w:r>
      <w:r w:rsidR="004963BB">
        <w:rPr>
          <w:rFonts w:ascii="Times New Roman" w:hAnsi="Times New Roman" w:cs="Times New Roman"/>
        </w:rPr>
        <w:t xml:space="preserve">This rendition of the crucifixion of Christ </w:t>
      </w:r>
      <w:r w:rsidR="00110329">
        <w:rPr>
          <w:rFonts w:ascii="Times New Roman" w:hAnsi="Times New Roman" w:cs="Times New Roman"/>
        </w:rPr>
        <w:t xml:space="preserve">can be found in Psalter-Hours, a French </w:t>
      </w:r>
      <w:r w:rsidR="004963BB">
        <w:rPr>
          <w:rFonts w:ascii="Times New Roman" w:hAnsi="Times New Roman" w:cs="Times New Roman"/>
        </w:rPr>
        <w:t xml:space="preserve">book of hours for the use of the Amiens </w:t>
      </w:r>
      <w:r w:rsidR="00110329">
        <w:rPr>
          <w:rFonts w:ascii="Times New Roman" w:hAnsi="Times New Roman" w:cs="Times New Roman"/>
        </w:rPr>
        <w:t>from sometime between 1280 and 1299.</w:t>
      </w:r>
      <w:r w:rsidR="00110329">
        <w:rPr>
          <w:rStyle w:val="FootnoteReference"/>
          <w:rFonts w:ascii="Times New Roman" w:hAnsi="Times New Roman" w:cs="Times New Roman"/>
        </w:rPr>
        <w:footnoteReference w:id="1"/>
      </w:r>
      <w:r w:rsidR="004963BB">
        <w:rPr>
          <w:rFonts w:ascii="Times New Roman" w:hAnsi="Times New Roman" w:cs="Times New Roman"/>
        </w:rPr>
        <w:t xml:space="preserve"> </w:t>
      </w:r>
      <w:r w:rsidR="004A19FD">
        <w:rPr>
          <w:rFonts w:ascii="Times New Roman" w:hAnsi="Times New Roman" w:cs="Times New Roman"/>
        </w:rPr>
        <w:t>A book of hours, gaining popularity in the 13</w:t>
      </w:r>
      <w:r w:rsidR="004A19FD" w:rsidRPr="004A19FD">
        <w:rPr>
          <w:rFonts w:ascii="Times New Roman" w:hAnsi="Times New Roman" w:cs="Times New Roman"/>
          <w:vertAlign w:val="superscript"/>
        </w:rPr>
        <w:t>th</w:t>
      </w:r>
      <w:r w:rsidR="004A19FD">
        <w:rPr>
          <w:rFonts w:ascii="Times New Roman" w:hAnsi="Times New Roman" w:cs="Times New Roman"/>
        </w:rPr>
        <w:t xml:space="preserve"> century, was created for individual use, as opposed to sharing one large manuscript; </w:t>
      </w:r>
      <w:r w:rsidR="008D15F4">
        <w:rPr>
          <w:rFonts w:ascii="Times New Roman" w:hAnsi="Times New Roman" w:cs="Times New Roman"/>
        </w:rPr>
        <w:t>b</w:t>
      </w:r>
      <w:r w:rsidR="004A19FD">
        <w:rPr>
          <w:rFonts w:ascii="Times New Roman" w:hAnsi="Times New Roman" w:cs="Times New Roman"/>
        </w:rPr>
        <w:t xml:space="preserve">ooks of hours were often owned by the wealthy of this time. Tending to be decadently adorned by different </w:t>
      </w:r>
      <w:r w:rsidR="000778F3">
        <w:rPr>
          <w:rFonts w:ascii="Times New Roman" w:hAnsi="Times New Roman" w:cs="Times New Roman"/>
        </w:rPr>
        <w:t>drolleries</w:t>
      </w:r>
      <w:r w:rsidR="00776E42">
        <w:rPr>
          <w:rFonts w:ascii="Times New Roman" w:hAnsi="Times New Roman" w:cs="Times New Roman"/>
        </w:rPr>
        <w:t xml:space="preserve"> and coats of arms in reference to the patron responsible for the book of hours, they were very important for the evo</w:t>
      </w:r>
      <w:r w:rsidR="008D15F4">
        <w:rPr>
          <w:rFonts w:ascii="Times New Roman" w:hAnsi="Times New Roman" w:cs="Times New Roman"/>
        </w:rPr>
        <w:t>lution of Gothic illuminations.</w:t>
      </w:r>
      <w:r w:rsidR="008D15F4">
        <w:rPr>
          <w:rStyle w:val="FootnoteReference"/>
          <w:rFonts w:ascii="Times New Roman" w:hAnsi="Times New Roman" w:cs="Times New Roman"/>
        </w:rPr>
        <w:footnoteReference w:id="2"/>
      </w:r>
      <w:r w:rsidR="008D15F4">
        <w:rPr>
          <w:rFonts w:ascii="Times New Roman" w:hAnsi="Times New Roman" w:cs="Times New Roman"/>
        </w:rPr>
        <w:t xml:space="preserve"> This specific piece of art, M. 729, from the Psalter-Hours</w:t>
      </w:r>
      <w:r w:rsidR="00365E90">
        <w:rPr>
          <w:rFonts w:ascii="Times New Roman" w:hAnsi="Times New Roman" w:cs="Times New Roman"/>
        </w:rPr>
        <w:t xml:space="preserve"> Manuscript, tells a story of grief, pain, and love that Jesus and his followers are experiencing.</w:t>
      </w:r>
      <w:r w:rsidR="002F13BC">
        <w:rPr>
          <w:rFonts w:ascii="Times New Roman" w:hAnsi="Times New Roman" w:cs="Times New Roman"/>
        </w:rPr>
        <w:t xml:space="preserve"> When ‘reading’ a manuscript it is important to pay attention to hidden images and underlying meaning that tells a complete story for the audience to interpret and understand for themselves. </w:t>
      </w:r>
    </w:p>
    <w:p w14:paraId="48B3A083" w14:textId="42DDEFB2" w:rsidR="002F13BC" w:rsidRDefault="002F13BC" w:rsidP="001D3C7D">
      <w:pPr>
        <w:spacing w:line="480" w:lineRule="auto"/>
        <w:jc w:val="both"/>
        <w:rPr>
          <w:rFonts w:ascii="Times New Roman" w:hAnsi="Times New Roman" w:cs="Times New Roman"/>
        </w:rPr>
      </w:pPr>
      <w:r>
        <w:rPr>
          <w:rFonts w:ascii="Times New Roman" w:hAnsi="Times New Roman" w:cs="Times New Roman"/>
        </w:rPr>
        <w:tab/>
        <w:t xml:space="preserve">At first glance we are drawn to the Jesus at the center of it all hanging on </w:t>
      </w:r>
      <w:r w:rsidR="00046E71">
        <w:rPr>
          <w:rFonts w:ascii="Times New Roman" w:hAnsi="Times New Roman" w:cs="Times New Roman"/>
        </w:rPr>
        <w:t>the tree of life</w:t>
      </w:r>
      <w:r w:rsidR="001D3C7D">
        <w:rPr>
          <w:rFonts w:ascii="Times New Roman" w:hAnsi="Times New Roman" w:cs="Times New Roman"/>
        </w:rPr>
        <w:t>, his hands, feet, and side pierced and bleeding</w:t>
      </w:r>
      <w:r w:rsidR="00933DD7">
        <w:rPr>
          <w:rFonts w:ascii="Times New Roman" w:hAnsi="Times New Roman" w:cs="Times New Roman"/>
        </w:rPr>
        <w:t>; this alone is so symbolic. The biblical tree of life refers to two things, there is the tree of life from the Garden of Eden, this is the root of all sin, the downfall of man, when Adam and Eve disobeyed God and ate of the fruit from that tree.</w:t>
      </w:r>
      <w:r w:rsidR="00933DD7">
        <w:rPr>
          <w:rStyle w:val="FootnoteReference"/>
          <w:rFonts w:ascii="Times New Roman" w:hAnsi="Times New Roman" w:cs="Times New Roman"/>
        </w:rPr>
        <w:footnoteReference w:id="3"/>
      </w:r>
      <w:r w:rsidR="00540171">
        <w:rPr>
          <w:rFonts w:ascii="Times New Roman" w:hAnsi="Times New Roman" w:cs="Times New Roman"/>
        </w:rPr>
        <w:t xml:space="preserve"> The tree of life also symbolizes Christ, who came to redeem mankind. In this art, him being crucified upon the tree of life is representative of the beginning of sin and then the ending of sin because of the sacrifice of God’s one and only son, Jesus. While we are looking at the cross, we find a sign </w:t>
      </w:r>
      <w:proofErr w:type="gramStart"/>
      <w:r w:rsidR="00540171">
        <w:rPr>
          <w:rFonts w:ascii="Times New Roman" w:hAnsi="Times New Roman" w:cs="Times New Roman"/>
        </w:rPr>
        <w:t>at  the</w:t>
      </w:r>
      <w:proofErr w:type="gramEnd"/>
      <w:r w:rsidR="00540171">
        <w:rPr>
          <w:rFonts w:ascii="Times New Roman" w:hAnsi="Times New Roman" w:cs="Times New Roman"/>
        </w:rPr>
        <w:t xml:space="preserve"> </w:t>
      </w:r>
      <w:r w:rsidR="0028234B">
        <w:rPr>
          <w:rFonts w:ascii="Times New Roman" w:hAnsi="Times New Roman" w:cs="Times New Roman"/>
        </w:rPr>
        <w:lastRenderedPageBreak/>
        <w:t xml:space="preserve">top of the </w:t>
      </w:r>
      <w:r w:rsidR="00540171">
        <w:rPr>
          <w:rFonts w:ascii="Times New Roman" w:hAnsi="Times New Roman" w:cs="Times New Roman"/>
        </w:rPr>
        <w:t xml:space="preserve">cross that reads, </w:t>
      </w:r>
      <w:r w:rsidR="008E483F">
        <w:rPr>
          <w:rFonts w:ascii="Times New Roman" w:hAnsi="Times New Roman" w:cs="Times New Roman"/>
          <w:i/>
        </w:rPr>
        <w:t>I</w:t>
      </w:r>
      <w:r w:rsidR="00540171">
        <w:rPr>
          <w:rFonts w:ascii="Times New Roman" w:hAnsi="Times New Roman" w:cs="Times New Roman"/>
          <w:i/>
        </w:rPr>
        <w:t>NR</w:t>
      </w:r>
      <w:r w:rsidR="008E483F">
        <w:rPr>
          <w:rFonts w:ascii="Times New Roman" w:hAnsi="Times New Roman" w:cs="Times New Roman"/>
          <w:i/>
        </w:rPr>
        <w:t>I</w:t>
      </w:r>
      <w:r w:rsidR="00BC473A">
        <w:rPr>
          <w:rFonts w:ascii="Times New Roman" w:hAnsi="Times New Roman" w:cs="Times New Roman"/>
        </w:rPr>
        <w:t xml:space="preserve"> or </w:t>
      </w:r>
      <w:r w:rsidR="00BC473A" w:rsidRPr="00BC473A">
        <w:rPr>
          <w:rFonts w:ascii="Times New Roman" w:eastAsia="Times New Roman" w:hAnsi="Times New Roman" w:cs="Times New Roman"/>
          <w:bCs/>
          <w:i/>
          <w:color w:val="000000" w:themeColor="text1"/>
          <w:bdr w:val="none" w:sz="0" w:space="0" w:color="auto" w:frame="1"/>
          <w:shd w:val="clear" w:color="auto" w:fill="FFFFFF"/>
        </w:rPr>
        <w:t>I</w:t>
      </w:r>
      <w:r w:rsidR="00BC473A" w:rsidRPr="00BC473A">
        <w:rPr>
          <w:rFonts w:ascii="Times New Roman" w:eastAsia="Times New Roman" w:hAnsi="Times New Roman" w:cs="Times New Roman"/>
          <w:i/>
          <w:color w:val="000000" w:themeColor="text1"/>
          <w:shd w:val="clear" w:color="auto" w:fill="FFFFFF"/>
        </w:rPr>
        <w:t>ESVS </w:t>
      </w:r>
      <w:r w:rsidR="00BC473A" w:rsidRPr="00502673">
        <w:rPr>
          <w:rFonts w:ascii="Times New Roman" w:eastAsia="Times New Roman" w:hAnsi="Times New Roman" w:cs="Times New Roman"/>
          <w:bCs/>
          <w:i/>
          <w:color w:val="000000" w:themeColor="text1"/>
          <w:bdr w:val="none" w:sz="0" w:space="0" w:color="auto" w:frame="1"/>
          <w:shd w:val="clear" w:color="auto" w:fill="FFFFFF"/>
        </w:rPr>
        <w:t>N</w:t>
      </w:r>
      <w:r w:rsidR="00BC473A" w:rsidRPr="00502673">
        <w:rPr>
          <w:rFonts w:ascii="Times New Roman" w:eastAsia="Times New Roman" w:hAnsi="Times New Roman" w:cs="Times New Roman"/>
          <w:i/>
          <w:color w:val="000000" w:themeColor="text1"/>
          <w:shd w:val="clear" w:color="auto" w:fill="FFFFFF"/>
        </w:rPr>
        <w:t>AZARENVS </w:t>
      </w:r>
      <w:r w:rsidR="00BC473A" w:rsidRPr="00BC473A">
        <w:rPr>
          <w:rFonts w:ascii="Times New Roman" w:eastAsia="Times New Roman" w:hAnsi="Times New Roman" w:cs="Times New Roman"/>
          <w:bCs/>
          <w:i/>
          <w:color w:val="000000" w:themeColor="text1"/>
          <w:bdr w:val="none" w:sz="0" w:space="0" w:color="auto" w:frame="1"/>
          <w:shd w:val="clear" w:color="auto" w:fill="FFFFFF"/>
        </w:rPr>
        <w:t>R</w:t>
      </w:r>
      <w:r w:rsidR="00BC473A" w:rsidRPr="00BC473A">
        <w:rPr>
          <w:rFonts w:ascii="Times New Roman" w:eastAsia="Times New Roman" w:hAnsi="Times New Roman" w:cs="Times New Roman"/>
          <w:i/>
          <w:color w:val="000000" w:themeColor="text1"/>
          <w:shd w:val="clear" w:color="auto" w:fill="FFFFFF"/>
        </w:rPr>
        <w:t>EX </w:t>
      </w:r>
      <w:r w:rsidR="00BC473A" w:rsidRPr="00BC473A">
        <w:rPr>
          <w:rFonts w:ascii="Times New Roman" w:eastAsia="Times New Roman" w:hAnsi="Times New Roman" w:cs="Times New Roman"/>
          <w:bCs/>
          <w:i/>
          <w:color w:val="000000" w:themeColor="text1"/>
          <w:bdr w:val="none" w:sz="0" w:space="0" w:color="auto" w:frame="1"/>
          <w:shd w:val="clear" w:color="auto" w:fill="FFFFFF"/>
        </w:rPr>
        <w:t>I</w:t>
      </w:r>
      <w:r w:rsidR="00BC473A" w:rsidRPr="00BC473A">
        <w:rPr>
          <w:rFonts w:ascii="Times New Roman" w:eastAsia="Times New Roman" w:hAnsi="Times New Roman" w:cs="Times New Roman"/>
          <w:i/>
          <w:color w:val="000000" w:themeColor="text1"/>
          <w:shd w:val="clear" w:color="auto" w:fill="FFFFFF"/>
        </w:rPr>
        <w:t>VDÆORVM</w:t>
      </w:r>
      <w:r w:rsidR="00BC473A">
        <w:rPr>
          <w:rFonts w:ascii="Times New Roman" w:hAnsi="Times New Roman" w:cs="Times New Roman"/>
          <w:color w:val="000000" w:themeColor="text1"/>
        </w:rPr>
        <w:t xml:space="preserve">, </w:t>
      </w:r>
      <w:r w:rsidR="00BC473A">
        <w:rPr>
          <w:rFonts w:ascii="Times New Roman" w:hAnsi="Times New Roman" w:cs="Times New Roman"/>
        </w:rPr>
        <w:t>translating to</w:t>
      </w:r>
      <w:r w:rsidR="008E483F">
        <w:rPr>
          <w:rFonts w:ascii="Times New Roman" w:hAnsi="Times New Roman" w:cs="Times New Roman"/>
        </w:rPr>
        <w:t xml:space="preserve"> ‘Jesus of Nazareth King of the Jews’</w:t>
      </w:r>
      <w:r w:rsidR="008851F8">
        <w:rPr>
          <w:rFonts w:ascii="Times New Roman" w:hAnsi="Times New Roman" w:cs="Times New Roman"/>
        </w:rPr>
        <w:t>.</w:t>
      </w:r>
      <w:r w:rsidR="008851F8">
        <w:rPr>
          <w:rStyle w:val="FootnoteReference"/>
          <w:rFonts w:ascii="Times New Roman" w:hAnsi="Times New Roman" w:cs="Times New Roman"/>
        </w:rPr>
        <w:footnoteReference w:id="4"/>
      </w:r>
      <w:r w:rsidR="008851F8">
        <w:rPr>
          <w:rFonts w:ascii="Times New Roman" w:hAnsi="Times New Roman" w:cs="Times New Roman"/>
        </w:rPr>
        <w:t xml:space="preserve"> </w:t>
      </w:r>
      <w:r w:rsidR="00C60C87">
        <w:rPr>
          <w:rFonts w:ascii="Times New Roman" w:hAnsi="Times New Roman" w:cs="Times New Roman"/>
        </w:rPr>
        <w:t xml:space="preserve">Above that we find </w:t>
      </w:r>
      <w:r w:rsidR="001D3C7D">
        <w:rPr>
          <w:rFonts w:ascii="Times New Roman" w:hAnsi="Times New Roman" w:cs="Times New Roman"/>
        </w:rPr>
        <w:t xml:space="preserve">the pelican, an attribute that is found throughout numerous manuscripts, that represents Jesus and his sacrifice. It was believed that a mother pelican would rip out her own heart to feed and give life to her children, just as Jesus allowed himself to be hung upon a cross and die </w:t>
      </w:r>
      <w:r w:rsidR="00905E4A">
        <w:rPr>
          <w:rFonts w:ascii="Times New Roman" w:hAnsi="Times New Roman" w:cs="Times New Roman"/>
        </w:rPr>
        <w:t>to</w:t>
      </w:r>
      <w:r w:rsidR="001D3C7D">
        <w:rPr>
          <w:rFonts w:ascii="Times New Roman" w:hAnsi="Times New Roman" w:cs="Times New Roman"/>
        </w:rPr>
        <w:t xml:space="preserve"> rescue mankind from the doom of their sin. </w:t>
      </w:r>
    </w:p>
    <w:p w14:paraId="0E9FB38E" w14:textId="236EAD38" w:rsidR="005C4D1F" w:rsidRPr="00905E4A" w:rsidRDefault="001D3C7D" w:rsidP="00905E4A">
      <w:pPr>
        <w:spacing w:line="480" w:lineRule="auto"/>
        <w:jc w:val="both"/>
        <w:rPr>
          <w:rFonts w:ascii="Times New Roman" w:eastAsia="Times New Roman" w:hAnsi="Times New Roman" w:cs="Times New Roman"/>
        </w:rPr>
      </w:pPr>
      <w:r w:rsidRPr="00905E4A">
        <w:rPr>
          <w:rFonts w:ascii="Times New Roman" w:eastAsia="Times New Roman" w:hAnsi="Times New Roman" w:cs="Times New Roman"/>
        </w:rPr>
        <w:tab/>
        <w:t>At the bottom of this folio there are six people who each tell a story</w:t>
      </w:r>
      <w:r w:rsidR="006120E0" w:rsidRPr="00905E4A">
        <w:rPr>
          <w:rFonts w:ascii="Times New Roman" w:eastAsia="Times New Roman" w:hAnsi="Times New Roman" w:cs="Times New Roman"/>
        </w:rPr>
        <w:t>, the people on the left are those who were kind</w:t>
      </w:r>
      <w:r w:rsidR="0080142F">
        <w:rPr>
          <w:rFonts w:ascii="Times New Roman" w:eastAsia="Times New Roman" w:hAnsi="Times New Roman" w:cs="Times New Roman"/>
        </w:rPr>
        <w:t xml:space="preserve"> and faithful</w:t>
      </w:r>
      <w:r w:rsidR="006120E0" w:rsidRPr="00905E4A">
        <w:rPr>
          <w:rFonts w:ascii="Times New Roman" w:eastAsia="Times New Roman" w:hAnsi="Times New Roman" w:cs="Times New Roman"/>
        </w:rPr>
        <w:t xml:space="preserve"> to Jesus, and those on the right are those who hurt and were cruel to him. </w:t>
      </w:r>
      <w:r w:rsidRPr="00905E4A">
        <w:rPr>
          <w:rFonts w:ascii="Times New Roman" w:eastAsia="Times New Roman" w:hAnsi="Times New Roman" w:cs="Times New Roman"/>
        </w:rPr>
        <w:t xml:space="preserve"> The Virgin Mary’s heart is being pierced by a sword, the same sword that pierced the side of Jesus, because an angel came to Mary in a dream and told her that when Jesus as crucified it feel as if she too were being hurt</w:t>
      </w:r>
      <w:r w:rsidR="006120E0" w:rsidRPr="00905E4A">
        <w:rPr>
          <w:rFonts w:ascii="Times New Roman" w:eastAsia="Times New Roman" w:hAnsi="Times New Roman" w:cs="Times New Roman"/>
        </w:rPr>
        <w:t>.</w:t>
      </w:r>
      <w:r w:rsidR="006120E0" w:rsidRPr="00905E4A">
        <w:rPr>
          <w:rStyle w:val="FootnoteReference"/>
          <w:rFonts w:ascii="Times New Roman" w:eastAsia="Times New Roman" w:hAnsi="Times New Roman" w:cs="Times New Roman"/>
        </w:rPr>
        <w:footnoteReference w:id="5"/>
      </w:r>
      <w:r w:rsidR="00905E4A">
        <w:rPr>
          <w:rFonts w:ascii="Times New Roman" w:eastAsia="Times New Roman" w:hAnsi="Times New Roman" w:cs="Times New Roman"/>
        </w:rPr>
        <w:t xml:space="preserve"> Behind Mary holding her up</w:t>
      </w:r>
      <w:r w:rsidR="006120E0" w:rsidRPr="00905E4A">
        <w:rPr>
          <w:rFonts w:ascii="Times New Roman" w:eastAsia="Times New Roman" w:hAnsi="Times New Roman" w:cs="Times New Roman"/>
        </w:rPr>
        <w:t xml:space="preserve"> </w:t>
      </w:r>
      <w:r w:rsidR="00905E4A">
        <w:rPr>
          <w:rFonts w:ascii="Times New Roman" w:eastAsia="Times New Roman" w:hAnsi="Times New Roman" w:cs="Times New Roman"/>
        </w:rPr>
        <w:t>there is</w:t>
      </w:r>
      <w:r w:rsidR="006120E0" w:rsidRPr="00905E4A">
        <w:rPr>
          <w:rFonts w:ascii="Times New Roman" w:eastAsia="Times New Roman" w:hAnsi="Times New Roman" w:cs="Times New Roman"/>
        </w:rPr>
        <w:t xml:space="preserve"> John the Baptist</w:t>
      </w:r>
      <w:r w:rsidR="00905E4A">
        <w:rPr>
          <w:rFonts w:ascii="Times New Roman" w:eastAsia="Times New Roman" w:hAnsi="Times New Roman" w:cs="Times New Roman"/>
        </w:rPr>
        <w:t xml:space="preserve">, </w:t>
      </w:r>
      <w:r w:rsidR="006120E0" w:rsidRPr="00905E4A">
        <w:rPr>
          <w:rFonts w:ascii="Times New Roman" w:eastAsia="Times New Roman" w:hAnsi="Times New Roman" w:cs="Times New Roman"/>
        </w:rPr>
        <w:t>who is adorned by a halo because he is a saint</w:t>
      </w:r>
      <w:r w:rsidR="0080142F">
        <w:rPr>
          <w:rFonts w:ascii="Times New Roman" w:eastAsia="Times New Roman" w:hAnsi="Times New Roman" w:cs="Times New Roman"/>
        </w:rPr>
        <w:t>ly figure</w:t>
      </w:r>
      <w:r w:rsidR="006120E0" w:rsidRPr="00905E4A">
        <w:rPr>
          <w:rFonts w:ascii="Times New Roman" w:eastAsia="Times New Roman" w:hAnsi="Times New Roman" w:cs="Times New Roman"/>
        </w:rPr>
        <w:t>, and next to him there is</w:t>
      </w:r>
      <w:r w:rsidR="00905E4A">
        <w:rPr>
          <w:rFonts w:ascii="Times New Roman" w:eastAsia="Times New Roman" w:hAnsi="Times New Roman" w:cs="Times New Roman"/>
        </w:rPr>
        <w:t xml:space="preserve"> Moses with antlers.</w:t>
      </w:r>
      <w:r w:rsidR="005C4D1F" w:rsidRPr="00905E4A">
        <w:rPr>
          <w:rFonts w:ascii="Times New Roman" w:eastAsia="Times New Roman" w:hAnsi="Times New Roman" w:cs="Times New Roman"/>
        </w:rPr>
        <w:t xml:space="preserve"> On the </w:t>
      </w:r>
      <w:r w:rsidR="00905E4A" w:rsidRPr="00905E4A">
        <w:rPr>
          <w:rFonts w:ascii="Times New Roman" w:eastAsia="Times New Roman" w:hAnsi="Times New Roman" w:cs="Times New Roman"/>
        </w:rPr>
        <w:t>right-hand side</w:t>
      </w:r>
      <w:r w:rsidR="006120E0" w:rsidRPr="00905E4A">
        <w:rPr>
          <w:rFonts w:ascii="Times New Roman" w:eastAsia="Times New Roman" w:hAnsi="Times New Roman" w:cs="Times New Roman"/>
        </w:rPr>
        <w:t xml:space="preserve"> there is the soldier</w:t>
      </w:r>
      <w:r w:rsidR="00905E4A" w:rsidRPr="00905E4A">
        <w:rPr>
          <w:rFonts w:ascii="Times New Roman" w:eastAsia="Times New Roman" w:hAnsi="Times New Roman" w:cs="Times New Roman"/>
        </w:rPr>
        <w:t xml:space="preserve">, </w:t>
      </w:r>
      <w:r w:rsidR="00905E4A" w:rsidRPr="00905E4A">
        <w:rPr>
          <w:rFonts w:ascii="Times New Roman" w:eastAsia="Times New Roman" w:hAnsi="Times New Roman" w:cs="Times New Roman"/>
          <w:color w:val="000000" w:themeColor="text1"/>
          <w:shd w:val="clear" w:color="auto" w:fill="FFFFFF"/>
        </w:rPr>
        <w:t>Longinus of Jerusalem</w:t>
      </w:r>
      <w:r w:rsidR="00905E4A" w:rsidRPr="00905E4A">
        <w:rPr>
          <w:rFonts w:ascii="Times New Roman" w:eastAsia="Times New Roman" w:hAnsi="Times New Roman" w:cs="Times New Roman"/>
        </w:rPr>
        <w:t xml:space="preserve">, </w:t>
      </w:r>
      <w:r w:rsidR="006120E0" w:rsidRPr="00905E4A">
        <w:rPr>
          <w:rFonts w:ascii="Times New Roman" w:eastAsia="Times New Roman" w:hAnsi="Times New Roman" w:cs="Times New Roman"/>
        </w:rPr>
        <w:t xml:space="preserve">who pierced the side of Jesus, </w:t>
      </w:r>
      <w:r w:rsidR="006120E0" w:rsidRPr="00905E4A">
        <w:rPr>
          <w:rFonts w:ascii="Times New Roman" w:eastAsia="Times New Roman" w:hAnsi="Times New Roman" w:cs="Times New Roman"/>
        </w:rPr>
        <w:t>the high priest</w:t>
      </w:r>
      <w:r w:rsidR="00905E4A" w:rsidRPr="00905E4A">
        <w:rPr>
          <w:rFonts w:ascii="Times New Roman" w:eastAsia="Times New Roman" w:hAnsi="Times New Roman" w:cs="Times New Roman"/>
        </w:rPr>
        <w:t xml:space="preserve">, </w:t>
      </w:r>
      <w:r w:rsidR="00905E4A" w:rsidRPr="00905E4A">
        <w:rPr>
          <w:rFonts w:ascii="Times New Roman" w:eastAsia="Times New Roman" w:hAnsi="Times New Roman" w:cs="Times New Roman"/>
          <w:color w:val="333333"/>
          <w:shd w:val="clear" w:color="auto" w:fill="FFFFFF"/>
        </w:rPr>
        <w:t>Caiaphas,</w:t>
      </w:r>
      <w:r w:rsidR="006120E0" w:rsidRPr="00905E4A">
        <w:rPr>
          <w:rFonts w:ascii="Times New Roman" w:eastAsia="Times New Roman" w:hAnsi="Times New Roman" w:cs="Times New Roman"/>
        </w:rPr>
        <w:t xml:space="preserve"> who turned Jesus away and never supported him</w:t>
      </w:r>
      <w:r w:rsidR="006120E0" w:rsidRPr="00905E4A">
        <w:rPr>
          <w:rFonts w:ascii="Times New Roman" w:eastAsia="Times New Roman" w:hAnsi="Times New Roman" w:cs="Times New Roman"/>
        </w:rPr>
        <w:t>, and then</w:t>
      </w:r>
      <w:r w:rsidR="00905E4A" w:rsidRPr="00905E4A">
        <w:rPr>
          <w:rFonts w:ascii="Times New Roman" w:eastAsia="Times New Roman" w:hAnsi="Times New Roman" w:cs="Times New Roman"/>
        </w:rPr>
        <w:t xml:space="preserve">, </w:t>
      </w:r>
      <w:r w:rsidR="00905E4A" w:rsidRPr="00905E4A">
        <w:rPr>
          <w:rFonts w:ascii="Times New Roman" w:eastAsia="Times New Roman" w:hAnsi="Times New Roman" w:cs="Times New Roman"/>
          <w:color w:val="333333"/>
          <w:shd w:val="clear" w:color="auto" w:fill="FFFFFF"/>
        </w:rPr>
        <w:t>Balaam</w:t>
      </w:r>
      <w:r w:rsidR="00905E4A" w:rsidRPr="00905E4A">
        <w:rPr>
          <w:rFonts w:ascii="Times New Roman" w:eastAsia="Times New Roman" w:hAnsi="Times New Roman" w:cs="Times New Roman"/>
          <w:color w:val="333333"/>
          <w:shd w:val="clear" w:color="auto" w:fill="FFFFFF"/>
        </w:rPr>
        <w:t xml:space="preserve">, </w:t>
      </w:r>
      <w:r w:rsidR="006120E0" w:rsidRPr="00905E4A">
        <w:rPr>
          <w:rFonts w:ascii="Times New Roman" w:eastAsia="Times New Roman" w:hAnsi="Times New Roman" w:cs="Times New Roman"/>
        </w:rPr>
        <w:t>a prophet who tried to have Jesus killed for many years</w:t>
      </w:r>
      <w:r w:rsidR="0080142F">
        <w:rPr>
          <w:rFonts w:ascii="Times New Roman" w:eastAsia="Times New Roman" w:hAnsi="Times New Roman" w:cs="Times New Roman"/>
        </w:rPr>
        <w:t xml:space="preserve"> but never succeeded.</w:t>
      </w:r>
      <w:r w:rsidR="0080142F">
        <w:rPr>
          <w:rStyle w:val="FootnoteReference"/>
          <w:rFonts w:ascii="Times New Roman" w:eastAsia="Times New Roman" w:hAnsi="Times New Roman" w:cs="Times New Roman"/>
        </w:rPr>
        <w:footnoteReference w:id="6"/>
      </w:r>
    </w:p>
    <w:p w14:paraId="07E862F6" w14:textId="77777777" w:rsidR="001656F9" w:rsidRDefault="005C4D1F" w:rsidP="005C4D1F">
      <w:pPr>
        <w:spacing w:line="480" w:lineRule="auto"/>
        <w:ind w:firstLine="720"/>
        <w:jc w:val="both"/>
        <w:rPr>
          <w:rFonts w:ascii="Times New Roman" w:eastAsia="Times New Roman" w:hAnsi="Times New Roman" w:cs="Times New Roman"/>
        </w:rPr>
      </w:pPr>
      <w:r>
        <w:rPr>
          <w:rFonts w:ascii="Times New Roman" w:eastAsia="Times New Roman" w:hAnsi="Times New Roman" w:cs="Times New Roman"/>
        </w:rPr>
        <w:t xml:space="preserve">The soldier </w:t>
      </w:r>
      <w:r w:rsidR="00905E4A">
        <w:rPr>
          <w:rFonts w:ascii="Times New Roman" w:eastAsia="Times New Roman" w:hAnsi="Times New Roman" w:cs="Times New Roman"/>
        </w:rPr>
        <w:t>and the background</w:t>
      </w:r>
      <w:r>
        <w:rPr>
          <w:rFonts w:ascii="Times New Roman" w:eastAsia="Times New Roman" w:hAnsi="Times New Roman" w:cs="Times New Roman"/>
        </w:rPr>
        <w:t xml:space="preserve"> </w:t>
      </w:r>
      <w:r w:rsidR="00905E4A">
        <w:rPr>
          <w:rFonts w:ascii="Times New Roman" w:eastAsia="Times New Roman" w:hAnsi="Times New Roman" w:cs="Times New Roman"/>
        </w:rPr>
        <w:t>tend to change</w:t>
      </w:r>
      <w:r>
        <w:rPr>
          <w:rFonts w:ascii="Times New Roman" w:eastAsia="Times New Roman" w:hAnsi="Times New Roman" w:cs="Times New Roman"/>
        </w:rPr>
        <w:t xml:space="preserve"> </w:t>
      </w:r>
      <w:r w:rsidR="00905E4A">
        <w:rPr>
          <w:rFonts w:ascii="Times New Roman" w:eastAsia="Times New Roman" w:hAnsi="Times New Roman" w:cs="Times New Roman"/>
        </w:rPr>
        <w:t xml:space="preserve">in different renditions of this biblical story </w:t>
      </w:r>
      <w:r>
        <w:rPr>
          <w:rFonts w:ascii="Times New Roman" w:eastAsia="Times New Roman" w:hAnsi="Times New Roman" w:cs="Times New Roman"/>
        </w:rPr>
        <w:t xml:space="preserve">based upon </w:t>
      </w:r>
      <w:r w:rsidR="00905E4A">
        <w:rPr>
          <w:rFonts w:ascii="Times New Roman" w:eastAsia="Times New Roman" w:hAnsi="Times New Roman" w:cs="Times New Roman"/>
        </w:rPr>
        <w:t>who wrote it, where and when they did so, and</w:t>
      </w:r>
      <w:r>
        <w:rPr>
          <w:rFonts w:ascii="Times New Roman" w:eastAsia="Times New Roman" w:hAnsi="Times New Roman" w:cs="Times New Roman"/>
        </w:rPr>
        <w:t xml:space="preserve"> that is what we must keep in mind when dissecting medieval works. In this </w:t>
      </w:r>
      <w:r w:rsidR="00905E4A">
        <w:rPr>
          <w:rFonts w:ascii="Times New Roman" w:eastAsia="Times New Roman" w:hAnsi="Times New Roman" w:cs="Times New Roman"/>
        </w:rPr>
        <w:t xml:space="preserve">manuscript, the soldier is dressed in medieval armor and holding a shield, both unlike what a soldier from the time of Jesus’ death would have looked like. </w:t>
      </w:r>
      <w:r w:rsidR="00FA5553">
        <w:rPr>
          <w:rFonts w:ascii="Times New Roman" w:eastAsia="Times New Roman" w:hAnsi="Times New Roman" w:cs="Times New Roman"/>
        </w:rPr>
        <w:t xml:space="preserve">But for example, in the </w:t>
      </w:r>
      <w:proofErr w:type="spellStart"/>
      <w:r w:rsidR="00FA5553">
        <w:rPr>
          <w:rFonts w:ascii="Times New Roman" w:eastAsia="Times New Roman" w:hAnsi="Times New Roman" w:cs="Times New Roman"/>
        </w:rPr>
        <w:t>Bonmont</w:t>
      </w:r>
      <w:proofErr w:type="spellEnd"/>
      <w:r w:rsidR="00FA5553">
        <w:rPr>
          <w:rFonts w:ascii="Times New Roman" w:eastAsia="Times New Roman" w:hAnsi="Times New Roman" w:cs="Times New Roman"/>
        </w:rPr>
        <w:t xml:space="preserve"> Psalter </w:t>
      </w:r>
      <w:r w:rsidR="00B61CC7">
        <w:rPr>
          <w:rFonts w:ascii="Times New Roman" w:eastAsia="Times New Roman" w:hAnsi="Times New Roman" w:cs="Times New Roman"/>
        </w:rPr>
        <w:t>from about 1260, we see a far more aggressive crucifixion scene.</w:t>
      </w:r>
      <w:r w:rsidR="00B61CC7">
        <w:rPr>
          <w:rStyle w:val="FootnoteReference"/>
          <w:rFonts w:ascii="Times New Roman" w:eastAsia="Times New Roman" w:hAnsi="Times New Roman" w:cs="Times New Roman"/>
        </w:rPr>
        <w:footnoteReference w:id="7"/>
      </w:r>
      <w:r w:rsidR="001656F9">
        <w:rPr>
          <w:rFonts w:ascii="Times New Roman" w:eastAsia="Times New Roman" w:hAnsi="Times New Roman" w:cs="Times New Roman"/>
        </w:rPr>
        <w:t xml:space="preserve"> </w:t>
      </w:r>
      <w:r w:rsidR="00B61CC7">
        <w:rPr>
          <w:rFonts w:ascii="Times New Roman" w:eastAsia="Times New Roman" w:hAnsi="Times New Roman" w:cs="Times New Roman"/>
        </w:rPr>
        <w:t>At first glance, the cross is not a tree, but rather just heavy-looking wooden boards, and there are no delicate leaves or a pelican. There are no soft colors, the pigments are harsh and dark, everyone in the scene has furrowed eye brows in a way that makes them look angry, and they are also holding hammers to nail Jesus to the cross. This figures in this work of art that are nailing Jesus to the cross are women, which allows us to have a better understanding of the portrayal of women of this time; many viewed women as the downfall of man because of Eve in Eden. This piece of work allows us to see just how bug of a difference 20 or 30 years can have on art style; this rendition of the crucifixion is very bold, dark, and jagged, while ours is much softer and speaks to the gothic influences of the time. We see signs of gothic style in the Psalter-Hours work i</w:t>
      </w:r>
      <w:r w:rsidR="001656F9">
        <w:rPr>
          <w:rFonts w:ascii="Times New Roman" w:eastAsia="Times New Roman" w:hAnsi="Times New Roman" w:cs="Times New Roman"/>
        </w:rPr>
        <w:t xml:space="preserve">n the high-vaulted and peaked stain glass windows edging the top and the brick work along the sides of the piece too. On the </w:t>
      </w:r>
      <w:proofErr w:type="gramStart"/>
      <w:r w:rsidR="001656F9">
        <w:rPr>
          <w:rFonts w:ascii="Times New Roman" w:eastAsia="Times New Roman" w:hAnsi="Times New Roman" w:cs="Times New Roman"/>
        </w:rPr>
        <w:t>sides</w:t>
      </w:r>
      <w:proofErr w:type="gramEnd"/>
      <w:r w:rsidR="001656F9">
        <w:rPr>
          <w:rFonts w:ascii="Times New Roman" w:eastAsia="Times New Roman" w:hAnsi="Times New Roman" w:cs="Times New Roman"/>
        </w:rPr>
        <w:t xml:space="preserve"> we also see coats of arms belonging to families of the time that contributed to the creation of this book, otherwise known as patrons. </w:t>
      </w:r>
    </w:p>
    <w:p w14:paraId="3AB6A540" w14:textId="3BB0586C" w:rsidR="001D3C7D" w:rsidRPr="00BC473A" w:rsidRDefault="001656F9" w:rsidP="005C4D1F">
      <w:pPr>
        <w:spacing w:line="480" w:lineRule="auto"/>
        <w:ind w:firstLine="720"/>
        <w:jc w:val="both"/>
        <w:rPr>
          <w:rFonts w:ascii="Times New Roman" w:eastAsia="Times New Roman" w:hAnsi="Times New Roman" w:cs="Times New Roman"/>
        </w:rPr>
      </w:pPr>
      <w:r>
        <w:rPr>
          <w:rFonts w:ascii="Times New Roman" w:eastAsia="Times New Roman" w:hAnsi="Times New Roman" w:cs="Times New Roman"/>
        </w:rPr>
        <w:t xml:space="preserve">Artwork is like a time machine or a window that gives us the ability to take a step back in time and experience the thought processes of these artists for ourselves. When dissecting artwork, we learn about beliefs of the people, things they held to be holy and things they held to be bad, we also gain a better understanding of the styles from that time, like the gothic style of churches and the style of the soldier’s armor in that pierced Jesus. </w:t>
      </w:r>
      <w:r w:rsidR="00121F22">
        <w:rPr>
          <w:rFonts w:ascii="Times New Roman" w:hAnsi="Times New Roman" w:cs="Times New Roman"/>
        </w:rPr>
        <w:t>A pi</w:t>
      </w:r>
      <w:r w:rsidR="00121F22">
        <w:rPr>
          <w:rFonts w:ascii="Times New Roman" w:hAnsi="Times New Roman" w:cs="Times New Roman"/>
        </w:rPr>
        <w:t>cture is worth a thousand words, and that is why these manuscripts and artifacts are so valuable to historians.</w:t>
      </w:r>
    </w:p>
    <w:p w14:paraId="260F9156" w14:textId="77777777" w:rsidR="00B97F6E" w:rsidRDefault="00B97F6E" w:rsidP="00F634EA">
      <w:pPr>
        <w:spacing w:line="480" w:lineRule="auto"/>
        <w:jc w:val="both"/>
        <w:rPr>
          <w:rFonts w:ascii="Times New Roman" w:hAnsi="Times New Roman" w:cs="Times New Roman"/>
        </w:rPr>
      </w:pPr>
    </w:p>
    <w:p w14:paraId="3E474DC2" w14:textId="77777777" w:rsidR="00B97F6E" w:rsidRDefault="00B97F6E" w:rsidP="00F634EA">
      <w:pPr>
        <w:spacing w:line="480" w:lineRule="auto"/>
        <w:jc w:val="both"/>
        <w:rPr>
          <w:rFonts w:ascii="Times New Roman" w:hAnsi="Times New Roman" w:cs="Times New Roman"/>
        </w:rPr>
      </w:pPr>
    </w:p>
    <w:p w14:paraId="507EEA2F" w14:textId="77777777" w:rsidR="00B97F6E" w:rsidRDefault="00B97F6E" w:rsidP="00F634EA">
      <w:pPr>
        <w:spacing w:line="480" w:lineRule="auto"/>
        <w:jc w:val="both"/>
        <w:rPr>
          <w:rFonts w:ascii="Times New Roman" w:hAnsi="Times New Roman" w:cs="Times New Roman"/>
        </w:rPr>
      </w:pPr>
    </w:p>
    <w:p w14:paraId="2FEAFDB1" w14:textId="77777777" w:rsidR="00B97F6E" w:rsidRDefault="00B97F6E" w:rsidP="00F634EA">
      <w:pPr>
        <w:spacing w:line="480" w:lineRule="auto"/>
        <w:jc w:val="both"/>
        <w:rPr>
          <w:rFonts w:ascii="Times New Roman" w:hAnsi="Times New Roman" w:cs="Times New Roman"/>
        </w:rPr>
      </w:pPr>
    </w:p>
    <w:p w14:paraId="78709DD1" w14:textId="77777777" w:rsidR="00121F22" w:rsidRDefault="00121F22" w:rsidP="00121F22">
      <w:pPr>
        <w:spacing w:line="480" w:lineRule="auto"/>
        <w:jc w:val="both"/>
        <w:rPr>
          <w:rFonts w:ascii="Times New Roman" w:hAnsi="Times New Roman" w:cs="Times New Roman"/>
        </w:rPr>
      </w:pPr>
    </w:p>
    <w:p w14:paraId="00EB3D5A" w14:textId="77777777" w:rsidR="008851F8" w:rsidRDefault="008851F8" w:rsidP="00121F22">
      <w:pPr>
        <w:jc w:val="center"/>
        <w:rPr>
          <w:rFonts w:ascii="Times New Roman" w:hAnsi="Times New Roman" w:cs="Times New Roman"/>
        </w:rPr>
      </w:pPr>
    </w:p>
    <w:p w14:paraId="5B9D45B0" w14:textId="77777777" w:rsidR="008851F8" w:rsidRDefault="008851F8" w:rsidP="00121F22">
      <w:pPr>
        <w:jc w:val="center"/>
        <w:rPr>
          <w:rFonts w:ascii="Times New Roman" w:hAnsi="Times New Roman" w:cs="Times New Roman"/>
        </w:rPr>
      </w:pPr>
    </w:p>
    <w:p w14:paraId="2FF25B5D" w14:textId="773CF42F" w:rsidR="00B97F6E" w:rsidRDefault="00121F22" w:rsidP="00121F22">
      <w:pPr>
        <w:jc w:val="center"/>
        <w:rPr>
          <w:rFonts w:ascii="Times New Roman" w:hAnsi="Times New Roman" w:cs="Times New Roman"/>
        </w:rPr>
      </w:pPr>
      <w:r>
        <w:rPr>
          <w:rFonts w:ascii="Times New Roman" w:hAnsi="Times New Roman" w:cs="Times New Roman"/>
        </w:rPr>
        <w:t>Bibliography</w:t>
      </w:r>
    </w:p>
    <w:p w14:paraId="2E25BB0E" w14:textId="77777777" w:rsidR="00121F22" w:rsidRPr="00EE1D75" w:rsidRDefault="00121F22" w:rsidP="00121F22">
      <w:pPr>
        <w:jc w:val="center"/>
        <w:rPr>
          <w:rFonts w:ascii="Times New Roman" w:hAnsi="Times New Roman" w:cs="Times New Roman"/>
          <w:u w:val="single"/>
        </w:rPr>
      </w:pPr>
    </w:p>
    <w:p w14:paraId="629DF5E9" w14:textId="7110D76F" w:rsidR="00121F22" w:rsidRPr="00EE1D75" w:rsidRDefault="00121F22" w:rsidP="00121F22">
      <w:pPr>
        <w:rPr>
          <w:rFonts w:ascii="Times New Roman" w:hAnsi="Times New Roman" w:cs="Times New Roman"/>
          <w:u w:val="single"/>
        </w:rPr>
      </w:pPr>
      <w:r w:rsidRPr="00EE1D75">
        <w:rPr>
          <w:rFonts w:ascii="Times New Roman" w:hAnsi="Times New Roman" w:cs="Times New Roman"/>
          <w:u w:val="single"/>
        </w:rPr>
        <w:t>Primary</w:t>
      </w:r>
    </w:p>
    <w:p w14:paraId="51BF3ADD" w14:textId="77777777" w:rsidR="00EE1D75" w:rsidRDefault="00EE1D75" w:rsidP="00121F22">
      <w:pPr>
        <w:rPr>
          <w:rFonts w:ascii="Times New Roman" w:hAnsi="Times New Roman" w:cs="Times New Roman"/>
        </w:rPr>
      </w:pPr>
    </w:p>
    <w:p w14:paraId="4A2FBEC3" w14:textId="24B62CA6" w:rsidR="00EE1D75" w:rsidRDefault="00EE1D75" w:rsidP="00FA0766">
      <w:pPr>
        <w:rPr>
          <w:rFonts w:ascii="Times New Roman" w:hAnsi="Times New Roman" w:cs="Times New Roman"/>
        </w:rPr>
      </w:pPr>
      <w:r>
        <w:rPr>
          <w:rFonts w:ascii="Times New Roman" w:hAnsi="Times New Roman" w:cs="Times New Roman"/>
        </w:rPr>
        <w:t>BIBLE</w:t>
      </w:r>
      <w:bookmarkStart w:id="0" w:name="_GoBack"/>
      <w:bookmarkEnd w:id="0"/>
    </w:p>
    <w:p w14:paraId="35242F6B" w14:textId="3E79625C" w:rsidR="00EE1D75" w:rsidRPr="001E4ACB" w:rsidRDefault="00EE1D75" w:rsidP="00FA0766">
      <w:pPr>
        <w:shd w:val="clear" w:color="auto" w:fill="FFFFFF"/>
        <w:spacing w:before="150" w:after="100" w:afterAutospacing="1"/>
        <w:rPr>
          <w:rFonts w:ascii="Arial" w:eastAsia="Times New Roman" w:hAnsi="Arial" w:cs="Arial"/>
          <w:color w:val="000000"/>
          <w:sz w:val="19"/>
          <w:szCs w:val="19"/>
        </w:rPr>
      </w:pPr>
      <w:proofErr w:type="spellStart"/>
      <w:r>
        <w:rPr>
          <w:rFonts w:ascii="Times New Roman" w:eastAsia="Times New Roman" w:hAnsi="Times New Roman" w:cs="Times New Roman"/>
          <w:color w:val="000000" w:themeColor="text1"/>
        </w:rPr>
        <w:t>Duby</w:t>
      </w:r>
      <w:proofErr w:type="spellEnd"/>
      <w:r>
        <w:rPr>
          <w:rFonts w:ascii="Times New Roman" w:eastAsia="Times New Roman" w:hAnsi="Times New Roman" w:cs="Times New Roman"/>
          <w:color w:val="000000" w:themeColor="text1"/>
        </w:rPr>
        <w:t xml:space="preserve"> Georges</w:t>
      </w:r>
      <w:r w:rsidRPr="001E4ACB">
        <w:rPr>
          <w:rFonts w:ascii="Times New Roman" w:eastAsia="Times New Roman" w:hAnsi="Times New Roman" w:cs="Times New Roman"/>
          <w:color w:val="000000" w:themeColor="text1"/>
        </w:rPr>
        <w:t>, </w:t>
      </w:r>
      <w:r w:rsidRPr="001E4ACB">
        <w:rPr>
          <w:rFonts w:ascii="Times New Roman" w:eastAsia="Times New Roman" w:hAnsi="Times New Roman" w:cs="Times New Roman"/>
          <w:i/>
          <w:iCs/>
          <w:color w:val="000000" w:themeColor="text1"/>
        </w:rPr>
        <w:t xml:space="preserve">Medieval </w:t>
      </w:r>
      <w:proofErr w:type="gramStart"/>
      <w:r w:rsidRPr="001E4ACB">
        <w:rPr>
          <w:rFonts w:ascii="Times New Roman" w:eastAsia="Times New Roman" w:hAnsi="Times New Roman" w:cs="Times New Roman"/>
          <w:i/>
          <w:iCs/>
          <w:color w:val="000000" w:themeColor="text1"/>
        </w:rPr>
        <w:t>Art :</w:t>
      </w:r>
      <w:proofErr w:type="gramEnd"/>
      <w:r w:rsidRPr="001E4ACB">
        <w:rPr>
          <w:rFonts w:ascii="Times New Roman" w:eastAsia="Times New Roman" w:hAnsi="Times New Roman" w:cs="Times New Roman"/>
          <w:i/>
          <w:iCs/>
          <w:color w:val="000000" w:themeColor="text1"/>
        </w:rPr>
        <w:t xml:space="preserve"> Europe of the Cathedrals 1140-1280</w:t>
      </w:r>
      <w:r w:rsidRPr="001E4ACB">
        <w:rPr>
          <w:rFonts w:ascii="Times New Roman" w:eastAsia="Times New Roman" w:hAnsi="Times New Roman" w:cs="Times New Roman"/>
          <w:color w:val="000000" w:themeColor="text1"/>
        </w:rPr>
        <w:t xml:space="preserve"> (Geneva, Switzerland : Editions </w:t>
      </w:r>
      <w:proofErr w:type="spellStart"/>
      <w:r w:rsidRPr="001E4ACB">
        <w:rPr>
          <w:rFonts w:ascii="Times New Roman" w:eastAsia="Times New Roman" w:hAnsi="Times New Roman" w:cs="Times New Roman"/>
          <w:color w:val="000000" w:themeColor="text1"/>
        </w:rPr>
        <w:t>d'Art</w:t>
      </w:r>
      <w:proofErr w:type="spellEnd"/>
      <w:r w:rsidRPr="001E4ACB">
        <w:rPr>
          <w:rFonts w:ascii="Times New Roman" w:eastAsia="Times New Roman" w:hAnsi="Times New Roman" w:cs="Times New Roman"/>
          <w:color w:val="000000" w:themeColor="text1"/>
        </w:rPr>
        <w:t xml:space="preserve"> Albert </w:t>
      </w:r>
      <w:proofErr w:type="spellStart"/>
      <w:r w:rsidRPr="001E4ACB">
        <w:rPr>
          <w:rFonts w:ascii="Times New Roman" w:eastAsia="Times New Roman" w:hAnsi="Times New Roman" w:cs="Times New Roman"/>
          <w:color w:val="000000" w:themeColor="text1"/>
        </w:rPr>
        <w:t>Skira</w:t>
      </w:r>
      <w:proofErr w:type="spellEnd"/>
      <w:r w:rsidRPr="001E4ACB">
        <w:rPr>
          <w:rFonts w:ascii="Times New Roman" w:eastAsia="Times New Roman" w:hAnsi="Times New Roman" w:cs="Times New Roman"/>
          <w:color w:val="000000" w:themeColor="text1"/>
        </w:rPr>
        <w:t xml:space="preserve"> S.A., 1995), p. 180-181.</w:t>
      </w:r>
    </w:p>
    <w:p w14:paraId="420E2038" w14:textId="132F60CC" w:rsidR="00121F22" w:rsidRDefault="00FA0766" w:rsidP="00FA0766">
      <w:pPr>
        <w:rPr>
          <w:rFonts w:ascii="Times New Roman" w:eastAsia="Times New Roman" w:hAnsi="Times New Roman" w:cs="Times New Roman"/>
          <w:color w:val="000000"/>
        </w:rPr>
      </w:pPr>
      <w:r>
        <w:rPr>
          <w:rFonts w:ascii="Times New Roman" w:eastAsia="Times New Roman" w:hAnsi="Times New Roman" w:cs="Times New Roman"/>
          <w:color w:val="000000"/>
        </w:rPr>
        <w:t>Wieck S. Roger</w:t>
      </w:r>
      <w:r w:rsidRPr="00B97F6E">
        <w:rPr>
          <w:rFonts w:ascii="Times New Roman" w:eastAsia="Times New Roman" w:hAnsi="Times New Roman" w:cs="Times New Roman"/>
          <w:color w:val="000000"/>
        </w:rPr>
        <w:t>, </w:t>
      </w:r>
      <w:r w:rsidRPr="00B97F6E">
        <w:rPr>
          <w:rFonts w:ascii="Times New Roman" w:eastAsia="Times New Roman" w:hAnsi="Times New Roman" w:cs="Times New Roman"/>
          <w:i/>
          <w:iCs/>
          <w:color w:val="000000"/>
        </w:rPr>
        <w:t>Medieval &amp; Renaissance Manuscripts</w:t>
      </w:r>
      <w:r w:rsidRPr="00B97F6E">
        <w:rPr>
          <w:rFonts w:ascii="Times New Roman" w:eastAsia="Times New Roman" w:hAnsi="Times New Roman" w:cs="Times New Roman"/>
          <w:color w:val="000000"/>
        </w:rPr>
        <w:t> (2016) &lt;http://ica.themorgan.org/manuscript/page/110/128492&gt; [accessed 4 October 2018].</w:t>
      </w:r>
    </w:p>
    <w:p w14:paraId="1BA13DDD" w14:textId="77777777" w:rsidR="00FA0766" w:rsidRDefault="00FA0766" w:rsidP="00121F22">
      <w:pPr>
        <w:rPr>
          <w:rFonts w:ascii="Times New Roman" w:hAnsi="Times New Roman" w:cs="Times New Roman"/>
        </w:rPr>
      </w:pPr>
    </w:p>
    <w:p w14:paraId="6BB3FDFB" w14:textId="32AB4F60" w:rsidR="00121F22" w:rsidRPr="00EE1D75" w:rsidRDefault="00121F22" w:rsidP="00121F22">
      <w:pPr>
        <w:rPr>
          <w:rFonts w:ascii="Times New Roman" w:hAnsi="Times New Roman" w:cs="Times New Roman"/>
          <w:u w:val="single"/>
        </w:rPr>
      </w:pPr>
      <w:r w:rsidRPr="00EE1D75">
        <w:rPr>
          <w:rFonts w:ascii="Times New Roman" w:hAnsi="Times New Roman" w:cs="Times New Roman"/>
          <w:u w:val="single"/>
        </w:rPr>
        <w:t>Secondary</w:t>
      </w:r>
    </w:p>
    <w:p w14:paraId="73237779" w14:textId="77777777" w:rsidR="00121F22" w:rsidRDefault="00121F22" w:rsidP="00FA0766">
      <w:pPr>
        <w:rPr>
          <w:rFonts w:ascii="Times New Roman" w:hAnsi="Times New Roman" w:cs="Times New Roman"/>
        </w:rPr>
      </w:pPr>
    </w:p>
    <w:p w14:paraId="74E7A939" w14:textId="7653EBB6" w:rsidR="00FA0766" w:rsidRDefault="00FA0766" w:rsidP="00FA0766">
      <w:pPr>
        <w:rPr>
          <w:rFonts w:ascii="Times New Roman" w:hAnsi="Times New Roman" w:cs="Times New Roman"/>
        </w:rPr>
      </w:pPr>
      <w:r w:rsidRPr="008D15F4">
        <w:rPr>
          <w:rFonts w:ascii="Times New Roman" w:eastAsia="Times New Roman" w:hAnsi="Times New Roman" w:cs="Times New Roman"/>
          <w:color w:val="000000"/>
          <w:shd w:val="clear" w:color="auto" w:fill="FFFFFF"/>
        </w:rPr>
        <w:t xml:space="preserve">The Editors of </w:t>
      </w:r>
      <w:proofErr w:type="spellStart"/>
      <w:r w:rsidRPr="008D15F4">
        <w:rPr>
          <w:rFonts w:ascii="Times New Roman" w:eastAsia="Times New Roman" w:hAnsi="Times New Roman" w:cs="Times New Roman"/>
          <w:color w:val="000000"/>
          <w:shd w:val="clear" w:color="auto" w:fill="FFFFFF"/>
        </w:rPr>
        <w:t>Encyclopaedia</w:t>
      </w:r>
      <w:proofErr w:type="spellEnd"/>
      <w:r w:rsidRPr="008D15F4">
        <w:rPr>
          <w:rFonts w:ascii="Times New Roman" w:eastAsia="Times New Roman" w:hAnsi="Times New Roman" w:cs="Times New Roman"/>
          <w:color w:val="000000"/>
          <w:shd w:val="clear" w:color="auto" w:fill="FFFFFF"/>
        </w:rPr>
        <w:t xml:space="preserve"> Britannica, </w:t>
      </w:r>
      <w:r w:rsidRPr="008D15F4">
        <w:rPr>
          <w:rFonts w:ascii="Times New Roman" w:eastAsia="Times New Roman" w:hAnsi="Times New Roman" w:cs="Times New Roman"/>
          <w:i/>
          <w:iCs/>
          <w:color w:val="000000"/>
          <w:shd w:val="clear" w:color="auto" w:fill="FFFFFF"/>
        </w:rPr>
        <w:t>Book of Hours</w:t>
      </w:r>
      <w:r w:rsidRPr="008D15F4">
        <w:rPr>
          <w:rFonts w:ascii="Times New Roman" w:eastAsia="Times New Roman" w:hAnsi="Times New Roman" w:cs="Times New Roman"/>
          <w:color w:val="000000"/>
          <w:shd w:val="clear" w:color="auto" w:fill="FFFFFF"/>
        </w:rPr>
        <w:t> (2018) &lt;https://www.britannica.com/topic/book-of-hours-prayer-book&gt; [accessed 4 October 2018].</w:t>
      </w:r>
    </w:p>
    <w:p w14:paraId="0C8696A3" w14:textId="77777777" w:rsidR="00FA0766" w:rsidRDefault="00FA0766" w:rsidP="00FA0766">
      <w:pPr>
        <w:jc w:val="both"/>
        <w:rPr>
          <w:rFonts w:ascii="Times New Roman" w:eastAsia="Times New Roman" w:hAnsi="Times New Roman" w:cs="Times New Roman"/>
          <w:color w:val="000000"/>
        </w:rPr>
      </w:pPr>
    </w:p>
    <w:p w14:paraId="7FA7CBCF" w14:textId="05CDECC9" w:rsidR="00B97F6E" w:rsidRDefault="00FA0766" w:rsidP="00FA0766">
      <w:pPr>
        <w:jc w:val="both"/>
        <w:rPr>
          <w:rFonts w:ascii="Times New Roman" w:eastAsia="Times New Roman" w:hAnsi="Times New Roman" w:cs="Times New Roman"/>
          <w:color w:val="000000"/>
        </w:rPr>
      </w:pPr>
      <w:r>
        <w:rPr>
          <w:rFonts w:ascii="Times New Roman" w:eastAsia="Times New Roman" w:hAnsi="Times New Roman" w:cs="Times New Roman"/>
          <w:color w:val="000000"/>
        </w:rPr>
        <w:t>Taylor S. Paul</w:t>
      </w:r>
      <w:r w:rsidRPr="00EE1D75">
        <w:rPr>
          <w:rFonts w:ascii="Times New Roman" w:eastAsia="Times New Roman" w:hAnsi="Times New Roman" w:cs="Times New Roman"/>
          <w:color w:val="000000"/>
        </w:rPr>
        <w:t>, </w:t>
      </w:r>
      <w:proofErr w:type="gramStart"/>
      <w:r w:rsidRPr="00EE1D75">
        <w:rPr>
          <w:rFonts w:ascii="Times New Roman" w:eastAsia="Times New Roman" w:hAnsi="Times New Roman" w:cs="Times New Roman"/>
          <w:i/>
          <w:iCs/>
          <w:color w:val="000000"/>
        </w:rPr>
        <w:t>What</w:t>
      </w:r>
      <w:proofErr w:type="gramEnd"/>
      <w:r w:rsidRPr="00EE1D75">
        <w:rPr>
          <w:rFonts w:ascii="Times New Roman" w:eastAsia="Times New Roman" w:hAnsi="Times New Roman" w:cs="Times New Roman"/>
          <w:i/>
          <w:iCs/>
          <w:color w:val="000000"/>
        </w:rPr>
        <w:t xml:space="preserve"> do the letters “INRI” on the crucifix mean?</w:t>
      </w:r>
      <w:r w:rsidRPr="00EE1D75">
        <w:rPr>
          <w:rFonts w:ascii="Times New Roman" w:eastAsia="Times New Roman" w:hAnsi="Times New Roman" w:cs="Times New Roman"/>
          <w:color w:val="000000"/>
        </w:rPr>
        <w:t> (2018) &lt;https://christiananswers.net/q-eden/edn-t024.html&gt; [accessed 4 October 2018].</w:t>
      </w:r>
    </w:p>
    <w:p w14:paraId="48019CE2" w14:textId="77777777" w:rsidR="00FA0766" w:rsidRDefault="00FA0766" w:rsidP="00F634EA">
      <w:pPr>
        <w:spacing w:line="480" w:lineRule="auto"/>
        <w:jc w:val="both"/>
        <w:rPr>
          <w:rFonts w:ascii="Times New Roman" w:hAnsi="Times New Roman" w:cs="Times New Roman"/>
        </w:rPr>
      </w:pPr>
    </w:p>
    <w:p w14:paraId="6342B9E9" w14:textId="77777777" w:rsidR="00B97F6E" w:rsidRDefault="00B97F6E" w:rsidP="00F634EA">
      <w:pPr>
        <w:spacing w:line="480" w:lineRule="auto"/>
        <w:jc w:val="both"/>
        <w:rPr>
          <w:rFonts w:ascii="Times New Roman" w:hAnsi="Times New Roman" w:cs="Times New Roman"/>
        </w:rPr>
      </w:pPr>
    </w:p>
    <w:p w14:paraId="11E30746" w14:textId="77777777" w:rsidR="00B97F6E" w:rsidRDefault="00B97F6E" w:rsidP="00F634EA">
      <w:pPr>
        <w:spacing w:line="480" w:lineRule="auto"/>
        <w:jc w:val="both"/>
        <w:rPr>
          <w:rFonts w:ascii="Times New Roman" w:hAnsi="Times New Roman" w:cs="Times New Roman"/>
        </w:rPr>
      </w:pPr>
    </w:p>
    <w:p w14:paraId="4D9AC3EC" w14:textId="77777777" w:rsidR="00B97F6E" w:rsidRDefault="00B97F6E" w:rsidP="00F634EA">
      <w:pPr>
        <w:spacing w:line="480" w:lineRule="auto"/>
        <w:jc w:val="both"/>
        <w:rPr>
          <w:rFonts w:ascii="Times New Roman" w:hAnsi="Times New Roman" w:cs="Times New Roman"/>
        </w:rPr>
      </w:pPr>
    </w:p>
    <w:p w14:paraId="455B171D" w14:textId="77777777" w:rsidR="00B97F6E" w:rsidRDefault="00B97F6E" w:rsidP="00F634EA">
      <w:pPr>
        <w:spacing w:line="480" w:lineRule="auto"/>
        <w:jc w:val="both"/>
        <w:rPr>
          <w:rFonts w:ascii="Times New Roman" w:hAnsi="Times New Roman" w:cs="Times New Roman"/>
        </w:rPr>
      </w:pPr>
    </w:p>
    <w:p w14:paraId="5292A055" w14:textId="77777777" w:rsidR="00B97F6E" w:rsidRDefault="00B97F6E" w:rsidP="00F634EA">
      <w:pPr>
        <w:spacing w:line="480" w:lineRule="auto"/>
        <w:jc w:val="both"/>
        <w:rPr>
          <w:rFonts w:ascii="Times New Roman" w:hAnsi="Times New Roman" w:cs="Times New Roman"/>
        </w:rPr>
      </w:pPr>
    </w:p>
    <w:p w14:paraId="5E1DACD3" w14:textId="77777777" w:rsidR="00B97F6E" w:rsidRDefault="00B97F6E" w:rsidP="00F634EA">
      <w:pPr>
        <w:spacing w:line="480" w:lineRule="auto"/>
        <w:jc w:val="both"/>
        <w:rPr>
          <w:rFonts w:ascii="Times New Roman" w:hAnsi="Times New Roman" w:cs="Times New Roman"/>
        </w:rPr>
      </w:pPr>
    </w:p>
    <w:p w14:paraId="337C1396" w14:textId="77777777" w:rsidR="00B97F6E" w:rsidRDefault="00B97F6E" w:rsidP="00F634EA">
      <w:pPr>
        <w:spacing w:line="480" w:lineRule="auto"/>
        <w:jc w:val="both"/>
        <w:rPr>
          <w:rFonts w:ascii="Times New Roman" w:hAnsi="Times New Roman" w:cs="Times New Roman"/>
        </w:rPr>
      </w:pPr>
    </w:p>
    <w:p w14:paraId="3A0841C7" w14:textId="77777777" w:rsidR="00B97F6E" w:rsidRDefault="00B97F6E" w:rsidP="00F634EA">
      <w:pPr>
        <w:spacing w:line="480" w:lineRule="auto"/>
        <w:jc w:val="both"/>
        <w:rPr>
          <w:rFonts w:ascii="Times New Roman" w:hAnsi="Times New Roman" w:cs="Times New Roman"/>
        </w:rPr>
      </w:pPr>
    </w:p>
    <w:p w14:paraId="69D0326D" w14:textId="77777777" w:rsidR="00B97F6E" w:rsidRDefault="00B97F6E" w:rsidP="00F634EA">
      <w:pPr>
        <w:spacing w:line="480" w:lineRule="auto"/>
        <w:jc w:val="both"/>
        <w:rPr>
          <w:rFonts w:ascii="Times New Roman" w:hAnsi="Times New Roman" w:cs="Times New Roman"/>
        </w:rPr>
      </w:pPr>
    </w:p>
    <w:p w14:paraId="732B7635" w14:textId="77777777" w:rsidR="00B97F6E" w:rsidRPr="00F634EA" w:rsidRDefault="00B97F6E" w:rsidP="00B97F6E">
      <w:pPr>
        <w:spacing w:line="480" w:lineRule="auto"/>
        <w:rPr>
          <w:rFonts w:ascii="Times New Roman" w:hAnsi="Times New Roman" w:cs="Times New Roman"/>
        </w:rPr>
      </w:pPr>
    </w:p>
    <w:sectPr w:rsidR="00B97F6E" w:rsidRPr="00F634EA" w:rsidSect="002B34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C202B03" w14:textId="77777777" w:rsidR="001A0094" w:rsidRDefault="001A0094" w:rsidP="00110329">
      <w:r>
        <w:separator/>
      </w:r>
    </w:p>
  </w:endnote>
  <w:endnote w:type="continuationSeparator" w:id="0">
    <w:p w14:paraId="005F7162" w14:textId="77777777" w:rsidR="001A0094" w:rsidRDefault="001A0094" w:rsidP="001103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99F9063" w14:textId="77777777" w:rsidR="001A0094" w:rsidRDefault="001A0094" w:rsidP="00110329">
      <w:r>
        <w:separator/>
      </w:r>
    </w:p>
  </w:footnote>
  <w:footnote w:type="continuationSeparator" w:id="0">
    <w:p w14:paraId="2D14103B" w14:textId="77777777" w:rsidR="001A0094" w:rsidRDefault="001A0094" w:rsidP="00110329">
      <w:r>
        <w:continuationSeparator/>
      </w:r>
    </w:p>
  </w:footnote>
  <w:footnote w:id="1">
    <w:p w14:paraId="2227AD42" w14:textId="77777777" w:rsidR="00B97F6E" w:rsidRPr="00B97F6E" w:rsidRDefault="00110329" w:rsidP="00B97F6E">
      <w:pPr>
        <w:rPr>
          <w:rFonts w:ascii="Times New Roman" w:eastAsia="Times New Roman" w:hAnsi="Times New Roman" w:cs="Times New Roman"/>
          <w:color w:val="000000"/>
        </w:rPr>
      </w:pPr>
      <w:r w:rsidRPr="00B97F6E">
        <w:rPr>
          <w:rStyle w:val="FootnoteReference"/>
          <w:rFonts w:ascii="Times New Roman" w:hAnsi="Times New Roman" w:cs="Times New Roman"/>
        </w:rPr>
        <w:footnoteRef/>
      </w:r>
      <w:r w:rsidRPr="00B97F6E">
        <w:rPr>
          <w:rFonts w:ascii="Times New Roman" w:hAnsi="Times New Roman" w:cs="Times New Roman"/>
        </w:rPr>
        <w:t xml:space="preserve"> </w:t>
      </w:r>
      <w:r w:rsidR="00B97F6E" w:rsidRPr="00B97F6E">
        <w:rPr>
          <w:rFonts w:ascii="Times New Roman" w:eastAsia="Times New Roman" w:hAnsi="Times New Roman" w:cs="Times New Roman"/>
          <w:color w:val="000000"/>
        </w:rPr>
        <w:t>Roger S. Wieck, </w:t>
      </w:r>
      <w:r w:rsidR="00B97F6E" w:rsidRPr="00B97F6E">
        <w:rPr>
          <w:rFonts w:ascii="Times New Roman" w:eastAsia="Times New Roman" w:hAnsi="Times New Roman" w:cs="Times New Roman"/>
          <w:i/>
          <w:iCs/>
          <w:color w:val="000000"/>
        </w:rPr>
        <w:t>Medieval &amp; Renaissance Manuscripts</w:t>
      </w:r>
      <w:r w:rsidR="00B97F6E" w:rsidRPr="00B97F6E">
        <w:rPr>
          <w:rFonts w:ascii="Times New Roman" w:eastAsia="Times New Roman" w:hAnsi="Times New Roman" w:cs="Times New Roman"/>
          <w:color w:val="000000"/>
        </w:rPr>
        <w:t> (2016) &lt;http://ica.themorgan.org/manuscript/page/110/128492&gt; [accessed 4 October 2018].</w:t>
      </w:r>
    </w:p>
  </w:footnote>
  <w:footnote w:id="2">
    <w:p w14:paraId="672E7279" w14:textId="77777777" w:rsidR="008D15F4" w:rsidRPr="008D15F4" w:rsidRDefault="008D15F4" w:rsidP="008D15F4">
      <w:pPr>
        <w:rPr>
          <w:rFonts w:ascii="Times New Roman" w:eastAsia="Times New Roman" w:hAnsi="Times New Roman" w:cs="Times New Roman"/>
        </w:rPr>
      </w:pPr>
      <w:r w:rsidRPr="008D15F4">
        <w:rPr>
          <w:rStyle w:val="FootnoteReference"/>
          <w:rFonts w:ascii="Times New Roman" w:hAnsi="Times New Roman" w:cs="Times New Roman"/>
        </w:rPr>
        <w:footnoteRef/>
      </w:r>
      <w:r w:rsidRPr="008D15F4">
        <w:rPr>
          <w:rFonts w:ascii="Times New Roman" w:hAnsi="Times New Roman" w:cs="Times New Roman"/>
        </w:rPr>
        <w:t xml:space="preserve"> </w:t>
      </w:r>
      <w:r w:rsidRPr="008D15F4">
        <w:rPr>
          <w:rFonts w:ascii="Times New Roman" w:eastAsia="Times New Roman" w:hAnsi="Times New Roman" w:cs="Times New Roman"/>
          <w:color w:val="000000"/>
          <w:shd w:val="clear" w:color="auto" w:fill="FFFFFF"/>
        </w:rPr>
        <w:t>The Editors of Encyclopaedia Britannica, </w:t>
      </w:r>
      <w:r w:rsidRPr="008D15F4">
        <w:rPr>
          <w:rFonts w:ascii="Times New Roman" w:eastAsia="Times New Roman" w:hAnsi="Times New Roman" w:cs="Times New Roman"/>
          <w:i/>
          <w:iCs/>
          <w:color w:val="000000"/>
          <w:shd w:val="clear" w:color="auto" w:fill="FFFFFF"/>
        </w:rPr>
        <w:t>Book of Hours</w:t>
      </w:r>
      <w:r w:rsidRPr="008D15F4">
        <w:rPr>
          <w:rFonts w:ascii="Times New Roman" w:eastAsia="Times New Roman" w:hAnsi="Times New Roman" w:cs="Times New Roman"/>
          <w:color w:val="000000"/>
          <w:shd w:val="clear" w:color="auto" w:fill="FFFFFF"/>
        </w:rPr>
        <w:t> (2018) &lt;https://www.britannica.com/topic/book-of-hours-prayer-book&gt; [accessed 4 October 2018].</w:t>
      </w:r>
    </w:p>
    <w:p w14:paraId="7BEA8051" w14:textId="77777777" w:rsidR="008D15F4" w:rsidRDefault="008D15F4">
      <w:pPr>
        <w:pStyle w:val="FootnoteText"/>
      </w:pPr>
    </w:p>
  </w:footnote>
  <w:footnote w:id="3">
    <w:p w14:paraId="50913D1F" w14:textId="4D14F45D" w:rsidR="00933DD7" w:rsidRDefault="00933DD7">
      <w:pPr>
        <w:pStyle w:val="FootnoteText"/>
      </w:pPr>
      <w:r>
        <w:rPr>
          <w:rStyle w:val="FootnoteReference"/>
        </w:rPr>
        <w:footnoteRef/>
      </w:r>
      <w:r>
        <w:t xml:space="preserve"> </w:t>
      </w:r>
      <w:r w:rsidR="008851F8">
        <w:t>BIBLE</w:t>
      </w:r>
    </w:p>
  </w:footnote>
  <w:footnote w:id="4">
    <w:p w14:paraId="4554F119" w14:textId="23107A47" w:rsidR="008851F8" w:rsidRPr="00EE1D75" w:rsidRDefault="008851F8" w:rsidP="00EE1D75">
      <w:pPr>
        <w:rPr>
          <w:rFonts w:ascii="Times New Roman" w:eastAsia="Times New Roman" w:hAnsi="Times New Roman" w:cs="Times New Roman"/>
          <w:color w:val="000000"/>
        </w:rPr>
      </w:pPr>
      <w:r w:rsidRPr="00EE1D75">
        <w:rPr>
          <w:rStyle w:val="FootnoteReference"/>
          <w:rFonts w:ascii="Times New Roman" w:hAnsi="Times New Roman" w:cs="Times New Roman"/>
        </w:rPr>
        <w:footnoteRef/>
      </w:r>
      <w:r w:rsidRPr="00EE1D75">
        <w:rPr>
          <w:rFonts w:ascii="Times New Roman" w:hAnsi="Times New Roman" w:cs="Times New Roman"/>
        </w:rPr>
        <w:t xml:space="preserve"> </w:t>
      </w:r>
      <w:r w:rsidR="00EE1D75" w:rsidRPr="00EE1D75">
        <w:rPr>
          <w:rFonts w:ascii="Times New Roman" w:eastAsia="Times New Roman" w:hAnsi="Times New Roman" w:cs="Times New Roman"/>
          <w:color w:val="000000"/>
        </w:rPr>
        <w:t>Paul S. Taylor, </w:t>
      </w:r>
      <w:proofErr w:type="gramStart"/>
      <w:r w:rsidR="00EE1D75" w:rsidRPr="00EE1D75">
        <w:rPr>
          <w:rFonts w:ascii="Times New Roman" w:eastAsia="Times New Roman" w:hAnsi="Times New Roman" w:cs="Times New Roman"/>
          <w:i/>
          <w:iCs/>
          <w:color w:val="000000"/>
        </w:rPr>
        <w:t>What</w:t>
      </w:r>
      <w:proofErr w:type="gramEnd"/>
      <w:r w:rsidR="00EE1D75" w:rsidRPr="00EE1D75">
        <w:rPr>
          <w:rFonts w:ascii="Times New Roman" w:eastAsia="Times New Roman" w:hAnsi="Times New Roman" w:cs="Times New Roman"/>
          <w:i/>
          <w:iCs/>
          <w:color w:val="000000"/>
        </w:rPr>
        <w:t xml:space="preserve"> do the letters “INRI” on the crucifix mean?</w:t>
      </w:r>
      <w:r w:rsidR="00EE1D75" w:rsidRPr="00EE1D75">
        <w:rPr>
          <w:rFonts w:ascii="Times New Roman" w:eastAsia="Times New Roman" w:hAnsi="Times New Roman" w:cs="Times New Roman"/>
          <w:color w:val="000000"/>
        </w:rPr>
        <w:t> (2018) &lt;https://christiananswers.net/q-eden/edn-t024.html&gt; [accessed 4 October 2018].</w:t>
      </w:r>
    </w:p>
  </w:footnote>
  <w:footnote w:id="5">
    <w:p w14:paraId="49E2DBAF" w14:textId="57415874" w:rsidR="006120E0" w:rsidRDefault="006120E0">
      <w:pPr>
        <w:pStyle w:val="FootnoteText"/>
      </w:pPr>
      <w:r>
        <w:rPr>
          <w:rStyle w:val="FootnoteReference"/>
        </w:rPr>
        <w:footnoteRef/>
      </w:r>
      <w:r>
        <w:t xml:space="preserve"> </w:t>
      </w:r>
      <w:r w:rsidR="008851F8">
        <w:t>BIBLE</w:t>
      </w:r>
    </w:p>
  </w:footnote>
  <w:footnote w:id="6">
    <w:p w14:paraId="67F7FE9B" w14:textId="4564B0F4" w:rsidR="0080142F" w:rsidRDefault="0080142F">
      <w:pPr>
        <w:pStyle w:val="FootnoteText"/>
      </w:pPr>
      <w:r>
        <w:rPr>
          <w:rStyle w:val="FootnoteReference"/>
        </w:rPr>
        <w:footnoteRef/>
      </w:r>
      <w:r>
        <w:t xml:space="preserve"> </w:t>
      </w:r>
      <w:r w:rsidR="008851F8" w:rsidRPr="00B97F6E">
        <w:rPr>
          <w:rFonts w:ascii="Times New Roman" w:eastAsia="Times New Roman" w:hAnsi="Times New Roman" w:cs="Times New Roman"/>
          <w:color w:val="000000"/>
        </w:rPr>
        <w:t>Roger S. Wieck, </w:t>
      </w:r>
      <w:r w:rsidR="008851F8" w:rsidRPr="00B97F6E">
        <w:rPr>
          <w:rFonts w:ascii="Times New Roman" w:eastAsia="Times New Roman" w:hAnsi="Times New Roman" w:cs="Times New Roman"/>
          <w:i/>
          <w:iCs/>
          <w:color w:val="000000"/>
        </w:rPr>
        <w:t>Medieval &amp; Renaissance Manuscripts</w:t>
      </w:r>
      <w:r w:rsidR="008851F8" w:rsidRPr="00B97F6E">
        <w:rPr>
          <w:rFonts w:ascii="Times New Roman" w:eastAsia="Times New Roman" w:hAnsi="Times New Roman" w:cs="Times New Roman"/>
          <w:color w:val="000000"/>
        </w:rPr>
        <w:t> (2016) &lt;http://ica.themorgan.org/manuscript/page/110/128492&gt; [accessed 4 October 2018].</w:t>
      </w:r>
    </w:p>
  </w:footnote>
  <w:footnote w:id="7">
    <w:p w14:paraId="7DD90E61" w14:textId="4C3694B1" w:rsidR="001E4ACB" w:rsidRPr="001E4ACB" w:rsidRDefault="00B61CC7" w:rsidP="001E4ACB">
      <w:pPr>
        <w:shd w:val="clear" w:color="auto" w:fill="FFFFFF"/>
        <w:spacing w:before="150" w:after="100" w:afterAutospacing="1" w:line="336" w:lineRule="atLeast"/>
        <w:rPr>
          <w:rFonts w:ascii="Arial" w:eastAsia="Times New Roman" w:hAnsi="Arial" w:cs="Arial"/>
          <w:color w:val="000000"/>
          <w:sz w:val="19"/>
          <w:szCs w:val="19"/>
        </w:rPr>
      </w:pPr>
      <w:r>
        <w:rPr>
          <w:rStyle w:val="FootnoteReference"/>
        </w:rPr>
        <w:footnoteRef/>
      </w:r>
      <w:r w:rsidR="001E4ACB">
        <w:rPr>
          <w:rFonts w:ascii="Arial" w:eastAsia="Times New Roman" w:hAnsi="Arial" w:cs="Arial"/>
          <w:color w:val="000000"/>
          <w:sz w:val="19"/>
          <w:szCs w:val="19"/>
        </w:rPr>
        <w:t xml:space="preserve"> </w:t>
      </w:r>
      <w:r w:rsidR="001E4ACB" w:rsidRPr="001E4ACB">
        <w:rPr>
          <w:rFonts w:ascii="Times New Roman" w:eastAsia="Times New Roman" w:hAnsi="Times New Roman" w:cs="Times New Roman"/>
          <w:color w:val="000000" w:themeColor="text1"/>
        </w:rPr>
        <w:t xml:space="preserve">Georges </w:t>
      </w:r>
      <w:proofErr w:type="spellStart"/>
      <w:r w:rsidR="001E4ACB" w:rsidRPr="001E4ACB">
        <w:rPr>
          <w:rFonts w:ascii="Times New Roman" w:eastAsia="Times New Roman" w:hAnsi="Times New Roman" w:cs="Times New Roman"/>
          <w:color w:val="000000" w:themeColor="text1"/>
        </w:rPr>
        <w:t>Duby</w:t>
      </w:r>
      <w:proofErr w:type="spellEnd"/>
      <w:r w:rsidR="001E4ACB" w:rsidRPr="001E4ACB">
        <w:rPr>
          <w:rFonts w:ascii="Times New Roman" w:eastAsia="Times New Roman" w:hAnsi="Times New Roman" w:cs="Times New Roman"/>
          <w:color w:val="000000" w:themeColor="text1"/>
        </w:rPr>
        <w:t>, </w:t>
      </w:r>
      <w:r w:rsidR="001E4ACB" w:rsidRPr="001E4ACB">
        <w:rPr>
          <w:rFonts w:ascii="Times New Roman" w:eastAsia="Times New Roman" w:hAnsi="Times New Roman" w:cs="Times New Roman"/>
          <w:i/>
          <w:iCs/>
          <w:color w:val="000000" w:themeColor="text1"/>
        </w:rPr>
        <w:t xml:space="preserve">Medieval </w:t>
      </w:r>
      <w:proofErr w:type="gramStart"/>
      <w:r w:rsidR="001E4ACB" w:rsidRPr="001E4ACB">
        <w:rPr>
          <w:rFonts w:ascii="Times New Roman" w:eastAsia="Times New Roman" w:hAnsi="Times New Roman" w:cs="Times New Roman"/>
          <w:i/>
          <w:iCs/>
          <w:color w:val="000000" w:themeColor="text1"/>
        </w:rPr>
        <w:t>Art :</w:t>
      </w:r>
      <w:proofErr w:type="gramEnd"/>
      <w:r w:rsidR="001E4ACB" w:rsidRPr="001E4ACB">
        <w:rPr>
          <w:rFonts w:ascii="Times New Roman" w:eastAsia="Times New Roman" w:hAnsi="Times New Roman" w:cs="Times New Roman"/>
          <w:i/>
          <w:iCs/>
          <w:color w:val="000000" w:themeColor="text1"/>
        </w:rPr>
        <w:t xml:space="preserve"> Europe of the Cathedrals 1140-1280</w:t>
      </w:r>
      <w:r w:rsidR="001E4ACB" w:rsidRPr="001E4ACB">
        <w:rPr>
          <w:rFonts w:ascii="Times New Roman" w:eastAsia="Times New Roman" w:hAnsi="Times New Roman" w:cs="Times New Roman"/>
          <w:color w:val="000000" w:themeColor="text1"/>
        </w:rPr>
        <w:t xml:space="preserve"> (Geneva, Switzerland : Editions </w:t>
      </w:r>
      <w:proofErr w:type="spellStart"/>
      <w:r w:rsidR="001E4ACB" w:rsidRPr="001E4ACB">
        <w:rPr>
          <w:rFonts w:ascii="Times New Roman" w:eastAsia="Times New Roman" w:hAnsi="Times New Roman" w:cs="Times New Roman"/>
          <w:color w:val="000000" w:themeColor="text1"/>
        </w:rPr>
        <w:t>d'Art</w:t>
      </w:r>
      <w:proofErr w:type="spellEnd"/>
      <w:r w:rsidR="001E4ACB" w:rsidRPr="001E4ACB">
        <w:rPr>
          <w:rFonts w:ascii="Times New Roman" w:eastAsia="Times New Roman" w:hAnsi="Times New Roman" w:cs="Times New Roman"/>
          <w:color w:val="000000" w:themeColor="text1"/>
        </w:rPr>
        <w:t xml:space="preserve"> Albert </w:t>
      </w:r>
      <w:proofErr w:type="spellStart"/>
      <w:r w:rsidR="001E4ACB" w:rsidRPr="001E4ACB">
        <w:rPr>
          <w:rFonts w:ascii="Times New Roman" w:eastAsia="Times New Roman" w:hAnsi="Times New Roman" w:cs="Times New Roman"/>
          <w:color w:val="000000" w:themeColor="text1"/>
        </w:rPr>
        <w:t>Skira</w:t>
      </w:r>
      <w:proofErr w:type="spellEnd"/>
      <w:r w:rsidR="001E4ACB" w:rsidRPr="001E4ACB">
        <w:rPr>
          <w:rFonts w:ascii="Times New Roman" w:eastAsia="Times New Roman" w:hAnsi="Times New Roman" w:cs="Times New Roman"/>
          <w:color w:val="000000" w:themeColor="text1"/>
        </w:rPr>
        <w:t xml:space="preserve"> S.A., 1995), p. 180-181.</w:t>
      </w:r>
    </w:p>
    <w:p w14:paraId="0B099494" w14:textId="77777777" w:rsidR="001E4ACB" w:rsidRPr="001E4ACB" w:rsidRDefault="001E4ACB" w:rsidP="001E4ACB">
      <w:pPr>
        <w:rPr>
          <w:rFonts w:ascii="Times New Roman" w:eastAsia="Times New Roman" w:hAnsi="Times New Roman" w:cs="Times New Roman"/>
        </w:rPr>
      </w:pPr>
    </w:p>
    <w:p w14:paraId="3BE81CE2" w14:textId="34C1B747" w:rsidR="00B61CC7" w:rsidRDefault="00B61CC7">
      <w:pPr>
        <w:pStyle w:val="FootnoteText"/>
      </w:pP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7264789"/>
    <w:multiLevelType w:val="multilevel"/>
    <w:tmpl w:val="32E617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634EA"/>
    <w:rsid w:val="00046E71"/>
    <w:rsid w:val="000778F3"/>
    <w:rsid w:val="00086D46"/>
    <w:rsid w:val="000E6E22"/>
    <w:rsid w:val="00110329"/>
    <w:rsid w:val="00121F22"/>
    <w:rsid w:val="001656F9"/>
    <w:rsid w:val="001A0094"/>
    <w:rsid w:val="001D3C7D"/>
    <w:rsid w:val="001E4ACB"/>
    <w:rsid w:val="0028234B"/>
    <w:rsid w:val="002B34D9"/>
    <w:rsid w:val="002F13BC"/>
    <w:rsid w:val="00365E90"/>
    <w:rsid w:val="004963BB"/>
    <w:rsid w:val="004A19FD"/>
    <w:rsid w:val="00502673"/>
    <w:rsid w:val="00540171"/>
    <w:rsid w:val="00594D4C"/>
    <w:rsid w:val="00595EC5"/>
    <w:rsid w:val="005C4D1F"/>
    <w:rsid w:val="006120E0"/>
    <w:rsid w:val="00776E42"/>
    <w:rsid w:val="0080142F"/>
    <w:rsid w:val="008851F8"/>
    <w:rsid w:val="008D15F4"/>
    <w:rsid w:val="008E483F"/>
    <w:rsid w:val="008E51F5"/>
    <w:rsid w:val="00905E4A"/>
    <w:rsid w:val="00933DD7"/>
    <w:rsid w:val="00934074"/>
    <w:rsid w:val="00B61CC7"/>
    <w:rsid w:val="00B97F6E"/>
    <w:rsid w:val="00BC473A"/>
    <w:rsid w:val="00C60C87"/>
    <w:rsid w:val="00DE2E7D"/>
    <w:rsid w:val="00EE1D75"/>
    <w:rsid w:val="00F634EA"/>
    <w:rsid w:val="00FA0766"/>
    <w:rsid w:val="00FA5553"/>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67F38070"/>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110329"/>
  </w:style>
  <w:style w:type="character" w:customStyle="1" w:styleId="FootnoteTextChar">
    <w:name w:val="Footnote Text Char"/>
    <w:basedOn w:val="DefaultParagraphFont"/>
    <w:link w:val="FootnoteText"/>
    <w:uiPriority w:val="99"/>
    <w:rsid w:val="00110329"/>
  </w:style>
  <w:style w:type="character" w:styleId="FootnoteReference">
    <w:name w:val="footnote reference"/>
    <w:basedOn w:val="DefaultParagraphFont"/>
    <w:uiPriority w:val="99"/>
    <w:unhideWhenUsed/>
    <w:rsid w:val="00110329"/>
    <w:rPr>
      <w:vertAlign w:val="superscript"/>
    </w:rPr>
  </w:style>
  <w:style w:type="character" w:styleId="Strong">
    <w:name w:val="Strong"/>
    <w:basedOn w:val="DefaultParagraphFont"/>
    <w:uiPriority w:val="22"/>
    <w:qFormat/>
    <w:rsid w:val="00BC473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7840296">
      <w:bodyDiv w:val="1"/>
      <w:marLeft w:val="0"/>
      <w:marRight w:val="0"/>
      <w:marTop w:val="0"/>
      <w:marBottom w:val="0"/>
      <w:divBdr>
        <w:top w:val="none" w:sz="0" w:space="0" w:color="auto"/>
        <w:left w:val="none" w:sz="0" w:space="0" w:color="auto"/>
        <w:bottom w:val="none" w:sz="0" w:space="0" w:color="auto"/>
        <w:right w:val="none" w:sz="0" w:space="0" w:color="auto"/>
      </w:divBdr>
    </w:div>
    <w:div w:id="216010108">
      <w:bodyDiv w:val="1"/>
      <w:marLeft w:val="0"/>
      <w:marRight w:val="0"/>
      <w:marTop w:val="0"/>
      <w:marBottom w:val="0"/>
      <w:divBdr>
        <w:top w:val="none" w:sz="0" w:space="0" w:color="auto"/>
        <w:left w:val="none" w:sz="0" w:space="0" w:color="auto"/>
        <w:bottom w:val="none" w:sz="0" w:space="0" w:color="auto"/>
        <w:right w:val="none" w:sz="0" w:space="0" w:color="auto"/>
      </w:divBdr>
    </w:div>
    <w:div w:id="504252772">
      <w:bodyDiv w:val="1"/>
      <w:marLeft w:val="0"/>
      <w:marRight w:val="0"/>
      <w:marTop w:val="0"/>
      <w:marBottom w:val="0"/>
      <w:divBdr>
        <w:top w:val="none" w:sz="0" w:space="0" w:color="auto"/>
        <w:left w:val="none" w:sz="0" w:space="0" w:color="auto"/>
        <w:bottom w:val="none" w:sz="0" w:space="0" w:color="auto"/>
        <w:right w:val="none" w:sz="0" w:space="0" w:color="auto"/>
      </w:divBdr>
    </w:div>
    <w:div w:id="673073456">
      <w:bodyDiv w:val="1"/>
      <w:marLeft w:val="0"/>
      <w:marRight w:val="0"/>
      <w:marTop w:val="0"/>
      <w:marBottom w:val="0"/>
      <w:divBdr>
        <w:top w:val="none" w:sz="0" w:space="0" w:color="auto"/>
        <w:left w:val="none" w:sz="0" w:space="0" w:color="auto"/>
        <w:bottom w:val="none" w:sz="0" w:space="0" w:color="auto"/>
        <w:right w:val="none" w:sz="0" w:space="0" w:color="auto"/>
      </w:divBdr>
      <w:divsChild>
        <w:div w:id="452331137">
          <w:marLeft w:val="0"/>
          <w:marRight w:val="0"/>
          <w:marTop w:val="0"/>
          <w:marBottom w:val="0"/>
          <w:divBdr>
            <w:top w:val="none" w:sz="0" w:space="0" w:color="auto"/>
            <w:left w:val="none" w:sz="0" w:space="0" w:color="auto"/>
            <w:bottom w:val="none" w:sz="0" w:space="0" w:color="auto"/>
            <w:right w:val="none" w:sz="0" w:space="0" w:color="auto"/>
          </w:divBdr>
        </w:div>
        <w:div w:id="446505397">
          <w:marLeft w:val="0"/>
          <w:marRight w:val="0"/>
          <w:marTop w:val="0"/>
          <w:marBottom w:val="0"/>
          <w:divBdr>
            <w:top w:val="none" w:sz="0" w:space="0" w:color="auto"/>
            <w:left w:val="none" w:sz="0" w:space="0" w:color="auto"/>
            <w:bottom w:val="none" w:sz="0" w:space="0" w:color="auto"/>
            <w:right w:val="none" w:sz="0" w:space="0" w:color="auto"/>
          </w:divBdr>
        </w:div>
      </w:divsChild>
    </w:div>
    <w:div w:id="696126162">
      <w:bodyDiv w:val="1"/>
      <w:marLeft w:val="0"/>
      <w:marRight w:val="0"/>
      <w:marTop w:val="0"/>
      <w:marBottom w:val="0"/>
      <w:divBdr>
        <w:top w:val="none" w:sz="0" w:space="0" w:color="auto"/>
        <w:left w:val="none" w:sz="0" w:space="0" w:color="auto"/>
        <w:bottom w:val="none" w:sz="0" w:space="0" w:color="auto"/>
        <w:right w:val="none" w:sz="0" w:space="0" w:color="auto"/>
      </w:divBdr>
    </w:div>
    <w:div w:id="845830449">
      <w:bodyDiv w:val="1"/>
      <w:marLeft w:val="0"/>
      <w:marRight w:val="0"/>
      <w:marTop w:val="0"/>
      <w:marBottom w:val="0"/>
      <w:divBdr>
        <w:top w:val="none" w:sz="0" w:space="0" w:color="auto"/>
        <w:left w:val="none" w:sz="0" w:space="0" w:color="auto"/>
        <w:bottom w:val="none" w:sz="0" w:space="0" w:color="auto"/>
        <w:right w:val="none" w:sz="0" w:space="0" w:color="auto"/>
      </w:divBdr>
      <w:divsChild>
        <w:div w:id="237327627">
          <w:marLeft w:val="0"/>
          <w:marRight w:val="0"/>
          <w:marTop w:val="0"/>
          <w:marBottom w:val="0"/>
          <w:divBdr>
            <w:top w:val="none" w:sz="0" w:space="0" w:color="auto"/>
            <w:left w:val="none" w:sz="0" w:space="0" w:color="auto"/>
            <w:bottom w:val="none" w:sz="0" w:space="0" w:color="auto"/>
            <w:right w:val="none" w:sz="0" w:space="0" w:color="auto"/>
          </w:divBdr>
          <w:divsChild>
            <w:div w:id="25378874">
              <w:marLeft w:val="0"/>
              <w:marRight w:val="225"/>
              <w:marTop w:val="225"/>
              <w:marBottom w:val="225"/>
              <w:divBdr>
                <w:top w:val="none" w:sz="0" w:space="0" w:color="auto"/>
                <w:left w:val="none" w:sz="0" w:space="0" w:color="auto"/>
                <w:bottom w:val="none" w:sz="0" w:space="0" w:color="auto"/>
                <w:right w:val="none" w:sz="0" w:space="0" w:color="auto"/>
              </w:divBdr>
              <w:divsChild>
                <w:div w:id="1496803782">
                  <w:marLeft w:val="0"/>
                  <w:marRight w:val="0"/>
                  <w:marTop w:val="0"/>
                  <w:marBottom w:val="0"/>
                  <w:divBdr>
                    <w:top w:val="none" w:sz="0" w:space="0" w:color="auto"/>
                    <w:left w:val="none" w:sz="0" w:space="0" w:color="auto"/>
                    <w:bottom w:val="none" w:sz="0" w:space="0" w:color="auto"/>
                    <w:right w:val="none" w:sz="0" w:space="0" w:color="auto"/>
                  </w:divBdr>
                  <w:divsChild>
                    <w:div w:id="875392376">
                      <w:marLeft w:val="0"/>
                      <w:marRight w:val="0"/>
                      <w:marTop w:val="0"/>
                      <w:marBottom w:val="0"/>
                      <w:divBdr>
                        <w:top w:val="none" w:sz="0" w:space="0" w:color="auto"/>
                        <w:left w:val="none" w:sz="0" w:space="0" w:color="auto"/>
                        <w:bottom w:val="none" w:sz="0" w:space="0" w:color="auto"/>
                        <w:right w:val="none" w:sz="0" w:space="0" w:color="auto"/>
                      </w:divBdr>
                    </w:div>
                    <w:div w:id="800000430">
                      <w:marLeft w:val="0"/>
                      <w:marRight w:val="0"/>
                      <w:marTop w:val="0"/>
                      <w:marBottom w:val="0"/>
                      <w:divBdr>
                        <w:top w:val="none" w:sz="0" w:space="0" w:color="auto"/>
                        <w:left w:val="none" w:sz="0" w:space="0" w:color="auto"/>
                        <w:bottom w:val="none" w:sz="0" w:space="0" w:color="auto"/>
                        <w:right w:val="none" w:sz="0" w:space="0" w:color="auto"/>
                      </w:divBdr>
                    </w:div>
                  </w:divsChild>
                </w:div>
                <w:div w:id="2124836221">
                  <w:marLeft w:val="0"/>
                  <w:marRight w:val="525"/>
                  <w:marTop w:val="225"/>
                  <w:marBottom w:val="150"/>
                  <w:divBdr>
                    <w:top w:val="none" w:sz="0" w:space="0" w:color="auto"/>
                    <w:left w:val="none" w:sz="0" w:space="0" w:color="auto"/>
                    <w:bottom w:val="none" w:sz="0" w:space="0" w:color="auto"/>
                    <w:right w:val="none" w:sz="0" w:space="0" w:color="auto"/>
                  </w:divBdr>
                </w:div>
              </w:divsChild>
            </w:div>
          </w:divsChild>
        </w:div>
        <w:div w:id="965352675">
          <w:marLeft w:val="0"/>
          <w:marRight w:val="0"/>
          <w:marTop w:val="0"/>
          <w:marBottom w:val="0"/>
          <w:divBdr>
            <w:top w:val="none" w:sz="0" w:space="0" w:color="auto"/>
            <w:left w:val="none" w:sz="0" w:space="0" w:color="auto"/>
            <w:bottom w:val="none" w:sz="0" w:space="0" w:color="auto"/>
            <w:right w:val="none" w:sz="0" w:space="0" w:color="auto"/>
          </w:divBdr>
        </w:div>
      </w:divsChild>
    </w:div>
    <w:div w:id="941110593">
      <w:bodyDiv w:val="1"/>
      <w:marLeft w:val="0"/>
      <w:marRight w:val="0"/>
      <w:marTop w:val="0"/>
      <w:marBottom w:val="0"/>
      <w:divBdr>
        <w:top w:val="none" w:sz="0" w:space="0" w:color="auto"/>
        <w:left w:val="none" w:sz="0" w:space="0" w:color="auto"/>
        <w:bottom w:val="none" w:sz="0" w:space="0" w:color="auto"/>
        <w:right w:val="none" w:sz="0" w:space="0" w:color="auto"/>
      </w:divBdr>
    </w:div>
    <w:div w:id="986740823">
      <w:bodyDiv w:val="1"/>
      <w:marLeft w:val="0"/>
      <w:marRight w:val="0"/>
      <w:marTop w:val="0"/>
      <w:marBottom w:val="0"/>
      <w:divBdr>
        <w:top w:val="none" w:sz="0" w:space="0" w:color="auto"/>
        <w:left w:val="none" w:sz="0" w:space="0" w:color="auto"/>
        <w:bottom w:val="none" w:sz="0" w:space="0" w:color="auto"/>
        <w:right w:val="none" w:sz="0" w:space="0" w:color="auto"/>
      </w:divBdr>
    </w:div>
    <w:div w:id="1539974532">
      <w:bodyDiv w:val="1"/>
      <w:marLeft w:val="0"/>
      <w:marRight w:val="0"/>
      <w:marTop w:val="0"/>
      <w:marBottom w:val="0"/>
      <w:divBdr>
        <w:top w:val="none" w:sz="0" w:space="0" w:color="auto"/>
        <w:left w:val="none" w:sz="0" w:space="0" w:color="auto"/>
        <w:bottom w:val="none" w:sz="0" w:space="0" w:color="auto"/>
        <w:right w:val="none" w:sz="0" w:space="0" w:color="auto"/>
      </w:divBdr>
    </w:div>
    <w:div w:id="184072948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31E0CDB3-4278-3241-9E0D-DC0D4BE363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TotalTime>
  <Pages>5</Pages>
  <Words>894</Words>
  <Characters>5098</Characters>
  <Application>Microsoft Macintosh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5981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c</dc:creator>
  <cp:keywords/>
  <dc:description/>
  <cp:lastModifiedBy>charlotte c</cp:lastModifiedBy>
  <cp:revision>3</cp:revision>
  <dcterms:created xsi:type="dcterms:W3CDTF">2018-10-05T11:49:00Z</dcterms:created>
  <dcterms:modified xsi:type="dcterms:W3CDTF">2018-10-05T17:21:00Z</dcterms:modified>
</cp:coreProperties>
</file>