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624D" w:rsidRPr="001B664E" w:rsidRDefault="0038604B" w:rsidP="0038604B">
      <w:pPr>
        <w:jc w:val="center"/>
        <w:rPr>
          <w:rFonts w:ascii="Times New Roman" w:hAnsi="Times New Roman" w:cs="Times New Roman"/>
          <w:sz w:val="24"/>
          <w:szCs w:val="24"/>
          <w:u w:val="single"/>
        </w:rPr>
      </w:pPr>
      <w:r w:rsidRPr="001B664E">
        <w:rPr>
          <w:rFonts w:ascii="Times New Roman" w:hAnsi="Times New Roman" w:cs="Times New Roman"/>
          <w:sz w:val="24"/>
          <w:szCs w:val="24"/>
          <w:u w:val="single"/>
        </w:rPr>
        <w:t>ECAD5005</w:t>
      </w:r>
    </w:p>
    <w:p w:rsidR="0038604B" w:rsidRPr="001B664E" w:rsidRDefault="0038604B" w:rsidP="0038604B">
      <w:pPr>
        <w:jc w:val="center"/>
        <w:rPr>
          <w:rFonts w:ascii="Times New Roman" w:hAnsi="Times New Roman" w:cs="Times New Roman"/>
          <w:sz w:val="24"/>
          <w:szCs w:val="24"/>
          <w:u w:val="single"/>
        </w:rPr>
      </w:pPr>
    </w:p>
    <w:p w:rsidR="005D18A3" w:rsidRPr="001B664E" w:rsidRDefault="005D18A3" w:rsidP="005D18A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Yn y traethawd hwn, cyflwynir tair gwers yn seiliedig ar un arteffact o ddiwylliant Cymreig. Gofynnir i ni gynllunio gwersi gan ddefnyddio’r celfyddydau mynegiannol megis sylfaen i’r gwersi. Y celfyddydau yw; celf, cerddoriaeth, dylunio a thechnoleg, dawns ac addysg gorfforol. Yn ôl yr athro Smith (2013:5) mae’n amlwg wrth astudio ac ymchwilio i wledydd ledled y byd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 celfyddydau mynegiannol a’r potensial i wella addysg. Yn ychwanegol i hyn, creda Craft (2003:114) fod angen sgiliau creadigrwydd er mwyn goroesi yn y byd economaidd. </w:t>
      </w:r>
    </w:p>
    <w:p w:rsidR="005D18A3" w:rsidRPr="001B664E" w:rsidRDefault="005D18A3" w:rsidP="005D18A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Creadigrwydd yn ôl geiriadur Caergrawnt (2017) yw’r gallu i gynhyrchu syniadau gwreiddiol ac anarferol neu i greu rhywbeth newydd neu ddychmygus. Cyfeirir Johnston a Nahmad-Williams (2009:37) tuag at waith Craft (2002) a Wilson (2005) a ddywed fod potensial gan bob un plentyn fod yn greadigol wrth dderbyn y cymorth ac arweiniaeth angenrheidiol. </w:t>
      </w:r>
    </w:p>
    <w:p w:rsidR="005D18A3" w:rsidRPr="001B664E" w:rsidRDefault="005D18A3" w:rsidP="005D18A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Dywed Estyn (2015:1) “Mae celf a dylunio a cherddoriaeth yn bynciau sylfaenol gorfodol yn y Cwricwlwm Cenedlaethol i Gymru yng nghyfnod allweddol 2” felly mae’n hanfodol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athrawon yn cynllunio’r gwersi yma mewn i’w hamserlenni. Ar ddweud hyn, yn </w:t>
      </w:r>
      <w:r w:rsidR="00D25D82" w:rsidRPr="001B664E">
        <w:rPr>
          <w:rFonts w:ascii="Times New Roman" w:hAnsi="Times New Roman" w:cs="Times New Roman"/>
          <w:sz w:val="24"/>
          <w:szCs w:val="24"/>
        </w:rPr>
        <w:t>ô</w:t>
      </w:r>
      <w:r w:rsidRPr="001B664E">
        <w:rPr>
          <w:rFonts w:ascii="Times New Roman" w:hAnsi="Times New Roman" w:cs="Times New Roman"/>
          <w:sz w:val="24"/>
          <w:szCs w:val="24"/>
        </w:rPr>
        <w:t xml:space="preserve">l Craft, Jeffrey, Leibling (2001:31) does dim diddordeb gan wleidyddion am greadigrwydd yn ei gyfanrwydd. Felly, mae'n rhaid ystyried sgil-effaith hyn ar y ffaith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ein cwricwlwm yn dod o aelodau'r cynulliad ac os nad oes ganddyn nhw ddiddordeb mewn creadigrwydd ni fydden nhw’n ei flaenoriaethu o fewn ein hysgolion. </w:t>
      </w:r>
    </w:p>
    <w:p w:rsidR="005D18A3" w:rsidRPr="001B664E" w:rsidRDefault="005D18A3" w:rsidP="005D18A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Dywed Leadbeater (1999 yn Craft, Jeffrey a Leibling, 2001:31) fod plant yn cael eu digalonni gormod wrth geisio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yn fentrus a chymryd risg. Gellir hyn achosi pryder mewn plant felly pan mae’n dod at gymryd risg a chael eu beirniadu. Er hyn, dywed yr NACCCE (1999:10) y dylai plant cael eu hannog i gymryd risgiau a chael y rhyddid i fod yn arloesol. Ychwanega’r pwyllgor fod angen addysg greadigol er mwyn datblygu hunan hyder, cymhelliant, gallu a sgiliau. Felly, creda’r NACCCE (1999:10) fod creadigrwydd yn chwarae rôl holl bwysig yn natblygiad plant o ran eu hyder a chymryd risgiau. </w:t>
      </w:r>
    </w:p>
    <w:p w:rsidR="005D18A3" w:rsidRPr="001B664E" w:rsidRDefault="005D18A3" w:rsidP="005D18A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“The art of teaching creatively is not easy. You need strong subject knowledge and some creative flair yourself” yw geiriau Compton, Johnston, Nahmad-Williams a Taylor (2010:47). Er hyn, dywed Ball, Themes a Phelps (2008:389) does neb gwir yn asesu athrawon ar eu gwybodaeth pwnc, yn hytrach mae pawb yn cymryd yn ganiataol fod ganddyn nhw ddealltwriaeth gadarnhaol o bob pwnc. Ychwanega fod dysgu ac addysgu yn gyfyngedig heb ddealltwriaeth </w:t>
      </w:r>
      <w:proofErr w:type="gramStart"/>
      <w:r w:rsidRPr="001B664E">
        <w:rPr>
          <w:rFonts w:ascii="Times New Roman" w:hAnsi="Times New Roman" w:cs="Times New Roman"/>
          <w:sz w:val="24"/>
          <w:szCs w:val="24"/>
        </w:rPr>
        <w:t>pwnc  (</w:t>
      </w:r>
      <w:proofErr w:type="gramEnd"/>
      <w:r w:rsidRPr="001B664E">
        <w:rPr>
          <w:rFonts w:ascii="Times New Roman" w:hAnsi="Times New Roman" w:cs="Times New Roman"/>
          <w:sz w:val="24"/>
          <w:szCs w:val="24"/>
        </w:rPr>
        <w:t xml:space="preserve">Ball, Themes a Phelps, 2008:389-390). Gan ystyried hyn, ni ellir disgwyl </w:t>
      </w:r>
      <w:r w:rsidRPr="001B664E">
        <w:rPr>
          <w:rFonts w:ascii="Times New Roman" w:hAnsi="Times New Roman" w:cs="Times New Roman"/>
          <w:sz w:val="24"/>
          <w:szCs w:val="24"/>
        </w:rPr>
        <w:lastRenderedPageBreak/>
        <w:t xml:space="preserve">i blant wneud cynnydd yn greadigol os nad ydy’r athrawon yn ddigon hyderus gyda’u creadigrwydd nhw eu hun. Credir, fel athrawon, mae’n rhaid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gennych yr hyder i fodelu darn o waith eich hun er gwaetha’ch sgiliau creadigol, oherwydd chi yw’r model sydd fod arddangos bod dim fath beth a darn o waith creadigol gwael. </w:t>
      </w:r>
    </w:p>
    <w:p w:rsidR="005D18A3" w:rsidRPr="001B664E" w:rsidRDefault="005D18A3" w:rsidP="005D18A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Dywed Barnes (2011:265) dylid ystyried dysgu trawsgwricwlaidd fel modd o osgoi’r broblem ‘One size fits all’, cyntuna Donaldson (2015:41) y dylai ysgolion hybu dysgu trawsgwricwlaidd a hefyd dyle fod aelod o staff o fewn yr ysgol er mwyn hybu pob un o’r tri chyfrifoldeb sydd gan ddysgu’n drawsgwricwlaidd. Y tri chyfrifoldeb yw, Llythrennedd, Rhifedd a Chymhwysedd digidol. Ond, ar y llaw arall, cyfeiria Kelly (dim dyddiad) at y gwendidau sydd gan y dull yma o ddysgu; sonia am y ffaith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“pynciau yn colli eu hunaniaeth.”  Hefyd, lleisia Estyn (201</w:t>
      </w:r>
      <w:r w:rsidR="00C04372" w:rsidRPr="001B664E">
        <w:rPr>
          <w:rFonts w:ascii="Times New Roman" w:hAnsi="Times New Roman" w:cs="Times New Roman"/>
          <w:sz w:val="24"/>
          <w:szCs w:val="24"/>
        </w:rPr>
        <w:t>5</w:t>
      </w:r>
      <w:r w:rsidRPr="001B664E">
        <w:rPr>
          <w:rFonts w:ascii="Times New Roman" w:hAnsi="Times New Roman" w:cs="Times New Roman"/>
          <w:sz w:val="24"/>
          <w:szCs w:val="24"/>
        </w:rPr>
        <w:t xml:space="preserve">:3) “nid oes digon o dystiolaeth i ddangos bod y celfyddydau yn gwella perfformiad disgyblion yn uniongyrchol mewn darllen ac ysgrifennu”. Felly, bydd rhaid ystyried a fydd gwneud gwers iaith yn drawsgwricwlaidd ag un o’r celfyddydau yn fuddiol neu beidio? </w:t>
      </w:r>
    </w:p>
    <w:p w:rsidR="005D18A3" w:rsidRPr="001B664E" w:rsidRDefault="005D18A3" w:rsidP="005D18A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Fel athrawon, mae’n rhaid eich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chi’n nabod pob un disgybl yn unigol a’n gwybod eu cryfderau a gwendid a’u trin yn addas. Er hyn, mae’n angenrheidiol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yr athro neu athrawes yn ymwybodol o’u gwendidau nhw hefyd, oherwydd dywed Estyn (2015:3) “Gwelir y safonau gorau ymhlith disgyblion pan fydd eu hathrawon yn artistiaid creadigol gwybodus a hyderus”. Mae dysgu’r plant hefyd yn dibynnu ar ba hanner yr ymennydd sydd fwyaf gweithgar ganddynt. Dywed Barnes (2011:154) y byddai’n ddelfrydol petai athrawon yn gallu cadw’r gweithgareddau’n hafal rhwng dwy ochr yr ymennydd. </w:t>
      </w:r>
    </w:p>
    <w:p w:rsidR="005D18A3" w:rsidRPr="001B664E" w:rsidRDefault="005D18A3" w:rsidP="005D18A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Dewisir Castell Ogwr yn Sir Pen-y-bont ar gyfer yr aseiniad oherwydd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digon o hanes ac ysbrydoliaeth i’w gael ohoni. Adeiladwyd tua’r flwyddyn 1116 (Hull, 2009). Dengys y castell yr hanes trychinebus a phoenus rhwng y Cymry a’r Sais. Defnyddir hanes y Brenin Arthur fel ysbrydoliaeth ar gyfer un o’r gweithgareddau oherwydd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straeon wedi cael eu cario trwy hanes ynglŷn â man gorffwys y Brenin, sydd i fod mewn ogof yn agos iawn at y castell. </w:t>
      </w:r>
    </w:p>
    <w:p w:rsidR="005D18A3" w:rsidRPr="001B664E" w:rsidRDefault="005D18A3" w:rsidP="005D18A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O ran y Cwricwlwm Cymreig (2003:4), byddai’r gweithgareddau yn cynnwys y celfyddydau mynegiannol ynghyd a cherddoriaeth a chelf. Bydd y gweithgareddau hefyd yn taro’r elfen ‘eu cymuned nhw eu hun a’u gwerthoedd a’u traddodiadau’.</w:t>
      </w:r>
    </w:p>
    <w:p w:rsidR="005D18A3" w:rsidRPr="001B664E" w:rsidRDefault="005D18A3" w:rsidP="005D18A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Y tri phwnc dan sylw bydd Addysg Gorfforol, Dylunio a Thechnoleg a Cherddoriaeth. Cynlluniwyd y gwersi ar gyfer Cyfnod Allweddol 2, yn y dosbarth bydd 24 o blant. Bydd rhaid sicrhau yn ystod y gwersi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asesu ar gyfer dysgu effeithiol yn cael ei wneud er mwyn sicrhau bod pob un plentyn yn deall yr hyn y maent yn gwneud. Yn ôl Jones (2005:4) mae asesu ar </w:t>
      </w:r>
      <w:r w:rsidRPr="001B664E">
        <w:rPr>
          <w:rFonts w:ascii="Times New Roman" w:hAnsi="Times New Roman" w:cs="Times New Roman"/>
          <w:sz w:val="24"/>
          <w:szCs w:val="24"/>
        </w:rPr>
        <w:lastRenderedPageBreak/>
        <w:t xml:space="preserve">gyfer dysgu yn broses pwysig er mwyn hybu’r dysgu gorau o fewn yr ystafell ddosbarth. Felly, mae'n rhaid eu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yn gwybod am beth y maen nhw’n dysgu a pham, lle y maen nhw o ran cyflawni’r dasg a sut y gallen nhw ei gyflawni. </w:t>
      </w:r>
    </w:p>
    <w:p w:rsidR="00F2757D" w:rsidRPr="001B664E" w:rsidRDefault="00975D67" w:rsidP="00907854">
      <w:pPr>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 </w:t>
      </w:r>
    </w:p>
    <w:p w:rsidR="00A362A0" w:rsidRPr="001B664E" w:rsidRDefault="00A362A0" w:rsidP="00907854">
      <w:pPr>
        <w:spacing w:line="360" w:lineRule="auto"/>
        <w:jc w:val="both"/>
        <w:rPr>
          <w:rFonts w:ascii="Times New Roman" w:hAnsi="Times New Roman" w:cs="Times New Roman"/>
          <w:b/>
          <w:sz w:val="24"/>
          <w:szCs w:val="24"/>
          <w:u w:val="single"/>
        </w:rPr>
      </w:pPr>
      <w:r w:rsidRPr="001B664E">
        <w:rPr>
          <w:rFonts w:ascii="Times New Roman" w:hAnsi="Times New Roman" w:cs="Times New Roman"/>
          <w:b/>
          <w:sz w:val="24"/>
          <w:szCs w:val="24"/>
          <w:u w:val="single"/>
        </w:rPr>
        <w:t xml:space="preserve">Gweithgaredd 1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Cynhelir y wers hon yng Nghastell Ogwr oherwydd yn ôl Montessori (1995:81) “The environment must be rich in motives which lend interest to activity and invites the child to conduct his own experiences”. Ac wrth fynd ar ymweliad addysgiadol mae’n rhoi profiadau cadarnhaol i’r disgyblion a fydd yn gofiadwy ac yn creu argraff.</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Dechreuir y sesiwn trwy gael pawb i fynd mewn i’w 5 grŵp o bedwar neu bump a fyddai wedi cael eu penodi'r diwrnod cyn er mwyn arbed amser wrth fod ni yna. Byddai’r plant mewn grwpiau oherwydd mae’n fwy tebygol bydd pawb wedyn yn cael lleisio barn o fewn trafodaethau yn hytrach na chymryd cam yn ôl. Defnyddir y dull cwestiynu ‘Grwpiau Buzz - enwebion yn ateb’ er mwyn sicrhau fod pob un plentyn yn cyfrannu at y gweithgareddau oherwydd gallai’r athro ddod o amgylch a gofyn i unrhyw un o’r plant ar hap i esbonio’r syniadau y maen nhw wedi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yn trafod.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highlight w:val="yellow"/>
        </w:rPr>
      </w:pPr>
      <w:r w:rsidRPr="001B664E">
        <w:rPr>
          <w:rFonts w:ascii="Times New Roman" w:hAnsi="Times New Roman" w:cs="Times New Roman"/>
          <w:sz w:val="24"/>
          <w:szCs w:val="24"/>
        </w:rPr>
        <w:t xml:space="preserve">Cyn mynd dros y bont ac mewn i’r castell, esbonnir iddynt eu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nhw i gyd yn archeolegwyr a bod ganddyn nhw dasg arbennig sydd wedi ei haseinio iddynt sydd i ddarganfod trysor arbennig sydd wedi ei guddio o fewn neu yn agos at y castell. Daw hyn o’r syniad ‘Scenario-Based Learning” sy’n ddull o addysgu sydd i weld yn boblogaidd yn Seland Newydd. Yn </w:t>
      </w:r>
      <w:r w:rsidR="00D25D82" w:rsidRPr="001B664E">
        <w:rPr>
          <w:rFonts w:ascii="Times New Roman" w:hAnsi="Times New Roman" w:cs="Times New Roman"/>
          <w:sz w:val="24"/>
          <w:szCs w:val="24"/>
        </w:rPr>
        <w:t>ô</w:t>
      </w:r>
      <w:r w:rsidRPr="001B664E">
        <w:rPr>
          <w:rFonts w:ascii="Times New Roman" w:hAnsi="Times New Roman" w:cs="Times New Roman"/>
          <w:sz w:val="24"/>
          <w:szCs w:val="24"/>
        </w:rPr>
        <w:t xml:space="preserve">l Prifysgol Massey (dim dyddiad), ‘Scenario-Based Learning’ yw senarios rhyngweithiol sy’n gosod y plant ar dasg i ddatrys problemau a ddaw o stori o sefyllfa benodol. Felly, wrth osod problem i’r plant sy’n dilyn stori hanes y Brenin Arthur, bydden nhw’n gallu creu profiad concrid sydd yn </w:t>
      </w:r>
      <w:r w:rsidR="00D25D82" w:rsidRPr="001B664E">
        <w:rPr>
          <w:rFonts w:ascii="Times New Roman" w:hAnsi="Times New Roman" w:cs="Times New Roman"/>
          <w:sz w:val="24"/>
          <w:szCs w:val="24"/>
        </w:rPr>
        <w:t>ô</w:t>
      </w:r>
      <w:r w:rsidRPr="001B664E">
        <w:rPr>
          <w:rFonts w:ascii="Times New Roman" w:hAnsi="Times New Roman" w:cs="Times New Roman"/>
          <w:sz w:val="24"/>
          <w:szCs w:val="24"/>
        </w:rPr>
        <w:t xml:space="preserve">l Kolb (1984 ym Mhrifysgol Leicester, dim dyddiad) mae’n bwysig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plant yn cael dysgu’n effeithiol trwy ymgymryd mewn gweithgareddau oherwydd ni all blant dysgu trwy wylio a darllen yn unig. Felly, er mwyn sicrhau dysgu cyfoethog, mae’n bwysig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 plant yn rhan o ymglymiad actif.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Derbynnir pob grŵp gwahanol fannau dechrau fel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neb yn gor-lapio a bod pob un grŵp yn cael datrys y problemau’n unigol yn eu ffyrdd nhw eu hun. Er mwyn agor y bocsys, bydd rhaid iddynt ddefnyddio’u sgiliau. Cyflwynir tasgau i’r plant gyflawni cyn y gallent agor y bocsys a gallu derbyn y cliw nesaf.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lastRenderedPageBreak/>
        <w:t xml:space="preserve">Er mwyn agor y bocs cyntaf bydd tasg i ysgrifennu pennill. Gofynion y dasg bydd i gynnwys patrwm odli A, B, A, B. Ni fyddent yn derbyn unrhyw eirfa na sbardinaeth ar gyfer y dasg hon. Disgwylir iddynt ysgrifennu am yr hyn y gallen nhw weld yn y man a’r lle.  </w:t>
      </w:r>
    </w:p>
    <w:p w:rsidR="00E00103" w:rsidRPr="001B664E" w:rsidRDefault="00E00103" w:rsidP="00E00103">
      <w:pPr>
        <w:autoSpaceDE w:val="0"/>
        <w:autoSpaceDN w:val="0"/>
        <w:adjustRightInd w:val="0"/>
        <w:spacing w:line="360" w:lineRule="auto"/>
        <w:jc w:val="both"/>
        <w:rPr>
          <w:rFonts w:ascii="Times New Roman" w:hAnsi="Times New Roman" w:cs="Times New Roman"/>
          <w:color w:val="FF0000"/>
          <w:sz w:val="24"/>
          <w:szCs w:val="24"/>
        </w:rPr>
      </w:pPr>
      <w:r w:rsidRPr="001B664E">
        <w:rPr>
          <w:rFonts w:ascii="Times New Roman" w:hAnsi="Times New Roman" w:cs="Times New Roman"/>
          <w:sz w:val="24"/>
          <w:szCs w:val="24"/>
        </w:rPr>
        <w:t xml:space="preserve">Ar gyfer yr ail focs, bydd yna chwaraewr tap, ar y tap bydd darn o gerddoriaeth o’r enw ‘Gwr A’i Farch’. Ar gyfer y dasg hon, disgwylir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 disgyblion yn creu dawns sy’n portreadu Caradog Llancarfan ar gefn ceffyl sy’n carlamu gyda’i fyddin tuag at y gelyn. Cyfatebir hyn gyda’r sgil “ymateb i amrywiaeth o symbyliadau a chyfeiliant” (Cwricwlwm Cymru, 2008:13). Wrth wneud y dasg hon, byddent yn defnyddio’u sgiliau cyfathrebu er mwyn dod at benderfyniadau trwy “gyfrannu i drafodaeth grŵp, gan helpu pawb i gymryd rhan” (Fframwaith Llythrenned, 2016). Ynghyd a hyn, byddent yn cryfhau ar eu gwaith tîm a datrys problemau. Bydd hefyd rhaid iddyn nhw amseru’n effeithiol er mwyn gallu cwblhau’r dasg ar amser a gallu cael y symudiadau i’r curiad cywir.  </w:t>
      </w:r>
      <w:r w:rsidRPr="001B664E">
        <w:rPr>
          <w:rFonts w:ascii="Times New Roman" w:hAnsi="Times New Roman" w:cs="Times New Roman"/>
          <w:color w:val="FF0000"/>
          <w:sz w:val="24"/>
          <w:szCs w:val="24"/>
        </w:rPr>
        <w:t xml:space="preserve">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Her y trydydd bocs bydd i ysgrifennu stori fechan. Ar ben y bocs bydd cwpan aur, cwilsen, modrwy a channwyll. Bydd y bocs tu fewn i’r ystafell fechan sydd dal tu fewn i’r castell. Wrth wneud y dasg hon, bydd y plant yn datblygu ar eu sgiliau llythrennedd wrth ysgrifennu’n greadigol. Er mwyn cyfoethogi’u gwaith, gosodir fel targed iddynt ddefnyddio amryw o ansoddeiriau a berfau ac ar gyfer y grwpiau mwy galluog, i ddefnyddion nodweddion megis cymariaethau.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Er mwyn agor y pedwerydd bocs, disgwylir iddynt ddarlunio o’u dychymig i ddarlunio fel grŵp sut y byddai ystafell wely Caradog Llancarfan wedi ei hedrych yn ystod y cyfnod a gallu cyfiawnhau eu rhesymau. Bydd rhaid iddynt feddwl am y gwahaniaethau rhwng ein hansawdd ni o fywyd heddiw i gymharu â’r flwyddyn 1116. Bydd y gweithgaredd hwn yn ddefnyddiol ar gyfer y wers sydd i ddilyn o ran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yn greadigol ac yn ddychmygus.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Er mwyn agor y pumed bocs, bydd rhaid iddynt gasglu’r eitemau sydd ar y rhestr. Er hyn, ni fydd enwau’r eitemau ar y rhestr, ond disgrifiadau bydd yna. Bydd hyn yn gyfle da iddynt gael cyfathrebu fel rhan o grŵp a chael datrys problemau. Er nad yw’r plant yn dangos sgiliau creadigol yn y gweithgaredd hwn, maen nhw’n dysgu sut i fod yn ddisgrifiadol a sut mai ysgrifennu’n greadigol.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Gellir fod yn anodd gwneud asesu ar gyfer dysgu effeithiol yn ystod y gweithgareddau yma oherwydd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gymaint o blant ar hyd y lle i gyd. Ond, bwriedir esbonio’r tasgau i gyd cyn iddynt fynd ymlaen i wneud y tasgau fel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 cwestiynau i gyd yn gallu cael eu hateb i bawb i glywed. Defnyddir y dull ‘Llaw o bump er mwyn eu hasesu’, felly, gofynnir iddynt gau eu </w:t>
      </w:r>
      <w:r w:rsidRPr="001B664E">
        <w:rPr>
          <w:rFonts w:ascii="Times New Roman" w:hAnsi="Times New Roman" w:cs="Times New Roman"/>
          <w:sz w:val="24"/>
          <w:szCs w:val="24"/>
        </w:rPr>
        <w:lastRenderedPageBreak/>
        <w:t xml:space="preserve">llygaid ar </w:t>
      </w:r>
      <w:r w:rsidR="00D25D82" w:rsidRPr="001B664E">
        <w:rPr>
          <w:rFonts w:ascii="Times New Roman" w:hAnsi="Times New Roman" w:cs="Times New Roman"/>
          <w:sz w:val="24"/>
          <w:szCs w:val="24"/>
        </w:rPr>
        <w:t>ô</w:t>
      </w:r>
      <w:r w:rsidRPr="001B664E">
        <w:rPr>
          <w:rFonts w:ascii="Times New Roman" w:hAnsi="Times New Roman" w:cs="Times New Roman"/>
          <w:sz w:val="24"/>
          <w:szCs w:val="24"/>
        </w:rPr>
        <w:t>l yr esboniad a chwestiynau a dangos rhif are u dwylo o 0 sef ddim yn deall o gwbl a 5 yw dealltwriaeth gadarn.</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O ran y cwricwlwm Cymreig (2003:5), gwelir fod y sesiwn yn llwyddiannus o </w:t>
      </w:r>
      <w:proofErr w:type="gramStart"/>
      <w:r w:rsidRPr="001B664E">
        <w:rPr>
          <w:rFonts w:ascii="Times New Roman" w:hAnsi="Times New Roman" w:cs="Times New Roman"/>
          <w:sz w:val="24"/>
          <w:szCs w:val="24"/>
        </w:rPr>
        <w:t>ran  “</w:t>
      </w:r>
      <w:proofErr w:type="gramEnd"/>
      <w:r w:rsidRPr="001B664E">
        <w:rPr>
          <w:rFonts w:ascii="Times New Roman" w:hAnsi="Times New Roman" w:cs="Times New Roman"/>
          <w:sz w:val="24"/>
          <w:szCs w:val="24"/>
        </w:rPr>
        <w:t xml:space="preserve">Ymweld â safleoedd hanesyddol, defnyddio arteffactau, gwneud cymariaethau rhwng y gorffennol a’r presennol, a datblygu dealltwriaeth o sut y maent wedi newid dros amser”. Hefyd, dysgai’r plant trwy gyfrwng y Gymraeg a ddaw o dan yr elfen ieithyddol. Trafodir yr amgylchedd hefyd ar ddechrau’r wers a sut y byddai’r tywydd wedi achosi i’r castell ddod yn adfeilion. </w:t>
      </w:r>
    </w:p>
    <w:p w:rsidR="003C08CA" w:rsidRPr="001B664E" w:rsidRDefault="003C08CA" w:rsidP="00907854">
      <w:pPr>
        <w:spacing w:line="360" w:lineRule="auto"/>
        <w:jc w:val="both"/>
        <w:rPr>
          <w:rFonts w:ascii="Times New Roman" w:hAnsi="Times New Roman" w:cs="Times New Roman"/>
          <w:sz w:val="24"/>
          <w:szCs w:val="24"/>
        </w:rPr>
      </w:pPr>
    </w:p>
    <w:p w:rsidR="00B44753" w:rsidRPr="001B664E" w:rsidRDefault="00B44753" w:rsidP="00907854">
      <w:pPr>
        <w:spacing w:line="360" w:lineRule="auto"/>
        <w:jc w:val="both"/>
        <w:rPr>
          <w:rFonts w:ascii="Times New Roman" w:hAnsi="Times New Roman" w:cs="Times New Roman"/>
          <w:b/>
          <w:sz w:val="24"/>
          <w:szCs w:val="24"/>
          <w:u w:val="single"/>
        </w:rPr>
      </w:pPr>
      <w:r w:rsidRPr="001B664E">
        <w:rPr>
          <w:rFonts w:ascii="Times New Roman" w:hAnsi="Times New Roman" w:cs="Times New Roman"/>
          <w:b/>
          <w:sz w:val="24"/>
          <w:szCs w:val="24"/>
          <w:u w:val="single"/>
        </w:rPr>
        <w:t>Gweithgared 2</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Cynhelir y sesiwn hon o fewn yr ystafell ddosbarth neu ar yr iard, dewis y plant ydyw. Byddai’r plant yn y sesiwn diwethaf wedi casglu nifer fawr o wahanol ddeunyddiau o’r castell, yn amrywio o fwd i wair i flodau. Nod y gweithgaredd hwn yw cynllunio a chreu eu darluniau nhw’n unigol o sut y byddai Castell Ogwr yn edrych heddiw petai hi ddim yn adfeilion. Yn y cwricwlwm Dylunio a Thechnoleg (2008) dywed y dylai plant gael y cyfle i brofi dau sgil. Y sgil cyntaf yw ‘Cynllunio’ ac ar gyfer y dasg hon, byddent yn “arddangos eu gallu i feddwl yn greadigol wrth ystyried a chofnodi atebion i’r problemau sy’n codi yn ystod eu gwaith dylunio a gwneud” (Cwricwlwm Cymru [Dylunio a Thechnoleg], 2008:12). Yr ail sgil yn y cwricwlwm yw ‘Gwneud’. Ac ar gyfer y sgil hwn, disgwylir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 plant yn defnyddio amryw o dechnegau er mwyn cyflawni eu darnau terfynol. Byddent yn y castell wedi casglu pethau megis mwd, er mwyn gwneud peintio mwd, glaswellt er mwyn rwbio ar y papur a chreu marciau. O ran y cwricwlwm, byddent yn cyflawni’r sgil “dewis defnyddiau, cynhwysion, cyfarpar, offer a thechnegau priodol o blith ystod o eitemau o’r fath sydd ar gael ar eu cyfer” (Cwricwlwm Cymru [Dylunio a Thechnoleg], 2008:12).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Er mwyn gwneud y gweithgaredd hwn yn llwyddiannus, bydd angen pedair gwers. Yn y wers gyntaf, byddent yn cynllunio’u gwaith trwy ddarlunio ar bapur neu ar iPads trwy ddefnyddio’r app ‘Graphic’. Ni fydd hawl gan y plant i ymchwilio mewn i wahanol gestyll cyn darlunio’u rhai nhw oherwydd y bydden nhw’n derbyn gormod o ddylanwad ohonyn nhw. Cynhelir yr athro sgwrs ar ddechrau’r wers am y nodweddion arbennig sydd gan gestyll yn gyffredinol. Rhoddir hyn syniad i’r athro a’r plant ynglŷn â’r fath o ddealltwriaeth sydd ganddyn nhw fel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yr athro’n ymwybodol ar faint o arweiniaeth fydd angen ar y plant.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lastRenderedPageBreak/>
        <w:t xml:space="preserve">Yn yr ail wers, byddent yn profi ar eu syniadau a rhoi cynnig ar wahanol dechnegau hoffen nhw eu defnyddio. Mae hyn yn adeg pontio rhwng y cynllunio a’r gwneud ac yn adeg dda iddynt gael gweld beth sydd yn mynd i weithio a beth sydd angen newid. Yn y cwricwlwm, o dan ‘Gwneud’ dywed y dylai plant cael y cyfle i “dod o hyd i ffyrdd eraill o wneud rhywbeth os bydd yr ymgais gyntaf yn methu”. (Cwricwlwm Cymru [Dylunio a Thechnoleg], 2008:12)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Yn y drydedd a phedwaredd wers, bydd y plant yn creu eu syniadau terfynol. Byddai’r athro ddim wedi cael unrhyw ddylanwad ar eu syniadau o gwbl oherwydd er mwyn bod yn greadigol, mae’ rhaid bod pob un syniad yn un unigryw i’r unigolyn. Cyfeiria Taylor a Francis (2013) at eiriau King (1993) a ddywed, yn hytrach na fod yn “sage on the stage” dylai athrawon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yn “guide on the side”. Golyga hyn y dylai athrawon ddim ond sicrhau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 dysgu yn mynd i’r cyfeiriad cywir yn hytrach nag ei arwain a dweud wrth y plant yn union beth i wneud a sut i wneud e.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O ran y cwricwlwm Cymreig, dangosa’r plant eu dealltwriaeth am gestyll yng Nghymru a’u dealltwriaeth ar sut mae’r adeilad wedi newid dros y blynyddoedd ar </w:t>
      </w:r>
      <w:r w:rsidR="00D25D82" w:rsidRPr="001B664E">
        <w:rPr>
          <w:rFonts w:ascii="Times New Roman" w:hAnsi="Times New Roman" w:cs="Times New Roman"/>
          <w:sz w:val="24"/>
          <w:szCs w:val="24"/>
        </w:rPr>
        <w:t>ô</w:t>
      </w:r>
      <w:r w:rsidRPr="001B664E">
        <w:rPr>
          <w:rFonts w:ascii="Times New Roman" w:hAnsi="Times New Roman" w:cs="Times New Roman"/>
          <w:sz w:val="24"/>
          <w:szCs w:val="24"/>
        </w:rPr>
        <w:t xml:space="preserve">l mynd i ymweld â hi. Trafodir yr effeithiol mae newid hinsawdd wedi cael ar yr adeilad ynghyd a sut mae adeiladau yn gyffredinol wedi newid megis y ffordd y maen nhw wedi cael eu hadeiladu. </w:t>
      </w:r>
    </w:p>
    <w:p w:rsidR="00E00103" w:rsidRPr="001B664E" w:rsidRDefault="00E00103" w:rsidP="00E00103">
      <w:pPr>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Er mwyn gwneud asesu ar gyfer dysgu effeithiol, byddai’r athro yn dosbarthu cardiau coch i bob un disgybl. Ac os ar unrhyw adeg bydd un o’r disgyblion yn taro wal, gellir codi’r garden er mwyn denu sylw’r athro. Byddai’r athro hefyd yn trafod gyda’r dosbarth ar ddechrau’r ail wers ynglŷn â’r fath o dechnegau'r gallen nhw eu defnyddio gyda’r deunyddiau.  </w:t>
      </w:r>
    </w:p>
    <w:p w:rsidR="001E2129" w:rsidRPr="001B664E" w:rsidRDefault="001E2129" w:rsidP="00E00103">
      <w:pPr>
        <w:spacing w:line="360" w:lineRule="auto"/>
        <w:jc w:val="both"/>
        <w:rPr>
          <w:rFonts w:ascii="Times New Roman" w:hAnsi="Times New Roman" w:cs="Times New Roman"/>
          <w:b/>
          <w:sz w:val="24"/>
          <w:szCs w:val="24"/>
          <w:u w:val="single"/>
        </w:rPr>
      </w:pPr>
      <w:r w:rsidRPr="001B664E">
        <w:rPr>
          <w:rFonts w:ascii="Times New Roman" w:hAnsi="Times New Roman" w:cs="Times New Roman"/>
          <w:b/>
          <w:sz w:val="24"/>
          <w:szCs w:val="24"/>
          <w:u w:val="single"/>
        </w:rPr>
        <w:t xml:space="preserve">Gweithgaredd </w:t>
      </w:r>
      <w:r w:rsidR="00B44753" w:rsidRPr="001B664E">
        <w:rPr>
          <w:rFonts w:ascii="Times New Roman" w:hAnsi="Times New Roman" w:cs="Times New Roman"/>
          <w:b/>
          <w:sz w:val="24"/>
          <w:szCs w:val="24"/>
          <w:u w:val="single"/>
        </w:rPr>
        <w:t>3</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Cynhelir y gweithgaredd o fewn yr ystafell ddosbarth. Nod y wers bydd i gyfansoddi darn o farddoniaeth gerddorol sy’n cyfleu teimlad ac emosiwn a fyddai wedi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tu fewn i waliau’r castell yn ystod y cyfnod. Bydd rhaid iddyn nhw ddewis digwyddiad i bortreadu, megis gwledda, neu ymosodiad y Brenin Arthur a fydd wedyn yn dylanwadu ar naws y darn. Yn </w:t>
      </w:r>
      <w:r w:rsidR="00D25D82" w:rsidRPr="001B664E">
        <w:rPr>
          <w:rFonts w:ascii="Times New Roman" w:hAnsi="Times New Roman" w:cs="Times New Roman"/>
          <w:sz w:val="24"/>
          <w:szCs w:val="24"/>
        </w:rPr>
        <w:t>ô</w:t>
      </w:r>
      <w:r w:rsidRPr="001B664E">
        <w:rPr>
          <w:rFonts w:ascii="Times New Roman" w:hAnsi="Times New Roman" w:cs="Times New Roman"/>
          <w:sz w:val="24"/>
          <w:szCs w:val="24"/>
        </w:rPr>
        <w:t xml:space="preserve">l y sefydliad NAMM (2017) mae cerddoriaeth yn cefnogi gwell arferion dysgu a hunan-barch, sy’n fuddiol iawn pan mae’n dod at fod yn greadigol oherwydd yn </w:t>
      </w:r>
      <w:r w:rsidR="00D25D82" w:rsidRPr="001B664E">
        <w:rPr>
          <w:rFonts w:ascii="Times New Roman" w:hAnsi="Times New Roman" w:cs="Times New Roman"/>
          <w:sz w:val="24"/>
          <w:szCs w:val="24"/>
        </w:rPr>
        <w:t>ô</w:t>
      </w:r>
      <w:r w:rsidRPr="001B664E">
        <w:rPr>
          <w:rFonts w:ascii="Times New Roman" w:hAnsi="Times New Roman" w:cs="Times New Roman"/>
          <w:sz w:val="24"/>
          <w:szCs w:val="24"/>
        </w:rPr>
        <w:t xml:space="preserve">l y wefan ‘Kids Health’ (2017) wrth i blant deimlo’n dda amdanyn nhw eu hun, mae’n gosod Sylfaen cryf iddyn nhw lwyddo. Ac er mwyn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yn greadigol, mae’n rhaid eich bod yn hyderus yn eich penderfyniadau a syniadau.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lastRenderedPageBreak/>
        <w:t xml:space="preserve">Dechreuir y wers gyda gweithgaredd gwerthuso cerddoriaeth. Byddent yn gwrando ar 4 darn gwahanol o gerddoriaeth ac o’u blaen nhw bydd taflen gyda’r wyth elfen gerddorol, y darnau bydd, ‘Adagio for Strings’ gan Samuel Barber oherwydd ei fod yn ddarn araf llawn poen, Pedwarawd Llinynnol Rhif 8 Shostakovich (symudiad 2) sy’n ddarn prysur llawn staccato, Beethoven - Symffoni rhif 5 darn cryf sy’n taro o’r cychwyn a Branderburg Concerto rhif 2 gan J.S. Bach sy’n ddarn hapus a llawn egni. Dewisir y rhain oherwydd eu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nhw i gyd mor wahanol i’w gilydd mewn sawl gwahanol ffordd. Disgwylir eu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nhw’n gwneud sylwadau ar yr elfennau a chymharu nhw i gyd ar y diwedd fel eu bod nhw’n ymwybodol o sut mai creu teimlad neu naws penodol gyda nhw. Ar </w:t>
      </w:r>
      <w:r w:rsidR="00D25D82" w:rsidRPr="001B664E">
        <w:rPr>
          <w:rFonts w:ascii="Times New Roman" w:hAnsi="Times New Roman" w:cs="Times New Roman"/>
          <w:sz w:val="24"/>
          <w:szCs w:val="24"/>
        </w:rPr>
        <w:t>ô</w:t>
      </w:r>
      <w:r w:rsidRPr="001B664E">
        <w:rPr>
          <w:rFonts w:ascii="Times New Roman" w:hAnsi="Times New Roman" w:cs="Times New Roman"/>
          <w:sz w:val="24"/>
          <w:szCs w:val="24"/>
        </w:rPr>
        <w:t xml:space="preserve">l hyn, trafodir y gwahanol fathau o offerynnau y gallent eu defnyddio er mwyn cyfansoddi eu darnau. Dywed yn y cwricwlwm y dylai plant gael y cyfle i wrando ar gerddoriaeth a’i gwerthuso, ond wrth wneud hyn, dylen nhw gael gwahaniaethu o fewn yr elfennau cerddorol. (Cwricwlwm Cymru, 2008:13)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Ar ol ymestyn ar eu dealltwriaeth o ran sut i ddefnyddio gwahanol elfennau cerddorol er mwyn creu naws, byddai’r plant yn cael eu rhannu i’r un grwpiau ag yr oedden nhw yn y castell. O fewn eu grwpiau, bydd rhaid iddyn nhw ddewis dau offeryn traw megis telyn </w:t>
      </w:r>
      <w:proofErr w:type="gramStart"/>
      <w:r w:rsidRPr="001B664E">
        <w:rPr>
          <w:rFonts w:ascii="Times New Roman" w:hAnsi="Times New Roman" w:cs="Times New Roman"/>
          <w:sz w:val="24"/>
          <w:szCs w:val="24"/>
        </w:rPr>
        <w:t>a bongos</w:t>
      </w:r>
      <w:proofErr w:type="gramEnd"/>
      <w:r w:rsidRPr="001B664E">
        <w:rPr>
          <w:rFonts w:ascii="Times New Roman" w:hAnsi="Times New Roman" w:cs="Times New Roman"/>
          <w:sz w:val="24"/>
          <w:szCs w:val="24"/>
        </w:rPr>
        <w:t xml:space="preserve">, a dau di-draw megis triongl a ffyniau taro. Bydd rhaid iddyn nhw ddewis ar gyfer y pumed un, os oes angen pumed offeryn. Bydd hefyd rhaid iddyn nhw benderfynu ar arweinydd. Wrth wneud hyn a’r gweithgaredd nesaf, bydden nhw’n cyflawni’r sgil “helpu grŵp i ddod i gytundeb, </w:t>
      </w:r>
      <w:r w:rsidRPr="001B664E">
        <w:rPr>
          <w:rFonts w:ascii="Times New Roman" w:hAnsi="Times New Roman" w:cs="Times New Roman"/>
          <w:i/>
          <w:iCs/>
          <w:sz w:val="24"/>
          <w:szCs w:val="24"/>
        </w:rPr>
        <w:t>e.e. ystyried rhesymau neu ganlyniadau, cadw ffocws ar y pwnc/peidio â dilyn ysgyfarnogod wrth drafod pwnc</w:t>
      </w:r>
      <w:r w:rsidRPr="001B664E">
        <w:rPr>
          <w:rFonts w:ascii="Times New Roman" w:hAnsi="Times New Roman" w:cs="Times New Roman"/>
          <w:sz w:val="24"/>
          <w:szCs w:val="24"/>
        </w:rPr>
        <w:t xml:space="preserve">.” (Fframwaith Llythrennedd, 2016)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Ar </w:t>
      </w:r>
      <w:r w:rsidR="00D25D82" w:rsidRPr="001B664E">
        <w:rPr>
          <w:rFonts w:ascii="Times New Roman" w:hAnsi="Times New Roman" w:cs="Times New Roman"/>
          <w:sz w:val="24"/>
          <w:szCs w:val="24"/>
        </w:rPr>
        <w:t>ô</w:t>
      </w:r>
      <w:r w:rsidRPr="001B664E">
        <w:rPr>
          <w:rFonts w:ascii="Times New Roman" w:hAnsi="Times New Roman" w:cs="Times New Roman"/>
          <w:sz w:val="24"/>
          <w:szCs w:val="24"/>
        </w:rPr>
        <w:t xml:space="preserve">l penderfynu ar arweinydd grŵp, bydd rhaid iddyn nhw ddatrys y broblem ynglŷn â’r hyn y maen nhw am gyfansoddi amdano. Wrth gynllunio’u cyfansoddiadau, gofynnir iddynt gofnodi eu syniadau ar sgôr graffig megis ffordd o gofio a chyflwyno’u gwaith yn ysgrifenedig. Hefyd, bydd rhaid iddyn nhw roi rhesymau am eu dewisiadau o nodweddion cerddorol y maent yn eu defnyddio. Defnyddir hyn megis ffordd o asesu ar gyfer dysgu er mwyn sicrhau eu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nhw’n defnyddio’r nodweddion yn gywir. Defnyddir y dull ‘Grwpiau Buzz - enwebion yn ateb’ eto fel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pob un plentyn yn y grŵp yn cymryd sylw ar yr hyn sy’n digwydd a'u bod nhw’n deall y rhesymau dros ddewis gwahanol nodweddion cerddorol. Dywed yn y cwricwlwm, y dylai plant gael y cyfle i gyfansoddi a threfnu cerddoriaeth. Ychwanega y dylen nhw “gyfleu syniadau ac emosiynau trwy gerddoriaeth”. (Cwricwlwm Cymru, 2008:13)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I orffen y wers, bydd y grwpiau yn eu tro yn perfformio i weddill y dosbarth eu cyfansoddiadau. Wrth iddyn nhw berfformio, bydd gweddill y dosbarth yn gwerthuso’u gwaith, trwy geisio </w:t>
      </w:r>
      <w:r w:rsidRPr="001B664E">
        <w:rPr>
          <w:rFonts w:ascii="Times New Roman" w:hAnsi="Times New Roman" w:cs="Times New Roman"/>
          <w:sz w:val="24"/>
          <w:szCs w:val="24"/>
        </w:rPr>
        <w:lastRenderedPageBreak/>
        <w:t xml:space="preserve">dyfalu'r teimlad y maen nhw’n ceisio creu ynghyd a cheisio dyfalu’r digwyddiad. Wedyn, ar </w:t>
      </w:r>
      <w:r w:rsidR="00D25D82" w:rsidRPr="001B664E">
        <w:rPr>
          <w:rFonts w:ascii="Times New Roman" w:hAnsi="Times New Roman" w:cs="Times New Roman"/>
          <w:sz w:val="24"/>
          <w:szCs w:val="24"/>
        </w:rPr>
        <w:t>ô</w:t>
      </w:r>
      <w:r w:rsidRPr="001B664E">
        <w:rPr>
          <w:rFonts w:ascii="Times New Roman" w:hAnsi="Times New Roman" w:cs="Times New Roman"/>
          <w:sz w:val="24"/>
          <w:szCs w:val="24"/>
        </w:rPr>
        <w:t xml:space="preserve">l iddyn nhw orffen chwarae, rhoddir adborth gan y dosbarth i’r grŵp ynglŷn â’r syniadau cawson nhw ac wedyn byddai’r grŵp yn esbonio pa fath o deimlad yr oedden nhw’n bwriadu creu. Wrth wneud hyn, byddai’r plant yn “chwarae offerynnau, gan ddefnyddio technegau chwarae priodol a dangos deheurwydd cynyddol a rheolaeth gynyddol ar sain” ac wrth wneud hyn y dylai nhw “cynllunio a gwneud penderfyniadau ynghylch pa gerddoriaeth i’w pherfformio a sut i’w pherfformio.” (Cwricwlwm Cymru, 2008:12).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Er mwyn gwneud asesu ar gyfer dysgu effeithiol, byddai’r athro ar ddechrau’r wers yn sicrhau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 plant i gyd yn ymwybodol o’r 8 nodwedd gerddorol a’u hystyr nhw cyn dechrau’r gweithgaredd, er bydd taflenni ar y byrddau i’u hatgoffa. Rhoddir cyfle hefyd ar </w:t>
      </w:r>
      <w:r w:rsidR="00D25D82" w:rsidRPr="001B664E">
        <w:rPr>
          <w:rFonts w:ascii="Times New Roman" w:hAnsi="Times New Roman" w:cs="Times New Roman"/>
          <w:sz w:val="24"/>
          <w:szCs w:val="24"/>
        </w:rPr>
        <w:t>ô</w:t>
      </w:r>
      <w:r w:rsidRPr="001B664E">
        <w:rPr>
          <w:rFonts w:ascii="Times New Roman" w:hAnsi="Times New Roman" w:cs="Times New Roman"/>
          <w:sz w:val="24"/>
          <w:szCs w:val="24"/>
        </w:rPr>
        <w:t xml:space="preserve">l pob darn o gerddoriaeth i wneud ‘meddwl, paru, rhannu’. Ar </w:t>
      </w:r>
      <w:r w:rsidR="00D25D82" w:rsidRPr="001B664E">
        <w:rPr>
          <w:rFonts w:ascii="Times New Roman" w:hAnsi="Times New Roman" w:cs="Times New Roman"/>
          <w:sz w:val="24"/>
          <w:szCs w:val="24"/>
        </w:rPr>
        <w:t>ô</w:t>
      </w:r>
      <w:r w:rsidRPr="001B664E">
        <w:rPr>
          <w:rFonts w:ascii="Times New Roman" w:hAnsi="Times New Roman" w:cs="Times New Roman"/>
          <w:sz w:val="24"/>
          <w:szCs w:val="24"/>
        </w:rPr>
        <w:t xml:space="preserve">l iddyn nhw orffen perfformio, gofynnir i’r plant gwneud dwy seren ac un dymuniad er mwyn gwneud hunan asesiad o’u gwaith nhw eu hun. </w:t>
      </w:r>
    </w:p>
    <w:p w:rsidR="00EC5F6A" w:rsidRPr="001B664E" w:rsidRDefault="00EC5F6A" w:rsidP="00EC5F6A">
      <w:pPr>
        <w:spacing w:line="360" w:lineRule="auto"/>
        <w:jc w:val="both"/>
        <w:rPr>
          <w:rFonts w:ascii="Times New Roman" w:hAnsi="Times New Roman" w:cs="Times New Roman"/>
          <w:b/>
          <w:sz w:val="24"/>
          <w:szCs w:val="24"/>
          <w:u w:val="single"/>
        </w:rPr>
      </w:pPr>
      <w:r w:rsidRPr="001B664E">
        <w:rPr>
          <w:rFonts w:ascii="Times New Roman" w:hAnsi="Times New Roman" w:cs="Times New Roman"/>
          <w:b/>
          <w:sz w:val="24"/>
          <w:szCs w:val="24"/>
          <w:u w:val="single"/>
        </w:rPr>
        <w:t>Clo</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Ar ol cynllunio gweithgareddau yn seiliedig ar Gastell Ogwr megis arteffact, gwelir ei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yn lleoliad addas ar gyfer ymweliad addysgiadol. Dwedir hyn oherwydd ei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yn lleoliad hanesyddol a ddarparir profiadau bythgofiadwy a chadarnhaol i’r dysgwyr, gan gofio’r hyn a ddywed Montessori (1995:81) sef bod rhaid i’r amgylchedd bod yn un gyffrous a llawn ysgogiadau a fyddai’n cadarnhau diddordeb y dysgwyr. </w:t>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Byddai’r plant wedi derbyn amryw o gyfleoedd i ddangos gwahanol sgiliau creadigol dros y cyfnod o wersi a gynlluniwyd. Dengys eu sgiliau creadigol corfforol yn ystod y gweithgaredd dawns yn seswin un, ynghyd a’u sgiliau technegol creadigol wrth greu eu darluniadau neu fodelau o’u cestyll dychmygus yn sesiwn dau. Hefyd, datblygir eu sgiliau cerddorol wrth gyfansoddi a pherfformio’u darnau yn seiliedig ar ddigwyddiad neu deimlad penodol yn sesiwn tri. Achosir y sesiynau yma i’r dysgwyr ddod mas o’u swigen cysur ac efallai eu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nhw wedi profi teimladau newydd wrth gyflwyno syniadau creadigol i’w cyfoedion. </w:t>
      </w:r>
      <w:r w:rsidRPr="001B664E">
        <w:rPr>
          <w:rFonts w:ascii="Times New Roman" w:hAnsi="Times New Roman" w:cs="Times New Roman"/>
          <w:sz w:val="24"/>
          <w:szCs w:val="24"/>
        </w:rPr>
        <w:tab/>
      </w:r>
      <w:r w:rsidRPr="001B664E">
        <w:rPr>
          <w:rFonts w:ascii="Times New Roman" w:hAnsi="Times New Roman" w:cs="Times New Roman"/>
          <w:sz w:val="24"/>
          <w:szCs w:val="24"/>
        </w:rPr>
        <w:tab/>
      </w:r>
    </w:p>
    <w:p w:rsidR="00E00103" w:rsidRPr="001B664E" w:rsidRDefault="00E00103" w:rsidP="00E00103">
      <w:pPr>
        <w:autoSpaceDE w:val="0"/>
        <w:autoSpaceDN w:val="0"/>
        <w:adjustRightInd w:val="0"/>
        <w:spacing w:line="360" w:lineRule="auto"/>
        <w:jc w:val="both"/>
        <w:rPr>
          <w:rFonts w:ascii="Times New Roman" w:hAnsi="Times New Roman" w:cs="Times New Roman"/>
          <w:sz w:val="24"/>
          <w:szCs w:val="24"/>
        </w:rPr>
      </w:pPr>
      <w:r w:rsidRPr="001B664E">
        <w:rPr>
          <w:rFonts w:ascii="Times New Roman" w:hAnsi="Times New Roman" w:cs="Times New Roman"/>
          <w:sz w:val="24"/>
          <w:szCs w:val="24"/>
        </w:rPr>
        <w:t xml:space="preserve">Mae’n amlwg felly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angen hyder er mwyn bod yn greadigol (NACCCE 1999:10). Er mwyn cyflwyno darn o waith creadigol, mae’n bwysig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 person yn hyderus ac yn sicr yn yr hyn y maen nhw wedi eu creu. Hefyd, mae’n rhaid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gan athrawon sbardun creadigol eu hun er mwyn gallu arwain plant yn y cyfeiriad cywir. Credir mai arwain yw’r hyn y dylai athrawon gwneud wrth geisio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yn greadigol oherwydd bod dysgu yn cynnwys gormod o ddylanwad gan yr athro ac felly ni fyddai’r plant yn cynhyrchu syniadau unigryw. Diffiniad geiriadur </w:t>
      </w:r>
      <w:r w:rsidRPr="001B664E">
        <w:rPr>
          <w:rFonts w:ascii="Times New Roman" w:hAnsi="Times New Roman" w:cs="Times New Roman"/>
          <w:sz w:val="24"/>
          <w:szCs w:val="24"/>
        </w:rPr>
        <w:lastRenderedPageBreak/>
        <w:t xml:space="preserve">Caergrawnt (2017) o greadigrwydd yw’r gallu i gynhyrchu syniadau gwreiddiol ac anarferol neu i greu rhywbeth newydd neu ddychmygus.  </w:t>
      </w:r>
    </w:p>
    <w:p w:rsidR="00E00103" w:rsidRPr="001B664E" w:rsidRDefault="00E00103" w:rsidP="00E00103">
      <w:pPr>
        <w:autoSpaceDE w:val="0"/>
        <w:autoSpaceDN w:val="0"/>
        <w:adjustRightInd w:val="0"/>
        <w:spacing w:before="100" w:after="100" w:line="360" w:lineRule="auto"/>
        <w:jc w:val="both"/>
        <w:rPr>
          <w:rFonts w:ascii="Times New Roman" w:hAnsi="Times New Roman" w:cs="Times New Roman"/>
          <w:color w:val="000000"/>
          <w:sz w:val="24"/>
          <w:szCs w:val="24"/>
        </w:rPr>
      </w:pPr>
      <w:r w:rsidRPr="001B664E">
        <w:rPr>
          <w:rFonts w:ascii="Times New Roman" w:hAnsi="Times New Roman" w:cs="Times New Roman"/>
          <w:color w:val="000000"/>
          <w:sz w:val="24"/>
          <w:szCs w:val="24"/>
        </w:rPr>
        <w:t xml:space="preserve">Creda Amabile (1998:78) fod tair agwedd i greadigrwydd sef, arbenigedd, cymhelliant, a sgiliau meddwl creadigol. Noda </w:t>
      </w:r>
      <w:proofErr w:type="gramStart"/>
      <w:r w:rsidRPr="001B664E">
        <w:rPr>
          <w:rFonts w:ascii="Times New Roman" w:hAnsi="Times New Roman" w:cs="Times New Roman"/>
          <w:color w:val="000000"/>
          <w:sz w:val="24"/>
          <w:szCs w:val="24"/>
        </w:rPr>
        <w:t>bod</w:t>
      </w:r>
      <w:proofErr w:type="gramEnd"/>
      <w:r w:rsidRPr="001B664E">
        <w:rPr>
          <w:rFonts w:ascii="Times New Roman" w:hAnsi="Times New Roman" w:cs="Times New Roman"/>
          <w:color w:val="000000"/>
          <w:sz w:val="24"/>
          <w:szCs w:val="24"/>
        </w:rPr>
        <w:t xml:space="preserve"> anogaeth yn dod mewn nifer o ffyrdd, nid dim ond trwy gosb a gwobr, ond trwy ddefnyddio modelau rôl ac annog cyfathrebu (Amabile, 1998:84). Er mwyn ysgogi creadigrwydd, creda dylai gorchwilwyr annog a magu creadigrwydd yr unigolyn (Amabile, 1998:84). Lleisia </w:t>
      </w:r>
      <w:proofErr w:type="gramStart"/>
      <w:r w:rsidRPr="001B664E">
        <w:rPr>
          <w:rFonts w:ascii="Times New Roman" w:hAnsi="Times New Roman" w:cs="Times New Roman"/>
          <w:color w:val="000000"/>
          <w:sz w:val="24"/>
          <w:szCs w:val="24"/>
        </w:rPr>
        <w:t>bod</w:t>
      </w:r>
      <w:proofErr w:type="gramEnd"/>
      <w:r w:rsidRPr="001B664E">
        <w:rPr>
          <w:rFonts w:ascii="Times New Roman" w:hAnsi="Times New Roman" w:cs="Times New Roman"/>
          <w:color w:val="000000"/>
          <w:sz w:val="24"/>
          <w:szCs w:val="24"/>
        </w:rPr>
        <w:t xml:space="preserve"> cymhelliant wedi’i gynyddu pan ein bod ni'n gyffroes am y testun neu bwnc a ni ddylir cymharu ein gwaith gyda gwaith eraill oherwydd bod hwn yn rhwystro ein creadigrwydd (Amabile, 1998:84). </w:t>
      </w:r>
    </w:p>
    <w:p w:rsidR="00E00103" w:rsidRPr="001B664E" w:rsidRDefault="00E00103" w:rsidP="00E00103">
      <w:pPr>
        <w:autoSpaceDE w:val="0"/>
        <w:autoSpaceDN w:val="0"/>
        <w:adjustRightInd w:val="0"/>
        <w:spacing w:before="100" w:after="100" w:line="360" w:lineRule="auto"/>
        <w:jc w:val="both"/>
        <w:rPr>
          <w:rFonts w:ascii="Times New Roman" w:hAnsi="Times New Roman" w:cs="Times New Roman"/>
          <w:b/>
          <w:bCs/>
          <w:color w:val="000000"/>
          <w:sz w:val="24"/>
          <w:szCs w:val="24"/>
        </w:rPr>
      </w:pPr>
      <w:r w:rsidRPr="001B664E">
        <w:rPr>
          <w:rFonts w:ascii="Times New Roman" w:hAnsi="Times New Roman" w:cs="Times New Roman"/>
          <w:color w:val="000000"/>
          <w:sz w:val="24"/>
          <w:szCs w:val="24"/>
        </w:rPr>
        <w:t xml:space="preserve">Dywed Estyn (2015:1) </w:t>
      </w:r>
      <w:proofErr w:type="gramStart"/>
      <w:r w:rsidRPr="001B664E">
        <w:rPr>
          <w:rFonts w:ascii="Times New Roman" w:hAnsi="Times New Roman" w:cs="Times New Roman"/>
          <w:color w:val="000000"/>
          <w:sz w:val="24"/>
          <w:szCs w:val="24"/>
        </w:rPr>
        <w:t>bod</w:t>
      </w:r>
      <w:proofErr w:type="gramEnd"/>
      <w:r w:rsidRPr="001B664E">
        <w:rPr>
          <w:rFonts w:ascii="Times New Roman" w:hAnsi="Times New Roman" w:cs="Times New Roman"/>
          <w:color w:val="000000"/>
          <w:sz w:val="24"/>
          <w:szCs w:val="24"/>
        </w:rPr>
        <w:t xml:space="preserve"> y safonau gorau ymhlith disgyblion yn dod o’r athrawon sydd mwyaf hyderus a gwybodus wrth fod yn artistiaid creadigol. Mae’n rhaid </w:t>
      </w:r>
      <w:proofErr w:type="gramStart"/>
      <w:r w:rsidRPr="001B664E">
        <w:rPr>
          <w:rFonts w:ascii="Times New Roman" w:hAnsi="Times New Roman" w:cs="Times New Roman"/>
          <w:color w:val="000000"/>
          <w:sz w:val="24"/>
          <w:szCs w:val="24"/>
        </w:rPr>
        <w:t>bod</w:t>
      </w:r>
      <w:proofErr w:type="gramEnd"/>
      <w:r w:rsidRPr="001B664E">
        <w:rPr>
          <w:rFonts w:ascii="Times New Roman" w:hAnsi="Times New Roman" w:cs="Times New Roman"/>
          <w:color w:val="000000"/>
          <w:sz w:val="24"/>
          <w:szCs w:val="24"/>
        </w:rPr>
        <w:t xml:space="preserve"> gan yr athrawon ddigon o hyder i allu sefyll o flaen dosbarth a dangos ei greadigrwydd iddyn nhw a gadael i’r plant ei feirniadu, oherwydd yr athro sydd fod modelu, ac os na allai’r athro dangos digon o hyder i wneud hyn ni allai ddisgwyl i’r dysgwyr i’w gwneud. Er hyn, does dim sicrwydd </w:t>
      </w:r>
      <w:proofErr w:type="gramStart"/>
      <w:r w:rsidRPr="001B664E">
        <w:rPr>
          <w:rFonts w:ascii="Times New Roman" w:hAnsi="Times New Roman" w:cs="Times New Roman"/>
          <w:color w:val="000000"/>
          <w:sz w:val="24"/>
          <w:szCs w:val="24"/>
        </w:rPr>
        <w:t>bod</w:t>
      </w:r>
      <w:proofErr w:type="gramEnd"/>
      <w:r w:rsidRPr="001B664E">
        <w:rPr>
          <w:rFonts w:ascii="Times New Roman" w:hAnsi="Times New Roman" w:cs="Times New Roman"/>
          <w:color w:val="000000"/>
          <w:sz w:val="24"/>
          <w:szCs w:val="24"/>
        </w:rPr>
        <w:t xml:space="preserve"> gan nifer fawr o athrawon y wybodaeth pwnc angenrheidiol er mwyn dysgu’r celfyddydau mynegiannol, oherwydd yn </w:t>
      </w:r>
      <w:r w:rsidR="00D25D82" w:rsidRPr="001B664E">
        <w:rPr>
          <w:rFonts w:ascii="Times New Roman" w:hAnsi="Times New Roman" w:cs="Times New Roman"/>
          <w:sz w:val="24"/>
          <w:szCs w:val="24"/>
        </w:rPr>
        <w:t>ô</w:t>
      </w:r>
      <w:r w:rsidRPr="001B664E">
        <w:rPr>
          <w:rFonts w:ascii="Times New Roman" w:hAnsi="Times New Roman" w:cs="Times New Roman"/>
          <w:color w:val="000000"/>
          <w:sz w:val="24"/>
          <w:szCs w:val="24"/>
        </w:rPr>
        <w:t xml:space="preserve">l </w:t>
      </w:r>
      <w:r w:rsidRPr="001B664E">
        <w:rPr>
          <w:rFonts w:ascii="Times New Roman" w:hAnsi="Times New Roman" w:cs="Times New Roman"/>
          <w:sz w:val="24"/>
          <w:szCs w:val="24"/>
        </w:rPr>
        <w:t xml:space="preserve">Ball, Themes a Phelps (2008:389) does neb gwir yn asesu gwybodaeth pwnc athrawon, a heb wybodaeth pwnc gwelir fod dysgu’n dod yn gyfyngedig. </w:t>
      </w:r>
    </w:p>
    <w:p w:rsidR="00E00103" w:rsidRPr="001B664E" w:rsidRDefault="00E00103" w:rsidP="00E00103">
      <w:pPr>
        <w:autoSpaceDE w:val="0"/>
        <w:autoSpaceDN w:val="0"/>
        <w:adjustRightInd w:val="0"/>
        <w:spacing w:before="100" w:after="100" w:line="360" w:lineRule="auto"/>
        <w:jc w:val="both"/>
        <w:rPr>
          <w:rFonts w:ascii="Times New Roman" w:hAnsi="Times New Roman" w:cs="Times New Roman"/>
          <w:color w:val="000000"/>
          <w:sz w:val="24"/>
          <w:szCs w:val="24"/>
        </w:rPr>
      </w:pPr>
      <w:r w:rsidRPr="001B664E">
        <w:rPr>
          <w:rFonts w:ascii="Times New Roman" w:hAnsi="Times New Roman" w:cs="Times New Roman"/>
          <w:sz w:val="24"/>
          <w:szCs w:val="24"/>
        </w:rPr>
        <w:t xml:space="preserve">Llwyddir i gynnwys y celfyddydau mynegiannol yn fy ngweithgareddau ac wedi cynnwys elfen o addysg am y gymuned, gwerthoedd a thraddodiadau, fel y gwelir yn bwysig yn y Cwricwlwm Cymreig (2003:4). Gwelir fod cestyll yn rhan fawr o hanes Cymru a Phen-y-bont yn sicr, felly mae’n bwysig iawn </w:t>
      </w:r>
      <w:proofErr w:type="gramStart"/>
      <w:r w:rsidRPr="001B664E">
        <w:rPr>
          <w:rFonts w:ascii="Times New Roman" w:hAnsi="Times New Roman" w:cs="Times New Roman"/>
          <w:sz w:val="24"/>
          <w:szCs w:val="24"/>
        </w:rPr>
        <w:t>bod</w:t>
      </w:r>
      <w:proofErr w:type="gramEnd"/>
      <w:r w:rsidRPr="001B664E">
        <w:rPr>
          <w:rFonts w:ascii="Times New Roman" w:hAnsi="Times New Roman" w:cs="Times New Roman"/>
          <w:sz w:val="24"/>
          <w:szCs w:val="24"/>
        </w:rPr>
        <w:t xml:space="preserve"> y dysgwyr yn ymwybodol o’r hanes a ddaw o’u hardal nhw. </w:t>
      </w:r>
    </w:p>
    <w:p w:rsidR="00DE07EF" w:rsidRPr="001B664E" w:rsidRDefault="00E00103" w:rsidP="00E00103">
      <w:pPr>
        <w:spacing w:before="100" w:beforeAutospacing="1" w:after="100" w:afterAutospacing="1" w:line="360" w:lineRule="auto"/>
        <w:jc w:val="both"/>
        <w:rPr>
          <w:rFonts w:ascii="Times New Roman" w:hAnsi="Times New Roman" w:cs="Times New Roman"/>
          <w:color w:val="000000"/>
          <w:sz w:val="24"/>
          <w:szCs w:val="24"/>
        </w:rPr>
      </w:pPr>
      <w:r w:rsidRPr="001B664E">
        <w:rPr>
          <w:rFonts w:ascii="Times New Roman" w:hAnsi="Times New Roman" w:cs="Times New Roman"/>
          <w:color w:val="000000"/>
          <w:sz w:val="24"/>
          <w:szCs w:val="24"/>
        </w:rPr>
        <w:t xml:space="preserve"> </w:t>
      </w:r>
      <w:r w:rsidR="00DE07EF" w:rsidRPr="001B664E">
        <w:rPr>
          <w:rFonts w:ascii="Times New Roman" w:hAnsi="Times New Roman" w:cs="Times New Roman"/>
          <w:color w:val="000000"/>
          <w:sz w:val="24"/>
          <w:szCs w:val="24"/>
        </w:rPr>
        <w:t xml:space="preserve">“Imagination is more important than knowledge. For while knowledge defnies all we currently know and understand, imagination points to all we might yet discover and create” </w:t>
      </w:r>
    </w:p>
    <w:p w:rsidR="00C93C7F" w:rsidRPr="001B664E" w:rsidRDefault="00DE07EF" w:rsidP="00DE07EF">
      <w:pPr>
        <w:spacing w:before="100" w:beforeAutospacing="1" w:after="100" w:afterAutospacing="1" w:line="360" w:lineRule="auto"/>
        <w:ind w:left="5760"/>
        <w:jc w:val="both"/>
        <w:rPr>
          <w:rFonts w:ascii="Times New Roman" w:hAnsi="Times New Roman" w:cs="Times New Roman"/>
          <w:color w:val="000000"/>
          <w:sz w:val="24"/>
          <w:szCs w:val="24"/>
        </w:rPr>
      </w:pPr>
      <w:r w:rsidRPr="001B664E">
        <w:rPr>
          <w:rFonts w:ascii="Times New Roman" w:hAnsi="Times New Roman" w:cs="Times New Roman"/>
          <w:color w:val="000000"/>
          <w:sz w:val="24"/>
          <w:szCs w:val="24"/>
        </w:rPr>
        <w:t xml:space="preserve">(Einstein yn </w:t>
      </w:r>
      <w:r w:rsidR="00D1008B" w:rsidRPr="001B664E">
        <w:rPr>
          <w:rFonts w:ascii="Times New Roman" w:hAnsi="Times New Roman" w:cs="Times New Roman"/>
          <w:color w:val="000000"/>
          <w:sz w:val="24"/>
          <w:szCs w:val="24"/>
        </w:rPr>
        <w:t xml:space="preserve">Compton, </w:t>
      </w:r>
      <w:r w:rsidRPr="001B664E">
        <w:rPr>
          <w:rFonts w:ascii="Times New Roman" w:hAnsi="Times New Roman" w:cs="Times New Roman"/>
          <w:color w:val="000000"/>
          <w:sz w:val="24"/>
          <w:szCs w:val="24"/>
        </w:rPr>
        <w:t>Johnston,</w:t>
      </w:r>
      <w:r w:rsidR="00456B9D" w:rsidRPr="001B664E">
        <w:rPr>
          <w:rFonts w:ascii="Times New Roman" w:hAnsi="Times New Roman" w:cs="Times New Roman"/>
          <w:color w:val="000000"/>
          <w:sz w:val="24"/>
          <w:szCs w:val="24"/>
        </w:rPr>
        <w:t xml:space="preserve"> </w:t>
      </w:r>
      <w:r w:rsidRPr="001B664E">
        <w:rPr>
          <w:rFonts w:ascii="Times New Roman" w:hAnsi="Times New Roman" w:cs="Times New Roman"/>
          <w:color w:val="000000"/>
          <w:sz w:val="24"/>
          <w:szCs w:val="24"/>
        </w:rPr>
        <w:t xml:space="preserve">Taylor a Nahmad Willians, 2010:107) </w:t>
      </w:r>
    </w:p>
    <w:p w:rsidR="001B664E" w:rsidRPr="001B664E" w:rsidRDefault="001B664E" w:rsidP="001B664E">
      <w:pPr>
        <w:spacing w:before="100" w:beforeAutospacing="1" w:after="100" w:afterAutospacing="1" w:line="360" w:lineRule="auto"/>
        <w:jc w:val="both"/>
        <w:rPr>
          <w:rFonts w:ascii="Times New Roman" w:hAnsi="Times New Roman" w:cs="Times New Roman"/>
          <w:color w:val="000000"/>
          <w:sz w:val="24"/>
          <w:szCs w:val="24"/>
        </w:rPr>
      </w:pPr>
      <w:r w:rsidRPr="001B664E">
        <w:rPr>
          <w:rFonts w:ascii="Times New Roman" w:hAnsi="Times New Roman" w:cs="Times New Roman"/>
          <w:color w:val="000000"/>
          <w:sz w:val="24"/>
          <w:szCs w:val="24"/>
        </w:rPr>
        <w:t xml:space="preserve">3816 gair. </w:t>
      </w:r>
    </w:p>
    <w:p w:rsidR="001B664E" w:rsidRPr="001B664E" w:rsidRDefault="001B664E" w:rsidP="001B664E">
      <w:pPr>
        <w:spacing w:before="100" w:beforeAutospacing="1" w:after="100" w:afterAutospacing="1" w:line="360" w:lineRule="auto"/>
        <w:jc w:val="both"/>
        <w:rPr>
          <w:rFonts w:ascii="Times New Roman" w:hAnsi="Times New Roman" w:cs="Times New Roman"/>
          <w:color w:val="000000"/>
          <w:sz w:val="24"/>
          <w:szCs w:val="24"/>
        </w:rPr>
      </w:pPr>
    </w:p>
    <w:p w:rsidR="001B664E" w:rsidRPr="001B664E" w:rsidRDefault="001B664E" w:rsidP="001B664E">
      <w:pPr>
        <w:spacing w:before="100" w:beforeAutospacing="1" w:after="100" w:afterAutospacing="1" w:line="360" w:lineRule="auto"/>
        <w:jc w:val="both"/>
        <w:rPr>
          <w:rFonts w:ascii="Times New Roman" w:hAnsi="Times New Roman" w:cs="Times New Roman"/>
          <w:color w:val="000000"/>
          <w:sz w:val="24"/>
          <w:szCs w:val="24"/>
        </w:rPr>
      </w:pPr>
      <w:r w:rsidRPr="001B664E">
        <w:rPr>
          <w:rFonts w:ascii="Times New Roman" w:hAnsi="Times New Roman" w:cs="Times New Roman"/>
          <w:color w:val="000000"/>
          <w:sz w:val="24"/>
          <w:szCs w:val="24"/>
        </w:rPr>
        <w:lastRenderedPageBreak/>
        <w:t>Llyfrythiaith</w:t>
      </w:r>
    </w:p>
    <w:p w:rsidR="001B664E" w:rsidRPr="001B664E" w:rsidRDefault="001B664E" w:rsidP="001B664E">
      <w:pPr>
        <w:spacing w:before="100" w:beforeAutospacing="1" w:after="100" w:afterAutospacing="1" w:line="360" w:lineRule="auto"/>
        <w:rPr>
          <w:rFonts w:ascii="Times New Roman" w:hAnsi="Times New Roman" w:cs="Times New Roman"/>
          <w:color w:val="000000"/>
          <w:sz w:val="24"/>
          <w:szCs w:val="24"/>
        </w:rPr>
      </w:pPr>
      <w:bookmarkStart w:id="0" w:name="_GoBack"/>
      <w:bookmarkEnd w:id="0"/>
      <w:r w:rsidRPr="001B664E">
        <w:rPr>
          <w:rStyle w:val="Hyperlink"/>
          <w:rFonts w:ascii="Times New Roman" w:hAnsi="Times New Roman" w:cs="Times New Roman"/>
          <w:color w:val="000000"/>
          <w:sz w:val="24"/>
          <w:szCs w:val="24"/>
        </w:rPr>
        <w:t xml:space="preserve">Amabile, T. M. (1998) How to kill creativity, </w:t>
      </w:r>
      <w:r w:rsidRPr="001B664E">
        <w:rPr>
          <w:rStyle w:val="Hyperlink"/>
          <w:rFonts w:ascii="Times New Roman" w:hAnsi="Times New Roman" w:cs="Times New Roman"/>
          <w:i/>
          <w:iCs/>
          <w:color w:val="000000"/>
          <w:sz w:val="24"/>
          <w:szCs w:val="24"/>
        </w:rPr>
        <w:t xml:space="preserve">Harvard Business Review </w:t>
      </w:r>
      <w:r w:rsidRPr="001B664E">
        <w:rPr>
          <w:rStyle w:val="Hyperlink"/>
          <w:rFonts w:ascii="Times New Roman" w:hAnsi="Times New Roman" w:cs="Times New Roman"/>
          <w:color w:val="000000"/>
          <w:sz w:val="24"/>
          <w:szCs w:val="24"/>
        </w:rPr>
        <w:t xml:space="preserve">[e-siwrnal] tudalennau 77-87, ar gael: </w:t>
      </w:r>
      <w:hyperlink r:id="rId6" w:history="1">
        <w:r w:rsidRPr="001B664E">
          <w:rPr>
            <w:rStyle w:val="Hyperlink"/>
            <w:rFonts w:ascii="Times New Roman" w:hAnsi="Times New Roman" w:cs="Times New Roman"/>
            <w:sz w:val="24"/>
            <w:szCs w:val="24"/>
          </w:rPr>
          <w:t>http://gwmoon.knu.ac.kr/Lecture_Library_Upload/HOW_TO_KILL_CREATIVITY.pdf</w:t>
        </w:r>
      </w:hyperlink>
      <w:r w:rsidRPr="001B664E">
        <w:rPr>
          <w:rFonts w:ascii="Times New Roman" w:hAnsi="Times New Roman" w:cs="Times New Roman"/>
          <w:color w:val="000000"/>
          <w:sz w:val="24"/>
          <w:szCs w:val="24"/>
        </w:rPr>
        <w:t xml:space="preserve"> (Cyrchwyd: 30/10/2017)</w:t>
      </w:r>
    </w:p>
    <w:p w:rsidR="001B664E" w:rsidRPr="001B664E" w:rsidRDefault="001B664E" w:rsidP="001B664E">
      <w:pPr>
        <w:spacing w:before="100" w:beforeAutospacing="1" w:after="100" w:afterAutospacing="1" w:line="360" w:lineRule="auto"/>
        <w:rPr>
          <w:rFonts w:ascii="Times New Roman" w:hAnsi="Times New Roman" w:cs="Times New Roman"/>
          <w:color w:val="000000"/>
          <w:sz w:val="24"/>
          <w:szCs w:val="24"/>
        </w:rPr>
      </w:pPr>
      <w:r w:rsidRPr="001B664E">
        <w:rPr>
          <w:rFonts w:ascii="Times New Roman" w:hAnsi="Times New Roman" w:cs="Times New Roman"/>
          <w:sz w:val="24"/>
          <w:szCs w:val="24"/>
        </w:rPr>
        <w:t xml:space="preserve">Awdurdod Cymhwysterau, Cwricwlwm ac Asesu Cymru (2003) </w:t>
      </w:r>
      <w:r w:rsidRPr="001B664E">
        <w:rPr>
          <w:rFonts w:ascii="Times New Roman" w:hAnsi="Times New Roman" w:cs="Times New Roman"/>
          <w:i/>
          <w:sz w:val="24"/>
          <w:szCs w:val="24"/>
        </w:rPr>
        <w:t xml:space="preserve">Datblygu’r Cwricwlwm Cymreig. </w:t>
      </w:r>
      <w:r w:rsidRPr="001B664E">
        <w:rPr>
          <w:rFonts w:ascii="Times New Roman" w:hAnsi="Times New Roman" w:cs="Times New Roman"/>
          <w:sz w:val="24"/>
          <w:szCs w:val="24"/>
        </w:rPr>
        <w:t xml:space="preserve">Ar gael: </w:t>
      </w:r>
      <w:hyperlink r:id="rId7" w:history="1">
        <w:r w:rsidRPr="001B664E">
          <w:rPr>
            <w:rStyle w:val="Hyperlink"/>
            <w:rFonts w:ascii="Times New Roman" w:hAnsi="Times New Roman" w:cs="Times New Roman"/>
            <w:sz w:val="24"/>
            <w:szCs w:val="24"/>
          </w:rPr>
          <w:t>http://www.wasacre.org.uk/publications/wag/W-developingthecurriculumcymreig.pdf</w:t>
        </w:r>
      </w:hyperlink>
      <w:r w:rsidRPr="001B664E">
        <w:rPr>
          <w:rFonts w:ascii="Times New Roman" w:hAnsi="Times New Roman" w:cs="Times New Roman"/>
          <w:sz w:val="24"/>
          <w:szCs w:val="24"/>
        </w:rPr>
        <w:t xml:space="preserve"> (Agorwyd: 21/10/2017) Tud,4 </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Ball, D., Themes, M., Phelps, G. (2008) Content Knowledge for teaching: what makes it special? </w:t>
      </w:r>
      <w:r w:rsidRPr="001B664E">
        <w:rPr>
          <w:rFonts w:ascii="Times New Roman" w:hAnsi="Times New Roman" w:cs="Times New Roman"/>
          <w:i/>
          <w:sz w:val="24"/>
          <w:szCs w:val="24"/>
        </w:rPr>
        <w:t xml:space="preserve">Journal of Teacher Education. </w:t>
      </w:r>
      <w:r w:rsidRPr="001B664E">
        <w:rPr>
          <w:rFonts w:ascii="Times New Roman" w:hAnsi="Times New Roman" w:cs="Times New Roman"/>
          <w:sz w:val="24"/>
          <w:szCs w:val="24"/>
        </w:rPr>
        <w:t xml:space="preserve">[e-siwrnal] cyf.59 (rhif 9) tudalennau 389-390. Ar gael: </w:t>
      </w:r>
      <w:hyperlink r:id="rId8" w:history="1">
        <w:r w:rsidRPr="005D4C90">
          <w:rPr>
            <w:rStyle w:val="Hyperlink"/>
            <w:rFonts w:ascii="Times New Roman" w:hAnsi="Times New Roman" w:cs="Times New Roman"/>
            <w:sz w:val="24"/>
            <w:szCs w:val="24"/>
          </w:rPr>
          <w:t>http://journals.sage</w:t>
        </w:r>
        <w:r w:rsidRPr="005D4C90">
          <w:rPr>
            <w:rStyle w:val="Hyperlink"/>
            <w:rFonts w:ascii="Times New Roman" w:hAnsi="Times New Roman" w:cs="Times New Roman"/>
            <w:sz w:val="24"/>
            <w:szCs w:val="24"/>
          </w:rPr>
          <w:t>p</w:t>
        </w:r>
        <w:r w:rsidRPr="005D4C90">
          <w:rPr>
            <w:rStyle w:val="Hyperlink"/>
            <w:rFonts w:ascii="Times New Roman" w:hAnsi="Times New Roman" w:cs="Times New Roman"/>
            <w:sz w:val="24"/>
            <w:szCs w:val="24"/>
          </w:rPr>
          <w:t>ub.com/doi/pdf/10.1177/0022487108324554</w:t>
        </w:r>
      </w:hyperlink>
      <w:r w:rsidRPr="001B664E">
        <w:rPr>
          <w:rFonts w:ascii="Times New Roman" w:hAnsi="Times New Roman" w:cs="Times New Roman"/>
          <w:sz w:val="24"/>
          <w:szCs w:val="24"/>
        </w:rPr>
        <w:t xml:space="preserve">  (cyrchwyd: 27/10/2017)</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Barnes, J (2011) </w:t>
      </w:r>
      <w:r w:rsidRPr="001B664E">
        <w:rPr>
          <w:rFonts w:ascii="Times New Roman" w:hAnsi="Times New Roman" w:cs="Times New Roman"/>
          <w:i/>
          <w:sz w:val="24"/>
          <w:szCs w:val="24"/>
        </w:rPr>
        <w:t>Cross Curricular Learning 3-11</w:t>
      </w:r>
      <w:r w:rsidRPr="001B664E">
        <w:rPr>
          <w:rFonts w:ascii="Times New Roman" w:hAnsi="Times New Roman" w:cs="Times New Roman"/>
          <w:sz w:val="24"/>
          <w:szCs w:val="24"/>
        </w:rPr>
        <w:t xml:space="preserve">. SAGE Publications. Ail argraffiad. Tud 154,265. </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Compton, A., Johnston, J., Nahmad-William, L., Taylor, K (2010) </w:t>
      </w:r>
      <w:r w:rsidRPr="001B664E">
        <w:rPr>
          <w:rFonts w:ascii="Times New Roman" w:hAnsi="Times New Roman" w:cs="Times New Roman"/>
          <w:i/>
          <w:sz w:val="24"/>
          <w:szCs w:val="24"/>
        </w:rPr>
        <w:t>Creative development</w:t>
      </w:r>
      <w:r w:rsidRPr="001B664E">
        <w:rPr>
          <w:rFonts w:ascii="Times New Roman" w:hAnsi="Times New Roman" w:cs="Times New Roman"/>
          <w:sz w:val="24"/>
          <w:szCs w:val="24"/>
        </w:rPr>
        <w:t xml:space="preserve">. Llundain: Continuum international publishing group, tud 47. </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Craft, A (2003) The limits to creativity in education: Dilemmas for the Educator, </w:t>
      </w:r>
      <w:r w:rsidRPr="001B664E">
        <w:rPr>
          <w:rFonts w:ascii="Times New Roman" w:hAnsi="Times New Roman" w:cs="Times New Roman"/>
          <w:i/>
          <w:sz w:val="24"/>
          <w:szCs w:val="24"/>
        </w:rPr>
        <w:t xml:space="preserve">British Journal of Educational Studies. </w:t>
      </w:r>
      <w:r w:rsidRPr="001B664E">
        <w:rPr>
          <w:rFonts w:ascii="Times New Roman" w:hAnsi="Times New Roman" w:cs="Times New Roman"/>
          <w:sz w:val="24"/>
          <w:szCs w:val="24"/>
        </w:rPr>
        <w:t xml:space="preserve">[e-siwrnal] Cyf.51 (Rhif 2) Tudalennau 113-127. Ar gael: </w:t>
      </w:r>
      <w:hyperlink r:id="rId9" w:history="1">
        <w:r w:rsidRPr="005D4C90">
          <w:rPr>
            <w:rStyle w:val="Hyperlink"/>
            <w:rFonts w:ascii="Times New Roman" w:hAnsi="Times New Roman" w:cs="Times New Roman"/>
            <w:sz w:val="24"/>
            <w:szCs w:val="24"/>
          </w:rPr>
          <w:t>http://onlinelibrary.wiley.com/doi/10.1111/1467-8</w:t>
        </w:r>
        <w:r w:rsidRPr="005D4C90">
          <w:rPr>
            <w:rStyle w:val="Hyperlink"/>
            <w:rFonts w:ascii="Times New Roman" w:hAnsi="Times New Roman" w:cs="Times New Roman"/>
            <w:sz w:val="24"/>
            <w:szCs w:val="24"/>
          </w:rPr>
          <w:t>5</w:t>
        </w:r>
        <w:r w:rsidRPr="005D4C90">
          <w:rPr>
            <w:rStyle w:val="Hyperlink"/>
            <w:rFonts w:ascii="Times New Roman" w:hAnsi="Times New Roman" w:cs="Times New Roman"/>
            <w:sz w:val="24"/>
            <w:szCs w:val="24"/>
          </w:rPr>
          <w:t>27.t01</w:t>
        </w:r>
        <w:r w:rsidRPr="005D4C90">
          <w:rPr>
            <w:rStyle w:val="Hyperlink"/>
            <w:rFonts w:ascii="Times New Roman" w:hAnsi="Times New Roman" w:cs="Times New Roman"/>
            <w:sz w:val="24"/>
            <w:szCs w:val="24"/>
          </w:rPr>
          <w:t>-</w:t>
        </w:r>
        <w:r w:rsidRPr="005D4C90">
          <w:rPr>
            <w:rStyle w:val="Hyperlink"/>
            <w:rFonts w:ascii="Times New Roman" w:hAnsi="Times New Roman" w:cs="Times New Roman"/>
            <w:sz w:val="24"/>
            <w:szCs w:val="24"/>
          </w:rPr>
          <w:t>1-</w:t>
        </w:r>
        <w:r w:rsidRPr="005D4C90">
          <w:rPr>
            <w:rStyle w:val="Hyperlink"/>
            <w:rFonts w:ascii="Times New Roman" w:hAnsi="Times New Roman" w:cs="Times New Roman"/>
            <w:sz w:val="24"/>
            <w:szCs w:val="24"/>
          </w:rPr>
          <w:t>0</w:t>
        </w:r>
        <w:r w:rsidRPr="005D4C90">
          <w:rPr>
            <w:rStyle w:val="Hyperlink"/>
            <w:rFonts w:ascii="Times New Roman" w:hAnsi="Times New Roman" w:cs="Times New Roman"/>
            <w:sz w:val="24"/>
            <w:szCs w:val="24"/>
          </w:rPr>
          <w:t>0229/pdf</w:t>
        </w:r>
      </w:hyperlink>
      <w:r w:rsidRPr="001B664E">
        <w:rPr>
          <w:rFonts w:ascii="Times New Roman" w:hAnsi="Times New Roman" w:cs="Times New Roman"/>
          <w:sz w:val="24"/>
          <w:szCs w:val="24"/>
        </w:rPr>
        <w:t xml:space="preserve">  (Cyrchwyd: 27/10/2017) </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Craft, A., Jeffrey, B., Leibling, M. (2001) </w:t>
      </w:r>
      <w:r w:rsidRPr="001B664E">
        <w:rPr>
          <w:rFonts w:ascii="Times New Roman" w:hAnsi="Times New Roman" w:cs="Times New Roman"/>
          <w:i/>
          <w:sz w:val="24"/>
          <w:szCs w:val="24"/>
        </w:rPr>
        <w:t xml:space="preserve">Creativity in Education. </w:t>
      </w:r>
      <w:r w:rsidRPr="001B664E">
        <w:rPr>
          <w:rFonts w:ascii="Times New Roman" w:hAnsi="Times New Roman" w:cs="Times New Roman"/>
          <w:sz w:val="24"/>
          <w:szCs w:val="24"/>
        </w:rPr>
        <w:t xml:space="preserve">Llundain. Continuum. Tud 31. </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Cwricwlwm Cymru (2008) </w:t>
      </w:r>
      <w:r w:rsidRPr="001B664E">
        <w:rPr>
          <w:rFonts w:ascii="Times New Roman" w:hAnsi="Times New Roman" w:cs="Times New Roman"/>
          <w:i/>
          <w:sz w:val="24"/>
          <w:szCs w:val="24"/>
        </w:rPr>
        <w:t>Addysg Gorfforol</w:t>
      </w:r>
      <w:r w:rsidRPr="001B664E">
        <w:rPr>
          <w:rFonts w:ascii="Times New Roman" w:hAnsi="Times New Roman" w:cs="Times New Roman"/>
          <w:sz w:val="24"/>
          <w:szCs w:val="24"/>
        </w:rPr>
        <w:t xml:space="preserve">. Caerdydd: Llywodraeth Cymru. Ar gael: </w:t>
      </w:r>
      <w:hyperlink r:id="rId10" w:history="1">
        <w:r w:rsidRPr="001B664E">
          <w:rPr>
            <w:rStyle w:val="Hyperlink"/>
            <w:rFonts w:ascii="Times New Roman" w:hAnsi="Times New Roman" w:cs="Times New Roman"/>
            <w:sz w:val="24"/>
            <w:szCs w:val="24"/>
          </w:rPr>
          <w:t>http://learning.gov.wales/docs/learningwales/publications/130425-physical-education-inthe-national-curriculum-cy.pdf</w:t>
        </w:r>
      </w:hyperlink>
      <w:r w:rsidRPr="001B664E">
        <w:rPr>
          <w:rFonts w:ascii="Times New Roman" w:hAnsi="Times New Roman" w:cs="Times New Roman"/>
          <w:sz w:val="24"/>
          <w:szCs w:val="24"/>
        </w:rPr>
        <w:t xml:space="preserve"> (Agorwyd:28/10/2017) tud 13</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Cwricwlwm Cymru (2008) </w:t>
      </w:r>
      <w:r w:rsidRPr="001B664E">
        <w:rPr>
          <w:rFonts w:ascii="Times New Roman" w:hAnsi="Times New Roman" w:cs="Times New Roman"/>
          <w:i/>
          <w:sz w:val="24"/>
          <w:szCs w:val="24"/>
        </w:rPr>
        <w:t>Cerddoriaeth</w:t>
      </w:r>
      <w:r w:rsidRPr="001B664E">
        <w:rPr>
          <w:rFonts w:ascii="Times New Roman" w:hAnsi="Times New Roman" w:cs="Times New Roman"/>
          <w:sz w:val="24"/>
          <w:szCs w:val="24"/>
        </w:rPr>
        <w:t xml:space="preserve">. Caerdydd: Llywodraeth Cymru. Ar gael: </w:t>
      </w:r>
      <w:hyperlink r:id="rId11" w:history="1">
        <w:r w:rsidRPr="001B664E">
          <w:rPr>
            <w:rStyle w:val="Hyperlink"/>
            <w:rFonts w:ascii="Times New Roman" w:hAnsi="Times New Roman" w:cs="Times New Roman"/>
            <w:sz w:val="24"/>
            <w:szCs w:val="24"/>
          </w:rPr>
          <w:t>http://learning.gov.wales/docs/learningwales/publications/130424-music-in-the-national-curriculum-cy.pdf</w:t>
        </w:r>
      </w:hyperlink>
      <w:r w:rsidRPr="001B664E">
        <w:rPr>
          <w:rFonts w:ascii="Times New Roman" w:hAnsi="Times New Roman" w:cs="Times New Roman"/>
          <w:sz w:val="24"/>
          <w:szCs w:val="24"/>
        </w:rPr>
        <w:t xml:space="preserve"> (Agorwyd: 28/10/2017) tud 13</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lastRenderedPageBreak/>
        <w:t xml:space="preserve">Cwricwlwm Cymru (2008) </w:t>
      </w:r>
      <w:r w:rsidRPr="001B664E">
        <w:rPr>
          <w:rFonts w:ascii="Times New Roman" w:hAnsi="Times New Roman" w:cs="Times New Roman"/>
          <w:i/>
          <w:sz w:val="24"/>
          <w:szCs w:val="24"/>
        </w:rPr>
        <w:t>Dylunio a Thechnoleg</w:t>
      </w:r>
      <w:r w:rsidRPr="001B664E">
        <w:rPr>
          <w:rFonts w:ascii="Times New Roman" w:hAnsi="Times New Roman" w:cs="Times New Roman"/>
          <w:sz w:val="24"/>
          <w:szCs w:val="24"/>
        </w:rPr>
        <w:t xml:space="preserve">. Caerdydd: Llywodraeth Cymru. Ar gael: </w:t>
      </w:r>
      <w:hyperlink r:id="rId12" w:history="1">
        <w:r w:rsidRPr="001B664E">
          <w:rPr>
            <w:rStyle w:val="Hyperlink"/>
            <w:rFonts w:ascii="Times New Roman" w:hAnsi="Times New Roman" w:cs="Times New Roman"/>
            <w:sz w:val="24"/>
            <w:szCs w:val="24"/>
          </w:rPr>
          <w:t>http://learning.gov.wales/docs/learningwales/publications/130424-design-and-technology-in-the-national-curriculum-cy.pdf</w:t>
        </w:r>
      </w:hyperlink>
      <w:r w:rsidRPr="001B664E">
        <w:rPr>
          <w:rFonts w:ascii="Times New Roman" w:hAnsi="Times New Roman" w:cs="Times New Roman"/>
          <w:sz w:val="24"/>
          <w:szCs w:val="24"/>
        </w:rPr>
        <w:t xml:space="preserve"> (Agorwyd: 27/10/2017) Tud, 12</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Cwricwlwm Cymru (2003) </w:t>
      </w:r>
      <w:r w:rsidRPr="001B664E">
        <w:rPr>
          <w:rFonts w:ascii="Times New Roman" w:hAnsi="Times New Roman" w:cs="Times New Roman"/>
          <w:i/>
          <w:sz w:val="24"/>
          <w:szCs w:val="24"/>
        </w:rPr>
        <w:t xml:space="preserve">Datblygu’r Cwricwlwm Cymreig. </w:t>
      </w:r>
      <w:r w:rsidRPr="001B664E">
        <w:rPr>
          <w:rFonts w:ascii="Times New Roman" w:hAnsi="Times New Roman" w:cs="Times New Roman"/>
          <w:sz w:val="24"/>
          <w:szCs w:val="24"/>
        </w:rPr>
        <w:t>Caerdydd: Llywodraeth Cymru.</w:t>
      </w:r>
      <w:r w:rsidRPr="001B664E">
        <w:rPr>
          <w:rFonts w:ascii="Times New Roman" w:hAnsi="Times New Roman" w:cs="Times New Roman"/>
          <w:i/>
          <w:sz w:val="24"/>
          <w:szCs w:val="24"/>
        </w:rPr>
        <w:t xml:space="preserve"> </w:t>
      </w:r>
      <w:r w:rsidRPr="001B664E">
        <w:rPr>
          <w:rFonts w:ascii="Times New Roman" w:hAnsi="Times New Roman" w:cs="Times New Roman"/>
          <w:sz w:val="24"/>
          <w:szCs w:val="24"/>
        </w:rPr>
        <w:t xml:space="preserve">Ar gael: </w:t>
      </w:r>
      <w:hyperlink r:id="rId13" w:history="1">
        <w:r w:rsidRPr="001B664E">
          <w:rPr>
            <w:rStyle w:val="Hyperlink"/>
            <w:rFonts w:ascii="Times New Roman" w:hAnsi="Times New Roman" w:cs="Times New Roman"/>
            <w:sz w:val="24"/>
            <w:szCs w:val="24"/>
          </w:rPr>
          <w:t>http://www.wasacre.org.uk/publications/wag/W-developingthecurriculumcymreig.pdf</w:t>
        </w:r>
      </w:hyperlink>
      <w:r w:rsidRPr="001B664E">
        <w:rPr>
          <w:rFonts w:ascii="Times New Roman" w:hAnsi="Times New Roman" w:cs="Times New Roman"/>
          <w:sz w:val="24"/>
          <w:szCs w:val="24"/>
        </w:rPr>
        <w:t xml:space="preserve"> (Agorwyd: 25/10/2017) tud, 4</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Donaldson, G (2015) Dyfodol Llwyddiannus; </w:t>
      </w:r>
      <w:r w:rsidRPr="001B664E">
        <w:rPr>
          <w:rFonts w:ascii="Times New Roman" w:hAnsi="Times New Roman" w:cs="Times New Roman"/>
          <w:i/>
          <w:sz w:val="24"/>
          <w:szCs w:val="24"/>
        </w:rPr>
        <w:t xml:space="preserve">Adolygiad Annibynnol o’r Cwricwlwm a’r Trefniadau Asesu yng Nghymru. </w:t>
      </w:r>
      <w:r w:rsidRPr="001B664E">
        <w:rPr>
          <w:rFonts w:ascii="Times New Roman" w:hAnsi="Times New Roman" w:cs="Times New Roman"/>
          <w:sz w:val="24"/>
          <w:szCs w:val="24"/>
        </w:rPr>
        <w:t xml:space="preserve">Ar gael: </w:t>
      </w:r>
      <w:hyperlink r:id="rId14" w:history="1">
        <w:r w:rsidRPr="001B664E">
          <w:rPr>
            <w:rStyle w:val="Hyperlink"/>
            <w:rFonts w:ascii="Times New Roman" w:hAnsi="Times New Roman" w:cs="Times New Roman"/>
            <w:sz w:val="24"/>
            <w:szCs w:val="24"/>
          </w:rPr>
          <w:t>http://gov.wales/docs/dcells/publications/150317-successful-futures-cy.pdf</w:t>
        </w:r>
      </w:hyperlink>
      <w:r w:rsidRPr="001B664E">
        <w:rPr>
          <w:rFonts w:ascii="Times New Roman" w:hAnsi="Times New Roman" w:cs="Times New Roman"/>
          <w:sz w:val="24"/>
          <w:szCs w:val="24"/>
        </w:rPr>
        <w:t xml:space="preserve"> (Agorwyd: 28/10/2017) tud 41</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Estyn (2015) </w:t>
      </w:r>
      <w:r w:rsidRPr="001B664E">
        <w:rPr>
          <w:rFonts w:ascii="Times New Roman" w:hAnsi="Times New Roman" w:cs="Times New Roman"/>
          <w:i/>
          <w:sz w:val="24"/>
          <w:szCs w:val="24"/>
        </w:rPr>
        <w:t>Arfer orau mewn addysgu a dysgu yn y celfyddydau creadigol yng nghyfnod allweddol 2</w:t>
      </w:r>
      <w:r w:rsidRPr="001B664E">
        <w:rPr>
          <w:rFonts w:ascii="Times New Roman" w:hAnsi="Times New Roman" w:cs="Times New Roman"/>
          <w:sz w:val="24"/>
          <w:szCs w:val="24"/>
        </w:rPr>
        <w:t xml:space="preserve">. Ar gael: </w:t>
      </w:r>
      <w:hyperlink r:id="rId15" w:history="1">
        <w:r w:rsidRPr="001B664E">
          <w:rPr>
            <w:rStyle w:val="Hyperlink"/>
            <w:rFonts w:ascii="Times New Roman" w:hAnsi="Times New Roman" w:cs="Times New Roman"/>
            <w:sz w:val="24"/>
            <w:szCs w:val="24"/>
          </w:rPr>
          <w:t>https://www.estyn.gov.wales/sites/default/files/documents/Arfer_orau_mewn_addysgu_a_dysgu_yn_y_celfyddydau_creadigol_yng_nghyfnod_allweddol_2_-_Mai_2015%20%281%29.pdf</w:t>
        </w:r>
      </w:hyperlink>
      <w:r w:rsidRPr="001B664E">
        <w:rPr>
          <w:rFonts w:ascii="Times New Roman" w:hAnsi="Times New Roman" w:cs="Times New Roman"/>
          <w:sz w:val="24"/>
          <w:szCs w:val="24"/>
        </w:rPr>
        <w:t xml:space="preserve"> (Agorwyd: 20/10/2017) Tud.1, 3</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Geiriadur Caergrawnt (2017) </w:t>
      </w:r>
      <w:r w:rsidRPr="001B664E">
        <w:rPr>
          <w:rFonts w:ascii="Times New Roman" w:hAnsi="Times New Roman" w:cs="Times New Roman"/>
          <w:i/>
          <w:sz w:val="24"/>
          <w:szCs w:val="24"/>
        </w:rPr>
        <w:t>Creativity</w:t>
      </w:r>
      <w:r w:rsidRPr="001B664E">
        <w:rPr>
          <w:rFonts w:ascii="Times New Roman" w:hAnsi="Times New Roman" w:cs="Times New Roman"/>
          <w:sz w:val="24"/>
          <w:szCs w:val="24"/>
        </w:rPr>
        <w:t xml:space="preserve">. Ar gael: </w:t>
      </w:r>
      <w:hyperlink r:id="rId16" w:history="1">
        <w:r w:rsidRPr="001B664E">
          <w:rPr>
            <w:rStyle w:val="Hyperlink"/>
            <w:rFonts w:ascii="Times New Roman" w:hAnsi="Times New Roman" w:cs="Times New Roman"/>
            <w:sz w:val="24"/>
            <w:szCs w:val="24"/>
          </w:rPr>
          <w:t>http://dictionary.cambridge.org/dictionary/english/creativity</w:t>
        </w:r>
      </w:hyperlink>
      <w:r w:rsidRPr="001B664E">
        <w:rPr>
          <w:rFonts w:ascii="Times New Roman" w:hAnsi="Times New Roman" w:cs="Times New Roman"/>
          <w:sz w:val="24"/>
          <w:szCs w:val="24"/>
        </w:rPr>
        <w:t xml:space="preserve"> (Agorwyd: 20/10/2017) </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Hull, L (2009) </w:t>
      </w:r>
      <w:r w:rsidRPr="001B664E">
        <w:rPr>
          <w:rFonts w:ascii="Times New Roman" w:hAnsi="Times New Roman" w:cs="Times New Roman"/>
          <w:i/>
          <w:sz w:val="24"/>
          <w:szCs w:val="24"/>
        </w:rPr>
        <w:t xml:space="preserve">Ogmore Castle. </w:t>
      </w:r>
      <w:r w:rsidRPr="001B664E">
        <w:rPr>
          <w:rFonts w:ascii="Times New Roman" w:hAnsi="Times New Roman" w:cs="Times New Roman"/>
          <w:sz w:val="24"/>
          <w:szCs w:val="24"/>
        </w:rPr>
        <w:t xml:space="preserve">Ar gael: </w:t>
      </w:r>
      <w:hyperlink r:id="rId17" w:history="1">
        <w:r w:rsidRPr="001B664E">
          <w:rPr>
            <w:rStyle w:val="Hyperlink"/>
            <w:rFonts w:ascii="Times New Roman" w:hAnsi="Times New Roman" w:cs="Times New Roman"/>
            <w:sz w:val="24"/>
            <w:szCs w:val="24"/>
          </w:rPr>
          <w:t>http://www.castlewales.com/ogmore.html</w:t>
        </w:r>
      </w:hyperlink>
      <w:r w:rsidRPr="001B664E">
        <w:rPr>
          <w:rFonts w:ascii="Times New Roman" w:hAnsi="Times New Roman" w:cs="Times New Roman"/>
          <w:sz w:val="24"/>
          <w:szCs w:val="24"/>
        </w:rPr>
        <w:t xml:space="preserve"> (Agorwyd: 21/10/2017)</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Johnston, J. &amp; Nahmad-Williams, L. (2009) </w:t>
      </w:r>
      <w:r w:rsidRPr="001B664E">
        <w:rPr>
          <w:rFonts w:ascii="Times New Roman" w:hAnsi="Times New Roman" w:cs="Times New Roman"/>
          <w:i/>
          <w:sz w:val="24"/>
          <w:szCs w:val="24"/>
        </w:rPr>
        <w:t xml:space="preserve">Early Childhood Studies. </w:t>
      </w:r>
      <w:r w:rsidRPr="001B664E">
        <w:rPr>
          <w:rFonts w:ascii="Times New Roman" w:hAnsi="Times New Roman" w:cs="Times New Roman"/>
          <w:sz w:val="24"/>
          <w:szCs w:val="24"/>
        </w:rPr>
        <w:t xml:space="preserve">Studies, Essex: Pearson Education Limited, Tud 37. </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Jones, C (2005) </w:t>
      </w:r>
      <w:r w:rsidRPr="001B664E">
        <w:rPr>
          <w:rFonts w:ascii="Times New Roman" w:hAnsi="Times New Roman" w:cs="Times New Roman"/>
          <w:i/>
          <w:sz w:val="24"/>
          <w:szCs w:val="24"/>
        </w:rPr>
        <w:t xml:space="preserve">Assessment for Learning. </w:t>
      </w:r>
      <w:r w:rsidRPr="001B664E">
        <w:rPr>
          <w:rFonts w:ascii="Times New Roman" w:hAnsi="Times New Roman" w:cs="Times New Roman"/>
          <w:sz w:val="24"/>
          <w:szCs w:val="24"/>
        </w:rPr>
        <w:t xml:space="preserve">Llundain. The Learning and Skills Development Agency. (Ar gael: </w:t>
      </w:r>
      <w:hyperlink r:id="rId18" w:history="1">
        <w:r w:rsidRPr="001B664E">
          <w:rPr>
            <w:rStyle w:val="Hyperlink"/>
            <w:rFonts w:ascii="Times New Roman" w:hAnsi="Times New Roman" w:cs="Times New Roman"/>
            <w:sz w:val="24"/>
            <w:szCs w:val="24"/>
          </w:rPr>
          <w:t>http://dera.ioe.ac.uk/7800/1/AssessmentforLearning.pdf</w:t>
        </w:r>
      </w:hyperlink>
      <w:r w:rsidRPr="001B664E">
        <w:rPr>
          <w:rFonts w:ascii="Times New Roman" w:hAnsi="Times New Roman" w:cs="Times New Roman"/>
          <w:sz w:val="24"/>
          <w:szCs w:val="24"/>
        </w:rPr>
        <w:t xml:space="preserve"> (Agorwyd: 28/10/2017) tud 4</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Kids Health (2017) Developing your child’s self-esteem. Ar gael: </w:t>
      </w:r>
      <w:hyperlink r:id="rId19" w:history="1">
        <w:r w:rsidRPr="001B664E">
          <w:rPr>
            <w:rStyle w:val="Hyperlink"/>
            <w:rFonts w:ascii="Times New Roman" w:hAnsi="Times New Roman" w:cs="Times New Roman"/>
            <w:sz w:val="24"/>
            <w:szCs w:val="24"/>
          </w:rPr>
          <w:t>http://kidshealth.org/en/parents/self-esteem.html</w:t>
        </w:r>
      </w:hyperlink>
      <w:r w:rsidRPr="001B664E">
        <w:rPr>
          <w:rFonts w:ascii="Times New Roman" w:hAnsi="Times New Roman" w:cs="Times New Roman"/>
          <w:sz w:val="24"/>
          <w:szCs w:val="24"/>
        </w:rPr>
        <w:t xml:space="preserve"> (Agorwyd: 28/10/2017) </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Leicester University (Dim dyddiad) </w:t>
      </w:r>
      <w:r w:rsidRPr="001B664E">
        <w:rPr>
          <w:rFonts w:ascii="Times New Roman" w:hAnsi="Times New Roman" w:cs="Times New Roman"/>
          <w:i/>
          <w:sz w:val="24"/>
          <w:szCs w:val="24"/>
        </w:rPr>
        <w:t xml:space="preserve">David Kolb. </w:t>
      </w:r>
      <w:r w:rsidRPr="001B664E">
        <w:rPr>
          <w:rFonts w:ascii="Times New Roman" w:hAnsi="Times New Roman" w:cs="Times New Roman"/>
          <w:sz w:val="24"/>
          <w:szCs w:val="24"/>
        </w:rPr>
        <w:t xml:space="preserve">[ar-lein] Ar gael: </w:t>
      </w:r>
      <w:hyperlink r:id="rId20" w:history="1">
        <w:r w:rsidRPr="005D4C90">
          <w:rPr>
            <w:rStyle w:val="Hyperlink"/>
            <w:rFonts w:ascii="Times New Roman" w:hAnsi="Times New Roman" w:cs="Times New Roman"/>
            <w:sz w:val="24"/>
            <w:szCs w:val="24"/>
          </w:rPr>
          <w:t>https://www2.le.ac.uk/departments/gradschool/trainin</w:t>
        </w:r>
        <w:r w:rsidRPr="005D4C90">
          <w:rPr>
            <w:rStyle w:val="Hyperlink"/>
            <w:rFonts w:ascii="Times New Roman" w:hAnsi="Times New Roman" w:cs="Times New Roman"/>
            <w:sz w:val="24"/>
            <w:szCs w:val="24"/>
          </w:rPr>
          <w:t>g</w:t>
        </w:r>
        <w:r w:rsidRPr="005D4C90">
          <w:rPr>
            <w:rStyle w:val="Hyperlink"/>
            <w:rFonts w:ascii="Times New Roman" w:hAnsi="Times New Roman" w:cs="Times New Roman"/>
            <w:sz w:val="24"/>
            <w:szCs w:val="24"/>
          </w:rPr>
          <w:t>/eresources/teaching/theories/kolb</w:t>
        </w:r>
      </w:hyperlink>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Llywodraeth Cymru (2016) Fframwaith Llythrennedd. </w:t>
      </w:r>
      <w:r w:rsidRPr="001B664E">
        <w:rPr>
          <w:rFonts w:ascii="Times New Roman" w:hAnsi="Times New Roman" w:cs="Times New Roman"/>
          <w:i/>
          <w:sz w:val="24"/>
          <w:szCs w:val="24"/>
        </w:rPr>
        <w:t xml:space="preserve">Elfen Cydweithio a thrafod. </w:t>
      </w:r>
      <w:r w:rsidRPr="001B664E">
        <w:rPr>
          <w:rFonts w:ascii="Times New Roman" w:hAnsi="Times New Roman" w:cs="Times New Roman"/>
          <w:sz w:val="24"/>
          <w:szCs w:val="24"/>
        </w:rPr>
        <w:t xml:space="preserve">Ar gael: </w:t>
      </w:r>
      <w:hyperlink r:id="rId21" w:history="1">
        <w:r w:rsidRPr="001B664E">
          <w:rPr>
            <w:rStyle w:val="Hyperlink"/>
            <w:rFonts w:ascii="Times New Roman" w:hAnsi="Times New Roman" w:cs="Times New Roman"/>
            <w:sz w:val="24"/>
            <w:szCs w:val="24"/>
          </w:rPr>
          <w:t>http://learning.gov.wales/resources/browse-</w:t>
        </w:r>
        <w:r w:rsidRPr="001B664E">
          <w:rPr>
            <w:rStyle w:val="Hyperlink"/>
            <w:rFonts w:ascii="Times New Roman" w:hAnsi="Times New Roman" w:cs="Times New Roman"/>
            <w:sz w:val="24"/>
            <w:szCs w:val="24"/>
          </w:rPr>
          <w:lastRenderedPageBreak/>
          <w:t>all/nlnf/framework?component=literacy&amp;year=6938362_2&amp;lnf_aspect=7853039___5808711__Cydweithio+a+thrafod&amp;selectedYear=col_10&amp;lang=cy</w:t>
        </w:r>
      </w:hyperlink>
      <w:r w:rsidRPr="001B664E">
        <w:rPr>
          <w:rFonts w:ascii="Times New Roman" w:hAnsi="Times New Roman" w:cs="Times New Roman"/>
          <w:sz w:val="24"/>
          <w:szCs w:val="24"/>
        </w:rPr>
        <w:t xml:space="preserve"> (Agorwyd: 28/10/2017) </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Montessori, M (1995) </w:t>
      </w:r>
      <w:r w:rsidRPr="001B664E">
        <w:rPr>
          <w:rFonts w:ascii="Times New Roman" w:hAnsi="Times New Roman" w:cs="Times New Roman"/>
          <w:i/>
          <w:sz w:val="24"/>
          <w:szCs w:val="24"/>
        </w:rPr>
        <w:t>The Absorbent mind</w:t>
      </w:r>
      <w:r w:rsidRPr="001B664E">
        <w:rPr>
          <w:rFonts w:ascii="Times New Roman" w:hAnsi="Times New Roman" w:cs="Times New Roman"/>
          <w:sz w:val="24"/>
          <w:szCs w:val="24"/>
        </w:rPr>
        <w:t>. Efrog Newydd: Owl Books. Tud 81.</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NACCCE (1999) </w:t>
      </w:r>
      <w:r w:rsidRPr="001B664E">
        <w:rPr>
          <w:rFonts w:ascii="Times New Roman" w:hAnsi="Times New Roman" w:cs="Times New Roman"/>
          <w:i/>
          <w:sz w:val="24"/>
          <w:szCs w:val="24"/>
        </w:rPr>
        <w:t xml:space="preserve">All our futures: creativity, </w:t>
      </w:r>
      <w:proofErr w:type="gramStart"/>
      <w:r w:rsidRPr="001B664E">
        <w:rPr>
          <w:rFonts w:ascii="Times New Roman" w:hAnsi="Times New Roman" w:cs="Times New Roman"/>
          <w:i/>
          <w:sz w:val="24"/>
          <w:szCs w:val="24"/>
        </w:rPr>
        <w:t>culture</w:t>
      </w:r>
      <w:proofErr w:type="gramEnd"/>
      <w:r w:rsidRPr="001B664E">
        <w:rPr>
          <w:rFonts w:ascii="Times New Roman" w:hAnsi="Times New Roman" w:cs="Times New Roman"/>
          <w:i/>
          <w:sz w:val="24"/>
          <w:szCs w:val="24"/>
        </w:rPr>
        <w:t xml:space="preserve"> and education. </w:t>
      </w:r>
      <w:r w:rsidRPr="001B664E">
        <w:rPr>
          <w:rFonts w:ascii="Times New Roman" w:hAnsi="Times New Roman" w:cs="Times New Roman"/>
          <w:sz w:val="24"/>
          <w:szCs w:val="24"/>
        </w:rPr>
        <w:t>(Mai 1999) tud 9,10</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NAMM (2017) How Children Benefit </w:t>
      </w:r>
      <w:proofErr w:type="gramStart"/>
      <w:r w:rsidRPr="001B664E">
        <w:rPr>
          <w:rFonts w:ascii="Times New Roman" w:hAnsi="Times New Roman" w:cs="Times New Roman"/>
          <w:sz w:val="24"/>
          <w:szCs w:val="24"/>
        </w:rPr>
        <w:t>From</w:t>
      </w:r>
      <w:proofErr w:type="gramEnd"/>
      <w:r w:rsidRPr="001B664E">
        <w:rPr>
          <w:rFonts w:ascii="Times New Roman" w:hAnsi="Times New Roman" w:cs="Times New Roman"/>
          <w:sz w:val="24"/>
          <w:szCs w:val="24"/>
        </w:rPr>
        <w:t xml:space="preserve"> Music Education in Schools. Ar gael: </w:t>
      </w:r>
      <w:hyperlink r:id="rId22" w:history="1">
        <w:r w:rsidRPr="001B664E">
          <w:rPr>
            <w:rStyle w:val="Hyperlink"/>
            <w:rFonts w:ascii="Times New Roman" w:hAnsi="Times New Roman" w:cs="Times New Roman"/>
            <w:sz w:val="24"/>
            <w:szCs w:val="24"/>
          </w:rPr>
          <w:t>https://www.nammfoundation.org/articles/2014-06-09/how-children-benefit-music-education-schools?gclid=Cj0KCQjw4eXPBRCtARIsADvOjY1Zi1Dwyvxd3E_pFdmxZwhIFXa0S9nrryHEnkKYq6MUGB7Kc57ysQMaAo2bEALw_wcB</w:t>
        </w:r>
      </w:hyperlink>
      <w:r w:rsidRPr="001B664E">
        <w:rPr>
          <w:rFonts w:ascii="Times New Roman" w:hAnsi="Times New Roman" w:cs="Times New Roman"/>
          <w:sz w:val="24"/>
          <w:szCs w:val="24"/>
        </w:rPr>
        <w:t xml:space="preserve"> (Agorwyd: 29/10/2017)  </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Prifysgol Massey (Dim dyddiad) </w:t>
      </w:r>
      <w:r w:rsidRPr="001B664E">
        <w:rPr>
          <w:rFonts w:ascii="Times New Roman" w:hAnsi="Times New Roman" w:cs="Times New Roman"/>
          <w:i/>
          <w:sz w:val="24"/>
          <w:szCs w:val="24"/>
        </w:rPr>
        <w:t xml:space="preserve">Scenario Based Learning. </w:t>
      </w:r>
      <w:r w:rsidRPr="001B664E">
        <w:rPr>
          <w:rFonts w:ascii="Times New Roman" w:hAnsi="Times New Roman" w:cs="Times New Roman"/>
          <w:sz w:val="24"/>
          <w:szCs w:val="24"/>
        </w:rPr>
        <w:t xml:space="preserve">Ar gael: </w:t>
      </w:r>
      <w:hyperlink r:id="rId23" w:history="1">
        <w:r w:rsidRPr="001B664E">
          <w:rPr>
            <w:rStyle w:val="Hyperlink"/>
            <w:rFonts w:ascii="Times New Roman" w:hAnsi="Times New Roman" w:cs="Times New Roman"/>
            <w:sz w:val="24"/>
            <w:szCs w:val="24"/>
          </w:rPr>
          <w:t>https://www.massey.ac.nz/massey/fms/AVC%20Academic/Teaching%20and%20Learning%20Cenrtres/Scenario-based-learning.pdf?ED80BF17A1416E89764E01BC4E869FE2</w:t>
        </w:r>
      </w:hyperlink>
      <w:r w:rsidRPr="001B664E">
        <w:rPr>
          <w:rFonts w:ascii="Times New Roman" w:hAnsi="Times New Roman" w:cs="Times New Roman"/>
          <w:sz w:val="24"/>
          <w:szCs w:val="24"/>
        </w:rPr>
        <w:t xml:space="preserve"> (Agorwyd: 22/10.2017)</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Smith, D. (2013) </w:t>
      </w:r>
      <w:r w:rsidRPr="001B664E">
        <w:rPr>
          <w:rFonts w:ascii="Times New Roman" w:hAnsi="Times New Roman" w:cs="Times New Roman"/>
          <w:i/>
          <w:sz w:val="24"/>
          <w:szCs w:val="24"/>
        </w:rPr>
        <w:t>An independent report for the Welsh Government into Arts in Education in the Schools of Wales</w:t>
      </w:r>
      <w:r w:rsidRPr="001B664E">
        <w:rPr>
          <w:rFonts w:ascii="Times New Roman" w:hAnsi="Times New Roman" w:cs="Times New Roman"/>
          <w:sz w:val="24"/>
          <w:szCs w:val="24"/>
        </w:rPr>
        <w:t xml:space="preserve"> (25/09/2013) Lleoliad ddim ar gael: Llywodraeth Cymru </w:t>
      </w:r>
      <w:hyperlink r:id="rId24" w:history="1">
        <w:r w:rsidRPr="001B664E">
          <w:rPr>
            <w:rStyle w:val="Hyperlink"/>
            <w:rFonts w:ascii="Times New Roman" w:hAnsi="Times New Roman" w:cs="Times New Roman"/>
            <w:sz w:val="24"/>
            <w:szCs w:val="24"/>
          </w:rPr>
          <w:t>http://gov.wales/docs/dcells/publications/130920-arts-in-education-en.pdf</w:t>
        </w:r>
      </w:hyperlink>
      <w:r w:rsidRPr="001B664E">
        <w:rPr>
          <w:rFonts w:ascii="Times New Roman" w:hAnsi="Times New Roman" w:cs="Times New Roman"/>
          <w:sz w:val="24"/>
          <w:szCs w:val="24"/>
        </w:rPr>
        <w:t xml:space="preserve"> (Agorwyd: 21/10/2017) Tud, 5</w:t>
      </w:r>
    </w:p>
    <w:p w:rsidR="001B664E" w:rsidRPr="001B664E" w:rsidRDefault="001B664E" w:rsidP="001B664E">
      <w:pPr>
        <w:spacing w:line="360" w:lineRule="auto"/>
        <w:rPr>
          <w:rFonts w:ascii="Times New Roman" w:hAnsi="Times New Roman" w:cs="Times New Roman"/>
          <w:sz w:val="24"/>
          <w:szCs w:val="24"/>
        </w:rPr>
      </w:pPr>
      <w:r w:rsidRPr="001B664E">
        <w:rPr>
          <w:rFonts w:ascii="Times New Roman" w:hAnsi="Times New Roman" w:cs="Times New Roman"/>
          <w:sz w:val="24"/>
          <w:szCs w:val="24"/>
        </w:rPr>
        <w:t xml:space="preserve">Taylor &amp; Francis (2013) </w:t>
      </w:r>
      <w:r w:rsidRPr="001B664E">
        <w:rPr>
          <w:rFonts w:ascii="Times New Roman" w:hAnsi="Times New Roman" w:cs="Times New Roman"/>
          <w:i/>
          <w:sz w:val="24"/>
          <w:szCs w:val="24"/>
        </w:rPr>
        <w:t xml:space="preserve">From Sage on the Stage to Guide on the Side. </w:t>
      </w:r>
      <w:r w:rsidRPr="001B664E">
        <w:rPr>
          <w:rFonts w:ascii="Times New Roman" w:hAnsi="Times New Roman" w:cs="Times New Roman"/>
          <w:sz w:val="24"/>
          <w:szCs w:val="24"/>
        </w:rPr>
        <w:t xml:space="preserve">Ar gael: </w:t>
      </w:r>
      <w:hyperlink r:id="rId25" w:history="1">
        <w:r w:rsidRPr="001B664E">
          <w:rPr>
            <w:rStyle w:val="Hyperlink"/>
            <w:rFonts w:ascii="Times New Roman" w:hAnsi="Times New Roman" w:cs="Times New Roman"/>
            <w:sz w:val="24"/>
            <w:szCs w:val="24"/>
          </w:rPr>
          <w:t>https://faculty.washington.edu/kate1/ewExternalFiles/SageOnTheStage.pdf</w:t>
        </w:r>
      </w:hyperlink>
      <w:r w:rsidRPr="001B664E">
        <w:rPr>
          <w:rFonts w:ascii="Times New Roman" w:hAnsi="Times New Roman" w:cs="Times New Roman"/>
          <w:sz w:val="24"/>
          <w:szCs w:val="24"/>
        </w:rPr>
        <w:t xml:space="preserve"> (Agorwyd 27/10.2017) Tud 30 </w:t>
      </w:r>
    </w:p>
    <w:p w:rsidR="001B664E" w:rsidRPr="00054882" w:rsidRDefault="001B664E" w:rsidP="001B664E">
      <w:pPr>
        <w:spacing w:before="100" w:beforeAutospacing="1" w:after="100" w:afterAutospacing="1" w:line="360" w:lineRule="auto"/>
        <w:jc w:val="both"/>
        <w:rPr>
          <w:rFonts w:ascii="Times New Roman" w:hAnsi="Times New Roman" w:cs="Times New Roman"/>
          <w:color w:val="000000"/>
          <w:sz w:val="24"/>
        </w:rPr>
      </w:pPr>
    </w:p>
    <w:sectPr w:rsidR="001B664E" w:rsidRPr="000548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A3505"/>
    <w:multiLevelType w:val="hybridMultilevel"/>
    <w:tmpl w:val="8B081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04B"/>
    <w:rsid w:val="00000BB7"/>
    <w:rsid w:val="00003C25"/>
    <w:rsid w:val="000077D1"/>
    <w:rsid w:val="00011EE7"/>
    <w:rsid w:val="00024E96"/>
    <w:rsid w:val="00025BFB"/>
    <w:rsid w:val="00030324"/>
    <w:rsid w:val="000353D7"/>
    <w:rsid w:val="00051201"/>
    <w:rsid w:val="0005181F"/>
    <w:rsid w:val="00054882"/>
    <w:rsid w:val="0005624D"/>
    <w:rsid w:val="00085AEF"/>
    <w:rsid w:val="000E4887"/>
    <w:rsid w:val="000E500B"/>
    <w:rsid w:val="000E55B9"/>
    <w:rsid w:val="000F4BDE"/>
    <w:rsid w:val="00101E35"/>
    <w:rsid w:val="00106780"/>
    <w:rsid w:val="001102B9"/>
    <w:rsid w:val="001139D6"/>
    <w:rsid w:val="00126B80"/>
    <w:rsid w:val="001557E6"/>
    <w:rsid w:val="00173EAD"/>
    <w:rsid w:val="001909AC"/>
    <w:rsid w:val="001A6CBC"/>
    <w:rsid w:val="001B15F2"/>
    <w:rsid w:val="001B430C"/>
    <w:rsid w:val="001B664E"/>
    <w:rsid w:val="001C3079"/>
    <w:rsid w:val="001E2129"/>
    <w:rsid w:val="001F38CB"/>
    <w:rsid w:val="001F4B32"/>
    <w:rsid w:val="00207D60"/>
    <w:rsid w:val="00212EA0"/>
    <w:rsid w:val="00223A71"/>
    <w:rsid w:val="002256FB"/>
    <w:rsid w:val="00234AF8"/>
    <w:rsid w:val="002401E5"/>
    <w:rsid w:val="002432BE"/>
    <w:rsid w:val="00261568"/>
    <w:rsid w:val="00272165"/>
    <w:rsid w:val="0027229C"/>
    <w:rsid w:val="00282C34"/>
    <w:rsid w:val="00286DFF"/>
    <w:rsid w:val="002B5D82"/>
    <w:rsid w:val="002E1CD7"/>
    <w:rsid w:val="002E20DE"/>
    <w:rsid w:val="002E5E0C"/>
    <w:rsid w:val="002E6532"/>
    <w:rsid w:val="003662E7"/>
    <w:rsid w:val="00366CD1"/>
    <w:rsid w:val="003801F3"/>
    <w:rsid w:val="0038604B"/>
    <w:rsid w:val="003A02DF"/>
    <w:rsid w:val="003A1853"/>
    <w:rsid w:val="003A2967"/>
    <w:rsid w:val="003B7568"/>
    <w:rsid w:val="003C08CA"/>
    <w:rsid w:val="003D39A2"/>
    <w:rsid w:val="003E3C06"/>
    <w:rsid w:val="00417856"/>
    <w:rsid w:val="00423897"/>
    <w:rsid w:val="00423B15"/>
    <w:rsid w:val="00425F47"/>
    <w:rsid w:val="00440453"/>
    <w:rsid w:val="00453674"/>
    <w:rsid w:val="00456B9D"/>
    <w:rsid w:val="0046047A"/>
    <w:rsid w:val="004604DC"/>
    <w:rsid w:val="00490036"/>
    <w:rsid w:val="00497236"/>
    <w:rsid w:val="004976B2"/>
    <w:rsid w:val="004A4CE2"/>
    <w:rsid w:val="004B3F6E"/>
    <w:rsid w:val="004B4AA0"/>
    <w:rsid w:val="004C0A49"/>
    <w:rsid w:val="004C11E3"/>
    <w:rsid w:val="004D74CF"/>
    <w:rsid w:val="004D7B0D"/>
    <w:rsid w:val="00511693"/>
    <w:rsid w:val="00517460"/>
    <w:rsid w:val="00534DBB"/>
    <w:rsid w:val="00542CD0"/>
    <w:rsid w:val="00567091"/>
    <w:rsid w:val="00571D23"/>
    <w:rsid w:val="005769EC"/>
    <w:rsid w:val="00595241"/>
    <w:rsid w:val="00595AFF"/>
    <w:rsid w:val="005A7927"/>
    <w:rsid w:val="005B433F"/>
    <w:rsid w:val="005D18A3"/>
    <w:rsid w:val="00607D17"/>
    <w:rsid w:val="0061013D"/>
    <w:rsid w:val="0061048B"/>
    <w:rsid w:val="00611EE2"/>
    <w:rsid w:val="00612713"/>
    <w:rsid w:val="00612FEF"/>
    <w:rsid w:val="006146F8"/>
    <w:rsid w:val="00631C1B"/>
    <w:rsid w:val="00631FE6"/>
    <w:rsid w:val="00633194"/>
    <w:rsid w:val="0063588F"/>
    <w:rsid w:val="00635F07"/>
    <w:rsid w:val="00664ED6"/>
    <w:rsid w:val="006706CF"/>
    <w:rsid w:val="00681150"/>
    <w:rsid w:val="006A5E71"/>
    <w:rsid w:val="006B5A4B"/>
    <w:rsid w:val="006C4A32"/>
    <w:rsid w:val="006D4625"/>
    <w:rsid w:val="006D6FE8"/>
    <w:rsid w:val="006E611A"/>
    <w:rsid w:val="00710B8C"/>
    <w:rsid w:val="007129EE"/>
    <w:rsid w:val="00715332"/>
    <w:rsid w:val="007179CD"/>
    <w:rsid w:val="00735ADD"/>
    <w:rsid w:val="00742FE3"/>
    <w:rsid w:val="007467B3"/>
    <w:rsid w:val="00776E92"/>
    <w:rsid w:val="00793B6F"/>
    <w:rsid w:val="00797C1A"/>
    <w:rsid w:val="007A0C50"/>
    <w:rsid w:val="007B4821"/>
    <w:rsid w:val="007D1C5E"/>
    <w:rsid w:val="007D6E92"/>
    <w:rsid w:val="007D6EA8"/>
    <w:rsid w:val="007E68E2"/>
    <w:rsid w:val="007E696E"/>
    <w:rsid w:val="007F548B"/>
    <w:rsid w:val="007F742A"/>
    <w:rsid w:val="008116B3"/>
    <w:rsid w:val="00821D59"/>
    <w:rsid w:val="00842EF3"/>
    <w:rsid w:val="008438F0"/>
    <w:rsid w:val="008459C5"/>
    <w:rsid w:val="00847BB3"/>
    <w:rsid w:val="008647D0"/>
    <w:rsid w:val="00865189"/>
    <w:rsid w:val="00875C14"/>
    <w:rsid w:val="00877344"/>
    <w:rsid w:val="00887687"/>
    <w:rsid w:val="00893BC8"/>
    <w:rsid w:val="008B26C7"/>
    <w:rsid w:val="008E7D6B"/>
    <w:rsid w:val="008F3182"/>
    <w:rsid w:val="00903E14"/>
    <w:rsid w:val="00907854"/>
    <w:rsid w:val="00923F9E"/>
    <w:rsid w:val="009357A8"/>
    <w:rsid w:val="00954027"/>
    <w:rsid w:val="00965DD9"/>
    <w:rsid w:val="00973406"/>
    <w:rsid w:val="00975D67"/>
    <w:rsid w:val="0098401C"/>
    <w:rsid w:val="00984308"/>
    <w:rsid w:val="00995579"/>
    <w:rsid w:val="009A4B5E"/>
    <w:rsid w:val="009D45FF"/>
    <w:rsid w:val="009E4F44"/>
    <w:rsid w:val="009F4025"/>
    <w:rsid w:val="00A0628D"/>
    <w:rsid w:val="00A073A1"/>
    <w:rsid w:val="00A15F47"/>
    <w:rsid w:val="00A23B96"/>
    <w:rsid w:val="00A355F4"/>
    <w:rsid w:val="00A362A0"/>
    <w:rsid w:val="00A53D0C"/>
    <w:rsid w:val="00A56159"/>
    <w:rsid w:val="00A62396"/>
    <w:rsid w:val="00A66147"/>
    <w:rsid w:val="00A9045E"/>
    <w:rsid w:val="00A92E8B"/>
    <w:rsid w:val="00AA2ECF"/>
    <w:rsid w:val="00AC028C"/>
    <w:rsid w:val="00AC30CD"/>
    <w:rsid w:val="00AC75D9"/>
    <w:rsid w:val="00AD2901"/>
    <w:rsid w:val="00AE196E"/>
    <w:rsid w:val="00AE6282"/>
    <w:rsid w:val="00AF5257"/>
    <w:rsid w:val="00B11739"/>
    <w:rsid w:val="00B13BDE"/>
    <w:rsid w:val="00B32C3F"/>
    <w:rsid w:val="00B3388C"/>
    <w:rsid w:val="00B44753"/>
    <w:rsid w:val="00B8043E"/>
    <w:rsid w:val="00B8233B"/>
    <w:rsid w:val="00B83054"/>
    <w:rsid w:val="00B877F7"/>
    <w:rsid w:val="00BC4FE8"/>
    <w:rsid w:val="00BF05C0"/>
    <w:rsid w:val="00BF3629"/>
    <w:rsid w:val="00BF4ECF"/>
    <w:rsid w:val="00C01F50"/>
    <w:rsid w:val="00C04372"/>
    <w:rsid w:val="00C34C66"/>
    <w:rsid w:val="00C36650"/>
    <w:rsid w:val="00C37D52"/>
    <w:rsid w:val="00C431FF"/>
    <w:rsid w:val="00C510C3"/>
    <w:rsid w:val="00C53B7D"/>
    <w:rsid w:val="00C57767"/>
    <w:rsid w:val="00C67480"/>
    <w:rsid w:val="00C93C7F"/>
    <w:rsid w:val="00C95D36"/>
    <w:rsid w:val="00CA349E"/>
    <w:rsid w:val="00CA392F"/>
    <w:rsid w:val="00CB5027"/>
    <w:rsid w:val="00CC071E"/>
    <w:rsid w:val="00CC3879"/>
    <w:rsid w:val="00CD1333"/>
    <w:rsid w:val="00CF3506"/>
    <w:rsid w:val="00CF6F22"/>
    <w:rsid w:val="00D01876"/>
    <w:rsid w:val="00D04786"/>
    <w:rsid w:val="00D04C2C"/>
    <w:rsid w:val="00D1008B"/>
    <w:rsid w:val="00D24DCD"/>
    <w:rsid w:val="00D25D82"/>
    <w:rsid w:val="00D505E1"/>
    <w:rsid w:val="00D5143F"/>
    <w:rsid w:val="00D670E4"/>
    <w:rsid w:val="00D814D1"/>
    <w:rsid w:val="00DA1B8F"/>
    <w:rsid w:val="00DA30AA"/>
    <w:rsid w:val="00DB46A5"/>
    <w:rsid w:val="00DC04E3"/>
    <w:rsid w:val="00DD2499"/>
    <w:rsid w:val="00DD325D"/>
    <w:rsid w:val="00DE07EF"/>
    <w:rsid w:val="00DE6469"/>
    <w:rsid w:val="00DF0196"/>
    <w:rsid w:val="00DF06F0"/>
    <w:rsid w:val="00E00103"/>
    <w:rsid w:val="00E0145D"/>
    <w:rsid w:val="00E06F79"/>
    <w:rsid w:val="00E23AED"/>
    <w:rsid w:val="00E25042"/>
    <w:rsid w:val="00E53900"/>
    <w:rsid w:val="00E57419"/>
    <w:rsid w:val="00E75A7C"/>
    <w:rsid w:val="00E8467D"/>
    <w:rsid w:val="00E84906"/>
    <w:rsid w:val="00E86F5E"/>
    <w:rsid w:val="00E96AD0"/>
    <w:rsid w:val="00EA730B"/>
    <w:rsid w:val="00EB4774"/>
    <w:rsid w:val="00EB6FA9"/>
    <w:rsid w:val="00EC41FD"/>
    <w:rsid w:val="00EC5F6A"/>
    <w:rsid w:val="00EE0CF1"/>
    <w:rsid w:val="00EF5ECA"/>
    <w:rsid w:val="00F25610"/>
    <w:rsid w:val="00F26291"/>
    <w:rsid w:val="00F2757D"/>
    <w:rsid w:val="00F33E30"/>
    <w:rsid w:val="00F349AD"/>
    <w:rsid w:val="00F40312"/>
    <w:rsid w:val="00F54A91"/>
    <w:rsid w:val="00F72DF0"/>
    <w:rsid w:val="00F81E44"/>
    <w:rsid w:val="00F82B7C"/>
    <w:rsid w:val="00F8698F"/>
    <w:rsid w:val="00F900E1"/>
    <w:rsid w:val="00F9306A"/>
    <w:rsid w:val="00FB1986"/>
    <w:rsid w:val="00FC5CB8"/>
    <w:rsid w:val="00FC62CD"/>
    <w:rsid w:val="00FE71F5"/>
    <w:rsid w:val="00FF6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0906B"/>
  <w15:chartTrackingRefBased/>
  <w15:docId w15:val="{A3D2FECC-CAD0-46D0-AB12-49C03644D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49E"/>
    <w:pPr>
      <w:ind w:left="720"/>
      <w:contextualSpacing/>
    </w:pPr>
  </w:style>
  <w:style w:type="character" w:styleId="Hyperlink">
    <w:name w:val="Hyperlink"/>
    <w:basedOn w:val="DefaultParagraphFont"/>
    <w:uiPriority w:val="99"/>
    <w:unhideWhenUsed/>
    <w:rsid w:val="001B664E"/>
    <w:rPr>
      <w:color w:val="0563C1" w:themeColor="hyperlink"/>
      <w:u w:val="single"/>
    </w:rPr>
  </w:style>
  <w:style w:type="character" w:styleId="FollowedHyperlink">
    <w:name w:val="FollowedHyperlink"/>
    <w:basedOn w:val="DefaultParagraphFont"/>
    <w:uiPriority w:val="99"/>
    <w:semiHidden/>
    <w:unhideWhenUsed/>
    <w:rsid w:val="001B664E"/>
    <w:rPr>
      <w:color w:val="954F72" w:themeColor="followedHyperlink"/>
      <w:u w:val="single"/>
    </w:rPr>
  </w:style>
  <w:style w:type="character" w:styleId="UnresolvedMention">
    <w:name w:val="Unresolved Mention"/>
    <w:basedOn w:val="DefaultParagraphFont"/>
    <w:uiPriority w:val="99"/>
    <w:semiHidden/>
    <w:unhideWhenUsed/>
    <w:rsid w:val="001B66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03967">
      <w:bodyDiv w:val="1"/>
      <w:marLeft w:val="0"/>
      <w:marRight w:val="0"/>
      <w:marTop w:val="0"/>
      <w:marBottom w:val="0"/>
      <w:divBdr>
        <w:top w:val="none" w:sz="0" w:space="0" w:color="auto"/>
        <w:left w:val="none" w:sz="0" w:space="0" w:color="auto"/>
        <w:bottom w:val="none" w:sz="0" w:space="0" w:color="auto"/>
        <w:right w:val="none" w:sz="0" w:space="0" w:color="auto"/>
      </w:divBdr>
    </w:div>
    <w:div w:id="300043033">
      <w:bodyDiv w:val="1"/>
      <w:marLeft w:val="0"/>
      <w:marRight w:val="0"/>
      <w:marTop w:val="0"/>
      <w:marBottom w:val="0"/>
      <w:divBdr>
        <w:top w:val="none" w:sz="0" w:space="0" w:color="auto"/>
        <w:left w:val="none" w:sz="0" w:space="0" w:color="auto"/>
        <w:bottom w:val="none" w:sz="0" w:space="0" w:color="auto"/>
        <w:right w:val="none" w:sz="0" w:space="0" w:color="auto"/>
      </w:divBdr>
    </w:div>
    <w:div w:id="185691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sagepub.com/doi/pdf/10.1177/0022487108324554" TargetMode="External"/><Relationship Id="rId13" Type="http://schemas.openxmlformats.org/officeDocument/2006/relationships/hyperlink" Target="http://www.wasacre.org.uk/publications/wag/W-developingthecurriculumcymreig.pdf" TargetMode="External"/><Relationship Id="rId18" Type="http://schemas.openxmlformats.org/officeDocument/2006/relationships/hyperlink" Target="http://dera.ioe.ac.uk/7800/1/AssessmentforLearning.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learning.gov.wales/resources/browse-all/nlnf/framework?component=literacy&amp;year=6938362_2&amp;lnf_aspect=7853039___5808711__Cydweithio+a+thrafod&amp;selectedYear=col_10&amp;lang=cy" TargetMode="External"/><Relationship Id="rId7" Type="http://schemas.openxmlformats.org/officeDocument/2006/relationships/hyperlink" Target="http://www.wasacre.org.uk/publications/wag/W-developingthecurriculumcymreig.pdf" TargetMode="External"/><Relationship Id="rId12" Type="http://schemas.openxmlformats.org/officeDocument/2006/relationships/hyperlink" Target="http://learning.gov.wales/docs/learningwales/publications/130424-design-and-technology-in-the-national-curriculum-cy.pdf" TargetMode="External"/><Relationship Id="rId17" Type="http://schemas.openxmlformats.org/officeDocument/2006/relationships/hyperlink" Target="http://www.castlewales.com/ogmore.html" TargetMode="External"/><Relationship Id="rId25" Type="http://schemas.openxmlformats.org/officeDocument/2006/relationships/hyperlink" Target="https://faculty.washington.edu/kate1/ewExternalFiles/SageOnTheStage.pdf" TargetMode="External"/><Relationship Id="rId2" Type="http://schemas.openxmlformats.org/officeDocument/2006/relationships/numbering" Target="numbering.xml"/><Relationship Id="rId16" Type="http://schemas.openxmlformats.org/officeDocument/2006/relationships/hyperlink" Target="http://dictionary.cambridge.org/dictionary/english/creativity" TargetMode="External"/><Relationship Id="rId20" Type="http://schemas.openxmlformats.org/officeDocument/2006/relationships/hyperlink" Target="https://www2.le.ac.uk/departments/gradschool/training/eresources/teaching/theories/kolb" TargetMode="External"/><Relationship Id="rId1" Type="http://schemas.openxmlformats.org/officeDocument/2006/relationships/customXml" Target="../customXml/item1.xml"/><Relationship Id="rId6" Type="http://schemas.openxmlformats.org/officeDocument/2006/relationships/hyperlink" Target="http://gwmoon.knu.ac.kr/Lecture_Library_Upload/HOW_TO_KILL_CREATIVITY.pdf" TargetMode="External"/><Relationship Id="rId11" Type="http://schemas.openxmlformats.org/officeDocument/2006/relationships/hyperlink" Target="http://learning.gov.wales/docs/learningwales/publications/130424-music-in-the-national-curriculum-cy.pdf" TargetMode="External"/><Relationship Id="rId24" Type="http://schemas.openxmlformats.org/officeDocument/2006/relationships/hyperlink" Target="http://gov.wales/docs/dcells/publications/130920-arts-in-education-en.pdf" TargetMode="External"/><Relationship Id="rId5" Type="http://schemas.openxmlformats.org/officeDocument/2006/relationships/webSettings" Target="webSettings.xml"/><Relationship Id="rId15" Type="http://schemas.openxmlformats.org/officeDocument/2006/relationships/hyperlink" Target="https://www.estyn.gov.wales/sites/default/files/documents/Arfer_orau_mewn_addysgu_a_dysgu_yn_y_celfyddydau_creadigol_yng_nghyfnod_allweddol_2_-_Mai_2015%20%281%29.pdf" TargetMode="External"/><Relationship Id="rId23" Type="http://schemas.openxmlformats.org/officeDocument/2006/relationships/hyperlink" Target="https://www.massey.ac.nz/massey/fms/AVC%20Academic/Teaching%20and%20Learning%20Cenrtres/Scenario-based-learning.pdf?ED80BF17A1416E89764E01BC4E869FE2" TargetMode="External"/><Relationship Id="rId10" Type="http://schemas.openxmlformats.org/officeDocument/2006/relationships/hyperlink" Target="http://learning.gov.wales/docs/learningwales/publications/130425-physical-education-inthe-national-curriculum-cy.pdf" TargetMode="External"/><Relationship Id="rId19" Type="http://schemas.openxmlformats.org/officeDocument/2006/relationships/hyperlink" Target="http://kidshealth.org/en/parents/self-esteem.html" TargetMode="External"/><Relationship Id="rId4" Type="http://schemas.openxmlformats.org/officeDocument/2006/relationships/settings" Target="settings.xml"/><Relationship Id="rId9" Type="http://schemas.openxmlformats.org/officeDocument/2006/relationships/hyperlink" Target="http://onlinelibrary.wiley.com/doi/10.1111/1467-8527.t01-1-00229/pdf" TargetMode="External"/><Relationship Id="rId14" Type="http://schemas.openxmlformats.org/officeDocument/2006/relationships/hyperlink" Target="http://gov.wales/docs/dcells/publications/150317-successful-futures-cy.pdf" TargetMode="External"/><Relationship Id="rId22" Type="http://schemas.openxmlformats.org/officeDocument/2006/relationships/hyperlink" Target="https://www.nammfoundation.org/articles/2014-06-09/how-children-benefit-music-education-schools?gclid=Cj0KCQjw4eXPBRCtARIsADvOjY1Zi1Dwyvxd3E_pFdmxZwhIFXa0S9nrryHEnkKYq6MUGB7Kc57ysQMaAo2bEALw_wcB"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F4704-1E7E-4559-B546-279955E92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8858</TotalTime>
  <Pages>12</Pages>
  <Words>4445</Words>
  <Characters>25339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Rees</dc:creator>
  <cp:keywords/>
  <dc:description/>
  <cp:lastModifiedBy>Tom Rees</cp:lastModifiedBy>
  <cp:revision>139</cp:revision>
  <dcterms:created xsi:type="dcterms:W3CDTF">2017-10-18T11:33:00Z</dcterms:created>
  <dcterms:modified xsi:type="dcterms:W3CDTF">2017-11-03T02:59:00Z</dcterms:modified>
</cp:coreProperties>
</file>