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1ECF3B" w14:textId="29F50D92" w:rsidR="00C21005" w:rsidRPr="009F1712" w:rsidRDefault="7CEC39E2" w:rsidP="7CEC39E2">
      <w:pPr>
        <w:spacing w:line="240" w:lineRule="exact"/>
        <w:rPr>
          <w:b/>
          <w:bCs/>
        </w:rPr>
      </w:pPr>
      <w:bookmarkStart w:id="0" w:name="_GoBack"/>
      <w:bookmarkEnd w:id="0"/>
      <w:r w:rsidRPr="7CEC39E2">
        <w:rPr>
          <w:b/>
          <w:bCs/>
        </w:rPr>
        <w:t xml:space="preserve">LCDB7002 </w:t>
      </w:r>
      <w:proofErr w:type="spellStart"/>
      <w:r w:rsidRPr="7CEC39E2">
        <w:rPr>
          <w:b/>
          <w:bCs/>
        </w:rPr>
        <w:t>MiCE</w:t>
      </w:r>
      <w:proofErr w:type="spellEnd"/>
      <w:r w:rsidRPr="7CEC39E2">
        <w:rPr>
          <w:b/>
          <w:bCs/>
        </w:rPr>
        <w:t xml:space="preserve"> Assignment A1: Case Study Requirements.</w:t>
      </w:r>
    </w:p>
    <w:p w14:paraId="4300C4BA" w14:textId="77777777" w:rsidR="001B0839" w:rsidRDefault="001B0839">
      <w:pPr>
        <w:spacing w:line="240" w:lineRule="exact"/>
      </w:pPr>
    </w:p>
    <w:p w14:paraId="0F87F98D" w14:textId="77777777" w:rsidR="001B0839" w:rsidRDefault="001B0839" w:rsidP="000733DF">
      <w:pPr>
        <w:pStyle w:val="ListParagraph"/>
        <w:numPr>
          <w:ilvl w:val="0"/>
          <w:numId w:val="1"/>
        </w:numPr>
        <w:spacing w:before="240" w:beforeAutospacing="0" w:after="120" w:afterAutospacing="0"/>
        <w:ind w:left="714" w:hanging="357"/>
      </w:pPr>
      <w:r>
        <w:t>Examine the case study materials (Aetna – healthcare financial services) carefully and in detail.</w:t>
      </w:r>
      <w:r w:rsidR="000733DF">
        <w:br/>
      </w:r>
    </w:p>
    <w:p w14:paraId="6E7D51DD" w14:textId="77777777" w:rsidR="001B0839" w:rsidRDefault="001B0839" w:rsidP="000733DF">
      <w:pPr>
        <w:pStyle w:val="ListParagraph"/>
        <w:numPr>
          <w:ilvl w:val="0"/>
          <w:numId w:val="1"/>
        </w:numPr>
        <w:spacing w:before="240" w:beforeAutospacing="0" w:after="120" w:afterAutospacing="0"/>
        <w:ind w:left="714" w:hanging="357"/>
      </w:pPr>
      <w:r>
        <w:t>Where possible, supplement the case study materials with further information obtained by your own research into the company and its business context.</w:t>
      </w:r>
      <w:r w:rsidR="000733DF">
        <w:br/>
      </w:r>
    </w:p>
    <w:p w14:paraId="58BA7B9A" w14:textId="77777777" w:rsidR="001B0839" w:rsidRDefault="001B0839" w:rsidP="000733DF">
      <w:pPr>
        <w:pStyle w:val="ListParagraph"/>
        <w:numPr>
          <w:ilvl w:val="0"/>
          <w:numId w:val="1"/>
        </w:numPr>
        <w:spacing w:before="240" w:beforeAutospacing="0" w:after="120" w:afterAutospacing="0"/>
        <w:ind w:left="714" w:hanging="357"/>
      </w:pPr>
      <w:r>
        <w:t>Focus your investigation upon the requirement to provide a written business report – intended to be delivered to the Board of Directors of Aetna by Raymond Marcos (identified in the case study material) – seeking to justify the benefits to the Aetna corporation accruing from retaining (and perhaps extending) their existing Diversity policies in relation to staffing, employee development and management of their relationships with suppliers, providers, clients and other stakeholders.</w:t>
      </w:r>
      <w:r w:rsidR="000733DF">
        <w:br/>
      </w:r>
    </w:p>
    <w:p w14:paraId="0524A794" w14:textId="77777777" w:rsidR="001B0839" w:rsidRDefault="001B0839" w:rsidP="000733DF">
      <w:pPr>
        <w:pStyle w:val="ListParagraph"/>
        <w:numPr>
          <w:ilvl w:val="0"/>
          <w:numId w:val="1"/>
        </w:numPr>
        <w:spacing w:before="240" w:beforeAutospacing="0" w:after="120" w:afterAutospacing="0"/>
        <w:ind w:left="714" w:hanging="357"/>
      </w:pPr>
      <w:r>
        <w:t>Write a business report to assist Raymond Marcos in evaluating the existing and potential benefits of “the Aetna Way” – despite the challenging economic circumstances the company faces (relative to the 2007 – 2008 financial collapse in the USA and in Europe – as indicated in the case study materials).</w:t>
      </w:r>
      <w:r w:rsidR="000733DF">
        <w:br/>
      </w:r>
    </w:p>
    <w:p w14:paraId="6A3D8A11" w14:textId="77777777" w:rsidR="001B0839" w:rsidRDefault="001B0839" w:rsidP="000733DF">
      <w:pPr>
        <w:pStyle w:val="ListParagraph"/>
        <w:numPr>
          <w:ilvl w:val="0"/>
          <w:numId w:val="1"/>
        </w:numPr>
        <w:spacing w:before="240" w:beforeAutospacing="0" w:after="120" w:afterAutospacing="0"/>
        <w:ind w:left="714" w:hanging="357"/>
      </w:pPr>
      <w:r>
        <w:t xml:space="preserve">Ensure that you justify the recommendations made in relation to Diversity policies with evidence from the case study materials and from </w:t>
      </w:r>
      <w:r w:rsidR="000733DF">
        <w:t>supplementary</w:t>
      </w:r>
      <w:r>
        <w:t xml:space="preserve"> evidence you have obtained from your own research.</w:t>
      </w:r>
      <w:r w:rsidR="000733DF">
        <w:br/>
      </w:r>
    </w:p>
    <w:p w14:paraId="55E69BF2" w14:textId="77777777" w:rsidR="001B0839" w:rsidRDefault="001B0839" w:rsidP="000733DF">
      <w:pPr>
        <w:pStyle w:val="ListParagraph"/>
        <w:numPr>
          <w:ilvl w:val="0"/>
          <w:numId w:val="1"/>
        </w:numPr>
        <w:spacing w:before="240" w:beforeAutospacing="0" w:after="120" w:afterAutospacing="0"/>
        <w:ind w:left="714" w:hanging="357"/>
      </w:pPr>
      <w:r>
        <w:t xml:space="preserve">Please note that your report should be appropriate to support the </w:t>
      </w:r>
      <w:proofErr w:type="gramStart"/>
      <w:r>
        <w:t>35 minute</w:t>
      </w:r>
      <w:proofErr w:type="gramEnd"/>
      <w:r>
        <w:t xml:space="preserve"> </w:t>
      </w:r>
      <w:r w:rsidR="000733DF">
        <w:t>presentation to the Board of Aetna, which the chief Diversity Officer – Raymond Marcos – has been asked to deliver.</w:t>
      </w:r>
      <w:r w:rsidR="000733DF">
        <w:br/>
      </w:r>
    </w:p>
    <w:p w14:paraId="0AF970BA" w14:textId="77777777" w:rsidR="001B0839" w:rsidRDefault="001B0839" w:rsidP="000733DF">
      <w:pPr>
        <w:pStyle w:val="ListParagraph"/>
        <w:numPr>
          <w:ilvl w:val="0"/>
          <w:numId w:val="1"/>
        </w:numPr>
        <w:spacing w:before="240" w:beforeAutospacing="0" w:after="120" w:afterAutospacing="0"/>
        <w:ind w:left="714" w:hanging="357"/>
      </w:pPr>
      <w:r>
        <w:t>The written report should be (roughly) within the guideline word limit and must be fully referenced using Harvard style referencing.</w:t>
      </w:r>
      <w:r w:rsidR="000733DF">
        <w:br/>
      </w:r>
    </w:p>
    <w:p w14:paraId="1E6652EF" w14:textId="77777777" w:rsidR="001B0839" w:rsidRDefault="001B0839" w:rsidP="000733DF">
      <w:pPr>
        <w:pStyle w:val="ListParagraph"/>
        <w:numPr>
          <w:ilvl w:val="0"/>
          <w:numId w:val="1"/>
        </w:numPr>
        <w:spacing w:before="240" w:beforeAutospacing="0" w:after="120" w:afterAutospacing="0"/>
        <w:ind w:left="714" w:hanging="357"/>
      </w:pPr>
      <w:r>
        <w:t>If necessary, you may attach supplementary data and further information in Appendices – which will not count towards the word limits.</w:t>
      </w:r>
      <w:r w:rsidR="000733DF">
        <w:br/>
      </w:r>
    </w:p>
    <w:p w14:paraId="5688599D" w14:textId="4293EC8B" w:rsidR="000733DF" w:rsidRPr="00DD343F" w:rsidRDefault="7CEC39E2" w:rsidP="7CEC39E2">
      <w:pPr>
        <w:spacing w:before="240" w:beforeAutospacing="0" w:after="120" w:afterAutospacing="0"/>
        <w:rPr>
          <w:i/>
          <w:iCs/>
          <w:sz w:val="20"/>
        </w:rPr>
      </w:pPr>
      <w:r>
        <w:t>END</w:t>
      </w:r>
      <w:r w:rsidR="000733DF">
        <w:br/>
      </w:r>
      <w:r w:rsidR="000733DF">
        <w:br/>
      </w:r>
      <w:proofErr w:type="spellStart"/>
      <w:r w:rsidRPr="7CEC39E2">
        <w:rPr>
          <w:i/>
          <w:iCs/>
          <w:sz w:val="20"/>
        </w:rPr>
        <w:t>Dr.</w:t>
      </w:r>
      <w:proofErr w:type="spellEnd"/>
      <w:r w:rsidRPr="7CEC39E2">
        <w:rPr>
          <w:i/>
          <w:iCs/>
          <w:sz w:val="20"/>
        </w:rPr>
        <w:t xml:space="preserve"> S. T. Sommerville, Mary March, </w:t>
      </w:r>
      <w:proofErr w:type="gramStart"/>
      <w:r w:rsidRPr="7CEC39E2">
        <w:rPr>
          <w:i/>
          <w:iCs/>
          <w:sz w:val="20"/>
        </w:rPr>
        <w:t>November,</w:t>
      </w:r>
      <w:proofErr w:type="gramEnd"/>
      <w:r w:rsidRPr="7CEC39E2">
        <w:rPr>
          <w:i/>
          <w:iCs/>
          <w:sz w:val="20"/>
        </w:rPr>
        <w:t xml:space="preserve"> 2018.</w:t>
      </w:r>
      <w:r w:rsidR="000733DF">
        <w:br/>
      </w:r>
      <w:r w:rsidR="000733DF">
        <w:br/>
      </w:r>
      <w:r w:rsidRPr="7CEC39E2">
        <w:rPr>
          <w:i/>
          <w:iCs/>
          <w:sz w:val="20"/>
        </w:rPr>
        <w:t xml:space="preserve">Please note that the case study materials have been extracted and modified from SHRM (Society for Human Resource Management) archives from “AETNA: Investing in Diversity”, </w:t>
      </w:r>
      <w:proofErr w:type="spellStart"/>
      <w:r w:rsidRPr="7CEC39E2">
        <w:rPr>
          <w:i/>
          <w:iCs/>
          <w:sz w:val="20"/>
        </w:rPr>
        <w:t>Dr.</w:t>
      </w:r>
      <w:proofErr w:type="spellEnd"/>
      <w:r w:rsidRPr="7CEC39E2">
        <w:rPr>
          <w:i/>
          <w:iCs/>
          <w:sz w:val="20"/>
        </w:rPr>
        <w:t xml:space="preserve"> Wayne </w:t>
      </w:r>
      <w:proofErr w:type="spellStart"/>
      <w:r w:rsidRPr="7CEC39E2">
        <w:rPr>
          <w:i/>
          <w:iCs/>
          <w:sz w:val="20"/>
        </w:rPr>
        <w:t>Cascio</w:t>
      </w:r>
      <w:proofErr w:type="spellEnd"/>
      <w:r w:rsidRPr="7CEC39E2">
        <w:rPr>
          <w:i/>
          <w:iCs/>
          <w:sz w:val="20"/>
        </w:rPr>
        <w:t xml:space="preserve">, 2009, at </w:t>
      </w:r>
      <w:r w:rsidR="000733DF">
        <w:br/>
      </w:r>
      <w:r w:rsidR="000733DF">
        <w:br/>
      </w:r>
      <w:hyperlink r:id="rId6">
        <w:proofErr w:type="spellStart"/>
        <w:r w:rsidRPr="7CEC39E2">
          <w:rPr>
            <w:rStyle w:val="Hyperlink"/>
            <w:i/>
            <w:iCs/>
            <w:sz w:val="20"/>
          </w:rPr>
          <w:t>Cascio</w:t>
        </w:r>
        <w:proofErr w:type="spellEnd"/>
        <w:r w:rsidRPr="7CEC39E2">
          <w:rPr>
            <w:rStyle w:val="Hyperlink"/>
            <w:i/>
            <w:iCs/>
            <w:sz w:val="20"/>
          </w:rPr>
          <w:t>, 2009, Aetna Case Study, SHRM Case Study Archives.</w:t>
        </w:r>
        <w:r w:rsidR="000733DF">
          <w:br/>
        </w:r>
      </w:hyperlink>
      <w:r w:rsidRPr="7CEC39E2">
        <w:rPr>
          <w:i/>
          <w:iCs/>
          <w:sz w:val="20"/>
        </w:rPr>
        <w:t>[Accessed: 18/07/2018]</w:t>
      </w:r>
    </w:p>
    <w:sectPr w:rsidR="000733DF" w:rsidRPr="00DD343F" w:rsidSect="00F63F5B">
      <w:pgSz w:w="11901" w:h="16817"/>
      <w:pgMar w:top="624" w:right="1418" w:bottom="624"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938A8"/>
    <w:multiLevelType w:val="hybridMultilevel"/>
    <w:tmpl w:val="9802E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5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39"/>
    <w:rsid w:val="000733DF"/>
    <w:rsid w:val="001B0839"/>
    <w:rsid w:val="00601485"/>
    <w:rsid w:val="006A08E4"/>
    <w:rsid w:val="009F1712"/>
    <w:rsid w:val="00A75756"/>
    <w:rsid w:val="00BA55F8"/>
    <w:rsid w:val="00C21005"/>
    <w:rsid w:val="00DD343F"/>
    <w:rsid w:val="00ED071B"/>
    <w:rsid w:val="00F63F5B"/>
    <w:rsid w:val="7CEC39E2"/>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0A45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005"/>
    <w:pPr>
      <w:spacing w:before="60" w:beforeAutospacing="1" w:after="40" w:afterAutospacing="1"/>
    </w:pPr>
    <w:rPr>
      <w:rFonts w:ascii="Arial" w:hAnsi="Arial"/>
      <w:color w:val="000000"/>
      <w:kern w:val="24"/>
      <w:sz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21005"/>
  </w:style>
  <w:style w:type="paragraph" w:styleId="ListParagraph">
    <w:name w:val="List Paragraph"/>
    <w:basedOn w:val="Normal"/>
    <w:uiPriority w:val="34"/>
    <w:qFormat/>
    <w:rsid w:val="001B0839"/>
    <w:pPr>
      <w:ind w:left="720"/>
      <w:contextualSpacing/>
    </w:pPr>
  </w:style>
  <w:style w:type="character" w:styleId="Hyperlink">
    <w:name w:val="Hyperlink"/>
    <w:basedOn w:val="DefaultParagraphFont"/>
    <w:uiPriority w:val="99"/>
    <w:unhideWhenUsed/>
    <w:rsid w:val="000733D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005"/>
    <w:pPr>
      <w:spacing w:before="60" w:beforeAutospacing="1" w:after="40" w:afterAutospacing="1"/>
    </w:pPr>
    <w:rPr>
      <w:rFonts w:ascii="Arial" w:hAnsi="Arial"/>
      <w:color w:val="000000"/>
      <w:kern w:val="24"/>
      <w:sz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21005"/>
  </w:style>
  <w:style w:type="paragraph" w:styleId="ListParagraph">
    <w:name w:val="List Paragraph"/>
    <w:basedOn w:val="Normal"/>
    <w:uiPriority w:val="34"/>
    <w:qFormat/>
    <w:rsid w:val="001B0839"/>
    <w:pPr>
      <w:ind w:left="720"/>
      <w:contextualSpacing/>
    </w:pPr>
  </w:style>
  <w:style w:type="character" w:styleId="Hyperlink">
    <w:name w:val="Hyperlink"/>
    <w:basedOn w:val="DefaultParagraphFont"/>
    <w:uiPriority w:val="99"/>
    <w:unhideWhenUsed/>
    <w:rsid w:val="000733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shrm.org/academicinitiatives/universities/teachingresources/Documents/Aetna%20Diversity%20Case_Final.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333</Words>
  <Characters>1903</Characters>
  <Application>Microsoft Macintosh Word</Application>
  <DocSecurity>0</DocSecurity>
  <Lines>15</Lines>
  <Paragraphs>4</Paragraphs>
  <ScaleCrop>false</ScaleCrop>
  <Company>Queen Mary, University of London</Company>
  <LinksUpToDate>false</LinksUpToDate>
  <CharactersWithSpaces>2232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Sommerville</dc:creator>
  <cp:keywords/>
  <dc:description/>
  <cp:lastModifiedBy>Stephen Sommerville</cp:lastModifiedBy>
  <cp:revision>2</cp:revision>
  <cp:lastPrinted>2018-07-25T17:04:00Z</cp:lastPrinted>
  <dcterms:created xsi:type="dcterms:W3CDTF">2018-11-05T16:17:00Z</dcterms:created>
  <dcterms:modified xsi:type="dcterms:W3CDTF">2018-11-05T16:17:00Z</dcterms:modified>
</cp:coreProperties>
</file>