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DB919A" w14:textId="3C791EE6" w:rsidR="001261B5" w:rsidRDefault="001261B5" w:rsidP="001261B5">
      <w:pPr>
        <w:shd w:val="clear" w:color="auto" w:fill="FFFFFF"/>
        <w:spacing w:after="0" w:line="240" w:lineRule="auto"/>
        <w:textAlignment w:val="baseline"/>
        <w:outlineLvl w:val="0"/>
        <w:rPr>
          <w:rFonts w:ascii="Montserrat" w:eastAsia="Times New Roman" w:hAnsi="Montserrat" w:cs="Times New Roman"/>
          <w:b/>
          <w:bCs/>
          <w:color w:val="383838"/>
          <w:kern w:val="36"/>
          <w:sz w:val="18"/>
          <w:szCs w:val="18"/>
          <w:bdr w:val="none" w:sz="0" w:space="0" w:color="auto" w:frame="1"/>
        </w:rPr>
      </w:pPr>
      <w:r>
        <w:rPr>
          <w:rFonts w:ascii="Montserrat" w:eastAsia="Times New Roman" w:hAnsi="Montserrat" w:cs="Times New Roman"/>
          <w:b/>
          <w:bCs/>
          <w:color w:val="383838"/>
          <w:kern w:val="36"/>
          <w:sz w:val="18"/>
          <w:szCs w:val="18"/>
          <w:bdr w:val="none" w:sz="0" w:space="0" w:color="auto" w:frame="1"/>
        </w:rPr>
        <w:fldChar w:fldCharType="begin"/>
      </w:r>
      <w:r>
        <w:rPr>
          <w:rFonts w:ascii="Montserrat" w:eastAsia="Times New Roman" w:hAnsi="Montserrat" w:cs="Times New Roman"/>
          <w:b/>
          <w:bCs/>
          <w:color w:val="383838"/>
          <w:kern w:val="36"/>
          <w:sz w:val="18"/>
          <w:szCs w:val="18"/>
          <w:bdr w:val="none" w:sz="0" w:space="0" w:color="auto" w:frame="1"/>
        </w:rPr>
        <w:instrText xml:space="preserve"> HYPERLINK "</w:instrText>
      </w:r>
      <w:r w:rsidRPr="001261B5">
        <w:rPr>
          <w:rFonts w:ascii="Montserrat" w:eastAsia="Times New Roman" w:hAnsi="Montserrat" w:cs="Times New Roman"/>
          <w:b/>
          <w:bCs/>
          <w:color w:val="383838"/>
          <w:kern w:val="36"/>
          <w:sz w:val="18"/>
          <w:szCs w:val="18"/>
          <w:bdr w:val="none" w:sz="0" w:space="0" w:color="auto" w:frame="1"/>
        </w:rPr>
        <w:instrText>https://theconversation.com/disabled-people-are-being-left-out-of-covid-recovery-here-are-five-ways-to-change-that-181362</w:instrText>
      </w:r>
      <w:r>
        <w:rPr>
          <w:rFonts w:ascii="Montserrat" w:eastAsia="Times New Roman" w:hAnsi="Montserrat" w:cs="Times New Roman"/>
          <w:b/>
          <w:bCs/>
          <w:color w:val="383838"/>
          <w:kern w:val="36"/>
          <w:sz w:val="18"/>
          <w:szCs w:val="18"/>
          <w:bdr w:val="none" w:sz="0" w:space="0" w:color="auto" w:frame="1"/>
        </w:rPr>
        <w:instrText xml:space="preserve">" </w:instrText>
      </w:r>
      <w:r>
        <w:rPr>
          <w:rFonts w:ascii="Montserrat" w:eastAsia="Times New Roman" w:hAnsi="Montserrat" w:cs="Times New Roman"/>
          <w:b/>
          <w:bCs/>
          <w:color w:val="383838"/>
          <w:kern w:val="36"/>
          <w:sz w:val="18"/>
          <w:szCs w:val="18"/>
          <w:bdr w:val="none" w:sz="0" w:space="0" w:color="auto" w:frame="1"/>
        </w:rPr>
        <w:fldChar w:fldCharType="separate"/>
      </w:r>
      <w:r w:rsidRPr="00664783">
        <w:rPr>
          <w:rStyle w:val="Hyperlink"/>
          <w:rFonts w:ascii="Montserrat" w:eastAsia="Times New Roman" w:hAnsi="Montserrat" w:cs="Times New Roman"/>
          <w:b/>
          <w:bCs/>
          <w:kern w:val="36"/>
          <w:sz w:val="18"/>
          <w:szCs w:val="18"/>
          <w:bdr w:val="none" w:sz="0" w:space="0" w:color="auto" w:frame="1"/>
        </w:rPr>
        <w:t>https://theconversation.com/disabled-people-are-being-left-out-of-covid-recovery-here-are-five-ways-to-change-that-181362</w:t>
      </w:r>
      <w:r>
        <w:rPr>
          <w:rFonts w:ascii="Montserrat" w:eastAsia="Times New Roman" w:hAnsi="Montserrat" w:cs="Times New Roman"/>
          <w:b/>
          <w:bCs/>
          <w:color w:val="383838"/>
          <w:kern w:val="36"/>
          <w:sz w:val="18"/>
          <w:szCs w:val="18"/>
          <w:bdr w:val="none" w:sz="0" w:space="0" w:color="auto" w:frame="1"/>
        </w:rPr>
        <w:fldChar w:fldCharType="end"/>
      </w:r>
    </w:p>
    <w:p w14:paraId="228D9C92" w14:textId="357F6A1C" w:rsidR="001261B5" w:rsidRDefault="001261B5" w:rsidP="001261B5">
      <w:pPr>
        <w:shd w:val="clear" w:color="auto" w:fill="FFFFFF"/>
        <w:spacing w:after="0" w:line="240" w:lineRule="auto"/>
        <w:textAlignment w:val="baseline"/>
        <w:outlineLvl w:val="0"/>
        <w:rPr>
          <w:rFonts w:ascii="Montserrat" w:eastAsia="Times New Roman" w:hAnsi="Montserrat" w:cs="Times New Roman"/>
          <w:b/>
          <w:bCs/>
          <w:color w:val="383838"/>
          <w:kern w:val="36"/>
          <w:sz w:val="18"/>
          <w:szCs w:val="18"/>
          <w:bdr w:val="none" w:sz="0" w:space="0" w:color="auto" w:frame="1"/>
        </w:rPr>
      </w:pPr>
    </w:p>
    <w:p w14:paraId="7416726F" w14:textId="1C310A5B" w:rsidR="001261B5" w:rsidRDefault="001261B5" w:rsidP="001261B5">
      <w:pPr>
        <w:shd w:val="clear" w:color="auto" w:fill="FFFFFF"/>
        <w:spacing w:after="0" w:line="240" w:lineRule="auto"/>
        <w:textAlignment w:val="baseline"/>
        <w:outlineLvl w:val="0"/>
        <w:rPr>
          <w:rFonts w:ascii="Montserrat" w:eastAsia="Times New Roman" w:hAnsi="Montserrat" w:cs="Times New Roman"/>
          <w:b/>
          <w:bCs/>
          <w:color w:val="383838"/>
          <w:kern w:val="36"/>
          <w:sz w:val="18"/>
          <w:szCs w:val="18"/>
          <w:bdr w:val="none" w:sz="0" w:space="0" w:color="auto" w:frame="1"/>
        </w:rPr>
      </w:pPr>
    </w:p>
    <w:p w14:paraId="20670C9E" w14:textId="77777777" w:rsidR="001261B5" w:rsidRDefault="001261B5" w:rsidP="001261B5">
      <w:pPr>
        <w:shd w:val="clear" w:color="auto" w:fill="FFFFFF"/>
        <w:spacing w:after="0" w:line="240" w:lineRule="auto"/>
        <w:textAlignment w:val="baseline"/>
        <w:outlineLvl w:val="0"/>
        <w:rPr>
          <w:rFonts w:ascii="Montserrat" w:eastAsia="Times New Roman" w:hAnsi="Montserrat" w:cs="Times New Roman"/>
          <w:b/>
          <w:bCs/>
          <w:color w:val="383838"/>
          <w:kern w:val="36"/>
          <w:sz w:val="18"/>
          <w:szCs w:val="18"/>
          <w:bdr w:val="none" w:sz="0" w:space="0" w:color="auto" w:frame="1"/>
        </w:rPr>
      </w:pPr>
    </w:p>
    <w:p w14:paraId="19331249" w14:textId="77777777" w:rsidR="001261B5" w:rsidRPr="001261B5" w:rsidRDefault="001261B5" w:rsidP="001261B5">
      <w:pPr>
        <w:shd w:val="clear" w:color="auto" w:fill="FFFFFF"/>
        <w:spacing w:after="0" w:line="240" w:lineRule="auto"/>
        <w:textAlignment w:val="baseline"/>
        <w:outlineLvl w:val="0"/>
        <w:rPr>
          <w:rFonts w:ascii="Montserrat" w:eastAsia="Times New Roman" w:hAnsi="Montserrat" w:cs="Times New Roman"/>
          <w:b/>
          <w:bCs/>
          <w:color w:val="383838"/>
          <w:kern w:val="36"/>
          <w:sz w:val="18"/>
          <w:szCs w:val="18"/>
          <w:bdr w:val="none" w:sz="0" w:space="0" w:color="auto" w:frame="1"/>
        </w:rPr>
      </w:pPr>
    </w:p>
    <w:p w14:paraId="1FA23461" w14:textId="32D844FE" w:rsidR="001261B5" w:rsidRPr="001261B5" w:rsidRDefault="001261B5" w:rsidP="001261B5">
      <w:pPr>
        <w:shd w:val="clear" w:color="auto" w:fill="FFFFFF"/>
        <w:spacing w:after="0" w:line="240" w:lineRule="auto"/>
        <w:textAlignment w:val="baseline"/>
        <w:outlineLvl w:val="0"/>
        <w:rPr>
          <w:rFonts w:ascii="Montserrat" w:eastAsia="Times New Roman" w:hAnsi="Montserrat" w:cs="Times New Roman"/>
          <w:b/>
          <w:bCs/>
          <w:color w:val="383838"/>
          <w:kern w:val="36"/>
          <w:sz w:val="57"/>
          <w:szCs w:val="57"/>
        </w:rPr>
      </w:pPr>
      <w:r w:rsidRPr="001261B5">
        <w:rPr>
          <w:rFonts w:ascii="Montserrat" w:eastAsia="Times New Roman" w:hAnsi="Montserrat" w:cs="Times New Roman"/>
          <w:b/>
          <w:bCs/>
          <w:color w:val="383838"/>
          <w:kern w:val="36"/>
          <w:sz w:val="57"/>
          <w:szCs w:val="57"/>
          <w:bdr w:val="none" w:sz="0" w:space="0" w:color="auto" w:frame="1"/>
        </w:rPr>
        <w:t>Disabled people are being left out of COVID recovery. Here are five ways to change that</w:t>
      </w:r>
    </w:p>
    <w:p w14:paraId="2CC02FB4" w14:textId="1ADA8C87" w:rsidR="001261B5" w:rsidRDefault="001261B5" w:rsidP="001261B5">
      <w:pPr>
        <w:spacing w:after="0" w:line="240" w:lineRule="auto"/>
        <w:textAlignment w:val="baseline"/>
        <w:rPr>
          <w:rFonts w:ascii="Times New Roman" w:eastAsia="Times New Roman" w:hAnsi="Times New Roman" w:cs="Times New Roman"/>
          <w:sz w:val="20"/>
          <w:szCs w:val="20"/>
        </w:rPr>
      </w:pPr>
      <w:r w:rsidRPr="001261B5">
        <w:rPr>
          <w:rFonts w:ascii="Times New Roman" w:eastAsia="Times New Roman" w:hAnsi="Times New Roman" w:cs="Times New Roman"/>
          <w:sz w:val="20"/>
          <w:szCs w:val="20"/>
        </w:rPr>
        <w:t xml:space="preserve">Published: April 20, </w:t>
      </w:r>
      <w:proofErr w:type="gramStart"/>
      <w:r w:rsidRPr="001261B5">
        <w:rPr>
          <w:rFonts w:ascii="Times New Roman" w:eastAsia="Times New Roman" w:hAnsi="Times New Roman" w:cs="Times New Roman"/>
          <w:sz w:val="20"/>
          <w:szCs w:val="20"/>
        </w:rPr>
        <w:t>2022</w:t>
      </w:r>
      <w:proofErr w:type="gramEnd"/>
      <w:r w:rsidRPr="001261B5">
        <w:rPr>
          <w:rFonts w:ascii="Times New Roman" w:eastAsia="Times New Roman" w:hAnsi="Times New Roman" w:cs="Times New Roman"/>
          <w:sz w:val="20"/>
          <w:szCs w:val="20"/>
        </w:rPr>
        <w:t xml:space="preserve"> 3.26pm BST</w:t>
      </w:r>
    </w:p>
    <w:p w14:paraId="4D4DE75E" w14:textId="40B1D033" w:rsidR="001261B5" w:rsidRDefault="001261B5" w:rsidP="001261B5">
      <w:pPr>
        <w:spacing w:after="0" w:line="240" w:lineRule="auto"/>
        <w:textAlignment w:val="baseline"/>
        <w:rPr>
          <w:rFonts w:ascii="Times New Roman" w:eastAsia="Times New Roman" w:hAnsi="Times New Roman" w:cs="Times New Roman"/>
          <w:sz w:val="20"/>
          <w:szCs w:val="20"/>
        </w:rPr>
      </w:pPr>
    </w:p>
    <w:p w14:paraId="008D0036" w14:textId="77777777" w:rsidR="001261B5" w:rsidRPr="001261B5" w:rsidRDefault="001261B5" w:rsidP="001261B5">
      <w:pPr>
        <w:spacing w:after="0" w:line="240" w:lineRule="auto"/>
        <w:textAlignment w:val="baseline"/>
        <w:rPr>
          <w:rFonts w:ascii="Times New Roman" w:eastAsia="Times New Roman" w:hAnsi="Times New Roman" w:cs="Times New Roman"/>
          <w:sz w:val="20"/>
          <w:szCs w:val="20"/>
        </w:rPr>
      </w:pPr>
    </w:p>
    <w:p w14:paraId="7E177E77" w14:textId="77777777" w:rsidR="001261B5" w:rsidRPr="001261B5" w:rsidRDefault="001261B5" w:rsidP="001261B5">
      <w:pPr>
        <w:spacing w:after="270" w:line="240" w:lineRule="auto"/>
        <w:textAlignment w:val="baseline"/>
        <w:rPr>
          <w:rFonts w:ascii="Libre Baskerville" w:eastAsia="Times New Roman" w:hAnsi="Libre Baskerville" w:cs="Helvetica"/>
          <w:color w:val="000000"/>
          <w:sz w:val="27"/>
          <w:szCs w:val="27"/>
        </w:rPr>
      </w:pPr>
      <w:r w:rsidRPr="001261B5">
        <w:rPr>
          <w:rFonts w:ascii="Libre Baskerville" w:eastAsia="Times New Roman" w:hAnsi="Libre Baskerville" w:cs="Helvetica"/>
          <w:color w:val="000000"/>
          <w:sz w:val="27"/>
          <w:szCs w:val="27"/>
        </w:rPr>
        <w:t>After two years of the pandemic, there is an understandable desire to “go back to normal”. Disabled people, having been particularly impacted by the pandemic, have described the removal of all COVID rules as a “</w:t>
      </w:r>
      <w:hyperlink r:id="rId5" w:history="1">
        <w:r w:rsidRPr="001261B5">
          <w:rPr>
            <w:rFonts w:ascii="Libre Baskerville" w:eastAsia="Times New Roman" w:hAnsi="Libre Baskerville" w:cs="Helvetica"/>
            <w:color w:val="4B4B4E"/>
            <w:sz w:val="27"/>
            <w:szCs w:val="27"/>
          </w:rPr>
          <w:t>kick in the teeth</w:t>
        </w:r>
      </w:hyperlink>
      <w:r w:rsidRPr="001261B5">
        <w:rPr>
          <w:rFonts w:ascii="Libre Baskerville" w:eastAsia="Times New Roman" w:hAnsi="Libre Baskerville" w:cs="Helvetica"/>
          <w:color w:val="000000"/>
          <w:sz w:val="27"/>
          <w:szCs w:val="27"/>
        </w:rPr>
        <w:t>”.</w:t>
      </w:r>
    </w:p>
    <w:p w14:paraId="665B8840" w14:textId="77777777" w:rsidR="001261B5" w:rsidRPr="001261B5" w:rsidRDefault="001261B5" w:rsidP="001261B5">
      <w:pPr>
        <w:spacing w:after="270" w:line="240" w:lineRule="auto"/>
        <w:textAlignment w:val="baseline"/>
        <w:rPr>
          <w:rFonts w:ascii="Libre Baskerville" w:eastAsia="Times New Roman" w:hAnsi="Libre Baskerville" w:cs="Helvetica"/>
          <w:color w:val="000000"/>
          <w:sz w:val="27"/>
          <w:szCs w:val="27"/>
        </w:rPr>
      </w:pPr>
      <w:r w:rsidRPr="001261B5">
        <w:rPr>
          <w:rFonts w:ascii="Libre Baskerville" w:eastAsia="Times New Roman" w:hAnsi="Libre Baskerville" w:cs="Helvetica"/>
          <w:color w:val="000000"/>
          <w:sz w:val="27"/>
          <w:szCs w:val="27"/>
        </w:rPr>
        <w:t>In the UK, between January and November 2020, disabled people were </w:t>
      </w:r>
      <w:hyperlink r:id="rId6" w:history="1">
        <w:r w:rsidRPr="001261B5">
          <w:rPr>
            <w:rFonts w:ascii="Libre Baskerville" w:eastAsia="Times New Roman" w:hAnsi="Libre Baskerville" w:cs="Helvetica"/>
            <w:color w:val="4B4B4E"/>
            <w:sz w:val="27"/>
            <w:szCs w:val="27"/>
          </w:rPr>
          <w:t>up to three times more likely to die</w:t>
        </w:r>
      </w:hyperlink>
      <w:r w:rsidRPr="001261B5">
        <w:rPr>
          <w:rFonts w:ascii="Libre Baskerville" w:eastAsia="Times New Roman" w:hAnsi="Libre Baskerville" w:cs="Helvetica"/>
          <w:color w:val="000000"/>
          <w:sz w:val="27"/>
          <w:szCs w:val="27"/>
        </w:rPr>
        <w:t> of COVID. Social care services were </w:t>
      </w:r>
      <w:hyperlink r:id="rId7" w:history="1">
        <w:r w:rsidRPr="001261B5">
          <w:rPr>
            <w:rFonts w:ascii="Libre Baskerville" w:eastAsia="Times New Roman" w:hAnsi="Libre Baskerville" w:cs="Helvetica"/>
            <w:color w:val="4B4B4E"/>
            <w:sz w:val="27"/>
            <w:szCs w:val="27"/>
          </w:rPr>
          <w:t>disrupted</w:t>
        </w:r>
      </w:hyperlink>
      <w:r w:rsidRPr="001261B5">
        <w:rPr>
          <w:rFonts w:ascii="Libre Baskerville" w:eastAsia="Times New Roman" w:hAnsi="Libre Baskerville" w:cs="Helvetica"/>
          <w:color w:val="000000"/>
          <w:sz w:val="27"/>
          <w:szCs w:val="27"/>
        </w:rPr>
        <w:t> and in some cases, reversed. </w:t>
      </w:r>
      <w:hyperlink r:id="rId8" w:history="1">
        <w:r w:rsidRPr="001261B5">
          <w:rPr>
            <w:rFonts w:ascii="Libre Baskerville" w:eastAsia="Times New Roman" w:hAnsi="Libre Baskerville" w:cs="Helvetica"/>
            <w:color w:val="4B4B4E"/>
            <w:sz w:val="27"/>
            <w:szCs w:val="27"/>
          </w:rPr>
          <w:t>Inaccessible health briefings</w:t>
        </w:r>
      </w:hyperlink>
      <w:r w:rsidRPr="001261B5">
        <w:rPr>
          <w:rFonts w:ascii="Libre Baskerville" w:eastAsia="Times New Roman" w:hAnsi="Libre Baskerville" w:cs="Helvetica"/>
          <w:color w:val="000000"/>
          <w:sz w:val="27"/>
          <w:szCs w:val="27"/>
        </w:rPr>
        <w:t> meant that many people were unable to get adequate information at crucial times.</w:t>
      </w:r>
    </w:p>
    <w:p w14:paraId="6086E42D" w14:textId="77777777" w:rsidR="001261B5" w:rsidRPr="001261B5" w:rsidRDefault="001261B5" w:rsidP="001261B5">
      <w:pPr>
        <w:spacing w:after="270" w:line="240" w:lineRule="auto"/>
        <w:textAlignment w:val="baseline"/>
        <w:rPr>
          <w:rFonts w:ascii="Libre Baskerville" w:eastAsia="Times New Roman" w:hAnsi="Libre Baskerville" w:cs="Helvetica"/>
          <w:color w:val="000000"/>
          <w:sz w:val="27"/>
          <w:szCs w:val="27"/>
        </w:rPr>
      </w:pPr>
      <w:r w:rsidRPr="001261B5">
        <w:rPr>
          <w:rFonts w:ascii="Libre Baskerville" w:eastAsia="Times New Roman" w:hAnsi="Libre Baskerville" w:cs="Helvetica"/>
          <w:color w:val="000000"/>
          <w:sz w:val="27"/>
          <w:szCs w:val="27"/>
        </w:rPr>
        <w:t>The exclusion of disabled people during an international emergency is often the rule, rather than the exception. Disabled people are more likely to </w:t>
      </w:r>
      <w:hyperlink r:id="rId9" w:history="1">
        <w:r w:rsidRPr="001261B5">
          <w:rPr>
            <w:rFonts w:ascii="Libre Baskerville" w:eastAsia="Times New Roman" w:hAnsi="Libre Baskerville" w:cs="Helvetica"/>
            <w:color w:val="4B4B4E"/>
            <w:sz w:val="27"/>
            <w:szCs w:val="27"/>
          </w:rPr>
          <w:t>be abandoned</w:t>
        </w:r>
      </w:hyperlink>
      <w:r w:rsidRPr="001261B5">
        <w:rPr>
          <w:rFonts w:ascii="Libre Baskerville" w:eastAsia="Times New Roman" w:hAnsi="Libre Baskerville" w:cs="Helvetica"/>
          <w:color w:val="000000"/>
          <w:sz w:val="27"/>
          <w:szCs w:val="27"/>
        </w:rPr>
        <w:t xml:space="preserve"> during natural disasters like floods and earthquakes, and when fleeing war and conflict. They also face greater barriers to </w:t>
      </w:r>
      <w:proofErr w:type="spellStart"/>
      <w:r w:rsidRPr="001261B5">
        <w:rPr>
          <w:rFonts w:ascii="Libre Baskerville" w:eastAsia="Times New Roman" w:hAnsi="Libre Baskerville" w:cs="Helvetica"/>
          <w:color w:val="000000"/>
          <w:sz w:val="27"/>
          <w:szCs w:val="27"/>
        </w:rPr>
        <w:t>commmunication</w:t>
      </w:r>
      <w:proofErr w:type="spellEnd"/>
      <w:r w:rsidRPr="001261B5">
        <w:rPr>
          <w:rFonts w:ascii="Libre Baskerville" w:eastAsia="Times New Roman" w:hAnsi="Libre Baskerville" w:cs="Helvetica"/>
          <w:color w:val="000000"/>
          <w:sz w:val="27"/>
          <w:szCs w:val="27"/>
        </w:rPr>
        <w:t xml:space="preserve"> about emergencies. During the pandemic, disabled people experienced similar marginalisation and exclusion </w:t>
      </w:r>
      <w:hyperlink r:id="rId10" w:history="1">
        <w:r w:rsidRPr="001261B5">
          <w:rPr>
            <w:rFonts w:ascii="Libre Baskerville" w:eastAsia="Times New Roman" w:hAnsi="Libre Baskerville" w:cs="Helvetica"/>
            <w:color w:val="4B4B4E"/>
            <w:sz w:val="27"/>
            <w:szCs w:val="27"/>
          </w:rPr>
          <w:t>across the globe</w:t>
        </w:r>
      </w:hyperlink>
      <w:r w:rsidRPr="001261B5">
        <w:rPr>
          <w:rFonts w:ascii="Libre Baskerville" w:eastAsia="Times New Roman" w:hAnsi="Libre Baskerville" w:cs="Helvetica"/>
          <w:color w:val="000000"/>
          <w:sz w:val="27"/>
          <w:szCs w:val="27"/>
        </w:rPr>
        <w:t>.</w:t>
      </w:r>
    </w:p>
    <w:p w14:paraId="31EC85E3" w14:textId="77777777" w:rsidR="001261B5" w:rsidRPr="001261B5" w:rsidRDefault="001261B5" w:rsidP="001261B5">
      <w:pPr>
        <w:spacing w:after="270" w:line="240" w:lineRule="auto"/>
        <w:textAlignment w:val="baseline"/>
        <w:rPr>
          <w:rFonts w:ascii="Libre Baskerville" w:eastAsia="Times New Roman" w:hAnsi="Libre Baskerville" w:cs="Helvetica"/>
          <w:color w:val="000000"/>
          <w:sz w:val="27"/>
          <w:szCs w:val="27"/>
        </w:rPr>
      </w:pPr>
      <w:r w:rsidRPr="001261B5">
        <w:rPr>
          <w:rFonts w:ascii="Libre Baskerville" w:eastAsia="Times New Roman" w:hAnsi="Libre Baskerville" w:cs="Helvetica"/>
          <w:color w:val="000000"/>
          <w:sz w:val="27"/>
          <w:szCs w:val="27"/>
        </w:rPr>
        <w:t>There is little evidence of improvements for disabled people following major emergencies, as governments often have a </w:t>
      </w:r>
      <w:hyperlink r:id="rId11" w:history="1">
        <w:r w:rsidRPr="001261B5">
          <w:rPr>
            <w:rFonts w:ascii="Libre Baskerville" w:eastAsia="Times New Roman" w:hAnsi="Libre Baskerville" w:cs="Helvetica"/>
            <w:color w:val="4B4B4E"/>
            <w:sz w:val="27"/>
            <w:szCs w:val="27"/>
          </w:rPr>
          <w:t>poor understanding</w:t>
        </w:r>
      </w:hyperlink>
      <w:r w:rsidRPr="001261B5">
        <w:rPr>
          <w:rFonts w:ascii="Libre Baskerville" w:eastAsia="Times New Roman" w:hAnsi="Libre Baskerville" w:cs="Helvetica"/>
          <w:color w:val="000000"/>
          <w:sz w:val="27"/>
          <w:szCs w:val="27"/>
        </w:rPr>
        <w:t xml:space="preserve"> of disability-specific needs. The recovery from the COVID pandemic is an opportunity to change that. Here are five things that need to happen for a </w:t>
      </w:r>
      <w:proofErr w:type="gramStart"/>
      <w:r w:rsidRPr="001261B5">
        <w:rPr>
          <w:rFonts w:ascii="Libre Baskerville" w:eastAsia="Times New Roman" w:hAnsi="Libre Baskerville" w:cs="Helvetica"/>
          <w:color w:val="000000"/>
          <w:sz w:val="27"/>
          <w:szCs w:val="27"/>
        </w:rPr>
        <w:t>disability-inclusive</w:t>
      </w:r>
      <w:proofErr w:type="gramEnd"/>
      <w:r w:rsidRPr="001261B5">
        <w:rPr>
          <w:rFonts w:ascii="Libre Baskerville" w:eastAsia="Times New Roman" w:hAnsi="Libre Baskerville" w:cs="Helvetica"/>
          <w:color w:val="000000"/>
          <w:sz w:val="27"/>
          <w:szCs w:val="27"/>
        </w:rPr>
        <w:t xml:space="preserve"> post-COVID world to become reality.</w:t>
      </w:r>
    </w:p>
    <w:p w14:paraId="0C560D59" w14:textId="77777777" w:rsidR="001261B5" w:rsidRPr="001261B5" w:rsidRDefault="001261B5" w:rsidP="001261B5">
      <w:pPr>
        <w:spacing w:after="180" w:line="240" w:lineRule="auto"/>
        <w:textAlignment w:val="baseline"/>
        <w:outlineLvl w:val="1"/>
        <w:rPr>
          <w:rFonts w:ascii="Libre Baskerville" w:eastAsia="Times New Roman" w:hAnsi="Libre Baskerville" w:cs="Helvetica"/>
          <w:b/>
          <w:bCs/>
          <w:color w:val="000000"/>
          <w:sz w:val="35"/>
          <w:szCs w:val="35"/>
        </w:rPr>
      </w:pPr>
    </w:p>
    <w:p w14:paraId="3BFDA6EA" w14:textId="77777777" w:rsidR="001261B5" w:rsidRPr="001261B5" w:rsidRDefault="001261B5" w:rsidP="001261B5">
      <w:pPr>
        <w:spacing w:after="180" w:line="240" w:lineRule="auto"/>
        <w:textAlignment w:val="baseline"/>
        <w:outlineLvl w:val="1"/>
        <w:rPr>
          <w:rFonts w:ascii="Libre Baskerville" w:eastAsia="Times New Roman" w:hAnsi="Libre Baskerville" w:cs="Helvetica"/>
          <w:b/>
          <w:bCs/>
          <w:color w:val="000000"/>
          <w:sz w:val="35"/>
          <w:szCs w:val="35"/>
        </w:rPr>
      </w:pPr>
    </w:p>
    <w:p w14:paraId="5B204E16" w14:textId="0CF92DFC" w:rsidR="001261B5" w:rsidRPr="001261B5" w:rsidRDefault="001261B5" w:rsidP="001261B5">
      <w:pPr>
        <w:spacing w:after="180" w:line="240" w:lineRule="auto"/>
        <w:textAlignment w:val="baseline"/>
        <w:outlineLvl w:val="1"/>
        <w:rPr>
          <w:rFonts w:ascii="Libre Baskerville" w:eastAsia="Times New Roman" w:hAnsi="Libre Baskerville" w:cs="Helvetica"/>
          <w:b/>
          <w:bCs/>
          <w:color w:val="000000"/>
          <w:sz w:val="35"/>
          <w:szCs w:val="35"/>
        </w:rPr>
      </w:pPr>
      <w:r w:rsidRPr="001261B5">
        <w:rPr>
          <w:rFonts w:ascii="Libre Baskerville" w:eastAsia="Times New Roman" w:hAnsi="Libre Baskerville" w:cs="Helvetica"/>
          <w:b/>
          <w:bCs/>
          <w:color w:val="000000"/>
          <w:sz w:val="35"/>
          <w:szCs w:val="35"/>
        </w:rPr>
        <w:lastRenderedPageBreak/>
        <w:t>1. Working with disabled people</w:t>
      </w:r>
    </w:p>
    <w:p w14:paraId="01608188" w14:textId="77777777" w:rsidR="001261B5" w:rsidRPr="001261B5" w:rsidRDefault="001261B5" w:rsidP="001261B5">
      <w:pPr>
        <w:spacing w:after="270" w:line="240" w:lineRule="auto"/>
        <w:textAlignment w:val="baseline"/>
        <w:rPr>
          <w:rFonts w:ascii="Libre Baskerville" w:eastAsia="Times New Roman" w:hAnsi="Libre Baskerville" w:cs="Helvetica"/>
          <w:color w:val="000000"/>
          <w:sz w:val="27"/>
          <w:szCs w:val="27"/>
        </w:rPr>
      </w:pPr>
      <w:r w:rsidRPr="001261B5">
        <w:rPr>
          <w:rFonts w:ascii="Libre Baskerville" w:eastAsia="Times New Roman" w:hAnsi="Libre Baskerville" w:cs="Helvetica"/>
          <w:color w:val="000000"/>
          <w:sz w:val="27"/>
          <w:szCs w:val="27"/>
        </w:rPr>
        <w:t>The global disability rights motto is “nothing about us without us” – meaning that decisions about policy affecting disabled people should not be made without their input. It is crucial for governments to work with disabled people and </w:t>
      </w:r>
      <w:hyperlink r:id="rId12" w:history="1">
        <w:r w:rsidRPr="001261B5">
          <w:rPr>
            <w:rFonts w:ascii="Libre Baskerville" w:eastAsia="Times New Roman" w:hAnsi="Libre Baskerville" w:cs="Helvetica"/>
            <w:color w:val="4B4B4E"/>
            <w:sz w:val="27"/>
            <w:szCs w:val="27"/>
          </w:rPr>
          <w:t>learn from their experiences</w:t>
        </w:r>
      </w:hyperlink>
      <w:r w:rsidRPr="001261B5">
        <w:rPr>
          <w:rFonts w:ascii="Libre Baskerville" w:eastAsia="Times New Roman" w:hAnsi="Libre Baskerville" w:cs="Helvetica"/>
          <w:color w:val="000000"/>
          <w:sz w:val="27"/>
          <w:szCs w:val="27"/>
        </w:rPr>
        <w:t> when developing policies.</w:t>
      </w:r>
    </w:p>
    <w:p w14:paraId="6E55E238" w14:textId="77777777" w:rsidR="001261B5" w:rsidRPr="001261B5" w:rsidRDefault="001261B5" w:rsidP="001261B5">
      <w:pPr>
        <w:spacing w:after="270" w:line="240" w:lineRule="auto"/>
        <w:textAlignment w:val="baseline"/>
        <w:rPr>
          <w:rFonts w:ascii="Libre Baskerville" w:eastAsia="Times New Roman" w:hAnsi="Libre Baskerville" w:cs="Helvetica"/>
          <w:color w:val="000000"/>
          <w:sz w:val="27"/>
          <w:szCs w:val="27"/>
        </w:rPr>
      </w:pPr>
      <w:r w:rsidRPr="001261B5">
        <w:rPr>
          <w:rFonts w:ascii="Libre Baskerville" w:eastAsia="Times New Roman" w:hAnsi="Libre Baskerville" w:cs="Helvetica"/>
          <w:color w:val="000000"/>
          <w:sz w:val="27"/>
          <w:szCs w:val="27"/>
        </w:rPr>
        <w:t>Organisations led by disabled people played an important role during lockdowns in helping disabled people where there was no government support. They also took a leading role in </w:t>
      </w:r>
      <w:hyperlink r:id="rId13" w:history="1">
        <w:r w:rsidRPr="001261B5">
          <w:rPr>
            <w:rFonts w:ascii="Libre Baskerville" w:eastAsia="Times New Roman" w:hAnsi="Libre Baskerville" w:cs="Helvetica"/>
            <w:color w:val="4B4B4E"/>
            <w:sz w:val="27"/>
            <w:szCs w:val="27"/>
          </w:rPr>
          <w:t>recording the impact of COVID-19 on disabled people</w:t>
        </w:r>
      </w:hyperlink>
      <w:r w:rsidRPr="001261B5">
        <w:rPr>
          <w:rFonts w:ascii="Libre Baskerville" w:eastAsia="Times New Roman" w:hAnsi="Libre Baskerville" w:cs="Helvetica"/>
          <w:color w:val="000000"/>
          <w:sz w:val="27"/>
          <w:szCs w:val="27"/>
        </w:rPr>
        <w:t>.</w:t>
      </w:r>
    </w:p>
    <w:p w14:paraId="6FD477CD" w14:textId="77777777" w:rsidR="001261B5" w:rsidRPr="001261B5" w:rsidRDefault="001261B5" w:rsidP="001261B5">
      <w:pPr>
        <w:spacing w:after="270" w:line="240" w:lineRule="auto"/>
        <w:textAlignment w:val="baseline"/>
        <w:rPr>
          <w:rFonts w:ascii="Libre Baskerville" w:eastAsia="Times New Roman" w:hAnsi="Libre Baskerville" w:cs="Helvetica"/>
          <w:color w:val="000000"/>
          <w:sz w:val="27"/>
          <w:szCs w:val="27"/>
        </w:rPr>
      </w:pPr>
      <w:r w:rsidRPr="001261B5">
        <w:rPr>
          <w:rFonts w:ascii="Libre Baskerville" w:eastAsia="Times New Roman" w:hAnsi="Libre Baskerville" w:cs="Helvetica"/>
          <w:color w:val="000000"/>
          <w:sz w:val="27"/>
          <w:szCs w:val="27"/>
        </w:rPr>
        <w:t>Conversations about disability are still too often dominated by charities, which are usually run by non-disabled people and can perpetuate ideas about disability as “tragic”. Instead, the government needs to </w:t>
      </w:r>
      <w:hyperlink r:id="rId14" w:history="1">
        <w:r w:rsidRPr="001261B5">
          <w:rPr>
            <w:rFonts w:ascii="Libre Baskerville" w:eastAsia="Times New Roman" w:hAnsi="Libre Baskerville" w:cs="Helvetica"/>
            <w:color w:val="4B4B4E"/>
            <w:sz w:val="27"/>
            <w:szCs w:val="27"/>
          </w:rPr>
          <w:t>listen to disabled voices</w:t>
        </w:r>
      </w:hyperlink>
      <w:r w:rsidRPr="001261B5">
        <w:rPr>
          <w:rFonts w:ascii="Libre Baskerville" w:eastAsia="Times New Roman" w:hAnsi="Libre Baskerville" w:cs="Helvetica"/>
          <w:color w:val="000000"/>
          <w:sz w:val="27"/>
          <w:szCs w:val="27"/>
        </w:rPr>
        <w:t> and work directly with them to ensure their needs and concerns are considered.</w:t>
      </w:r>
    </w:p>
    <w:p w14:paraId="4504E9C9" w14:textId="77777777" w:rsidR="001261B5" w:rsidRPr="001261B5" w:rsidRDefault="001261B5" w:rsidP="001261B5">
      <w:pPr>
        <w:spacing w:after="180" w:line="240" w:lineRule="auto"/>
        <w:textAlignment w:val="baseline"/>
        <w:outlineLvl w:val="1"/>
        <w:rPr>
          <w:rFonts w:ascii="Libre Baskerville" w:eastAsia="Times New Roman" w:hAnsi="Libre Baskerville" w:cs="Helvetica"/>
          <w:b/>
          <w:bCs/>
          <w:color w:val="000000"/>
          <w:sz w:val="35"/>
          <w:szCs w:val="35"/>
        </w:rPr>
      </w:pPr>
      <w:r w:rsidRPr="001261B5">
        <w:rPr>
          <w:rFonts w:ascii="Libre Baskerville" w:eastAsia="Times New Roman" w:hAnsi="Libre Baskerville" w:cs="Helvetica"/>
          <w:b/>
          <w:bCs/>
          <w:color w:val="000000"/>
          <w:sz w:val="35"/>
          <w:szCs w:val="35"/>
        </w:rPr>
        <w:t>2. Address poverty</w:t>
      </w:r>
    </w:p>
    <w:p w14:paraId="688996AA" w14:textId="77777777" w:rsidR="001261B5" w:rsidRPr="001261B5" w:rsidRDefault="001261B5" w:rsidP="001261B5">
      <w:pPr>
        <w:spacing w:after="270" w:line="240" w:lineRule="auto"/>
        <w:textAlignment w:val="baseline"/>
        <w:rPr>
          <w:rFonts w:ascii="Libre Baskerville" w:eastAsia="Times New Roman" w:hAnsi="Libre Baskerville" w:cs="Helvetica"/>
          <w:color w:val="000000"/>
          <w:sz w:val="27"/>
          <w:szCs w:val="27"/>
        </w:rPr>
      </w:pPr>
      <w:r w:rsidRPr="001261B5">
        <w:rPr>
          <w:rFonts w:ascii="Libre Baskerville" w:eastAsia="Times New Roman" w:hAnsi="Libre Baskerville" w:cs="Helvetica"/>
          <w:color w:val="000000"/>
          <w:sz w:val="27"/>
          <w:szCs w:val="27"/>
        </w:rPr>
        <w:t>More than a quarter of families with a disabled member </w:t>
      </w:r>
      <w:hyperlink r:id="rId15" w:history="1">
        <w:r w:rsidRPr="001261B5">
          <w:rPr>
            <w:rFonts w:ascii="Libre Baskerville" w:eastAsia="Times New Roman" w:hAnsi="Libre Baskerville" w:cs="Helvetica"/>
            <w:color w:val="4B4B4E"/>
            <w:sz w:val="27"/>
            <w:szCs w:val="27"/>
          </w:rPr>
          <w:t>are in poverty</w:t>
        </w:r>
      </w:hyperlink>
      <w:r w:rsidRPr="001261B5">
        <w:rPr>
          <w:rFonts w:ascii="Libre Baskerville" w:eastAsia="Times New Roman" w:hAnsi="Libre Baskerville" w:cs="Helvetica"/>
          <w:color w:val="000000"/>
          <w:sz w:val="27"/>
          <w:szCs w:val="27"/>
        </w:rPr>
        <w:t>. This is set to get worse during current cost of living crisis, as benefits are not rising in line with inflation, and are now at </w:t>
      </w:r>
      <w:hyperlink r:id="rId16" w:history="1">
        <w:r w:rsidRPr="001261B5">
          <w:rPr>
            <w:rFonts w:ascii="Libre Baskerville" w:eastAsia="Times New Roman" w:hAnsi="Libre Baskerville" w:cs="Helvetica"/>
            <w:color w:val="4B4B4E"/>
            <w:sz w:val="27"/>
            <w:szCs w:val="27"/>
          </w:rPr>
          <w:t>historically low levels</w:t>
        </w:r>
      </w:hyperlink>
      <w:r w:rsidRPr="001261B5">
        <w:rPr>
          <w:rFonts w:ascii="Libre Baskerville" w:eastAsia="Times New Roman" w:hAnsi="Libre Baskerville" w:cs="Helvetica"/>
          <w:color w:val="000000"/>
          <w:sz w:val="27"/>
          <w:szCs w:val="27"/>
        </w:rPr>
        <w:t>.</w:t>
      </w:r>
    </w:p>
    <w:p w14:paraId="0165DF03" w14:textId="77777777" w:rsidR="001261B5" w:rsidRPr="001261B5" w:rsidRDefault="001261B5" w:rsidP="001261B5">
      <w:pPr>
        <w:spacing w:after="270" w:line="240" w:lineRule="auto"/>
        <w:textAlignment w:val="baseline"/>
        <w:rPr>
          <w:rFonts w:ascii="Libre Baskerville" w:eastAsia="Times New Roman" w:hAnsi="Libre Baskerville" w:cs="Helvetica"/>
          <w:color w:val="000000"/>
          <w:sz w:val="27"/>
          <w:szCs w:val="27"/>
        </w:rPr>
      </w:pPr>
      <w:r w:rsidRPr="001261B5">
        <w:rPr>
          <w:rFonts w:ascii="Libre Baskerville" w:eastAsia="Times New Roman" w:hAnsi="Libre Baskerville" w:cs="Helvetica"/>
          <w:color w:val="000000"/>
          <w:sz w:val="27"/>
          <w:szCs w:val="27"/>
        </w:rPr>
        <w:t>Disabled people already face extra costs due to being disabled, including higher energy bills. This “</w:t>
      </w:r>
      <w:hyperlink r:id="rId17" w:history="1">
        <w:r w:rsidRPr="001261B5">
          <w:rPr>
            <w:rFonts w:ascii="Libre Baskerville" w:eastAsia="Times New Roman" w:hAnsi="Libre Baskerville" w:cs="Helvetica"/>
            <w:color w:val="4B4B4E"/>
            <w:sz w:val="27"/>
            <w:szCs w:val="27"/>
          </w:rPr>
          <w:t>disability price tag</w:t>
        </w:r>
      </w:hyperlink>
      <w:r w:rsidRPr="001261B5">
        <w:rPr>
          <w:rFonts w:ascii="Libre Baskerville" w:eastAsia="Times New Roman" w:hAnsi="Libre Baskerville" w:cs="Helvetica"/>
          <w:color w:val="000000"/>
          <w:sz w:val="27"/>
          <w:szCs w:val="27"/>
        </w:rPr>
        <w:t xml:space="preserve">” will become unmanageable for many. It is important that disabled people, </w:t>
      </w:r>
      <w:proofErr w:type="gramStart"/>
      <w:r w:rsidRPr="001261B5">
        <w:rPr>
          <w:rFonts w:ascii="Libre Baskerville" w:eastAsia="Times New Roman" w:hAnsi="Libre Baskerville" w:cs="Helvetica"/>
          <w:color w:val="000000"/>
          <w:sz w:val="27"/>
          <w:szCs w:val="27"/>
        </w:rPr>
        <w:t>whether or not</w:t>
      </w:r>
      <w:proofErr w:type="gramEnd"/>
      <w:r w:rsidRPr="001261B5">
        <w:rPr>
          <w:rFonts w:ascii="Libre Baskerville" w:eastAsia="Times New Roman" w:hAnsi="Libre Baskerville" w:cs="Helvetica"/>
          <w:color w:val="000000"/>
          <w:sz w:val="27"/>
          <w:szCs w:val="27"/>
        </w:rPr>
        <w:t xml:space="preserve"> they are in work, receive adequate financial support.</w:t>
      </w:r>
    </w:p>
    <w:p w14:paraId="3C29351B" w14:textId="77777777" w:rsidR="001261B5" w:rsidRPr="001261B5" w:rsidRDefault="001261B5" w:rsidP="001261B5">
      <w:pPr>
        <w:spacing w:after="270" w:line="240" w:lineRule="auto"/>
        <w:textAlignment w:val="baseline"/>
        <w:rPr>
          <w:rFonts w:ascii="Libre Baskerville" w:eastAsia="Times New Roman" w:hAnsi="Libre Baskerville" w:cs="Helvetica"/>
          <w:color w:val="000000"/>
          <w:sz w:val="27"/>
          <w:szCs w:val="27"/>
        </w:rPr>
      </w:pPr>
      <w:r w:rsidRPr="001261B5">
        <w:rPr>
          <w:rFonts w:ascii="Libre Baskerville" w:eastAsia="Times New Roman" w:hAnsi="Libre Baskerville" w:cs="Helvetica"/>
          <w:color w:val="000000"/>
          <w:sz w:val="27"/>
          <w:szCs w:val="27"/>
        </w:rPr>
        <w:t>This should also include funding to combat </w:t>
      </w:r>
      <w:hyperlink r:id="rId18" w:history="1">
        <w:r w:rsidRPr="001261B5">
          <w:rPr>
            <w:rFonts w:ascii="Libre Baskerville" w:eastAsia="Times New Roman" w:hAnsi="Libre Baskerville" w:cs="Helvetica"/>
            <w:color w:val="4B4B4E"/>
            <w:sz w:val="27"/>
            <w:szCs w:val="27"/>
          </w:rPr>
          <w:t>“digital poverty”</w:t>
        </w:r>
      </w:hyperlink>
      <w:r w:rsidRPr="001261B5">
        <w:rPr>
          <w:rFonts w:ascii="Libre Baskerville" w:eastAsia="Times New Roman" w:hAnsi="Libre Baskerville" w:cs="Helvetica"/>
          <w:color w:val="000000"/>
          <w:sz w:val="27"/>
          <w:szCs w:val="27"/>
        </w:rPr>
        <w:t> – the inability to interact fully with the digital world, either because of lack of internet access, skills or finances. This is particularly acute for disabled people, who may face higher costs for accessible technology. The pandemic has shown how important technology is to remote work and social activities – ensuring all people can participate fully is an essential part of pandemic recovery.</w:t>
      </w:r>
    </w:p>
    <w:p w14:paraId="5918B023" w14:textId="77777777" w:rsidR="001261B5" w:rsidRPr="001261B5" w:rsidRDefault="001261B5" w:rsidP="001261B5">
      <w:pPr>
        <w:spacing w:after="180" w:line="240" w:lineRule="auto"/>
        <w:textAlignment w:val="baseline"/>
        <w:outlineLvl w:val="1"/>
        <w:rPr>
          <w:rFonts w:ascii="Libre Baskerville" w:eastAsia="Times New Roman" w:hAnsi="Libre Baskerville" w:cs="Helvetica"/>
          <w:b/>
          <w:bCs/>
          <w:color w:val="000000"/>
          <w:sz w:val="35"/>
          <w:szCs w:val="35"/>
        </w:rPr>
      </w:pPr>
    </w:p>
    <w:p w14:paraId="13E71D70" w14:textId="2C5BCEC9" w:rsidR="001261B5" w:rsidRPr="001261B5" w:rsidRDefault="001261B5" w:rsidP="001261B5">
      <w:pPr>
        <w:spacing w:after="180" w:line="240" w:lineRule="auto"/>
        <w:textAlignment w:val="baseline"/>
        <w:outlineLvl w:val="1"/>
        <w:rPr>
          <w:rFonts w:ascii="Libre Baskerville" w:eastAsia="Times New Roman" w:hAnsi="Libre Baskerville" w:cs="Helvetica"/>
          <w:b/>
          <w:bCs/>
          <w:color w:val="000000"/>
          <w:sz w:val="35"/>
          <w:szCs w:val="35"/>
        </w:rPr>
      </w:pPr>
      <w:r w:rsidRPr="001261B5">
        <w:rPr>
          <w:rFonts w:ascii="Libre Baskerville" w:eastAsia="Times New Roman" w:hAnsi="Libre Baskerville" w:cs="Helvetica"/>
          <w:b/>
          <w:bCs/>
          <w:color w:val="000000"/>
          <w:sz w:val="35"/>
          <w:szCs w:val="35"/>
        </w:rPr>
        <w:lastRenderedPageBreak/>
        <w:t>3. Basic protection measures</w:t>
      </w:r>
    </w:p>
    <w:p w14:paraId="2460FB5A" w14:textId="77777777" w:rsidR="001261B5" w:rsidRPr="001261B5" w:rsidRDefault="001261B5" w:rsidP="001261B5">
      <w:pPr>
        <w:spacing w:after="270" w:line="240" w:lineRule="auto"/>
        <w:textAlignment w:val="baseline"/>
        <w:rPr>
          <w:rFonts w:ascii="Libre Baskerville" w:eastAsia="Times New Roman" w:hAnsi="Libre Baskerville" w:cs="Helvetica"/>
          <w:color w:val="000000"/>
          <w:sz w:val="27"/>
          <w:szCs w:val="27"/>
        </w:rPr>
      </w:pPr>
      <w:r w:rsidRPr="001261B5">
        <w:rPr>
          <w:rFonts w:ascii="Libre Baskerville" w:eastAsia="Times New Roman" w:hAnsi="Libre Baskerville" w:cs="Helvetica"/>
          <w:color w:val="000000"/>
          <w:sz w:val="27"/>
          <w:szCs w:val="27"/>
        </w:rPr>
        <w:t>As mask requirements and social distancing rules disappear, clinically vulnerable people are still </w:t>
      </w:r>
      <w:hyperlink r:id="rId19" w:history="1">
        <w:r w:rsidRPr="001261B5">
          <w:rPr>
            <w:rFonts w:ascii="Libre Baskerville" w:eastAsia="Times New Roman" w:hAnsi="Libre Baskerville" w:cs="Helvetica"/>
            <w:color w:val="4B4B4E"/>
            <w:sz w:val="27"/>
            <w:szCs w:val="27"/>
          </w:rPr>
          <w:t>at higher risk of contracting severe COVID</w:t>
        </w:r>
      </w:hyperlink>
      <w:r w:rsidRPr="001261B5">
        <w:rPr>
          <w:rFonts w:ascii="Libre Baskerville" w:eastAsia="Times New Roman" w:hAnsi="Libre Baskerville" w:cs="Helvetica"/>
          <w:color w:val="000000"/>
          <w:sz w:val="27"/>
          <w:szCs w:val="27"/>
        </w:rPr>
        <w:t>. For example, people with learning disabilities are five times more likely to be hospitalised and eight more times to die from COVID </w:t>
      </w:r>
      <w:hyperlink r:id="rId20" w:history="1">
        <w:r w:rsidRPr="001261B5">
          <w:rPr>
            <w:rFonts w:ascii="Libre Baskerville" w:eastAsia="Times New Roman" w:hAnsi="Libre Baskerville" w:cs="Helvetica"/>
            <w:color w:val="4B4B4E"/>
            <w:sz w:val="27"/>
            <w:szCs w:val="27"/>
          </w:rPr>
          <w:t>than the average person</w:t>
        </w:r>
      </w:hyperlink>
      <w:r w:rsidRPr="001261B5">
        <w:rPr>
          <w:rFonts w:ascii="Libre Baskerville" w:eastAsia="Times New Roman" w:hAnsi="Libre Baskerville" w:cs="Helvetica"/>
          <w:color w:val="000000"/>
          <w:sz w:val="27"/>
          <w:szCs w:val="27"/>
        </w:rPr>
        <w:t>.</w:t>
      </w:r>
    </w:p>
    <w:p w14:paraId="37975EDF" w14:textId="77777777" w:rsidR="001261B5" w:rsidRPr="001261B5" w:rsidRDefault="001261B5" w:rsidP="001261B5">
      <w:pPr>
        <w:spacing w:after="270" w:line="240" w:lineRule="auto"/>
        <w:textAlignment w:val="baseline"/>
        <w:rPr>
          <w:rFonts w:ascii="Libre Baskerville" w:eastAsia="Times New Roman" w:hAnsi="Libre Baskerville" w:cs="Helvetica"/>
          <w:color w:val="000000"/>
          <w:sz w:val="27"/>
          <w:szCs w:val="27"/>
        </w:rPr>
      </w:pPr>
      <w:r w:rsidRPr="001261B5">
        <w:rPr>
          <w:rFonts w:ascii="Libre Baskerville" w:eastAsia="Times New Roman" w:hAnsi="Libre Baskerville" w:cs="Helvetica"/>
          <w:color w:val="000000"/>
          <w:sz w:val="27"/>
          <w:szCs w:val="27"/>
        </w:rPr>
        <w:t>Bringing back basic protection measures could reduce this risk. Mask wearing has been </w:t>
      </w:r>
      <w:hyperlink r:id="rId21" w:history="1">
        <w:r w:rsidRPr="001261B5">
          <w:rPr>
            <w:rFonts w:ascii="Libre Baskerville" w:eastAsia="Times New Roman" w:hAnsi="Libre Baskerville" w:cs="Helvetica"/>
            <w:color w:val="4B4B4E"/>
            <w:sz w:val="27"/>
            <w:szCs w:val="27"/>
          </w:rPr>
          <w:t>proven to be highly effective</w:t>
        </w:r>
      </w:hyperlink>
      <w:r w:rsidRPr="001261B5">
        <w:rPr>
          <w:rFonts w:ascii="Libre Baskerville" w:eastAsia="Times New Roman" w:hAnsi="Libre Baskerville" w:cs="Helvetica"/>
          <w:color w:val="000000"/>
          <w:sz w:val="27"/>
          <w:szCs w:val="27"/>
        </w:rPr>
        <w:t> in stopping the spread of COVID. Requiring masks in indoor public spaces like shops or entertainment venues is a small sacrifice that could make a difference for many who are otherwise stuck at home.</w:t>
      </w:r>
    </w:p>
    <w:p w14:paraId="451F6D2C" w14:textId="77777777" w:rsidR="001261B5" w:rsidRPr="001261B5" w:rsidRDefault="001261B5" w:rsidP="001261B5">
      <w:pPr>
        <w:spacing w:after="270" w:line="240" w:lineRule="auto"/>
        <w:textAlignment w:val="baseline"/>
        <w:rPr>
          <w:rFonts w:ascii="Libre Baskerville" w:eastAsia="Times New Roman" w:hAnsi="Libre Baskerville" w:cs="Helvetica"/>
          <w:color w:val="000000"/>
          <w:sz w:val="27"/>
          <w:szCs w:val="27"/>
        </w:rPr>
      </w:pPr>
      <w:r w:rsidRPr="001261B5">
        <w:rPr>
          <w:rFonts w:ascii="Libre Baskerville" w:eastAsia="Times New Roman" w:hAnsi="Libre Baskerville" w:cs="Helvetica"/>
          <w:color w:val="000000"/>
          <w:sz w:val="27"/>
          <w:szCs w:val="27"/>
        </w:rPr>
        <w:t>Another important measure is support for people to isolate when they are sick with COVID. The current rules pressure people to </w:t>
      </w:r>
      <w:hyperlink r:id="rId22" w:history="1">
        <w:r w:rsidRPr="001261B5">
          <w:rPr>
            <w:rFonts w:ascii="Libre Baskerville" w:eastAsia="Times New Roman" w:hAnsi="Libre Baskerville" w:cs="Helvetica"/>
            <w:color w:val="4B4B4E"/>
            <w:sz w:val="27"/>
            <w:szCs w:val="27"/>
          </w:rPr>
          <w:t>go into work while sick</w:t>
        </w:r>
      </w:hyperlink>
      <w:r w:rsidRPr="001261B5">
        <w:rPr>
          <w:rFonts w:ascii="Libre Baskerville" w:eastAsia="Times New Roman" w:hAnsi="Libre Baskerville" w:cs="Helvetica"/>
          <w:color w:val="000000"/>
          <w:sz w:val="27"/>
          <w:szCs w:val="27"/>
        </w:rPr>
        <w:t>. Both the </w:t>
      </w:r>
      <w:hyperlink r:id="rId23" w:history="1">
        <w:r w:rsidRPr="001261B5">
          <w:rPr>
            <w:rFonts w:ascii="Libre Baskerville" w:eastAsia="Times New Roman" w:hAnsi="Libre Baskerville" w:cs="Helvetica"/>
            <w:color w:val="4B4B4E"/>
            <w:sz w:val="27"/>
            <w:szCs w:val="27"/>
          </w:rPr>
          <w:t>Trades Union Congress</w:t>
        </w:r>
      </w:hyperlink>
      <w:r w:rsidRPr="001261B5">
        <w:rPr>
          <w:rFonts w:ascii="Libre Baskerville" w:eastAsia="Times New Roman" w:hAnsi="Libre Baskerville" w:cs="Helvetica"/>
          <w:color w:val="000000"/>
          <w:sz w:val="27"/>
          <w:szCs w:val="27"/>
        </w:rPr>
        <w:t>, which represents 48 trade unions, and the human resources management association </w:t>
      </w:r>
      <w:hyperlink r:id="rId24" w:history="1">
        <w:r w:rsidRPr="001261B5">
          <w:rPr>
            <w:rFonts w:ascii="Libre Baskerville" w:eastAsia="Times New Roman" w:hAnsi="Libre Baskerville" w:cs="Helvetica"/>
            <w:color w:val="4B4B4E"/>
            <w:sz w:val="27"/>
            <w:szCs w:val="27"/>
          </w:rPr>
          <w:t>Chartered Institute of Personnel Development</w:t>
        </w:r>
      </w:hyperlink>
      <w:r w:rsidRPr="001261B5">
        <w:rPr>
          <w:rFonts w:ascii="Libre Baskerville" w:eastAsia="Times New Roman" w:hAnsi="Libre Baskerville" w:cs="Helvetica"/>
          <w:color w:val="000000"/>
          <w:sz w:val="27"/>
          <w:szCs w:val="27"/>
        </w:rPr>
        <w:t> have called for a more effective sick pay system. These basic protection measures will help everyone, but especially disabled people, move safely towards normality.</w:t>
      </w:r>
    </w:p>
    <w:p w14:paraId="61AC1ADB" w14:textId="77777777" w:rsidR="001261B5" w:rsidRPr="001261B5" w:rsidRDefault="001261B5" w:rsidP="001261B5">
      <w:pPr>
        <w:spacing w:after="180" w:line="240" w:lineRule="auto"/>
        <w:textAlignment w:val="baseline"/>
        <w:outlineLvl w:val="1"/>
        <w:rPr>
          <w:rFonts w:ascii="Libre Baskerville" w:eastAsia="Times New Roman" w:hAnsi="Libre Baskerville" w:cs="Helvetica"/>
          <w:b/>
          <w:bCs/>
          <w:color w:val="000000"/>
          <w:sz w:val="35"/>
          <w:szCs w:val="35"/>
        </w:rPr>
      </w:pPr>
      <w:r w:rsidRPr="001261B5">
        <w:rPr>
          <w:rFonts w:ascii="Libre Baskerville" w:eastAsia="Times New Roman" w:hAnsi="Libre Baskerville" w:cs="Helvetica"/>
          <w:b/>
          <w:bCs/>
          <w:color w:val="000000"/>
          <w:sz w:val="35"/>
          <w:szCs w:val="35"/>
        </w:rPr>
        <w:t>4. Access to testing</w:t>
      </w:r>
    </w:p>
    <w:p w14:paraId="228F36A7" w14:textId="77777777" w:rsidR="001261B5" w:rsidRPr="001261B5" w:rsidRDefault="001261B5" w:rsidP="001261B5">
      <w:pPr>
        <w:spacing w:after="270" w:line="240" w:lineRule="auto"/>
        <w:textAlignment w:val="baseline"/>
        <w:rPr>
          <w:rFonts w:ascii="Libre Baskerville" w:eastAsia="Times New Roman" w:hAnsi="Libre Baskerville" w:cs="Helvetica"/>
          <w:color w:val="000000"/>
          <w:sz w:val="27"/>
          <w:szCs w:val="27"/>
        </w:rPr>
      </w:pPr>
      <w:r w:rsidRPr="001261B5">
        <w:rPr>
          <w:rFonts w:ascii="Libre Baskerville" w:eastAsia="Times New Roman" w:hAnsi="Libre Baskerville" w:cs="Helvetica"/>
          <w:color w:val="000000"/>
          <w:sz w:val="27"/>
          <w:szCs w:val="27"/>
        </w:rPr>
        <w:t>The end of free testing presents another worry for many clinically vulnerable people, particularly disabled and older people in care homes, who are no longer eligible for free tests. The </w:t>
      </w:r>
      <w:hyperlink r:id="rId25" w:history="1">
        <w:r w:rsidRPr="001261B5">
          <w:rPr>
            <w:rFonts w:ascii="Libre Baskerville" w:eastAsia="Times New Roman" w:hAnsi="Libre Baskerville" w:cs="Helvetica"/>
            <w:color w:val="4B4B4E"/>
            <w:sz w:val="27"/>
            <w:szCs w:val="27"/>
          </w:rPr>
          <w:t>Alzheimer’s Society</w:t>
        </w:r>
      </w:hyperlink>
      <w:r w:rsidRPr="001261B5">
        <w:rPr>
          <w:rFonts w:ascii="Libre Baskerville" w:eastAsia="Times New Roman" w:hAnsi="Libre Baskerville" w:cs="Helvetica"/>
          <w:color w:val="000000"/>
          <w:sz w:val="27"/>
          <w:szCs w:val="27"/>
        </w:rPr>
        <w:t> estimates that some care home visitors now face costs of up to £73 a month for daily lateral flow tests.</w:t>
      </w:r>
    </w:p>
    <w:p w14:paraId="6B305824" w14:textId="4AB01736" w:rsidR="001261B5" w:rsidRPr="001261B5" w:rsidRDefault="001261B5" w:rsidP="001261B5">
      <w:pPr>
        <w:spacing w:after="0" w:line="240" w:lineRule="auto"/>
        <w:textAlignment w:val="baseline"/>
        <w:rPr>
          <w:rFonts w:ascii="Libre Baskerville" w:eastAsia="Times New Roman" w:hAnsi="Libre Baskerville" w:cs="Helvetica"/>
          <w:color w:val="000000"/>
          <w:sz w:val="27"/>
          <w:szCs w:val="27"/>
        </w:rPr>
      </w:pPr>
      <w:r w:rsidRPr="001261B5">
        <w:rPr>
          <w:rFonts w:ascii="Libre Baskerville" w:eastAsia="Times New Roman" w:hAnsi="Libre Baskerville" w:cs="Helvetica"/>
          <w:noProof/>
          <w:color w:val="000000"/>
          <w:sz w:val="27"/>
          <w:szCs w:val="27"/>
        </w:rPr>
        <w:lastRenderedPageBreak/>
        <w:drawing>
          <wp:inline distT="0" distB="0" distL="0" distR="0" wp14:anchorId="7ACCD8B3" wp14:editId="1E9EBC72">
            <wp:extent cx="5731510" cy="3823335"/>
            <wp:effectExtent l="0" t="0" r="2540" b="5715"/>
            <wp:docPr id="1" name="Picture 1" descr="View from above of a nurse and elderly woman in a wheelchair, both wearing face masks, sitting at a table in a courtyard playing check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View from above of a nurse and elderly woman in a wheelchair, both wearing face masks, sitting at a table in a courtyard playing checkers."/>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3823335"/>
                    </a:xfrm>
                    <a:prstGeom prst="rect">
                      <a:avLst/>
                    </a:prstGeom>
                    <a:noFill/>
                    <a:ln>
                      <a:noFill/>
                    </a:ln>
                  </pic:spPr>
                </pic:pic>
              </a:graphicData>
            </a:graphic>
          </wp:inline>
        </w:drawing>
      </w:r>
    </w:p>
    <w:p w14:paraId="38B2551D" w14:textId="77777777" w:rsidR="001261B5" w:rsidRPr="001261B5" w:rsidRDefault="001261B5" w:rsidP="001261B5">
      <w:pPr>
        <w:spacing w:after="0" w:line="240" w:lineRule="auto"/>
        <w:textAlignment w:val="baseline"/>
        <w:rPr>
          <w:rFonts w:ascii="Libre Baskerville" w:eastAsia="Times New Roman" w:hAnsi="Libre Baskerville" w:cs="Helvetica"/>
          <w:color w:val="000000"/>
          <w:sz w:val="27"/>
          <w:szCs w:val="27"/>
        </w:rPr>
      </w:pPr>
      <w:r w:rsidRPr="001261B5">
        <w:rPr>
          <w:rFonts w:ascii="Libre Baskerville" w:eastAsia="Times New Roman" w:hAnsi="Libre Baskerville" w:cs="Helvetica"/>
          <w:color w:val="000000"/>
          <w:sz w:val="17"/>
          <w:szCs w:val="17"/>
          <w:bdr w:val="none" w:sz="0" w:space="0" w:color="auto" w:frame="1"/>
        </w:rPr>
        <w:t>Cutting off access to free testing will hurt the most vulnerable people.</w:t>
      </w:r>
      <w:r w:rsidRPr="001261B5">
        <w:rPr>
          <w:rFonts w:ascii="Libre Baskerville" w:eastAsia="Times New Roman" w:hAnsi="Libre Baskerville" w:cs="Helvetica"/>
          <w:color w:val="000000"/>
          <w:sz w:val="27"/>
          <w:szCs w:val="27"/>
        </w:rPr>
        <w:t> </w:t>
      </w:r>
      <w:hyperlink r:id="rId27" w:history="1">
        <w:r w:rsidRPr="001261B5">
          <w:rPr>
            <w:rFonts w:ascii="Libre Baskerville" w:eastAsia="Times New Roman" w:hAnsi="Libre Baskerville" w:cs="Helvetica"/>
            <w:color w:val="4B4B4E"/>
            <w:sz w:val="17"/>
            <w:szCs w:val="17"/>
            <w:bdr w:val="none" w:sz="0" w:space="0" w:color="auto" w:frame="1"/>
          </w:rPr>
          <w:t xml:space="preserve">Tommy </w:t>
        </w:r>
        <w:proofErr w:type="spellStart"/>
        <w:r w:rsidRPr="001261B5">
          <w:rPr>
            <w:rFonts w:ascii="Libre Baskerville" w:eastAsia="Times New Roman" w:hAnsi="Libre Baskerville" w:cs="Helvetica"/>
            <w:color w:val="4B4B4E"/>
            <w:sz w:val="17"/>
            <w:szCs w:val="17"/>
            <w:bdr w:val="none" w:sz="0" w:space="0" w:color="auto" w:frame="1"/>
          </w:rPr>
          <w:t>Larey</w:t>
        </w:r>
        <w:proofErr w:type="spellEnd"/>
        <w:r w:rsidRPr="001261B5">
          <w:rPr>
            <w:rFonts w:ascii="Libre Baskerville" w:eastAsia="Times New Roman" w:hAnsi="Libre Baskerville" w:cs="Helvetica"/>
            <w:color w:val="4B4B4E"/>
            <w:sz w:val="17"/>
            <w:szCs w:val="17"/>
            <w:bdr w:val="none" w:sz="0" w:space="0" w:color="auto" w:frame="1"/>
          </w:rPr>
          <w:t xml:space="preserve"> / Shutterstock</w:t>
        </w:r>
      </w:hyperlink>
    </w:p>
    <w:p w14:paraId="2065CC70" w14:textId="77777777" w:rsidR="001261B5" w:rsidRPr="001261B5" w:rsidRDefault="001261B5" w:rsidP="001261B5">
      <w:pPr>
        <w:spacing w:after="270" w:line="240" w:lineRule="auto"/>
        <w:textAlignment w:val="baseline"/>
        <w:rPr>
          <w:rFonts w:ascii="Libre Baskerville" w:eastAsia="Times New Roman" w:hAnsi="Libre Baskerville" w:cs="Helvetica"/>
          <w:color w:val="000000"/>
          <w:sz w:val="27"/>
          <w:szCs w:val="27"/>
        </w:rPr>
      </w:pPr>
    </w:p>
    <w:p w14:paraId="2C781313" w14:textId="232A149F" w:rsidR="001261B5" w:rsidRPr="001261B5" w:rsidRDefault="001261B5" w:rsidP="001261B5">
      <w:pPr>
        <w:spacing w:after="270" w:line="240" w:lineRule="auto"/>
        <w:textAlignment w:val="baseline"/>
        <w:rPr>
          <w:rFonts w:ascii="Libre Baskerville" w:eastAsia="Times New Roman" w:hAnsi="Libre Baskerville" w:cs="Helvetica"/>
          <w:color w:val="000000"/>
          <w:sz w:val="27"/>
          <w:szCs w:val="27"/>
        </w:rPr>
      </w:pPr>
      <w:r w:rsidRPr="001261B5">
        <w:rPr>
          <w:rFonts w:ascii="Libre Baskerville" w:eastAsia="Times New Roman" w:hAnsi="Libre Baskerville" w:cs="Helvetica"/>
          <w:color w:val="000000"/>
          <w:sz w:val="27"/>
          <w:szCs w:val="27"/>
        </w:rPr>
        <w:t>Care homes have been the </w:t>
      </w:r>
      <w:hyperlink r:id="rId28" w:history="1">
        <w:r w:rsidRPr="001261B5">
          <w:rPr>
            <w:rFonts w:ascii="Libre Baskerville" w:eastAsia="Times New Roman" w:hAnsi="Libre Baskerville" w:cs="Helvetica"/>
            <w:color w:val="4B4B4E"/>
            <w:sz w:val="27"/>
            <w:szCs w:val="27"/>
          </w:rPr>
          <w:t>hit hard</w:t>
        </w:r>
      </w:hyperlink>
      <w:r w:rsidRPr="001261B5">
        <w:rPr>
          <w:rFonts w:ascii="Libre Baskerville" w:eastAsia="Times New Roman" w:hAnsi="Libre Baskerville" w:cs="Helvetica"/>
          <w:color w:val="000000"/>
          <w:sz w:val="27"/>
          <w:szCs w:val="27"/>
        </w:rPr>
        <w:t> by the pandemic, and visitor bans meant there was little accountability for shortcomings in the system. An </w:t>
      </w:r>
      <w:hyperlink r:id="rId29" w:history="1">
        <w:r w:rsidRPr="001261B5">
          <w:rPr>
            <w:rFonts w:ascii="Libre Baskerville" w:eastAsia="Times New Roman" w:hAnsi="Libre Baskerville" w:cs="Helvetica"/>
            <w:color w:val="4B4B4E"/>
            <w:sz w:val="27"/>
            <w:szCs w:val="27"/>
          </w:rPr>
          <w:t>international survey</w:t>
        </w:r>
      </w:hyperlink>
      <w:r w:rsidRPr="001261B5">
        <w:rPr>
          <w:rFonts w:ascii="Libre Baskerville" w:eastAsia="Times New Roman" w:hAnsi="Libre Baskerville" w:cs="Helvetica"/>
          <w:color w:val="000000"/>
          <w:sz w:val="27"/>
          <w:szCs w:val="27"/>
        </w:rPr>
        <w:t> suggests human rights abuses took place in many countries, including the UK. Chronic understaffing and what the report called a “lack of humanity” were some of the factors that led to people dying needlessly of </w:t>
      </w:r>
      <w:hyperlink r:id="rId30" w:history="1">
        <w:r w:rsidRPr="001261B5">
          <w:rPr>
            <w:rFonts w:ascii="Libre Baskerville" w:eastAsia="Times New Roman" w:hAnsi="Libre Baskerville" w:cs="Helvetica"/>
            <w:color w:val="4B4B4E"/>
            <w:sz w:val="27"/>
            <w:szCs w:val="27"/>
          </w:rPr>
          <w:t>neglect, thirst and hunger</w:t>
        </w:r>
      </w:hyperlink>
      <w:r w:rsidRPr="001261B5">
        <w:rPr>
          <w:rFonts w:ascii="Libre Baskerville" w:eastAsia="Times New Roman" w:hAnsi="Libre Baskerville" w:cs="Helvetica"/>
          <w:color w:val="000000"/>
          <w:sz w:val="27"/>
          <w:szCs w:val="27"/>
        </w:rPr>
        <w:t>.</w:t>
      </w:r>
    </w:p>
    <w:p w14:paraId="15809C11" w14:textId="77777777" w:rsidR="001261B5" w:rsidRPr="001261B5" w:rsidRDefault="001261B5" w:rsidP="001261B5">
      <w:pPr>
        <w:spacing w:after="270" w:line="240" w:lineRule="auto"/>
        <w:textAlignment w:val="baseline"/>
        <w:rPr>
          <w:rFonts w:ascii="Libre Baskerville" w:eastAsia="Times New Roman" w:hAnsi="Libre Baskerville" w:cs="Helvetica"/>
          <w:color w:val="000000"/>
          <w:sz w:val="27"/>
          <w:szCs w:val="27"/>
        </w:rPr>
      </w:pPr>
      <w:r w:rsidRPr="001261B5">
        <w:rPr>
          <w:rFonts w:ascii="Libre Baskerville" w:eastAsia="Times New Roman" w:hAnsi="Libre Baskerville" w:cs="Helvetica"/>
          <w:color w:val="000000"/>
          <w:sz w:val="27"/>
          <w:szCs w:val="27"/>
        </w:rPr>
        <w:t>Allowing visitors while keeping residents safe is crucial, but impossible without continued access to free testing.</w:t>
      </w:r>
    </w:p>
    <w:p w14:paraId="01EFFBB1" w14:textId="77777777" w:rsidR="001261B5" w:rsidRPr="001261B5" w:rsidRDefault="001261B5" w:rsidP="001261B5">
      <w:pPr>
        <w:spacing w:after="180" w:line="240" w:lineRule="auto"/>
        <w:textAlignment w:val="baseline"/>
        <w:outlineLvl w:val="1"/>
        <w:rPr>
          <w:rFonts w:ascii="Libre Baskerville" w:eastAsia="Times New Roman" w:hAnsi="Libre Baskerville" w:cs="Helvetica"/>
          <w:b/>
          <w:bCs/>
          <w:color w:val="000000"/>
          <w:sz w:val="35"/>
          <w:szCs w:val="35"/>
        </w:rPr>
      </w:pPr>
      <w:r w:rsidRPr="001261B5">
        <w:rPr>
          <w:rFonts w:ascii="Libre Baskerville" w:eastAsia="Times New Roman" w:hAnsi="Libre Baskerville" w:cs="Helvetica"/>
          <w:b/>
          <w:bCs/>
          <w:color w:val="000000"/>
          <w:sz w:val="35"/>
          <w:szCs w:val="35"/>
        </w:rPr>
        <w:t>5. Long COVID support and research funding</w:t>
      </w:r>
    </w:p>
    <w:p w14:paraId="6E975BA9" w14:textId="77777777" w:rsidR="001261B5" w:rsidRPr="001261B5" w:rsidRDefault="001261B5" w:rsidP="001261B5">
      <w:pPr>
        <w:spacing w:after="270" w:line="240" w:lineRule="auto"/>
        <w:textAlignment w:val="baseline"/>
        <w:rPr>
          <w:rFonts w:ascii="Libre Baskerville" w:eastAsia="Times New Roman" w:hAnsi="Libre Baskerville" w:cs="Helvetica"/>
          <w:color w:val="000000"/>
          <w:sz w:val="27"/>
          <w:szCs w:val="27"/>
        </w:rPr>
      </w:pPr>
      <w:r w:rsidRPr="001261B5">
        <w:rPr>
          <w:rFonts w:ascii="Libre Baskerville" w:eastAsia="Times New Roman" w:hAnsi="Libre Baskerville" w:cs="Helvetica"/>
          <w:color w:val="000000"/>
          <w:sz w:val="27"/>
          <w:szCs w:val="27"/>
        </w:rPr>
        <w:t>Long COVID, the continuing of severe symptoms that can last for months after the initial infection, is estimated to affect </w:t>
      </w:r>
      <w:hyperlink r:id="rId31" w:history="1">
        <w:r w:rsidRPr="001261B5">
          <w:rPr>
            <w:rFonts w:ascii="Libre Baskerville" w:eastAsia="Times New Roman" w:hAnsi="Libre Baskerville" w:cs="Helvetica"/>
            <w:color w:val="4B4B4E"/>
            <w:sz w:val="27"/>
            <w:szCs w:val="27"/>
          </w:rPr>
          <w:t>1.5 million people in the UK</w:t>
        </w:r>
      </w:hyperlink>
      <w:r w:rsidRPr="001261B5">
        <w:rPr>
          <w:rFonts w:ascii="Libre Baskerville" w:eastAsia="Times New Roman" w:hAnsi="Libre Baskerville" w:cs="Helvetica"/>
          <w:color w:val="000000"/>
          <w:sz w:val="27"/>
          <w:szCs w:val="27"/>
        </w:rPr>
        <w:t>. Yet little is currently known about its effects. Without action, long COVID has the potential to create a new generation of disabled people, with </w:t>
      </w:r>
      <w:hyperlink r:id="rId32" w:history="1">
        <w:r w:rsidRPr="001261B5">
          <w:rPr>
            <w:rFonts w:ascii="Libre Baskerville" w:eastAsia="Times New Roman" w:hAnsi="Libre Baskerville" w:cs="Helvetica"/>
            <w:color w:val="4B4B4E"/>
            <w:sz w:val="27"/>
            <w:szCs w:val="27"/>
          </w:rPr>
          <w:t>many requiring long-term treatment</w:t>
        </w:r>
      </w:hyperlink>
      <w:r w:rsidRPr="001261B5">
        <w:rPr>
          <w:rFonts w:ascii="Libre Baskerville" w:eastAsia="Times New Roman" w:hAnsi="Libre Baskerville" w:cs="Helvetica"/>
          <w:color w:val="000000"/>
          <w:sz w:val="27"/>
          <w:szCs w:val="27"/>
        </w:rPr>
        <w:t>.</w:t>
      </w:r>
    </w:p>
    <w:p w14:paraId="3FA46299" w14:textId="77777777" w:rsidR="001261B5" w:rsidRPr="001261B5" w:rsidRDefault="001261B5" w:rsidP="001261B5">
      <w:pPr>
        <w:spacing w:after="270" w:line="240" w:lineRule="auto"/>
        <w:textAlignment w:val="baseline"/>
        <w:rPr>
          <w:rFonts w:ascii="Libre Baskerville" w:eastAsia="Times New Roman" w:hAnsi="Libre Baskerville" w:cs="Helvetica"/>
          <w:color w:val="000000"/>
          <w:sz w:val="27"/>
          <w:szCs w:val="27"/>
        </w:rPr>
      </w:pPr>
      <w:r w:rsidRPr="001261B5">
        <w:rPr>
          <w:rFonts w:ascii="Libre Baskerville" w:eastAsia="Times New Roman" w:hAnsi="Libre Baskerville" w:cs="Helvetica"/>
          <w:color w:val="000000"/>
          <w:sz w:val="27"/>
          <w:szCs w:val="27"/>
        </w:rPr>
        <w:lastRenderedPageBreak/>
        <w:t>This treatment may be hard to access. Provision for other energy-limiting chronic illnesses, such as ME (</w:t>
      </w:r>
      <w:proofErr w:type="spellStart"/>
      <w:r w:rsidRPr="001261B5">
        <w:rPr>
          <w:rFonts w:ascii="Libre Baskerville" w:eastAsia="Times New Roman" w:hAnsi="Libre Baskerville" w:cs="Helvetica"/>
          <w:color w:val="000000"/>
          <w:sz w:val="27"/>
          <w:szCs w:val="27"/>
        </w:rPr>
        <w:t>Myalgic</w:t>
      </w:r>
      <w:proofErr w:type="spellEnd"/>
      <w:r w:rsidRPr="001261B5">
        <w:rPr>
          <w:rFonts w:ascii="Libre Baskerville" w:eastAsia="Times New Roman" w:hAnsi="Libre Baskerville" w:cs="Helvetica"/>
          <w:color w:val="000000"/>
          <w:sz w:val="27"/>
          <w:szCs w:val="27"/>
        </w:rPr>
        <w:t xml:space="preserve"> encephalomyelitis, also known as chronic fatigue syndrome) and fibromyalgia, is often poor. Stigma and misunderstandings of disability mean people with chronic illness </w:t>
      </w:r>
      <w:hyperlink r:id="rId33" w:anchor="more-1189" w:history="1">
        <w:r w:rsidRPr="001261B5">
          <w:rPr>
            <w:rFonts w:ascii="Libre Baskerville" w:eastAsia="Times New Roman" w:hAnsi="Libre Baskerville" w:cs="Helvetica"/>
            <w:color w:val="4B4B4E"/>
            <w:sz w:val="27"/>
            <w:szCs w:val="27"/>
          </w:rPr>
          <w:t>face many barriers</w:t>
        </w:r>
      </w:hyperlink>
      <w:r w:rsidRPr="001261B5">
        <w:rPr>
          <w:rFonts w:ascii="Libre Baskerville" w:eastAsia="Times New Roman" w:hAnsi="Libre Baskerville" w:cs="Helvetica"/>
          <w:color w:val="000000"/>
          <w:sz w:val="27"/>
          <w:szCs w:val="27"/>
        </w:rPr>
        <w:t> to accessing support.</w:t>
      </w:r>
    </w:p>
    <w:p w14:paraId="20677042" w14:textId="77777777" w:rsidR="001261B5" w:rsidRPr="001261B5" w:rsidRDefault="001261B5" w:rsidP="001261B5">
      <w:pPr>
        <w:spacing w:after="270" w:line="240" w:lineRule="auto"/>
        <w:textAlignment w:val="baseline"/>
        <w:rPr>
          <w:rFonts w:ascii="Libre Baskerville" w:eastAsia="Times New Roman" w:hAnsi="Libre Baskerville" w:cs="Helvetica"/>
          <w:color w:val="000000"/>
          <w:sz w:val="27"/>
          <w:szCs w:val="27"/>
        </w:rPr>
      </w:pPr>
      <w:r w:rsidRPr="001261B5">
        <w:rPr>
          <w:rFonts w:ascii="Libre Baskerville" w:eastAsia="Times New Roman" w:hAnsi="Libre Baskerville" w:cs="Helvetica"/>
          <w:color w:val="000000"/>
          <w:sz w:val="27"/>
          <w:szCs w:val="27"/>
        </w:rPr>
        <w:t>The Trades Union Congress has called for long COVID to be recognised as a disability in </w:t>
      </w:r>
      <w:hyperlink r:id="rId34" w:history="1">
        <w:r w:rsidRPr="001261B5">
          <w:rPr>
            <w:rFonts w:ascii="Libre Baskerville" w:eastAsia="Times New Roman" w:hAnsi="Libre Baskerville" w:cs="Helvetica"/>
            <w:color w:val="4B4B4E"/>
            <w:sz w:val="27"/>
            <w:szCs w:val="27"/>
          </w:rPr>
          <w:t>the Equality Act 2010</w:t>
        </w:r>
      </w:hyperlink>
      <w:r w:rsidRPr="001261B5">
        <w:rPr>
          <w:rFonts w:ascii="Libre Baskerville" w:eastAsia="Times New Roman" w:hAnsi="Libre Baskerville" w:cs="Helvetica"/>
          <w:color w:val="000000"/>
          <w:sz w:val="27"/>
          <w:szCs w:val="27"/>
        </w:rPr>
        <w:t>. This would provide greater legal protection by making discrimination against those with long COVID illegal and allowing them to access adjustments in the workplace.</w:t>
      </w:r>
    </w:p>
    <w:p w14:paraId="3B4A644D" w14:textId="672657CC" w:rsidR="001261B5" w:rsidRPr="001261B5" w:rsidRDefault="001261B5" w:rsidP="001261B5">
      <w:pPr>
        <w:spacing w:after="270" w:line="240" w:lineRule="auto"/>
        <w:textAlignment w:val="baseline"/>
        <w:rPr>
          <w:rFonts w:ascii="Libre Baskerville" w:eastAsia="Times New Roman" w:hAnsi="Libre Baskerville" w:cs="Helvetica"/>
          <w:color w:val="000000"/>
          <w:sz w:val="27"/>
          <w:szCs w:val="27"/>
        </w:rPr>
      </w:pPr>
      <w:r w:rsidRPr="001261B5">
        <w:rPr>
          <w:rFonts w:ascii="Libre Baskerville" w:eastAsia="Times New Roman" w:hAnsi="Libre Baskerville" w:cs="Helvetica"/>
          <w:color w:val="000000"/>
          <w:sz w:val="27"/>
          <w:szCs w:val="27"/>
        </w:rPr>
        <w:t>Providing support and funding for research into long COVID is urgently needed to address the long-term health and </w:t>
      </w:r>
      <w:hyperlink r:id="rId35" w:history="1">
        <w:r w:rsidRPr="001261B5">
          <w:rPr>
            <w:rFonts w:ascii="Libre Baskerville" w:eastAsia="Times New Roman" w:hAnsi="Libre Baskerville" w:cs="Helvetica"/>
            <w:color w:val="4B4B4E"/>
            <w:sz w:val="27"/>
            <w:szCs w:val="27"/>
          </w:rPr>
          <w:t>economic</w:t>
        </w:r>
      </w:hyperlink>
      <w:r w:rsidRPr="001261B5">
        <w:rPr>
          <w:rFonts w:ascii="Libre Baskerville" w:eastAsia="Times New Roman" w:hAnsi="Libre Baskerville" w:cs="Helvetica"/>
          <w:color w:val="000000"/>
          <w:sz w:val="27"/>
          <w:szCs w:val="27"/>
        </w:rPr>
        <w:t> risks posed by this condition.</w:t>
      </w:r>
    </w:p>
    <w:p w14:paraId="45031BA1" w14:textId="2347C642" w:rsidR="001261B5" w:rsidRDefault="001261B5" w:rsidP="001261B5">
      <w:pPr>
        <w:spacing w:after="270" w:line="240" w:lineRule="auto"/>
        <w:textAlignment w:val="baseline"/>
        <w:rPr>
          <w:rFonts w:ascii="Libre Baskerville" w:eastAsia="Times New Roman" w:hAnsi="Libre Baskerville" w:cs="Helvetica"/>
          <w:color w:val="000000"/>
          <w:sz w:val="27"/>
          <w:szCs w:val="27"/>
        </w:rPr>
      </w:pPr>
    </w:p>
    <w:p w14:paraId="3939AE4F" w14:textId="77777777" w:rsidR="001261B5" w:rsidRPr="001261B5" w:rsidRDefault="001261B5" w:rsidP="001261B5">
      <w:pPr>
        <w:pBdr>
          <w:bottom w:val="single" w:sz="6" w:space="4" w:color="D7D7DB"/>
        </w:pBdr>
        <w:spacing w:after="180" w:line="270" w:lineRule="atLeast"/>
        <w:textAlignment w:val="baseline"/>
        <w:outlineLvl w:val="2"/>
        <w:rPr>
          <w:rFonts w:ascii="Helvetica" w:eastAsia="Times New Roman" w:hAnsi="Helvetica" w:cs="Helvetica"/>
          <w:b/>
          <w:bCs/>
          <w:color w:val="000000"/>
          <w:sz w:val="17"/>
          <w:szCs w:val="17"/>
        </w:rPr>
      </w:pPr>
      <w:r w:rsidRPr="001261B5">
        <w:rPr>
          <w:rFonts w:ascii="Helvetica" w:eastAsia="Times New Roman" w:hAnsi="Helvetica" w:cs="Helvetica"/>
          <w:b/>
          <w:bCs/>
          <w:color w:val="000000"/>
          <w:sz w:val="17"/>
          <w:szCs w:val="17"/>
        </w:rPr>
        <w:t>Author</w:t>
      </w:r>
    </w:p>
    <w:p w14:paraId="74E0F1ED" w14:textId="77777777" w:rsidR="001261B5" w:rsidRPr="001261B5" w:rsidRDefault="001261B5" w:rsidP="001261B5">
      <w:pPr>
        <w:numPr>
          <w:ilvl w:val="0"/>
          <w:numId w:val="2"/>
        </w:numPr>
        <w:spacing w:after="0" w:line="240" w:lineRule="auto"/>
        <w:textAlignment w:val="baseline"/>
        <w:rPr>
          <w:rFonts w:ascii="Helvetica" w:eastAsia="Times New Roman" w:hAnsi="Helvetica" w:cs="Helvetica"/>
          <w:color w:val="000000"/>
          <w:sz w:val="18"/>
          <w:szCs w:val="18"/>
        </w:rPr>
      </w:pPr>
      <w:hyperlink r:id="rId36" w:history="1">
        <w:r w:rsidRPr="001261B5">
          <w:rPr>
            <w:rFonts w:ascii="Helvetica" w:eastAsia="Times New Roman" w:hAnsi="Helvetica" w:cs="Helvetica"/>
            <w:b/>
            <w:bCs/>
            <w:noProof/>
            <w:color w:val="085D91"/>
            <w:sz w:val="18"/>
            <w:szCs w:val="18"/>
          </w:rPr>
          <w:drawing>
            <wp:inline distT="0" distB="0" distL="0" distR="0" wp14:anchorId="5B019F1A" wp14:editId="68417ED6">
              <wp:extent cx="1619250" cy="1619250"/>
              <wp:effectExtent l="0" t="0" r="0" b="0"/>
              <wp:docPr id="5" name="Picture 5" descr="A picture containing person, indoor, wall, person&#10;&#10;Description automatically generated">
                <a:hlinkClick xmlns:a="http://schemas.openxmlformats.org/drawingml/2006/main" r:id="rId3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person, indoor, wall, person&#10;&#10;Description automatically generated">
                        <a:hlinkClick r:id="rId36"/>
                      </pic:cNvPr>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1619250" cy="1619250"/>
                      </a:xfrm>
                      <a:prstGeom prst="rect">
                        <a:avLst/>
                      </a:prstGeom>
                      <a:noFill/>
                      <a:ln>
                        <a:noFill/>
                      </a:ln>
                    </pic:spPr>
                  </pic:pic>
                </a:graphicData>
              </a:graphic>
            </wp:inline>
          </w:drawing>
        </w:r>
        <w:r w:rsidRPr="001261B5">
          <w:rPr>
            <w:rFonts w:ascii="Helvetica" w:eastAsia="Times New Roman" w:hAnsi="Helvetica" w:cs="Helvetica"/>
            <w:b/>
            <w:bCs/>
            <w:color w:val="085D91"/>
            <w:sz w:val="18"/>
            <w:szCs w:val="18"/>
            <w:bdr w:val="none" w:sz="0" w:space="0" w:color="auto" w:frame="1"/>
          </w:rPr>
          <w:t xml:space="preserve">Vera </w:t>
        </w:r>
        <w:proofErr w:type="spellStart"/>
        <w:r w:rsidRPr="001261B5">
          <w:rPr>
            <w:rFonts w:ascii="Helvetica" w:eastAsia="Times New Roman" w:hAnsi="Helvetica" w:cs="Helvetica"/>
            <w:b/>
            <w:bCs/>
            <w:color w:val="085D91"/>
            <w:sz w:val="18"/>
            <w:szCs w:val="18"/>
            <w:bdr w:val="none" w:sz="0" w:space="0" w:color="auto" w:frame="1"/>
          </w:rPr>
          <w:t>Kubenz</w:t>
        </w:r>
        <w:proofErr w:type="spellEnd"/>
      </w:hyperlink>
    </w:p>
    <w:p w14:paraId="74ADFA25" w14:textId="77777777" w:rsidR="001261B5" w:rsidRPr="001261B5" w:rsidRDefault="001261B5" w:rsidP="001261B5">
      <w:pPr>
        <w:spacing w:line="240" w:lineRule="auto"/>
        <w:ind w:left="1620"/>
        <w:textAlignment w:val="baseline"/>
        <w:rPr>
          <w:rFonts w:ascii="Helvetica" w:eastAsia="Times New Roman" w:hAnsi="Helvetica" w:cs="Helvetica"/>
          <w:color w:val="4B4B4E"/>
          <w:sz w:val="17"/>
          <w:szCs w:val="17"/>
        </w:rPr>
      </w:pPr>
      <w:r w:rsidRPr="001261B5">
        <w:rPr>
          <w:rFonts w:ascii="Helvetica" w:eastAsia="Times New Roman" w:hAnsi="Helvetica" w:cs="Helvetica"/>
          <w:color w:val="4B4B4E"/>
          <w:sz w:val="17"/>
          <w:szCs w:val="17"/>
        </w:rPr>
        <w:t>Research Fellow – GCRF Network+ “Disability Under Siege”, University of Birmingham</w:t>
      </w:r>
    </w:p>
    <w:p w14:paraId="516250C1" w14:textId="77777777" w:rsidR="001261B5" w:rsidRPr="001261B5" w:rsidRDefault="001261B5" w:rsidP="001261B5">
      <w:pPr>
        <w:pBdr>
          <w:bottom w:val="single" w:sz="6" w:space="4" w:color="D7D7DB"/>
        </w:pBdr>
        <w:spacing w:after="180" w:line="270" w:lineRule="atLeast"/>
        <w:textAlignment w:val="baseline"/>
        <w:outlineLvl w:val="2"/>
        <w:rPr>
          <w:rFonts w:ascii="Helvetica" w:eastAsia="Times New Roman" w:hAnsi="Helvetica" w:cs="Helvetica"/>
          <w:b/>
          <w:bCs/>
          <w:color w:val="000000"/>
          <w:sz w:val="17"/>
          <w:szCs w:val="17"/>
        </w:rPr>
      </w:pPr>
      <w:r w:rsidRPr="001261B5">
        <w:rPr>
          <w:rFonts w:ascii="Helvetica" w:eastAsia="Times New Roman" w:hAnsi="Helvetica" w:cs="Helvetica"/>
          <w:b/>
          <w:bCs/>
          <w:color w:val="000000"/>
          <w:sz w:val="17"/>
          <w:szCs w:val="17"/>
        </w:rPr>
        <w:t>Disclosure statement</w:t>
      </w:r>
    </w:p>
    <w:p w14:paraId="43C0EAEF" w14:textId="77777777" w:rsidR="001261B5" w:rsidRPr="001261B5" w:rsidRDefault="001261B5" w:rsidP="001261B5">
      <w:pPr>
        <w:spacing w:after="0" w:line="240" w:lineRule="auto"/>
        <w:textAlignment w:val="baseline"/>
        <w:rPr>
          <w:rFonts w:ascii="Helvetica" w:eastAsia="Times New Roman" w:hAnsi="Helvetica" w:cs="Helvetica"/>
          <w:color w:val="000000"/>
          <w:sz w:val="17"/>
          <w:szCs w:val="17"/>
        </w:rPr>
      </w:pPr>
      <w:r w:rsidRPr="001261B5">
        <w:rPr>
          <w:rFonts w:ascii="Helvetica" w:eastAsia="Times New Roman" w:hAnsi="Helvetica" w:cs="Helvetica"/>
          <w:color w:val="000000"/>
          <w:sz w:val="17"/>
          <w:szCs w:val="17"/>
          <w:bdr w:val="none" w:sz="0" w:space="0" w:color="auto" w:frame="1"/>
        </w:rPr>
        <w:t xml:space="preserve">Vera </w:t>
      </w:r>
      <w:proofErr w:type="spellStart"/>
      <w:r w:rsidRPr="001261B5">
        <w:rPr>
          <w:rFonts w:ascii="Helvetica" w:eastAsia="Times New Roman" w:hAnsi="Helvetica" w:cs="Helvetica"/>
          <w:color w:val="000000"/>
          <w:sz w:val="17"/>
          <w:szCs w:val="17"/>
          <w:bdr w:val="none" w:sz="0" w:space="0" w:color="auto" w:frame="1"/>
        </w:rPr>
        <w:t>Kubenz</w:t>
      </w:r>
      <w:proofErr w:type="spellEnd"/>
      <w:r w:rsidRPr="001261B5">
        <w:rPr>
          <w:rFonts w:ascii="Helvetica" w:eastAsia="Times New Roman" w:hAnsi="Helvetica" w:cs="Helvetica"/>
          <w:color w:val="000000"/>
          <w:sz w:val="17"/>
          <w:szCs w:val="17"/>
          <w:bdr w:val="none" w:sz="0" w:space="0" w:color="auto" w:frame="1"/>
        </w:rPr>
        <w:t xml:space="preserve"> receives funding from Arts and Humanities Research Council.</w:t>
      </w:r>
    </w:p>
    <w:p w14:paraId="138D927E" w14:textId="77777777" w:rsidR="001261B5" w:rsidRPr="001261B5" w:rsidRDefault="001261B5" w:rsidP="001261B5">
      <w:pPr>
        <w:spacing w:after="270" w:line="240" w:lineRule="auto"/>
        <w:textAlignment w:val="baseline"/>
        <w:rPr>
          <w:rFonts w:ascii="Libre Baskerville" w:eastAsia="Times New Roman" w:hAnsi="Libre Baskerville" w:cs="Helvetica"/>
          <w:color w:val="000000"/>
          <w:sz w:val="27"/>
          <w:szCs w:val="27"/>
        </w:rPr>
      </w:pPr>
    </w:p>
    <w:p w14:paraId="3D1BC49E" w14:textId="77777777" w:rsidR="00E3053C" w:rsidRDefault="00E3053C"/>
    <w:sectPr w:rsidR="00E305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Montserrat">
    <w:charset w:val="00"/>
    <w:family w:val="auto"/>
    <w:pitch w:val="variable"/>
    <w:sig w:usb0="2000020F" w:usb1="00000003" w:usb2="00000000" w:usb3="00000000" w:csb0="00000197" w:csb1="00000000"/>
  </w:font>
  <w:font w:name="Libre Baskerville">
    <w:charset w:val="00"/>
    <w:family w:val="auto"/>
    <w:pitch w:val="variable"/>
    <w:sig w:usb0="A00000BF" w:usb1="5000005B" w:usb2="00000000" w:usb3="00000000" w:csb0="00000093" w:csb1="00000000"/>
  </w:font>
  <w:font w:name="Helvetica">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ED5245"/>
    <w:multiLevelType w:val="multilevel"/>
    <w:tmpl w:val="D0DAED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0BF27AC"/>
    <w:multiLevelType w:val="multilevel"/>
    <w:tmpl w:val="D0DAED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04660568">
    <w:abstractNumId w:val="1"/>
  </w:num>
  <w:num w:numId="2" w16cid:durableId="19997672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61B5"/>
    <w:rsid w:val="001261B5"/>
    <w:rsid w:val="001A46C9"/>
    <w:rsid w:val="001A6847"/>
    <w:rsid w:val="002861F9"/>
    <w:rsid w:val="0029646F"/>
    <w:rsid w:val="003D27B6"/>
    <w:rsid w:val="0046007E"/>
    <w:rsid w:val="004E5F1C"/>
    <w:rsid w:val="004E7E20"/>
    <w:rsid w:val="005075FA"/>
    <w:rsid w:val="00570010"/>
    <w:rsid w:val="0064718C"/>
    <w:rsid w:val="0067614B"/>
    <w:rsid w:val="006A25F0"/>
    <w:rsid w:val="00731609"/>
    <w:rsid w:val="00770E48"/>
    <w:rsid w:val="007874F3"/>
    <w:rsid w:val="009B6C03"/>
    <w:rsid w:val="00A45FF7"/>
    <w:rsid w:val="00AC2224"/>
    <w:rsid w:val="00C60CD3"/>
    <w:rsid w:val="00CE3DFB"/>
    <w:rsid w:val="00E3053C"/>
    <w:rsid w:val="00E66CB3"/>
    <w:rsid w:val="00EB3B97"/>
    <w:rsid w:val="00EB783E"/>
    <w:rsid w:val="00EC1311"/>
    <w:rsid w:val="00EF1342"/>
    <w:rsid w:val="00F549F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648AA8"/>
  <w15:chartTrackingRefBased/>
  <w15:docId w15:val="{7A330DB9-942E-44B7-B800-286C50050C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261B5"/>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1261B5"/>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1261B5"/>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5">
    <w:name w:val="heading 5"/>
    <w:basedOn w:val="Normal"/>
    <w:link w:val="Heading5Char"/>
    <w:uiPriority w:val="9"/>
    <w:qFormat/>
    <w:rsid w:val="001261B5"/>
    <w:pPr>
      <w:spacing w:before="100" w:beforeAutospacing="1" w:after="100" w:afterAutospacing="1" w:line="240" w:lineRule="auto"/>
      <w:outlineLvl w:val="4"/>
    </w:pPr>
    <w:rPr>
      <w:rFonts w:ascii="Times New Roman" w:eastAsia="Times New Roman" w:hAnsi="Times New Roman" w:cs="Times New Roman"/>
      <w:b/>
      <w:bCs/>
      <w:sz w:val="20"/>
      <w:szCs w:val="20"/>
    </w:rPr>
  </w:style>
  <w:style w:type="paragraph" w:styleId="Heading6">
    <w:name w:val="heading 6"/>
    <w:basedOn w:val="Normal"/>
    <w:link w:val="Heading6Char"/>
    <w:uiPriority w:val="9"/>
    <w:qFormat/>
    <w:rsid w:val="001261B5"/>
    <w:pPr>
      <w:spacing w:before="100" w:beforeAutospacing="1" w:after="100" w:afterAutospacing="1" w:line="240" w:lineRule="auto"/>
      <w:outlineLvl w:val="5"/>
    </w:pPr>
    <w:rPr>
      <w:rFonts w:ascii="Times New Roman" w:eastAsia="Times New Roman" w:hAnsi="Times New Roman" w:cs="Times New Roman"/>
      <w:b/>
      <w:bCs/>
      <w:sz w:val="15"/>
      <w:szCs w:val="1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61B5"/>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1261B5"/>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1261B5"/>
    <w:rPr>
      <w:rFonts w:ascii="Times New Roman" w:eastAsia="Times New Roman" w:hAnsi="Times New Roman" w:cs="Times New Roman"/>
      <w:b/>
      <w:bCs/>
      <w:sz w:val="27"/>
      <w:szCs w:val="27"/>
    </w:rPr>
  </w:style>
  <w:style w:type="character" w:customStyle="1" w:styleId="Heading5Char">
    <w:name w:val="Heading 5 Char"/>
    <w:basedOn w:val="DefaultParagraphFont"/>
    <w:link w:val="Heading5"/>
    <w:uiPriority w:val="9"/>
    <w:rsid w:val="001261B5"/>
    <w:rPr>
      <w:rFonts w:ascii="Times New Roman" w:eastAsia="Times New Roman" w:hAnsi="Times New Roman" w:cs="Times New Roman"/>
      <w:b/>
      <w:bCs/>
      <w:sz w:val="20"/>
      <w:szCs w:val="20"/>
    </w:rPr>
  </w:style>
  <w:style w:type="character" w:customStyle="1" w:styleId="Heading6Char">
    <w:name w:val="Heading 6 Char"/>
    <w:basedOn w:val="DefaultParagraphFont"/>
    <w:link w:val="Heading6"/>
    <w:uiPriority w:val="9"/>
    <w:rsid w:val="001261B5"/>
    <w:rPr>
      <w:rFonts w:ascii="Times New Roman" w:eastAsia="Times New Roman" w:hAnsi="Times New Roman" w:cs="Times New Roman"/>
      <w:b/>
      <w:bCs/>
      <w:sz w:val="15"/>
      <w:szCs w:val="15"/>
    </w:rPr>
  </w:style>
  <w:style w:type="character" w:styleId="Strong">
    <w:name w:val="Strong"/>
    <w:basedOn w:val="DefaultParagraphFont"/>
    <w:uiPriority w:val="22"/>
    <w:qFormat/>
    <w:rsid w:val="001261B5"/>
    <w:rPr>
      <w:b/>
      <w:bCs/>
    </w:rPr>
  </w:style>
  <w:style w:type="paragraph" w:customStyle="1" w:styleId="vcard">
    <w:name w:val="vcard"/>
    <w:basedOn w:val="Normal"/>
    <w:rsid w:val="001261B5"/>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1261B5"/>
    <w:rPr>
      <w:color w:val="0000FF"/>
      <w:u w:val="single"/>
    </w:rPr>
  </w:style>
  <w:style w:type="character" w:customStyle="1" w:styleId="fn">
    <w:name w:val="fn"/>
    <w:basedOn w:val="DefaultParagraphFont"/>
    <w:rsid w:val="001261B5"/>
  </w:style>
  <w:style w:type="paragraph" w:customStyle="1" w:styleId="role">
    <w:name w:val="role"/>
    <w:basedOn w:val="Normal"/>
    <w:rsid w:val="001261B5"/>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semiHidden/>
    <w:unhideWhenUsed/>
    <w:rsid w:val="001261B5"/>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disclosure-logo">
    <w:name w:val="disclosure-logo"/>
    <w:basedOn w:val="Normal"/>
    <w:rsid w:val="001261B5"/>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funding-statement">
    <w:name w:val="funding-statement"/>
    <w:basedOn w:val="Normal"/>
    <w:rsid w:val="001261B5"/>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muibuttonlabel-0-1-53">
    <w:name w:val="muibuttonlabel-0-1-53"/>
    <w:basedOn w:val="DefaultParagraphFont"/>
    <w:rsid w:val="001261B5"/>
  </w:style>
  <w:style w:type="character" w:customStyle="1" w:styleId="data-count">
    <w:name w:val="data-count"/>
    <w:basedOn w:val="DefaultParagraphFont"/>
    <w:rsid w:val="001261B5"/>
  </w:style>
  <w:style w:type="character" w:customStyle="1" w:styleId="muibuttonlabel-0-1-145">
    <w:name w:val="muibuttonlabel-0-1-145"/>
    <w:basedOn w:val="DefaultParagraphFont"/>
    <w:rsid w:val="001261B5"/>
  </w:style>
  <w:style w:type="character" w:customStyle="1" w:styleId="caption">
    <w:name w:val="caption"/>
    <w:basedOn w:val="DefaultParagraphFont"/>
    <w:rsid w:val="001261B5"/>
  </w:style>
  <w:style w:type="character" w:customStyle="1" w:styleId="attribution">
    <w:name w:val="attribution"/>
    <w:basedOn w:val="DefaultParagraphFont"/>
    <w:rsid w:val="001261B5"/>
  </w:style>
  <w:style w:type="character" w:styleId="UnresolvedMention">
    <w:name w:val="Unresolved Mention"/>
    <w:basedOn w:val="DefaultParagraphFont"/>
    <w:uiPriority w:val="99"/>
    <w:semiHidden/>
    <w:unhideWhenUsed/>
    <w:rsid w:val="001261B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855264">
      <w:bodyDiv w:val="1"/>
      <w:marLeft w:val="0"/>
      <w:marRight w:val="0"/>
      <w:marTop w:val="0"/>
      <w:marBottom w:val="0"/>
      <w:divBdr>
        <w:top w:val="none" w:sz="0" w:space="0" w:color="auto"/>
        <w:left w:val="none" w:sz="0" w:space="0" w:color="auto"/>
        <w:bottom w:val="none" w:sz="0" w:space="0" w:color="auto"/>
        <w:right w:val="none" w:sz="0" w:space="0" w:color="auto"/>
      </w:divBdr>
      <w:divsChild>
        <w:div w:id="1073431700">
          <w:marLeft w:val="0"/>
          <w:marRight w:val="0"/>
          <w:marTop w:val="0"/>
          <w:marBottom w:val="0"/>
          <w:divBdr>
            <w:top w:val="none" w:sz="0" w:space="0" w:color="auto"/>
            <w:left w:val="none" w:sz="0" w:space="0" w:color="auto"/>
            <w:bottom w:val="none" w:sz="0" w:space="0" w:color="auto"/>
            <w:right w:val="none" w:sz="0" w:space="0" w:color="auto"/>
          </w:divBdr>
          <w:divsChild>
            <w:div w:id="865093322">
              <w:marLeft w:val="0"/>
              <w:marRight w:val="0"/>
              <w:marTop w:val="0"/>
              <w:marBottom w:val="0"/>
              <w:divBdr>
                <w:top w:val="none" w:sz="0" w:space="0" w:color="auto"/>
                <w:left w:val="none" w:sz="0" w:space="0" w:color="auto"/>
                <w:bottom w:val="none" w:sz="0" w:space="0" w:color="auto"/>
                <w:right w:val="none" w:sz="0" w:space="0" w:color="auto"/>
              </w:divBdr>
              <w:divsChild>
                <w:div w:id="721631868">
                  <w:marLeft w:val="0"/>
                  <w:marRight w:val="0"/>
                  <w:marTop w:val="0"/>
                  <w:marBottom w:val="0"/>
                  <w:divBdr>
                    <w:top w:val="none" w:sz="0" w:space="0" w:color="auto"/>
                    <w:left w:val="none" w:sz="0" w:space="0" w:color="auto"/>
                    <w:bottom w:val="none" w:sz="0" w:space="0" w:color="auto"/>
                    <w:right w:val="none" w:sz="0" w:space="0" w:color="auto"/>
                  </w:divBdr>
                  <w:divsChild>
                    <w:div w:id="1471435686">
                      <w:marLeft w:val="0"/>
                      <w:marRight w:val="0"/>
                      <w:marTop w:val="0"/>
                      <w:marBottom w:val="0"/>
                      <w:divBdr>
                        <w:top w:val="none" w:sz="0" w:space="3" w:color="auto"/>
                        <w:left w:val="single" w:sz="48" w:space="0" w:color="FFFFFF"/>
                        <w:bottom w:val="none" w:sz="0" w:space="0" w:color="auto"/>
                        <w:right w:val="none" w:sz="0" w:space="0" w:color="auto"/>
                      </w:divBdr>
                    </w:div>
                  </w:divsChild>
                </w:div>
                <w:div w:id="920261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0495948">
          <w:marLeft w:val="0"/>
          <w:marRight w:val="0"/>
          <w:marTop w:val="0"/>
          <w:marBottom w:val="0"/>
          <w:divBdr>
            <w:top w:val="none" w:sz="0" w:space="0" w:color="auto"/>
            <w:left w:val="none" w:sz="0" w:space="0" w:color="auto"/>
            <w:bottom w:val="none" w:sz="0" w:space="0" w:color="auto"/>
            <w:right w:val="none" w:sz="0" w:space="0" w:color="auto"/>
          </w:divBdr>
          <w:divsChild>
            <w:div w:id="812986549">
              <w:marLeft w:val="0"/>
              <w:marRight w:val="0"/>
              <w:marTop w:val="0"/>
              <w:marBottom w:val="900"/>
              <w:divBdr>
                <w:top w:val="none" w:sz="0" w:space="0" w:color="auto"/>
                <w:left w:val="none" w:sz="0" w:space="0" w:color="auto"/>
                <w:bottom w:val="none" w:sz="0" w:space="0" w:color="auto"/>
                <w:right w:val="none" w:sz="0" w:space="0" w:color="auto"/>
              </w:divBdr>
              <w:divsChild>
                <w:div w:id="1482700313">
                  <w:marLeft w:val="0"/>
                  <w:marRight w:val="0"/>
                  <w:marTop w:val="0"/>
                  <w:marBottom w:val="540"/>
                  <w:divBdr>
                    <w:top w:val="none" w:sz="0" w:space="0" w:color="auto"/>
                    <w:left w:val="none" w:sz="0" w:space="0" w:color="auto"/>
                    <w:bottom w:val="none" w:sz="0" w:space="0" w:color="auto"/>
                    <w:right w:val="none" w:sz="0" w:space="0" w:color="auto"/>
                  </w:divBdr>
                </w:div>
                <w:div w:id="837043233">
                  <w:marLeft w:val="0"/>
                  <w:marRight w:val="0"/>
                  <w:marTop w:val="0"/>
                  <w:marBottom w:val="0"/>
                  <w:divBdr>
                    <w:top w:val="none" w:sz="0" w:space="0" w:color="auto"/>
                    <w:left w:val="none" w:sz="0" w:space="0" w:color="auto"/>
                    <w:bottom w:val="none" w:sz="0" w:space="0" w:color="auto"/>
                    <w:right w:val="none" w:sz="0" w:space="0" w:color="auto"/>
                  </w:divBdr>
                  <w:divsChild>
                    <w:div w:id="1707833550">
                      <w:marLeft w:val="0"/>
                      <w:marRight w:val="0"/>
                      <w:marTop w:val="0"/>
                      <w:marBottom w:val="0"/>
                      <w:divBdr>
                        <w:top w:val="none" w:sz="0" w:space="0" w:color="auto"/>
                        <w:left w:val="none" w:sz="0" w:space="0" w:color="auto"/>
                        <w:bottom w:val="none" w:sz="0" w:space="0" w:color="auto"/>
                        <w:right w:val="none" w:sz="0" w:space="0" w:color="auto"/>
                      </w:divBdr>
                      <w:divsChild>
                        <w:div w:id="1838493855">
                          <w:marLeft w:val="0"/>
                          <w:marRight w:val="0"/>
                          <w:marTop w:val="0"/>
                          <w:marBottom w:val="240"/>
                          <w:divBdr>
                            <w:top w:val="none" w:sz="0" w:space="0" w:color="auto"/>
                            <w:left w:val="none" w:sz="0" w:space="0" w:color="auto"/>
                            <w:bottom w:val="none" w:sz="0" w:space="0" w:color="auto"/>
                            <w:right w:val="none" w:sz="0" w:space="0" w:color="auto"/>
                          </w:divBdr>
                          <w:divsChild>
                            <w:div w:id="1935746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0706655">
              <w:marLeft w:val="0"/>
              <w:marRight w:val="300"/>
              <w:marTop w:val="0"/>
              <w:marBottom w:val="0"/>
              <w:divBdr>
                <w:top w:val="none" w:sz="0" w:space="0" w:color="auto"/>
                <w:left w:val="none" w:sz="0" w:space="0" w:color="auto"/>
                <w:bottom w:val="none" w:sz="0" w:space="0" w:color="auto"/>
                <w:right w:val="none" w:sz="0" w:space="0" w:color="auto"/>
              </w:divBdr>
              <w:divsChild>
                <w:div w:id="50663765">
                  <w:marLeft w:val="0"/>
                  <w:marRight w:val="0"/>
                  <w:marTop w:val="0"/>
                  <w:marBottom w:val="0"/>
                  <w:divBdr>
                    <w:top w:val="none" w:sz="0" w:space="0" w:color="auto"/>
                    <w:left w:val="none" w:sz="0" w:space="0" w:color="auto"/>
                    <w:bottom w:val="none" w:sz="0" w:space="0" w:color="auto"/>
                    <w:right w:val="none" w:sz="0" w:space="0" w:color="auto"/>
                  </w:divBdr>
                  <w:divsChild>
                    <w:div w:id="413360127">
                      <w:marLeft w:val="0"/>
                      <w:marRight w:val="0"/>
                      <w:marTop w:val="0"/>
                      <w:marBottom w:val="0"/>
                      <w:divBdr>
                        <w:top w:val="none" w:sz="0" w:space="0" w:color="auto"/>
                        <w:left w:val="none" w:sz="0" w:space="0" w:color="auto"/>
                        <w:bottom w:val="none" w:sz="0" w:space="0" w:color="auto"/>
                        <w:right w:val="none" w:sz="0" w:space="0" w:color="auto"/>
                      </w:divBdr>
                    </w:div>
                    <w:div w:id="1365785247">
                      <w:marLeft w:val="0"/>
                      <w:marRight w:val="0"/>
                      <w:marTop w:val="0"/>
                      <w:marBottom w:val="0"/>
                      <w:divBdr>
                        <w:top w:val="none" w:sz="0" w:space="0" w:color="auto"/>
                        <w:left w:val="none" w:sz="0" w:space="0" w:color="auto"/>
                        <w:bottom w:val="none" w:sz="0" w:space="0" w:color="auto"/>
                        <w:right w:val="none" w:sz="0" w:space="0" w:color="auto"/>
                      </w:divBdr>
                    </w:div>
                    <w:div w:id="32049206">
                      <w:marLeft w:val="0"/>
                      <w:marRight w:val="0"/>
                      <w:marTop w:val="0"/>
                      <w:marBottom w:val="0"/>
                      <w:divBdr>
                        <w:top w:val="none" w:sz="0" w:space="0" w:color="auto"/>
                        <w:left w:val="none" w:sz="0" w:space="0" w:color="auto"/>
                        <w:bottom w:val="none" w:sz="0" w:space="0" w:color="auto"/>
                        <w:right w:val="none" w:sz="0" w:space="0" w:color="auto"/>
                      </w:divBdr>
                    </w:div>
                    <w:div w:id="154807177">
                      <w:marLeft w:val="0"/>
                      <w:marRight w:val="0"/>
                      <w:marTop w:val="0"/>
                      <w:marBottom w:val="0"/>
                      <w:divBdr>
                        <w:top w:val="none" w:sz="0" w:space="0" w:color="auto"/>
                        <w:left w:val="none" w:sz="0" w:space="0" w:color="auto"/>
                        <w:bottom w:val="none" w:sz="0" w:space="0" w:color="auto"/>
                        <w:right w:val="none" w:sz="0" w:space="0" w:color="auto"/>
                      </w:divBdr>
                    </w:div>
                    <w:div w:id="755713409">
                      <w:marLeft w:val="0"/>
                      <w:marRight w:val="0"/>
                      <w:marTop w:val="0"/>
                      <w:marBottom w:val="0"/>
                      <w:divBdr>
                        <w:top w:val="none" w:sz="0" w:space="0" w:color="auto"/>
                        <w:left w:val="none" w:sz="0" w:space="0" w:color="auto"/>
                        <w:bottom w:val="none" w:sz="0" w:space="0" w:color="auto"/>
                        <w:right w:val="none" w:sz="0" w:space="0" w:color="auto"/>
                      </w:divBdr>
                    </w:div>
                  </w:divsChild>
                </w:div>
                <w:div w:id="818691921">
                  <w:marLeft w:val="0"/>
                  <w:marRight w:val="0"/>
                  <w:marTop w:val="0"/>
                  <w:marBottom w:val="0"/>
                  <w:divBdr>
                    <w:top w:val="none" w:sz="0" w:space="0" w:color="auto"/>
                    <w:left w:val="none" w:sz="0" w:space="0" w:color="auto"/>
                    <w:bottom w:val="none" w:sz="0" w:space="0" w:color="auto"/>
                    <w:right w:val="none" w:sz="0" w:space="0" w:color="auto"/>
                  </w:divBdr>
                  <w:divsChild>
                    <w:div w:id="379746582">
                      <w:marLeft w:val="0"/>
                      <w:marRight w:val="0"/>
                      <w:marTop w:val="0"/>
                      <w:marBottom w:val="0"/>
                      <w:divBdr>
                        <w:top w:val="none" w:sz="0" w:space="0" w:color="auto"/>
                        <w:left w:val="none" w:sz="0" w:space="0" w:color="auto"/>
                        <w:bottom w:val="none" w:sz="0" w:space="0" w:color="auto"/>
                        <w:right w:val="none" w:sz="0" w:space="0" w:color="auto"/>
                      </w:divBdr>
                      <w:divsChild>
                        <w:div w:id="1362901343">
                          <w:marLeft w:val="0"/>
                          <w:marRight w:val="0"/>
                          <w:marTop w:val="0"/>
                          <w:marBottom w:val="0"/>
                          <w:divBdr>
                            <w:top w:val="none" w:sz="0" w:space="0" w:color="auto"/>
                            <w:left w:val="none" w:sz="0" w:space="0" w:color="auto"/>
                            <w:bottom w:val="none" w:sz="0" w:space="0" w:color="auto"/>
                            <w:right w:val="none" w:sz="0" w:space="0" w:color="auto"/>
                          </w:divBdr>
                          <w:divsChild>
                            <w:div w:id="1699356639">
                              <w:marLeft w:val="0"/>
                              <w:marRight w:val="0"/>
                              <w:marTop w:val="0"/>
                              <w:marBottom w:val="240"/>
                              <w:divBdr>
                                <w:top w:val="none" w:sz="0" w:space="0" w:color="auto"/>
                                <w:left w:val="none" w:sz="0" w:space="0" w:color="auto"/>
                                <w:bottom w:val="none" w:sz="0" w:space="0" w:color="auto"/>
                                <w:right w:val="none" w:sz="0" w:space="0" w:color="auto"/>
                              </w:divBdr>
                              <w:divsChild>
                                <w:div w:id="1915313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8332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inclusionlondon.org.uk/disability-in-london/coronavirus-updates-and-information/campaigns-news-during-coronavirus-crisis/locked-down-and-abandoned-disabled-peoples-experience-of-covid-19/" TargetMode="External"/><Relationship Id="rId18" Type="http://schemas.openxmlformats.org/officeDocument/2006/relationships/hyperlink" Target="https://www.ons.gov.uk/peoplepopulationandcommunity/householdcharacteristics/homeinternetandsocialmediausage/articles/exploringtheuksdigitaldivide/2019-03-04" TargetMode="External"/><Relationship Id="rId26" Type="http://schemas.openxmlformats.org/officeDocument/2006/relationships/image" Target="media/image1.jpeg"/><Relationship Id="rId39" Type="http://schemas.openxmlformats.org/officeDocument/2006/relationships/theme" Target="theme/theme1.xml"/><Relationship Id="rId21" Type="http://schemas.openxmlformats.org/officeDocument/2006/relationships/hyperlink" Target="https://www.ukri.org/news-and-events/tackling-the-impact-of-covid-19/understanding-coronavirus-covid-19-and-epidemics/masks-role-in-slowing-spread-of-covid/" TargetMode="External"/><Relationship Id="rId34" Type="http://schemas.openxmlformats.org/officeDocument/2006/relationships/hyperlink" Target="https://www.tuc.org.uk/news/tuc-calls-long-covid-be-urgently-recognised-disability-prevent-massive-discrimination" TargetMode="External"/><Relationship Id="rId7" Type="http://schemas.openxmlformats.org/officeDocument/2006/relationships/hyperlink" Target="https://onlinelibrary.wiley.com/doi/full/10.1111/spol.12758" TargetMode="External"/><Relationship Id="rId12" Type="http://schemas.openxmlformats.org/officeDocument/2006/relationships/hyperlink" Target="https://www.tandfonline.com/doi/full/10.1080/09687599.2013.802222" TargetMode="External"/><Relationship Id="rId17" Type="http://schemas.openxmlformats.org/officeDocument/2006/relationships/hyperlink" Target="https://www.scope.org.uk/campaigns/extra-costs/" TargetMode="External"/><Relationship Id="rId25" Type="http://schemas.openxmlformats.org/officeDocument/2006/relationships/hyperlink" Target="https://www.alzheimers.org.uk/sites/default/files/2022-03/220324%20Alzheimer%27s%20Society%20Briefing%20-%20Lateral%20Flow%20Tests%20adjournment%20debate.pdf" TargetMode="External"/><Relationship Id="rId33" Type="http://schemas.openxmlformats.org/officeDocument/2006/relationships/hyperlink" Target="https://chronicillnessinclusion.org.uk/2021/12/16/changing-societys-reponse-to-energy-limiting-conditions/"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jrf.org.uk/press/main-out-work-benefit-sees-its-biggest-drop-value-fifty-years" TargetMode="External"/><Relationship Id="rId20" Type="http://schemas.openxmlformats.org/officeDocument/2006/relationships/hyperlink" Target="https://www.bmj.com/content/374/bmj.n1701" TargetMode="External"/><Relationship Id="rId29" Type="http://schemas.openxmlformats.org/officeDocument/2006/relationships/hyperlink" Target="https://www.covid-drm.org/en/statements/covid-19-disability-rights-monitor-report-highlights-catastrophic-global-failure-to-protect-the-rights-of-persons-with-disabilities" TargetMode="External"/><Relationship Id="rId1" Type="http://schemas.openxmlformats.org/officeDocument/2006/relationships/numbering" Target="numbering.xml"/><Relationship Id="rId6" Type="http://schemas.openxmlformats.org/officeDocument/2006/relationships/hyperlink" Target="https://www.ons.gov.uk/peoplepopulationandcommunity/birthsdeathsandmarriages/deaths/articles/coronaviruscovid19relateddeathsbydisabilitystatusenglandandwales/24januaryto20november2020" TargetMode="External"/><Relationship Id="rId11" Type="http://schemas.openxmlformats.org/officeDocument/2006/relationships/hyperlink" Target="https://www.sciencedirect.com/science/article/abs/pii/S2212420918311518" TargetMode="External"/><Relationship Id="rId24" Type="http://schemas.openxmlformats.org/officeDocument/2006/relationships/hyperlink" Target="https://www.cipd.co.uk/Images/sick-pay-reform_tcm18-104511.pdf" TargetMode="External"/><Relationship Id="rId32" Type="http://schemas.openxmlformats.org/officeDocument/2006/relationships/hyperlink" Target="https://www.bmj.com/content/372/bmj.n405" TargetMode="External"/><Relationship Id="rId37" Type="http://schemas.openxmlformats.org/officeDocument/2006/relationships/image" Target="media/image2.jpeg"/><Relationship Id="rId5" Type="http://schemas.openxmlformats.org/officeDocument/2006/relationships/hyperlink" Target="https://www.theguardian.com/commentisfree/2022/feb/23/if-youre-shielding-in-england-johnsons-new-normal-is-a-kick-in-the-teeth" TargetMode="External"/><Relationship Id="rId15" Type="http://schemas.openxmlformats.org/officeDocument/2006/relationships/hyperlink" Target="https://commonslibrary.parliament.uk/research-briefings/sn07096/" TargetMode="External"/><Relationship Id="rId23" Type="http://schemas.openxmlformats.org/officeDocument/2006/relationships/hyperlink" Target="https://www.tuc.org.uk/campaigns/guarantee-decent-sick-pay-every-worker-sickpayforall" TargetMode="External"/><Relationship Id="rId28" Type="http://schemas.openxmlformats.org/officeDocument/2006/relationships/hyperlink" Target="https://www.oecd.org/coronavirus/policy-responses/rising-from-the-covid-19-crisis-policy-responses-in-the-long-term-care-sector-34d9e049" TargetMode="External"/><Relationship Id="rId36" Type="http://schemas.openxmlformats.org/officeDocument/2006/relationships/hyperlink" Target="https://theconversation.com/profiles/vera-kubenz-1194672" TargetMode="External"/><Relationship Id="rId10" Type="http://schemas.openxmlformats.org/officeDocument/2006/relationships/hyperlink" Target="https://disabilityundersiege.org/wp-content/uploads/2021/03/Impact-of-COVID-19-on-disabled-people-literature-review.pdf" TargetMode="External"/><Relationship Id="rId19" Type="http://schemas.openxmlformats.org/officeDocument/2006/relationships/hyperlink" Target="https://www.nhs.uk/conditions/coronavirus-covid-19/people-at-higher-risk/who-is-at-high-risk-from-coronavirus/" TargetMode="External"/><Relationship Id="rId31" Type="http://schemas.openxmlformats.org/officeDocument/2006/relationships/hyperlink" Target="https://www.ons.gov.uk/peoplepopulationandcommunity/healthandsocialcare/conditionsanddiseases/bulletins/prevalenceofongoingsymptomsfollowingcoronaviruscovid19infectionintheuk/3march2022" TargetMode="External"/><Relationship Id="rId4" Type="http://schemas.openxmlformats.org/officeDocument/2006/relationships/webSettings" Target="webSettings.xml"/><Relationship Id="rId9" Type="http://schemas.openxmlformats.org/officeDocument/2006/relationships/hyperlink" Target="https://journals.sagepub.com/doi/full/10.1177/1525740114545980" TargetMode="External"/><Relationship Id="rId14" Type="http://schemas.openxmlformats.org/officeDocument/2006/relationships/hyperlink" Target="https://www.sisofrida.org/the-impact-of-covid-19-on-disabled-women-from-sisters-of-frida/" TargetMode="External"/><Relationship Id="rId22" Type="http://schemas.openxmlformats.org/officeDocument/2006/relationships/hyperlink" Target="https://inews.co.uk/news/science/pressure-to-go-to-work-with-covid-is-fuelling-new-infections-as-stricter-rules-needed-experts-warn-1570282" TargetMode="External"/><Relationship Id="rId27" Type="http://schemas.openxmlformats.org/officeDocument/2006/relationships/hyperlink" Target="https://www.shutterstock.com/image-photo/paris-france-may-20-2020-nurse-1736945840" TargetMode="External"/><Relationship Id="rId30" Type="http://schemas.openxmlformats.org/officeDocument/2006/relationships/hyperlink" Target="https://collateralglobal.org/article/effects-of-covid-19-in-care-homes/" TargetMode="External"/><Relationship Id="rId35" Type="http://schemas.openxmlformats.org/officeDocument/2006/relationships/hyperlink" Target="https://www.theguardian.com/society/2022/mar/31/failure-to-consider-long-covid-impact-will-hit-uk-economy-says-expert" TargetMode="External"/><Relationship Id="rId8" Type="http://schemas.openxmlformats.org/officeDocument/2006/relationships/hyperlink" Target="https://www.theguardian.com/law/2021/jul/28/downing-street-covid-briefings-excluded-deaf-bsl-users-judge-finds"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5</Pages>
  <Words>1600</Words>
  <Characters>9126</Characters>
  <Application>Microsoft Office Word</Application>
  <DocSecurity>0</DocSecurity>
  <Lines>76</Lines>
  <Paragraphs>21</Paragraphs>
  <ScaleCrop>false</ScaleCrop>
  <Company/>
  <LinksUpToDate>false</LinksUpToDate>
  <CharactersWithSpaces>10705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 Bevan</dc:creator>
  <cp:keywords/>
  <dc:description/>
  <cp:lastModifiedBy>Ann Bevan</cp:lastModifiedBy>
  <cp:revision>1</cp:revision>
  <dcterms:created xsi:type="dcterms:W3CDTF">2022-09-18T09:29:00Z</dcterms:created>
  <dcterms:modified xsi:type="dcterms:W3CDTF">2022-09-18T09:32:00Z</dcterms:modified>
</cp:coreProperties>
</file>