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05F17" w14:textId="77777777" w:rsidR="00D1232F" w:rsidRDefault="00D1232F" w:rsidP="00740079">
      <w:pPr>
        <w:rPr>
          <w:b/>
          <w:bCs/>
        </w:rPr>
      </w:pPr>
    </w:p>
    <w:p w14:paraId="6971C75C" w14:textId="3C306C9F" w:rsidR="00D1232F" w:rsidRDefault="00D05D4F" w:rsidP="00740079">
      <w:pPr>
        <w:rPr>
          <w:b/>
          <w:bCs/>
        </w:rPr>
      </w:pPr>
      <w:r>
        <w:rPr>
          <w:b/>
          <w:bCs/>
        </w:rPr>
        <w:t>Student Name</w:t>
      </w:r>
      <w:r w:rsidR="00E215AF">
        <w:rPr>
          <w:b/>
          <w:bCs/>
        </w:rPr>
        <w:t xml:space="preserve"> leon</w:t>
      </w:r>
      <w:r w:rsidR="001944B2">
        <w:rPr>
          <w:b/>
          <w:bCs/>
        </w:rPr>
        <w:t xml:space="preserve"> Hughes</w:t>
      </w:r>
    </w:p>
    <w:p w14:paraId="5C0A0BED" w14:textId="3AD8CAA0" w:rsidR="00D05D4F" w:rsidRDefault="00D05D4F" w:rsidP="00740079">
      <w:pPr>
        <w:rPr>
          <w:b/>
          <w:bCs/>
        </w:rPr>
      </w:pPr>
      <w:r>
        <w:rPr>
          <w:b/>
          <w:bCs/>
        </w:rPr>
        <w:t>Student ID:</w:t>
      </w:r>
      <w:r w:rsidR="00135071">
        <w:rPr>
          <w:b/>
          <w:bCs/>
        </w:rPr>
        <w:t xml:space="preserve"> 2507978</w:t>
      </w:r>
    </w:p>
    <w:p w14:paraId="36A4C7ED" w14:textId="61B50103" w:rsidR="00D05D4F" w:rsidRDefault="007F5F79" w:rsidP="00740079">
      <w:pPr>
        <w:rPr>
          <w:b/>
          <w:bCs/>
        </w:rPr>
      </w:pPr>
      <w:r>
        <w:rPr>
          <w:b/>
          <w:bCs/>
        </w:rPr>
        <w:t>Module Number:</w:t>
      </w:r>
      <w:r w:rsidR="002569BE" w:rsidRPr="002569BE">
        <w:t xml:space="preserve"> </w:t>
      </w:r>
      <w:r w:rsidR="002569BE" w:rsidRPr="002569BE">
        <w:rPr>
          <w:b/>
          <w:bCs/>
        </w:rPr>
        <w:t>Employability and Career Development</w:t>
      </w:r>
      <w:r w:rsidR="002569BE">
        <w:rPr>
          <w:b/>
          <w:bCs/>
        </w:rPr>
        <w:t xml:space="preserve"> </w:t>
      </w:r>
      <w:r w:rsidR="00A21A56" w:rsidRPr="00A21A56">
        <w:rPr>
          <w:b/>
          <w:bCs/>
        </w:rPr>
        <w:t>LCLM4005</w:t>
      </w:r>
    </w:p>
    <w:p w14:paraId="795545B8" w14:textId="45033540" w:rsidR="007F5F79" w:rsidRDefault="007F5F79" w:rsidP="00740079">
      <w:pPr>
        <w:rPr>
          <w:b/>
          <w:bCs/>
        </w:rPr>
      </w:pPr>
      <w:r>
        <w:rPr>
          <w:b/>
          <w:bCs/>
        </w:rPr>
        <w:t>Tutors Name</w:t>
      </w:r>
      <w:r w:rsidR="00A21A56">
        <w:rPr>
          <w:b/>
          <w:bCs/>
        </w:rPr>
        <w:t xml:space="preserve"> </w:t>
      </w:r>
      <w:r w:rsidR="003D4459" w:rsidRPr="003D4459">
        <w:rPr>
          <w:b/>
          <w:bCs/>
        </w:rPr>
        <w:t>Inderjit Grewa</w:t>
      </w:r>
    </w:p>
    <w:p w14:paraId="7397C2B8" w14:textId="3979A58C" w:rsidR="007F5F79" w:rsidRDefault="007F5F79" w:rsidP="00740079">
      <w:pPr>
        <w:rPr>
          <w:b/>
          <w:bCs/>
        </w:rPr>
      </w:pPr>
    </w:p>
    <w:p w14:paraId="03D61161" w14:textId="77777777" w:rsidR="007F5F79" w:rsidRDefault="007F5F79" w:rsidP="00740079">
      <w:pPr>
        <w:rPr>
          <w:b/>
          <w:bCs/>
        </w:rPr>
      </w:pPr>
    </w:p>
    <w:p w14:paraId="3B72E4B4" w14:textId="77777777" w:rsidR="007F5F79" w:rsidRDefault="007F5F79" w:rsidP="00740079">
      <w:pPr>
        <w:rPr>
          <w:b/>
          <w:bCs/>
        </w:rPr>
      </w:pPr>
    </w:p>
    <w:p w14:paraId="7F0081BD" w14:textId="77777777" w:rsidR="007F5F79" w:rsidRDefault="007F5F79" w:rsidP="00740079">
      <w:pPr>
        <w:rPr>
          <w:b/>
          <w:bCs/>
        </w:rPr>
      </w:pPr>
    </w:p>
    <w:p w14:paraId="6F78149E" w14:textId="77777777" w:rsidR="007F5F79" w:rsidRDefault="007F5F79" w:rsidP="00740079">
      <w:pPr>
        <w:rPr>
          <w:b/>
          <w:bCs/>
        </w:rPr>
      </w:pPr>
    </w:p>
    <w:p w14:paraId="7FEBA161" w14:textId="77777777" w:rsidR="007F5F79" w:rsidRDefault="007F5F79" w:rsidP="00740079">
      <w:pPr>
        <w:rPr>
          <w:b/>
          <w:bCs/>
        </w:rPr>
      </w:pPr>
    </w:p>
    <w:p w14:paraId="0C67906D" w14:textId="77777777" w:rsidR="007F5F79" w:rsidRDefault="007F5F79" w:rsidP="00740079">
      <w:pPr>
        <w:rPr>
          <w:b/>
          <w:bCs/>
        </w:rPr>
      </w:pPr>
    </w:p>
    <w:p w14:paraId="672498FA" w14:textId="77777777" w:rsidR="007F5F79" w:rsidRDefault="007F5F79" w:rsidP="00740079">
      <w:pPr>
        <w:rPr>
          <w:b/>
          <w:bCs/>
        </w:rPr>
      </w:pPr>
    </w:p>
    <w:p w14:paraId="5F31AB2E" w14:textId="77777777" w:rsidR="007F5F79" w:rsidRDefault="007F5F79" w:rsidP="00740079">
      <w:pPr>
        <w:rPr>
          <w:b/>
          <w:bCs/>
        </w:rPr>
      </w:pPr>
    </w:p>
    <w:p w14:paraId="629A1B07" w14:textId="77777777" w:rsidR="007F5F79" w:rsidRDefault="007F5F79" w:rsidP="00740079">
      <w:pPr>
        <w:rPr>
          <w:b/>
          <w:bCs/>
        </w:rPr>
      </w:pPr>
    </w:p>
    <w:p w14:paraId="57370B62" w14:textId="77777777" w:rsidR="007F5F79" w:rsidRDefault="007F5F79" w:rsidP="00740079">
      <w:pPr>
        <w:rPr>
          <w:b/>
          <w:bCs/>
        </w:rPr>
      </w:pPr>
    </w:p>
    <w:p w14:paraId="5CA5CA67" w14:textId="77777777" w:rsidR="007F5F79" w:rsidRDefault="007F5F79" w:rsidP="00740079">
      <w:pPr>
        <w:rPr>
          <w:b/>
          <w:bCs/>
        </w:rPr>
      </w:pPr>
    </w:p>
    <w:p w14:paraId="03B9FB0C" w14:textId="77777777" w:rsidR="007F5F79" w:rsidRDefault="007F5F79" w:rsidP="00740079">
      <w:pPr>
        <w:rPr>
          <w:b/>
          <w:bCs/>
        </w:rPr>
      </w:pPr>
    </w:p>
    <w:p w14:paraId="15022C0A" w14:textId="77777777" w:rsidR="007F5F79" w:rsidRDefault="007F5F79" w:rsidP="00740079">
      <w:pPr>
        <w:rPr>
          <w:b/>
          <w:bCs/>
        </w:rPr>
      </w:pPr>
    </w:p>
    <w:p w14:paraId="7A9CB894" w14:textId="77777777" w:rsidR="007F5F79" w:rsidRDefault="007F5F79" w:rsidP="00740079">
      <w:pPr>
        <w:rPr>
          <w:b/>
          <w:bCs/>
        </w:rPr>
      </w:pPr>
    </w:p>
    <w:p w14:paraId="6FB156AB" w14:textId="77777777" w:rsidR="007F5F79" w:rsidRDefault="007F5F79" w:rsidP="00740079">
      <w:pPr>
        <w:rPr>
          <w:b/>
          <w:bCs/>
        </w:rPr>
      </w:pPr>
    </w:p>
    <w:p w14:paraId="5FF2CBDF" w14:textId="487E38CD" w:rsidR="007F5F79" w:rsidRDefault="007F5F79" w:rsidP="00740079">
      <w:pPr>
        <w:rPr>
          <w:b/>
          <w:bCs/>
        </w:rPr>
      </w:pPr>
      <w:r>
        <w:rPr>
          <w:b/>
          <w:bCs/>
        </w:rPr>
        <w:t>Task 1:</w:t>
      </w:r>
    </w:p>
    <w:p w14:paraId="2E750CA3" w14:textId="77777777" w:rsidR="00D1232F" w:rsidRDefault="00D1232F" w:rsidP="00740079">
      <w:pPr>
        <w:rPr>
          <w:b/>
          <w:bCs/>
        </w:rPr>
      </w:pPr>
    </w:p>
    <w:p w14:paraId="2020B360" w14:textId="4CFA03EA" w:rsidR="00740079" w:rsidRPr="00740079" w:rsidRDefault="00740079" w:rsidP="00740079">
      <w:pPr>
        <w:rPr>
          <w:b/>
          <w:bCs/>
        </w:rPr>
      </w:pPr>
      <w:r w:rsidRPr="00740079">
        <w:rPr>
          <w:b/>
          <w:bCs/>
        </w:rPr>
        <w:t>Comparison of Job Adverts &amp; Key Skills (400 words)</w:t>
      </w:r>
    </w:p>
    <w:p w14:paraId="218E1B1B" w14:textId="545D7BE6" w:rsidR="00740079" w:rsidRPr="00740079" w:rsidRDefault="00740079" w:rsidP="00740079">
      <w:r w:rsidRPr="00740079">
        <w:t xml:space="preserve">The two job adverts—one from EY and one from </w:t>
      </w:r>
      <w:r w:rsidR="000E401B" w:rsidRPr="00740079">
        <w:t>Ampliform</w:t>
      </w:r>
      <w:r w:rsidRPr="00740079">
        <w:t>—represent very different environments, yet both highlight essential skills and knowledge areas relevant to modern operational roles. EY positions itself as a global professional</w:t>
      </w:r>
      <w:r w:rsidRPr="00740079">
        <w:noBreakHyphen/>
        <w:t xml:space="preserve">services organisation focused on developing talent within diverse, interconnected teams. Their advert emphasises organisational capability, collaboration, and the ability to operate </w:t>
      </w:r>
      <w:r w:rsidRPr="00740079">
        <w:lastRenderedPageBreak/>
        <w:t xml:space="preserve">confidently within a large, structured environment. In contrast, </w:t>
      </w:r>
      <w:proofErr w:type="gramStart"/>
      <w:r w:rsidR="003852C9" w:rsidRPr="00740079">
        <w:t>Ampliforms</w:t>
      </w:r>
      <w:proofErr w:type="gramEnd"/>
      <w:r w:rsidRPr="00740079">
        <w:t xml:space="preserve"> role centres on building a highly technical, production</w:t>
      </w:r>
      <w:r w:rsidRPr="00740079">
        <w:noBreakHyphen/>
        <w:t>grade facility from the ground up, requiring hands</w:t>
      </w:r>
      <w:r w:rsidRPr="00740079">
        <w:noBreakHyphen/>
        <w:t>on operational leadership, scientific awareness, and the ability to work in a fast</w:t>
      </w:r>
      <w:r w:rsidRPr="00740079">
        <w:noBreakHyphen/>
        <w:t>moving, deep</w:t>
      </w:r>
      <w:r w:rsidRPr="00740079">
        <w:noBreakHyphen/>
        <w:t>tech start</w:t>
      </w:r>
      <w:r w:rsidRPr="00740079">
        <w:noBreakHyphen/>
        <w:t>up.</w:t>
      </w:r>
    </w:p>
    <w:p w14:paraId="63B29B3F" w14:textId="084D4B72" w:rsidR="00740079" w:rsidRPr="00740079" w:rsidRDefault="00740079" w:rsidP="00740079">
      <w:r w:rsidRPr="00740079">
        <w:t xml:space="preserve">Across both adverts, several </w:t>
      </w:r>
      <w:r w:rsidRPr="00740079">
        <w:rPr>
          <w:b/>
          <w:bCs/>
        </w:rPr>
        <w:t>common skills and knowledge areas</w:t>
      </w:r>
      <w:r w:rsidRPr="00740079">
        <w:t xml:space="preserve"> emerge. First, </w:t>
      </w:r>
      <w:r w:rsidRPr="00740079">
        <w:rPr>
          <w:b/>
          <w:bCs/>
        </w:rPr>
        <w:t>operational leadership</w:t>
      </w:r>
      <w:r w:rsidRPr="00740079">
        <w:t xml:space="preserve"> is central. EY highlights shaping the future with confidence and being part of a global powerhouse, implying strong leadership, decision</w:t>
      </w:r>
      <w:r w:rsidRPr="00740079">
        <w:noBreakHyphen/>
        <w:t xml:space="preserve">making, and the ability to manage processes at scale. </w:t>
      </w:r>
      <w:r w:rsidR="003852C9" w:rsidRPr="00740079">
        <w:t>Ampliform</w:t>
      </w:r>
      <w:r w:rsidRPr="00740079">
        <w:t xml:space="preserve"> requires someone to act as the “operational backbone” of a new UK lab, demonstrating leadership in a more technical, build</w:t>
      </w:r>
      <w:r w:rsidRPr="00740079">
        <w:noBreakHyphen/>
        <w:t>and</w:t>
      </w:r>
      <w:r w:rsidRPr="00740079">
        <w:noBreakHyphen/>
        <w:t>scale environment. Both roles require individuals who can take ownership, manage complexity, and ensure smooth operational performance.</w:t>
      </w:r>
    </w:p>
    <w:p w14:paraId="55FAA1D1" w14:textId="684FC390" w:rsidR="00740079" w:rsidRPr="00740079" w:rsidRDefault="00740079" w:rsidP="00740079">
      <w:r w:rsidRPr="00740079">
        <w:t xml:space="preserve">Second, </w:t>
      </w:r>
      <w:r w:rsidRPr="00740079">
        <w:rPr>
          <w:b/>
          <w:bCs/>
        </w:rPr>
        <w:t>collaboration and teamwork</w:t>
      </w:r>
      <w:r w:rsidRPr="00740079">
        <w:t xml:space="preserve"> appear in both adverts. EY stresses diverse teams and global connectivity, while </w:t>
      </w:r>
      <w:r w:rsidR="003852C9" w:rsidRPr="00740079">
        <w:t>Ampliform</w:t>
      </w:r>
      <w:r w:rsidRPr="00740079">
        <w:t xml:space="preserve"> references working with scientists, engineers, and investors to build next</w:t>
      </w:r>
      <w:r w:rsidRPr="00740079">
        <w:noBreakHyphen/>
        <w:t>generation materials. This shows that regardless of industry, operations professionals must work effectively with multidisciplinary teams.</w:t>
      </w:r>
    </w:p>
    <w:p w14:paraId="0B1EB847" w14:textId="5B37870D" w:rsidR="00740079" w:rsidRPr="00740079" w:rsidRDefault="00740079" w:rsidP="00740079">
      <w:r w:rsidRPr="00740079">
        <w:t xml:space="preserve">Third, both roles require </w:t>
      </w:r>
      <w:r w:rsidRPr="00740079">
        <w:rPr>
          <w:b/>
          <w:bCs/>
        </w:rPr>
        <w:t>adaptability and problem</w:t>
      </w:r>
      <w:r w:rsidRPr="00740079">
        <w:rPr>
          <w:b/>
          <w:bCs/>
        </w:rPr>
        <w:noBreakHyphen/>
        <w:t>solving</w:t>
      </w:r>
      <w:r w:rsidRPr="00740079">
        <w:t xml:space="preserve">. EY’s environment demands navigating global challenges and evolving client needs. </w:t>
      </w:r>
      <w:r w:rsidR="003852C9" w:rsidRPr="00740079">
        <w:t>Ampliform</w:t>
      </w:r>
      <w:r w:rsidRPr="00740079">
        <w:t>, being a pre</w:t>
      </w:r>
      <w:r w:rsidRPr="00740079">
        <w:noBreakHyphen/>
        <w:t>seed deep</w:t>
      </w:r>
      <w:r w:rsidRPr="00740079">
        <w:noBreakHyphen/>
        <w:t>tech company, requires rapid adaptation, creative problem</w:t>
      </w:r>
      <w:r w:rsidRPr="00740079">
        <w:noBreakHyphen/>
        <w:t>solving, and comfort with ambiguity as the facility evolves from an empty room to a functioning production lab.</w:t>
      </w:r>
    </w:p>
    <w:p w14:paraId="34903E1B" w14:textId="7B3BFC62" w:rsidR="00740079" w:rsidRPr="00740079" w:rsidRDefault="00740079" w:rsidP="00740079">
      <w:r w:rsidRPr="00740079">
        <w:t xml:space="preserve">A key skill shared across both adverts is </w:t>
      </w:r>
      <w:r w:rsidRPr="00740079">
        <w:rPr>
          <w:b/>
          <w:bCs/>
        </w:rPr>
        <w:t>operational leadership</w:t>
      </w:r>
      <w:r w:rsidRPr="00740079">
        <w:t>, and this is something you could apply directly in your future employment. In a professional</w:t>
      </w:r>
      <w:r w:rsidRPr="00740079">
        <w:noBreakHyphen/>
        <w:t>services environment like EY, operational leadership means coordinating teams, improving processes, and ensuring consistent delivery across large projects. In a deep</w:t>
      </w:r>
      <w:r w:rsidRPr="00740079">
        <w:noBreakHyphen/>
        <w:t xml:space="preserve">tech environment like </w:t>
      </w:r>
      <w:r w:rsidR="003852C9" w:rsidRPr="00740079">
        <w:t>Ampliform</w:t>
      </w:r>
      <w:r w:rsidRPr="00740079">
        <w:t>, the same skill translates into designing workflows, establishing safety and quality standards, and ensuring the facility runs efficiently. By developing strong operational leadership—combining strategic thinking with hands</w:t>
      </w:r>
      <w:r w:rsidRPr="00740079">
        <w:noBreakHyphen/>
        <w:t>on execution—you position yourself to succeed in both structured corporate settings and innovative, fast</w:t>
      </w:r>
      <w:r w:rsidRPr="00740079">
        <w:noBreakHyphen/>
        <w:t>growth organisations.</w:t>
      </w:r>
    </w:p>
    <w:p w14:paraId="01DA031E" w14:textId="77777777" w:rsidR="00FB4883" w:rsidRDefault="00FB4883"/>
    <w:p w14:paraId="6E5DC214" w14:textId="77777777" w:rsidR="00740079" w:rsidRDefault="00740079"/>
    <w:p w14:paraId="69F0ECC2" w14:textId="362D3E9F" w:rsidR="00740079" w:rsidRDefault="007F5F79">
      <w:r>
        <w:t xml:space="preserve">Task 2 – </w:t>
      </w:r>
    </w:p>
    <w:p w14:paraId="15CB12AF" w14:textId="77777777" w:rsidR="007F5F79" w:rsidRDefault="007F5F79"/>
    <w:p w14:paraId="437114F0" w14:textId="77777777" w:rsidR="00994030" w:rsidRPr="00994030" w:rsidRDefault="00994030" w:rsidP="00994030">
      <w:pPr>
        <w:rPr>
          <w:b/>
          <w:bCs/>
        </w:rPr>
      </w:pPr>
      <w:r w:rsidRPr="00994030">
        <w:rPr>
          <w:b/>
          <w:bCs/>
        </w:rPr>
        <w:t>Self</w:t>
      </w:r>
      <w:r w:rsidRPr="00994030">
        <w:rPr>
          <w:b/>
          <w:bCs/>
        </w:rPr>
        <w:noBreakHyphen/>
        <w:t>Assessment &amp; Evidence of Employability Readiness (800 words)</w:t>
      </w:r>
    </w:p>
    <w:p w14:paraId="643D1327" w14:textId="77777777" w:rsidR="00994030" w:rsidRPr="00994030" w:rsidRDefault="00994030" w:rsidP="00994030">
      <w:pPr>
        <w:rPr>
          <w:b/>
          <w:bCs/>
        </w:rPr>
      </w:pPr>
      <w:r w:rsidRPr="00994030">
        <w:rPr>
          <w:b/>
          <w:bCs/>
        </w:rPr>
        <w:t>SWOT Self</w:t>
      </w:r>
      <w:r w:rsidRPr="00994030">
        <w:rPr>
          <w:b/>
          <w:bCs/>
        </w:rPr>
        <w:noBreakHyphen/>
        <w:t>Assessment</w:t>
      </w:r>
    </w:p>
    <w:p w14:paraId="1614A273" w14:textId="77777777" w:rsidR="00994030" w:rsidRPr="00994030" w:rsidRDefault="00994030" w:rsidP="00994030">
      <w:r w:rsidRPr="00994030">
        <w:lastRenderedPageBreak/>
        <w:t>Conducting a structured self</w:t>
      </w:r>
      <w:r w:rsidRPr="00994030">
        <w:noBreakHyphen/>
        <w:t>assessment is an essential step in understanding personal capability, professional readiness, and areas for future development. Using the SWOT framework allows a balanced reflection on strengths, weaknesses, opportunities, and threats, helping to shape a clear pathway for employability and career progression.</w:t>
      </w:r>
    </w:p>
    <w:p w14:paraId="30A8E31B" w14:textId="77777777" w:rsidR="00994030" w:rsidRPr="00994030" w:rsidRDefault="00994030" w:rsidP="00994030">
      <w:r w:rsidRPr="00994030">
        <w:rPr>
          <w:b/>
          <w:bCs/>
        </w:rPr>
        <w:t>Strengths:</w:t>
      </w:r>
      <w:r w:rsidRPr="00994030">
        <w:t xml:space="preserve"> One of my core strengths is my ability to communicate clearly and professionally, both verbally and in writing. This is reinforced through academic work, presentations, and real</w:t>
      </w:r>
      <w:r w:rsidRPr="00994030">
        <w:noBreakHyphen/>
        <w:t>world interactions in employment settings. I also demonstrate strong organisational skills, shown through my ability to manage deadlines, coordinate tasks, and maintain structure in fast</w:t>
      </w:r>
      <w:r w:rsidRPr="00994030">
        <w:noBreakHyphen/>
        <w:t>paced environments. Another key strength is adaptability; I am comfortable learning new systems, adjusting to different team dynamics, and responding to unexpected challenges. This flexibility is valuable in modern workplaces where change is constant. Additionally, I have a proactive mindset, often taking initiative rather than waiting for direction, which aligns well with leadership and operations</w:t>
      </w:r>
      <w:r w:rsidRPr="00994030">
        <w:noBreakHyphen/>
        <w:t>focused roles.</w:t>
      </w:r>
    </w:p>
    <w:p w14:paraId="5A1D47AB" w14:textId="77777777" w:rsidR="00994030" w:rsidRPr="00994030" w:rsidRDefault="00994030" w:rsidP="00994030">
      <w:r w:rsidRPr="00994030">
        <w:rPr>
          <w:b/>
          <w:bCs/>
        </w:rPr>
        <w:t>Weaknesses:</w:t>
      </w:r>
      <w:r w:rsidRPr="00994030">
        <w:t xml:space="preserve"> A recognised weakness is occasionally taking on too many responsibilities at once. While ambition and drive are positive traits, they can lead to pressure or reduced focus if not managed effectively. I also acknowledge that I sometimes hesitate to delegate tasks, preferring to complete work independently to ensure quality. Developing confidence in collaborative delegation will strengthen my leadership capability. Another area for improvement is technical proficiency in certain digital tools or industry</w:t>
      </w:r>
      <w:r w:rsidRPr="00994030">
        <w:noBreakHyphen/>
        <w:t>specific software. Although I learn quickly, building deeper expertise will enhance my competitiveness in specialised roles.</w:t>
      </w:r>
    </w:p>
    <w:p w14:paraId="30534230" w14:textId="77777777" w:rsidR="00994030" w:rsidRPr="00994030" w:rsidRDefault="00994030" w:rsidP="00994030">
      <w:r w:rsidRPr="00994030">
        <w:rPr>
          <w:b/>
          <w:bCs/>
        </w:rPr>
        <w:t>Opportunities:</w:t>
      </w:r>
      <w:r w:rsidRPr="00994030">
        <w:t xml:space="preserve"> There are several opportunities available for my personal and professional development. The growing demand for skilled operations, management, and leadership roles presents a clear pathway for career advancement. Opportunities also exist through further training, certifications, and mentorship programmes, which can help refine my skills and broaden my knowledge. Networking—both academically and professionally—offers access to new insights, job openings, and collaborative experiences. Additionally, the increasing emphasis on digital transformation across industries provides an opportunity to strengthen my technical capabilities and position myself as a forward</w:t>
      </w:r>
      <w:r w:rsidRPr="00994030">
        <w:noBreakHyphen/>
        <w:t>thinking professional.</w:t>
      </w:r>
    </w:p>
    <w:p w14:paraId="051F07D4" w14:textId="77777777" w:rsidR="00994030" w:rsidRPr="00994030" w:rsidRDefault="00994030" w:rsidP="00994030">
      <w:r w:rsidRPr="00994030">
        <w:rPr>
          <w:b/>
          <w:bCs/>
        </w:rPr>
        <w:t>Threats:</w:t>
      </w:r>
      <w:r w:rsidRPr="00994030">
        <w:t xml:space="preserve"> Potential threats include the competitive nature of the job market, where many candidates may have more specialised experience or advanced qualifications. Rapid technological change also poses a challenge, as failing to keep pace with new tools or industry trends could limit future opportunities. External factors such as economic uncertainty or shifts in hiring demand may also affect career progression. Recognising these threats encourages proactive development and continuous learning.</w:t>
      </w:r>
    </w:p>
    <w:p w14:paraId="127C0212" w14:textId="77777777" w:rsidR="00994030" w:rsidRPr="00994030" w:rsidRDefault="00994030" w:rsidP="00994030">
      <w:pPr>
        <w:rPr>
          <w:b/>
          <w:bCs/>
        </w:rPr>
      </w:pPr>
      <w:r w:rsidRPr="00994030">
        <w:rPr>
          <w:b/>
          <w:bCs/>
        </w:rPr>
        <w:lastRenderedPageBreak/>
        <w:t>Evidence of Readiness for Employability and Personal Advancement</w:t>
      </w:r>
    </w:p>
    <w:p w14:paraId="3A682CE7" w14:textId="77777777" w:rsidR="00994030" w:rsidRPr="00994030" w:rsidRDefault="00994030" w:rsidP="00994030">
      <w:r w:rsidRPr="00994030">
        <w:t>My readiness for employment is supported by a combination of academic achievements, work experience, extracurricular involvement, and constructive feedback from mentors and peers.</w:t>
      </w:r>
    </w:p>
    <w:p w14:paraId="498F74E1" w14:textId="77777777" w:rsidR="00994030" w:rsidRPr="00994030" w:rsidRDefault="00994030" w:rsidP="00994030">
      <w:r w:rsidRPr="00994030">
        <w:t>Academically, I have demonstrated consistent commitment and strong performance across coursework, assessments, and group projects. These experiences have strengthened my analytical thinking, problem</w:t>
      </w:r>
      <w:r w:rsidRPr="00994030">
        <w:noBreakHyphen/>
        <w:t>solving ability, and capacity to work effectively within teams. Academic assignments requiring research, structured writing, and critical evaluation have also enhanced my communication skills and attention to detail—qualities essential in professional environments.</w:t>
      </w:r>
    </w:p>
    <w:p w14:paraId="1F83C936" w14:textId="77777777" w:rsidR="00994030" w:rsidRPr="00994030" w:rsidRDefault="00994030" w:rsidP="00994030">
      <w:r w:rsidRPr="00994030">
        <w:t>Work experience has played a significant role in developing my employability. Through previous roles, I have gained practical exposure to customer service, operations, administration, and team coordination. These experiences taught me how to manage responsibilities, interact professionally with colleagues and clients, and maintain reliability under pressure. Real</w:t>
      </w:r>
      <w:r w:rsidRPr="00994030">
        <w:noBreakHyphen/>
        <w:t>world employment has also helped me understand workplace expectations, time management, and the importance of accountability.</w:t>
      </w:r>
    </w:p>
    <w:p w14:paraId="1DCADE8E" w14:textId="77777777" w:rsidR="00994030" w:rsidRPr="00994030" w:rsidRDefault="00994030" w:rsidP="00994030">
      <w:r w:rsidRPr="00994030">
        <w:t>Extracurricular activities further demonstrate my readiness for advancement. Participation in group initiatives, volunteering, or leadership roles has strengthened my teamwork, confidence, and interpersonal skills. These activities show that I am willing to engage beyond formal requirements and contribute positively to community or organisational goals.</w:t>
      </w:r>
    </w:p>
    <w:p w14:paraId="0AC8C16F" w14:textId="77777777" w:rsidR="00994030" w:rsidRPr="00994030" w:rsidRDefault="00994030" w:rsidP="00994030">
      <w:r w:rsidRPr="00994030">
        <w:t>Feedback from mentors, supervisors, and peers provides additional evidence of my employability. I have been consistently recognised for my professionalism, positive attitude, and willingness to learn. Constructive feedback has helped me refine my approach, improve communication, and build stronger collaborative habits. This openness to feedback demonstrates maturity and a commitment to continuous improvement.</w:t>
      </w:r>
    </w:p>
    <w:p w14:paraId="52B17C9D" w14:textId="77777777" w:rsidR="00994030" w:rsidRPr="00994030" w:rsidRDefault="00994030" w:rsidP="00994030">
      <w:r w:rsidRPr="00994030">
        <w:t>Overall, my self</w:t>
      </w:r>
      <w:r w:rsidRPr="00994030">
        <w:noBreakHyphen/>
        <w:t>assessment and experiences show that I am well</w:t>
      </w:r>
      <w:r w:rsidRPr="00994030">
        <w:noBreakHyphen/>
        <w:t>prepared for employment and personal advancement. By continuing to develop my skills, address weaknesses, and take advantage of emerging opportunities, I am positioned to succeed in a wide range of professional roles.</w:t>
      </w:r>
    </w:p>
    <w:p w14:paraId="55140254" w14:textId="77777777" w:rsidR="00740079" w:rsidRDefault="00740079"/>
    <w:p w14:paraId="13E1D811" w14:textId="77777777" w:rsidR="00691614" w:rsidRDefault="00691614"/>
    <w:p w14:paraId="3419503D" w14:textId="26477567" w:rsidR="00691614" w:rsidRDefault="007F5F79">
      <w:r>
        <w:t xml:space="preserve">Task 3 </w:t>
      </w:r>
    </w:p>
    <w:p w14:paraId="3C5C94F3" w14:textId="77777777" w:rsidR="007F5F79" w:rsidRDefault="007F5F79"/>
    <w:p w14:paraId="3DEC5FDE" w14:textId="77777777" w:rsidR="008F5B57" w:rsidRPr="008F5B57" w:rsidRDefault="008F5B57" w:rsidP="008F5B57">
      <w:pPr>
        <w:rPr>
          <w:b/>
          <w:bCs/>
        </w:rPr>
      </w:pPr>
      <w:r w:rsidRPr="008F5B57">
        <w:rPr>
          <w:b/>
          <w:bCs/>
        </w:rPr>
        <w:t>Employment Goals &amp; Personal Development Plan (300 words)</w:t>
      </w:r>
    </w:p>
    <w:p w14:paraId="30269D5E" w14:textId="77777777" w:rsidR="008F5B57" w:rsidRPr="008F5B57" w:rsidRDefault="008F5B57" w:rsidP="008F5B57">
      <w:pPr>
        <w:rPr>
          <w:b/>
          <w:bCs/>
        </w:rPr>
      </w:pPr>
      <w:r w:rsidRPr="008F5B57">
        <w:rPr>
          <w:b/>
          <w:bCs/>
        </w:rPr>
        <w:lastRenderedPageBreak/>
        <w:t>Set Employment Goals</w:t>
      </w:r>
    </w:p>
    <w:p w14:paraId="546FF132" w14:textId="77777777" w:rsidR="008F5B57" w:rsidRPr="008F5B57" w:rsidRDefault="008F5B57" w:rsidP="008F5B57">
      <w:r w:rsidRPr="008F5B57">
        <w:t>Based on the weaknesses identified in my SWOT analysis—such as taking on too many responsibilities, limited delegation, and the need to strengthen technical proficiency—I have developed both short</w:t>
      </w:r>
      <w:r w:rsidRPr="008F5B57">
        <w:noBreakHyphen/>
        <w:t>term and long</w:t>
      </w:r>
      <w:r w:rsidRPr="008F5B57">
        <w:noBreakHyphen/>
        <w:t>term employment goals that align with my career aspirations in operations and leadership.</w:t>
      </w:r>
    </w:p>
    <w:p w14:paraId="6584E108" w14:textId="77777777" w:rsidR="008F5B57" w:rsidRPr="008F5B57" w:rsidRDefault="008F5B57" w:rsidP="008F5B57">
      <w:r w:rsidRPr="008F5B57">
        <w:rPr>
          <w:b/>
          <w:bCs/>
        </w:rPr>
        <w:t>Short</w:t>
      </w:r>
      <w:r w:rsidRPr="008F5B57">
        <w:rPr>
          <w:b/>
          <w:bCs/>
        </w:rPr>
        <w:noBreakHyphen/>
        <w:t>term goals (next 6–12 months):</w:t>
      </w:r>
      <w:r w:rsidRPr="008F5B57">
        <w:t xml:space="preserve"> My immediate goal is to improve my ability to delegate tasks effectively and manage workload more strategically. This will help me operate more efficiently and reduce unnecessary pressure. I also aim to build stronger technical skills by completing training in industry</w:t>
      </w:r>
      <w:r w:rsidRPr="008F5B57">
        <w:noBreakHyphen/>
        <w:t>relevant digital tools and software. These goals are important because they directly support my readiness for operational roles where efficiency, teamwork, and technical capability are essential.</w:t>
      </w:r>
    </w:p>
    <w:p w14:paraId="35B9CFE4" w14:textId="77777777" w:rsidR="008F5B57" w:rsidRPr="008F5B57" w:rsidRDefault="008F5B57" w:rsidP="008F5B57">
      <w:r w:rsidRPr="008F5B57">
        <w:rPr>
          <w:b/>
          <w:bCs/>
        </w:rPr>
        <w:t>Long</w:t>
      </w:r>
      <w:r w:rsidRPr="008F5B57">
        <w:rPr>
          <w:b/>
          <w:bCs/>
        </w:rPr>
        <w:noBreakHyphen/>
        <w:t>term goals (1–3 years):</w:t>
      </w:r>
      <w:r w:rsidRPr="008F5B57">
        <w:t xml:space="preserve"> My long</w:t>
      </w:r>
      <w:r w:rsidRPr="008F5B57">
        <w:noBreakHyphen/>
        <w:t>term goal is to progress into a leadership or management position where I can oversee teams, streamline processes, and contribute to organisational growth. Achieving this requires confidence in decision</w:t>
      </w:r>
      <w:r w:rsidRPr="008F5B57">
        <w:noBreakHyphen/>
        <w:t>making, advanced operational knowledge, and the ability to lead others effectively. These goals align with my aspiration to build a stable career in operations management and position myself as a reliable, skilled professional.</w:t>
      </w:r>
    </w:p>
    <w:p w14:paraId="7A49CEBA" w14:textId="77777777" w:rsidR="00691614" w:rsidRDefault="00691614"/>
    <w:p w14:paraId="75793EC6" w14:textId="77777777" w:rsidR="007F5F79" w:rsidRDefault="007F5F79"/>
    <w:p w14:paraId="50E6CA87" w14:textId="77777777" w:rsidR="007F5F79" w:rsidRDefault="007F5F79"/>
    <w:p w14:paraId="7EC65F28" w14:textId="77777777" w:rsidR="007F5F79" w:rsidRDefault="007F5F79"/>
    <w:p w14:paraId="20C98514" w14:textId="77777777" w:rsidR="007F5F79" w:rsidRDefault="007F5F79"/>
    <w:p w14:paraId="08485872" w14:textId="77777777" w:rsidR="007F5F79" w:rsidRDefault="007F5F79"/>
    <w:p w14:paraId="70DD8EDD" w14:textId="77777777" w:rsidR="007F5F79" w:rsidRDefault="007F5F79"/>
    <w:p w14:paraId="70C3A355" w14:textId="77777777" w:rsidR="007F5F79" w:rsidRDefault="007F5F79"/>
    <w:p w14:paraId="5A8F2534" w14:textId="5CF199D1" w:rsidR="007F5F79" w:rsidRDefault="007F5F79">
      <w:proofErr w:type="spellStart"/>
      <w:r>
        <w:t>Refrences</w:t>
      </w:r>
      <w:proofErr w:type="spellEnd"/>
      <w:r>
        <w:t>:</w:t>
      </w:r>
    </w:p>
    <w:p w14:paraId="49B9D305" w14:textId="77777777" w:rsidR="002E6D5E" w:rsidRPr="002E6D5E" w:rsidRDefault="002E6D5E" w:rsidP="002E6D5E">
      <w:pPr>
        <w:rPr>
          <w:b/>
          <w:bCs/>
        </w:rPr>
      </w:pPr>
      <w:r w:rsidRPr="002E6D5E">
        <w:rPr>
          <w:b/>
          <w:bCs/>
        </w:rPr>
        <w:t>1. Digital Marketing Outsourcing (SAGE Journals)</w:t>
      </w:r>
    </w:p>
    <w:p w14:paraId="78E14CB8" w14:textId="607AE954" w:rsidR="002E6D5E" w:rsidRPr="002E6D5E" w:rsidRDefault="002E6D5E" w:rsidP="002E6D5E">
      <w:r w:rsidRPr="002E6D5E">
        <w:rPr>
          <w:b/>
          <w:bCs/>
        </w:rPr>
        <w:t>Reference:</w:t>
      </w:r>
      <w:r w:rsidRPr="002E6D5E">
        <w:t xml:space="preserve"> Sutherland, K., Mulcahy, R., Burgess, J., Lawley, M. &amp; Fox, D. (2025) </w:t>
      </w:r>
      <w:r w:rsidRPr="002E6D5E">
        <w:rPr>
          <w:i/>
          <w:iCs/>
        </w:rPr>
        <w:t>Digital Marketing Outsourcing Relationships Between SMEs and Service Providers: An Agency Theory Perspective</w:t>
      </w:r>
      <w:r w:rsidRPr="002E6D5E">
        <w:t xml:space="preserve">. Australasian Marketing Journal, 33(3), pp. 231–243. </w:t>
      </w:r>
      <w:r w:rsidR="00CD6FF6">
        <w:t>(</w:t>
      </w:r>
      <w:r w:rsidR="00F073EE">
        <w:t>accessed</w:t>
      </w:r>
      <w:r w:rsidR="00CD6FF6">
        <w:t xml:space="preserve"> 16 august 2026)</w:t>
      </w:r>
    </w:p>
    <w:p w14:paraId="76491844" w14:textId="77777777" w:rsidR="002E6D5E" w:rsidRPr="002E6D5E" w:rsidRDefault="002E6D5E" w:rsidP="002E6D5E">
      <w:r w:rsidRPr="002E6D5E">
        <w:rPr>
          <w:b/>
          <w:bCs/>
        </w:rPr>
        <w:t>In</w:t>
      </w:r>
      <w:r w:rsidRPr="002E6D5E">
        <w:rPr>
          <w:b/>
          <w:bCs/>
        </w:rPr>
        <w:noBreakHyphen/>
        <w:t>text citation:</w:t>
      </w:r>
      <w:r w:rsidRPr="002E6D5E">
        <w:t xml:space="preserve"> (Sutherland et al., 2025)</w:t>
      </w:r>
    </w:p>
    <w:p w14:paraId="6D34D86B" w14:textId="77777777" w:rsidR="002E6D5E" w:rsidRPr="002E6D5E" w:rsidRDefault="002E6D5E" w:rsidP="002E6D5E">
      <w:pPr>
        <w:rPr>
          <w:b/>
          <w:bCs/>
        </w:rPr>
      </w:pPr>
      <w:r w:rsidRPr="002E6D5E">
        <w:rPr>
          <w:b/>
          <w:bCs/>
        </w:rPr>
        <w:t>2. Outsourcing Strategies &amp; SME Performance (Springer)</w:t>
      </w:r>
    </w:p>
    <w:p w14:paraId="33DB6A31" w14:textId="77777777" w:rsidR="00F87B9C" w:rsidRPr="002E6D5E" w:rsidRDefault="002E6D5E" w:rsidP="00F87B9C">
      <w:r w:rsidRPr="002E6D5E">
        <w:rPr>
          <w:b/>
          <w:bCs/>
        </w:rPr>
        <w:lastRenderedPageBreak/>
        <w:t>Reference:</w:t>
      </w:r>
      <w:r w:rsidRPr="002E6D5E">
        <w:t xml:space="preserve"> Journal of Global Entrepreneurship Research (2024) </w:t>
      </w:r>
      <w:r w:rsidRPr="002E6D5E">
        <w:rPr>
          <w:i/>
          <w:iCs/>
        </w:rPr>
        <w:t>Effect of outsourcing strategies on the performance of small and medium scale enterprises (SMEs)</w:t>
      </w:r>
      <w:r w:rsidRPr="002E6D5E">
        <w:t>. Springer Nature</w:t>
      </w:r>
      <w:proofErr w:type="gramStart"/>
      <w:r w:rsidRPr="002E6D5E">
        <w:t xml:space="preserve">. </w:t>
      </w:r>
      <w:r w:rsidR="00F87B9C" w:rsidRPr="002E6D5E">
        <w:t>.</w:t>
      </w:r>
      <w:proofErr w:type="gramEnd"/>
      <w:r w:rsidR="00F87B9C" w:rsidRPr="002E6D5E">
        <w:t xml:space="preserve"> </w:t>
      </w:r>
      <w:r w:rsidR="00F87B9C">
        <w:t>(accessed 16 august 2026)</w:t>
      </w:r>
    </w:p>
    <w:p w14:paraId="2CEA9308" w14:textId="67CF1E34" w:rsidR="002E6D5E" w:rsidRPr="002E6D5E" w:rsidRDefault="00AA46CA" w:rsidP="002E6D5E">
      <w:r>
        <w:t xml:space="preserve"> </w:t>
      </w:r>
      <w:r w:rsidR="002E6D5E" w:rsidRPr="002E6D5E">
        <w:rPr>
          <w:b/>
          <w:bCs/>
        </w:rPr>
        <w:t>In</w:t>
      </w:r>
      <w:r w:rsidR="002E6D5E" w:rsidRPr="002E6D5E">
        <w:rPr>
          <w:b/>
          <w:bCs/>
        </w:rPr>
        <w:noBreakHyphen/>
        <w:t>text citation:</w:t>
      </w:r>
      <w:r w:rsidR="002E6D5E" w:rsidRPr="002E6D5E">
        <w:t xml:space="preserve"> (Journal of Global Entrepreneurship Research, 2024)</w:t>
      </w:r>
    </w:p>
    <w:p w14:paraId="3E176549" w14:textId="77777777" w:rsidR="002E6D5E" w:rsidRPr="002E6D5E" w:rsidRDefault="002E6D5E" w:rsidP="002E6D5E">
      <w:pPr>
        <w:rPr>
          <w:b/>
          <w:bCs/>
        </w:rPr>
      </w:pPr>
      <w:r w:rsidRPr="002E6D5E">
        <w:rPr>
          <w:b/>
          <w:bCs/>
        </w:rPr>
        <w:t>3. Digital Marketing Capabilities &amp; Innovation (Nature)</w:t>
      </w:r>
    </w:p>
    <w:p w14:paraId="107582C5" w14:textId="77777777" w:rsidR="004F62BE" w:rsidRDefault="002E6D5E" w:rsidP="002E6D5E">
      <w:r w:rsidRPr="002E6D5E">
        <w:rPr>
          <w:b/>
          <w:bCs/>
        </w:rPr>
        <w:t>Reference:</w:t>
      </w:r>
      <w:r w:rsidRPr="002E6D5E">
        <w:t xml:space="preserve"> Humanities and Social Sciences Communications (2024) </w:t>
      </w:r>
      <w:r w:rsidRPr="002E6D5E">
        <w:rPr>
          <w:i/>
          <w:iCs/>
        </w:rPr>
        <w:t>Digital marketing capabilities as drivers of SME innovation and performance: a systematic literature review and research agenda for emerging economies</w:t>
      </w:r>
      <w:r w:rsidRPr="002E6D5E">
        <w:t>. Nature Publishing Group.</w:t>
      </w:r>
    </w:p>
    <w:p w14:paraId="2B923EFF" w14:textId="77777777" w:rsidR="005875CB" w:rsidRPr="002E6D5E" w:rsidRDefault="005875CB" w:rsidP="005875CB">
      <w:r w:rsidRPr="002E6D5E">
        <w:t xml:space="preserve">. </w:t>
      </w:r>
      <w:r>
        <w:t>(accessed 16 august 2026)</w:t>
      </w:r>
    </w:p>
    <w:p w14:paraId="22957105" w14:textId="4C591488" w:rsidR="002E6D5E" w:rsidRPr="002E6D5E" w:rsidRDefault="002E6D5E" w:rsidP="002E6D5E">
      <w:r w:rsidRPr="002E6D5E">
        <w:t xml:space="preserve"> </w:t>
      </w:r>
    </w:p>
    <w:p w14:paraId="5A1D9BF0" w14:textId="77777777" w:rsidR="002E6D5E" w:rsidRPr="002E6D5E" w:rsidRDefault="002E6D5E" w:rsidP="002E6D5E">
      <w:r w:rsidRPr="002E6D5E">
        <w:rPr>
          <w:b/>
          <w:bCs/>
        </w:rPr>
        <w:t>In</w:t>
      </w:r>
      <w:r w:rsidRPr="002E6D5E">
        <w:rPr>
          <w:b/>
          <w:bCs/>
        </w:rPr>
        <w:noBreakHyphen/>
        <w:t>text citation:</w:t>
      </w:r>
      <w:r w:rsidRPr="002E6D5E">
        <w:t xml:space="preserve"> (Humanities and Social Sciences Communications, 2024)</w:t>
      </w:r>
    </w:p>
    <w:p w14:paraId="3CF43F32" w14:textId="77777777" w:rsidR="002E6D5E" w:rsidRPr="002E6D5E" w:rsidRDefault="002E6D5E" w:rsidP="002E6D5E">
      <w:pPr>
        <w:rPr>
          <w:b/>
          <w:bCs/>
        </w:rPr>
      </w:pPr>
      <w:r w:rsidRPr="002E6D5E">
        <w:rPr>
          <w:b/>
          <w:bCs/>
        </w:rPr>
        <w:t>4. Marketing &amp; Business Performance Meta</w:t>
      </w:r>
      <w:r w:rsidRPr="002E6D5E">
        <w:rPr>
          <w:b/>
          <w:bCs/>
        </w:rPr>
        <w:noBreakHyphen/>
        <w:t>Analysis (ScienceDirect)</w:t>
      </w:r>
    </w:p>
    <w:p w14:paraId="00E4C4B9" w14:textId="77777777" w:rsidR="005875CB" w:rsidRPr="002E6D5E" w:rsidRDefault="002E6D5E" w:rsidP="005875CB">
      <w:r w:rsidRPr="002E6D5E">
        <w:rPr>
          <w:b/>
          <w:bCs/>
        </w:rPr>
        <w:t>Reference:</w:t>
      </w:r>
      <w:r w:rsidRPr="002E6D5E">
        <w:t xml:space="preserve"> European Research on Management and Business Economics (2026) </w:t>
      </w:r>
      <w:r w:rsidRPr="002E6D5E">
        <w:rPr>
          <w:i/>
          <w:iCs/>
        </w:rPr>
        <w:t>The dynamics and contingencies of marketing and business performance relationship: A meta-analysis</w:t>
      </w:r>
      <w:r w:rsidRPr="002E6D5E">
        <w:t>. ScienceDirect</w:t>
      </w:r>
      <w:proofErr w:type="gramStart"/>
      <w:r w:rsidRPr="002E6D5E">
        <w:t>.</w:t>
      </w:r>
      <w:r w:rsidR="005875CB">
        <w:t xml:space="preserve"> </w:t>
      </w:r>
      <w:r w:rsidR="005875CB" w:rsidRPr="002E6D5E">
        <w:t>.</w:t>
      </w:r>
      <w:proofErr w:type="gramEnd"/>
      <w:r w:rsidR="005875CB" w:rsidRPr="002E6D5E">
        <w:t xml:space="preserve"> </w:t>
      </w:r>
      <w:r w:rsidR="005875CB">
        <w:t>(accessed 16 august 2026)</w:t>
      </w:r>
    </w:p>
    <w:p w14:paraId="0129486B" w14:textId="635B8F73" w:rsidR="002E6D5E" w:rsidRPr="002E6D5E" w:rsidRDefault="002E6D5E" w:rsidP="002E6D5E">
      <w:r w:rsidRPr="002E6D5E">
        <w:t xml:space="preserve"> </w:t>
      </w:r>
    </w:p>
    <w:p w14:paraId="27CBEFE3" w14:textId="77777777" w:rsidR="002E6D5E" w:rsidRPr="002E6D5E" w:rsidRDefault="002E6D5E" w:rsidP="002E6D5E">
      <w:r w:rsidRPr="002E6D5E">
        <w:rPr>
          <w:b/>
          <w:bCs/>
        </w:rPr>
        <w:t>In</w:t>
      </w:r>
      <w:r w:rsidRPr="002E6D5E">
        <w:rPr>
          <w:b/>
          <w:bCs/>
        </w:rPr>
        <w:noBreakHyphen/>
        <w:t>text citation:</w:t>
      </w:r>
      <w:r w:rsidRPr="002E6D5E">
        <w:t xml:space="preserve"> (European Research on Management and Business Economics, 2026)</w:t>
      </w:r>
    </w:p>
    <w:p w14:paraId="55BEA816" w14:textId="77777777" w:rsidR="002E6D5E" w:rsidRPr="002E6D5E" w:rsidRDefault="002E6D5E" w:rsidP="002E6D5E">
      <w:pPr>
        <w:rPr>
          <w:b/>
          <w:bCs/>
        </w:rPr>
      </w:pPr>
      <w:r w:rsidRPr="002E6D5E">
        <w:rPr>
          <w:b/>
          <w:bCs/>
        </w:rPr>
        <w:t>5. Integrated Marketing Communication &amp; SME Performance (Taylor &amp; Francis)</w:t>
      </w:r>
    </w:p>
    <w:p w14:paraId="70389345" w14:textId="77777777" w:rsidR="000E3E24" w:rsidRDefault="002E6D5E" w:rsidP="002E6D5E">
      <w:r w:rsidRPr="002E6D5E">
        <w:rPr>
          <w:b/>
          <w:bCs/>
        </w:rPr>
        <w:t>Reference:</w:t>
      </w:r>
      <w:r w:rsidRPr="002E6D5E">
        <w:t xml:space="preserve"> Sharma, V., Mahajan, Y. &amp; Kapse, M. (2024) </w:t>
      </w:r>
      <w:r w:rsidRPr="002E6D5E">
        <w:rPr>
          <w:i/>
          <w:iCs/>
        </w:rPr>
        <w:t>From outreach to outcome: exploring the impact of integrated marketing communication on the performance of small and medium-sized enterprises</w:t>
      </w:r>
      <w:r w:rsidRPr="002E6D5E">
        <w:t>. Cogent Business &amp; Management, 11(1), 2371070.</w:t>
      </w:r>
    </w:p>
    <w:p w14:paraId="4576B3EE" w14:textId="77777777" w:rsidR="000E3E24" w:rsidRPr="002E6D5E" w:rsidRDefault="000E3E24" w:rsidP="000E3E24">
      <w:r w:rsidRPr="002E6D5E">
        <w:t xml:space="preserve">. </w:t>
      </w:r>
      <w:r>
        <w:t>(accessed 16 august 2026)</w:t>
      </w:r>
    </w:p>
    <w:p w14:paraId="0E434A6B" w14:textId="3DBBFF29" w:rsidR="002E6D5E" w:rsidRPr="002E6D5E" w:rsidRDefault="002E6D5E" w:rsidP="002E6D5E">
      <w:r w:rsidRPr="002E6D5E">
        <w:t xml:space="preserve"> </w:t>
      </w:r>
    </w:p>
    <w:p w14:paraId="468AB4C0" w14:textId="77777777" w:rsidR="002E6D5E" w:rsidRPr="002E6D5E" w:rsidRDefault="002E6D5E" w:rsidP="002E6D5E">
      <w:r w:rsidRPr="002E6D5E">
        <w:rPr>
          <w:b/>
          <w:bCs/>
        </w:rPr>
        <w:t>In</w:t>
      </w:r>
      <w:r w:rsidRPr="002E6D5E">
        <w:rPr>
          <w:b/>
          <w:bCs/>
        </w:rPr>
        <w:noBreakHyphen/>
        <w:t>text citation:</w:t>
      </w:r>
      <w:r w:rsidRPr="002E6D5E">
        <w:t xml:space="preserve"> (Sharma, Mahajan &amp; Kapse, 2024)</w:t>
      </w:r>
    </w:p>
    <w:p w14:paraId="52450756" w14:textId="77777777" w:rsidR="002E6D5E" w:rsidRPr="002E6D5E" w:rsidRDefault="002E6D5E" w:rsidP="002E6D5E">
      <w:pPr>
        <w:rPr>
          <w:b/>
          <w:bCs/>
        </w:rPr>
      </w:pPr>
      <w:r w:rsidRPr="002E6D5E">
        <w:rPr>
          <w:b/>
          <w:bCs/>
        </w:rPr>
        <w:t>6. Market Orientation &amp; Branding Strategy (IMC Research)</w:t>
      </w:r>
    </w:p>
    <w:p w14:paraId="2A3F89FF" w14:textId="77777777" w:rsidR="00B81802" w:rsidRPr="002E6D5E" w:rsidRDefault="002E6D5E" w:rsidP="00B81802">
      <w:r w:rsidRPr="002E6D5E">
        <w:rPr>
          <w:b/>
          <w:bCs/>
        </w:rPr>
        <w:t>Reference:</w:t>
      </w:r>
      <w:r w:rsidRPr="002E6D5E">
        <w:t xml:space="preserve"> Wu, X., </w:t>
      </w:r>
      <w:proofErr w:type="spellStart"/>
      <w:r w:rsidRPr="002E6D5E">
        <w:t>Butkouskaya</w:t>
      </w:r>
      <w:proofErr w:type="spellEnd"/>
      <w:r w:rsidRPr="002E6D5E">
        <w:t xml:space="preserve">, V. &amp; Grönroos, C. (2022) </w:t>
      </w:r>
      <w:r w:rsidRPr="002E6D5E">
        <w:rPr>
          <w:i/>
          <w:iCs/>
        </w:rPr>
        <w:t>Integrated marketing communication and strategic branding in SMEs</w:t>
      </w:r>
      <w:r w:rsidRPr="002E6D5E">
        <w:t>. Referenced within Sharma et al. (2024)</w:t>
      </w:r>
      <w:proofErr w:type="gramStart"/>
      <w:r w:rsidRPr="002E6D5E">
        <w:t>.</w:t>
      </w:r>
      <w:r w:rsidR="00B81802">
        <w:t xml:space="preserve"> </w:t>
      </w:r>
      <w:r w:rsidR="00B81802" w:rsidRPr="002E6D5E">
        <w:t>.</w:t>
      </w:r>
      <w:proofErr w:type="gramEnd"/>
      <w:r w:rsidR="00B81802" w:rsidRPr="002E6D5E">
        <w:t xml:space="preserve"> </w:t>
      </w:r>
      <w:r w:rsidR="00B81802">
        <w:t>(accessed 16 august 2026)</w:t>
      </w:r>
    </w:p>
    <w:p w14:paraId="0C1487F8" w14:textId="1E6563DA" w:rsidR="002E6D5E" w:rsidRPr="002E6D5E" w:rsidRDefault="002E6D5E" w:rsidP="002E6D5E">
      <w:r w:rsidRPr="002E6D5E">
        <w:t xml:space="preserve"> </w:t>
      </w:r>
      <w:r w:rsidRPr="002E6D5E">
        <w:rPr>
          <w:b/>
          <w:bCs/>
        </w:rPr>
        <w:t>In</w:t>
      </w:r>
      <w:r w:rsidRPr="002E6D5E">
        <w:rPr>
          <w:b/>
          <w:bCs/>
        </w:rPr>
        <w:noBreakHyphen/>
        <w:t>text citation:</w:t>
      </w:r>
      <w:r w:rsidRPr="002E6D5E">
        <w:t xml:space="preserve"> (Wu, </w:t>
      </w:r>
      <w:proofErr w:type="spellStart"/>
      <w:r w:rsidRPr="002E6D5E">
        <w:t>Butkouskaya</w:t>
      </w:r>
      <w:proofErr w:type="spellEnd"/>
      <w:r w:rsidRPr="002E6D5E">
        <w:t xml:space="preserve"> &amp; Grönroos, 2022)</w:t>
      </w:r>
    </w:p>
    <w:p w14:paraId="0A5FECCC" w14:textId="77777777" w:rsidR="007F5F79" w:rsidRDefault="007F5F79"/>
    <w:sectPr w:rsidR="007F5F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2CC"/>
    <w:rsid w:val="000E3E24"/>
    <w:rsid w:val="000E401B"/>
    <w:rsid w:val="0010361A"/>
    <w:rsid w:val="00135071"/>
    <w:rsid w:val="001944B2"/>
    <w:rsid w:val="002569BE"/>
    <w:rsid w:val="002B041C"/>
    <w:rsid w:val="002E6D5E"/>
    <w:rsid w:val="003852C9"/>
    <w:rsid w:val="003D4459"/>
    <w:rsid w:val="004F62BE"/>
    <w:rsid w:val="005875CB"/>
    <w:rsid w:val="006302CC"/>
    <w:rsid w:val="00676613"/>
    <w:rsid w:val="00691614"/>
    <w:rsid w:val="00740079"/>
    <w:rsid w:val="007F5F79"/>
    <w:rsid w:val="008717D6"/>
    <w:rsid w:val="008F5B57"/>
    <w:rsid w:val="00994030"/>
    <w:rsid w:val="00A21A56"/>
    <w:rsid w:val="00AA46CA"/>
    <w:rsid w:val="00B81802"/>
    <w:rsid w:val="00BB7252"/>
    <w:rsid w:val="00C34FDE"/>
    <w:rsid w:val="00C60E57"/>
    <w:rsid w:val="00CD6FF6"/>
    <w:rsid w:val="00D05D4F"/>
    <w:rsid w:val="00D1232F"/>
    <w:rsid w:val="00DF793E"/>
    <w:rsid w:val="00E215AF"/>
    <w:rsid w:val="00F03ACE"/>
    <w:rsid w:val="00F073EE"/>
    <w:rsid w:val="00F87B9C"/>
    <w:rsid w:val="00FB4883"/>
    <w:rsid w:val="00FE1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AD6AF"/>
  <w15:chartTrackingRefBased/>
  <w15:docId w15:val="{0921066A-601B-4102-88A7-E419BE5FD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02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02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02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02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02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02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02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02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02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2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02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02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02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02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02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02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02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02CC"/>
    <w:rPr>
      <w:rFonts w:eastAsiaTheme="majorEastAsia" w:cstheme="majorBidi"/>
      <w:color w:val="272727" w:themeColor="text1" w:themeTint="D8"/>
    </w:rPr>
  </w:style>
  <w:style w:type="paragraph" w:styleId="Title">
    <w:name w:val="Title"/>
    <w:basedOn w:val="Normal"/>
    <w:next w:val="Normal"/>
    <w:link w:val="TitleChar"/>
    <w:uiPriority w:val="10"/>
    <w:qFormat/>
    <w:rsid w:val="006302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02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02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02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02CC"/>
    <w:pPr>
      <w:spacing w:before="160"/>
      <w:jc w:val="center"/>
    </w:pPr>
    <w:rPr>
      <w:i/>
      <w:iCs/>
      <w:color w:val="404040" w:themeColor="text1" w:themeTint="BF"/>
    </w:rPr>
  </w:style>
  <w:style w:type="character" w:customStyle="1" w:styleId="QuoteChar">
    <w:name w:val="Quote Char"/>
    <w:basedOn w:val="DefaultParagraphFont"/>
    <w:link w:val="Quote"/>
    <w:uiPriority w:val="29"/>
    <w:rsid w:val="006302CC"/>
    <w:rPr>
      <w:i/>
      <w:iCs/>
      <w:color w:val="404040" w:themeColor="text1" w:themeTint="BF"/>
    </w:rPr>
  </w:style>
  <w:style w:type="paragraph" w:styleId="ListParagraph">
    <w:name w:val="List Paragraph"/>
    <w:basedOn w:val="Normal"/>
    <w:uiPriority w:val="34"/>
    <w:qFormat/>
    <w:rsid w:val="006302CC"/>
    <w:pPr>
      <w:ind w:left="720"/>
      <w:contextualSpacing/>
    </w:pPr>
  </w:style>
  <w:style w:type="character" w:styleId="IntenseEmphasis">
    <w:name w:val="Intense Emphasis"/>
    <w:basedOn w:val="DefaultParagraphFont"/>
    <w:uiPriority w:val="21"/>
    <w:qFormat/>
    <w:rsid w:val="006302CC"/>
    <w:rPr>
      <w:i/>
      <w:iCs/>
      <w:color w:val="0F4761" w:themeColor="accent1" w:themeShade="BF"/>
    </w:rPr>
  </w:style>
  <w:style w:type="paragraph" w:styleId="IntenseQuote">
    <w:name w:val="Intense Quote"/>
    <w:basedOn w:val="Normal"/>
    <w:next w:val="Normal"/>
    <w:link w:val="IntenseQuoteChar"/>
    <w:uiPriority w:val="30"/>
    <w:qFormat/>
    <w:rsid w:val="006302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02CC"/>
    <w:rPr>
      <w:i/>
      <w:iCs/>
      <w:color w:val="0F4761" w:themeColor="accent1" w:themeShade="BF"/>
    </w:rPr>
  </w:style>
  <w:style w:type="character" w:styleId="IntenseReference">
    <w:name w:val="Intense Reference"/>
    <w:basedOn w:val="DefaultParagraphFont"/>
    <w:uiPriority w:val="32"/>
    <w:qFormat/>
    <w:rsid w:val="006302C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28b5aeebbea3ce564dc77465a98cc9cb">
  <xsd:schema xmlns:xsd="http://www.w3.org/2001/XMLSchema" xmlns:xs="http://www.w3.org/2001/XMLSchema" xmlns:p="http://schemas.microsoft.com/office/2006/metadata/properties" xmlns:ns3="b4f9f7ee-5770-4a14-8925-17f3d16e50b7" targetNamespace="http://schemas.microsoft.com/office/2006/metadata/properties" ma:root="true" ma:fieldsID="4f4e2d40abb23655ed8cbc4c8e8c485b" ns3:_="">
    <xsd:import namespace="b4f9f7ee-5770-4a14-8925-17f3d16e50b7"/>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30557A-9557-4B69-B474-F00EDC5B1607}">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32CD6CA0-D370-440D-A31C-CC83DA43FED4}">
  <ds:schemaRefs>
    <ds:schemaRef ds:uri="http://schemas.microsoft.com/sharepoint/v3/contenttype/forms"/>
  </ds:schemaRefs>
</ds:datastoreItem>
</file>

<file path=customXml/itemProps3.xml><?xml version="1.0" encoding="utf-8"?>
<ds:datastoreItem xmlns:ds="http://schemas.openxmlformats.org/officeDocument/2006/customXml" ds:itemID="{BDA1046C-E3D5-4937-86AC-31E6A268DE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1753</Words>
  <Characters>9998</Characters>
  <Application>Microsoft Office Word</Application>
  <DocSecurity>0</DocSecurity>
  <Lines>83</Lines>
  <Paragraphs>23</Paragraphs>
  <ScaleCrop>false</ScaleCrop>
  <Company/>
  <LinksUpToDate>false</LinksUpToDate>
  <CharactersWithSpaces>11728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Richard Calvin Hughes (2507978)</dc:creator>
  <cp:keywords/>
  <dc:description/>
  <cp:lastModifiedBy>Leon Richard Calvin Hughes (2507978)</cp:lastModifiedBy>
  <cp:revision>2</cp:revision>
  <dcterms:created xsi:type="dcterms:W3CDTF">2026-08-16T11:29:00Z</dcterms:created>
  <dcterms:modified xsi:type="dcterms:W3CDTF">2026-08-16T11:29:00Z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