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52AB1F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65284">
              <w:rPr>
                <w:rFonts w:ascii="Times New Roman" w:hAnsi="Times New Roman" w:cs="Times New Roman"/>
                <w:b/>
                <w:color w:val="auto"/>
                <w:sz w:val="48"/>
              </w:rPr>
              <w:t>Tina Sinclair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5F9FE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65284">
              <w:rPr>
                <w:rFonts w:ascii="Times New Roman" w:hAnsi="Times New Roman" w:cs="Times New Roman"/>
                <w:b/>
                <w:color w:val="auto"/>
                <w:sz w:val="48"/>
              </w:rPr>
              <w:t xml:space="preserve"> </w:t>
            </w:r>
            <w:hyperlink r:id="rId11" w:history="1">
              <w:r w:rsidR="00C65284" w:rsidRPr="00E16FF4">
                <w:rPr>
                  <w:rStyle w:val="Hyperlink"/>
                  <w:rFonts w:ascii="Times New Roman" w:hAnsi="Times New Roman" w:cs="Times New Roman"/>
                  <w:b/>
                  <w:sz w:val="48"/>
                </w:rPr>
                <w:t>t.sinclair@npt.gov.uk</w:t>
              </w:r>
            </w:hyperlink>
            <w:r w:rsidR="00C6528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B3E1BF2" w14:textId="48FBC430" w:rsidR="00C65284" w:rsidRPr="005D3F07" w:rsidRDefault="00C6528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2328791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43EC7E67" w14:textId="77777777" w:rsidR="003E216B" w:rsidRDefault="003E216B" w:rsidP="003E216B">
            <w:pPr>
              <w:spacing w:line="360" w:lineRule="auto"/>
              <w:rPr>
                <w:sz w:val="24"/>
                <w:szCs w:val="24"/>
              </w:rPr>
            </w:pPr>
            <w:r>
              <w:rPr>
                <w:sz w:val="24"/>
                <w:szCs w:val="24"/>
              </w:rPr>
              <w:t xml:space="preserve">In this case study it will be a critical reflection on a safeguarding case that I have undertaken an assessment.  I will demonstrate the skills and understanding that are needed by social workers when undertaking an assessment where there have been safeguarding concerns identified that an adult is at risk.  Subsequently, I will address the importance of how this links to current policies, legislation, strategies and procedures, ensuring I support an individual’s personal outcomes through an assessment, collaborative working, and reach a professional judgement for the individual considered at risk. When working with individual’s skills, knowledge and critical thinking is important for assessing risk, care and support planning with individuals and families. Critical thinking skill abilities are essential at every age, for everyone, in all contexts and in every aspect of life.  Applying critical thinking skills even in everyday situation reaps all kinds of benefits, it helps make good decisions, and be more conscious of you own actions, to name some.  Success in most professions require good critical thinking skills. (Cottrell, S. (2005).  As a social worker it is important that we work within statutory guidelines, legislations, policies and procedures, Code of Professional </w:t>
            </w:r>
            <w:r>
              <w:rPr>
                <w:sz w:val="24"/>
                <w:szCs w:val="24"/>
              </w:rPr>
              <w:lastRenderedPageBreak/>
              <w:t>Practice (</w:t>
            </w:r>
            <w:proofErr w:type="spellStart"/>
            <w:r>
              <w:rPr>
                <w:sz w:val="24"/>
                <w:szCs w:val="24"/>
              </w:rPr>
              <w:t>CoPP</w:t>
            </w:r>
            <w:proofErr w:type="spellEnd"/>
            <w:r>
              <w:rPr>
                <w:sz w:val="24"/>
                <w:szCs w:val="24"/>
              </w:rPr>
              <w:t xml:space="preserve">) and National Occupational Standards (NOS), these are guidelines to help us in our practice and as part of our assessments of the people we are working with. </w:t>
            </w:r>
          </w:p>
          <w:p w14:paraId="62BA04C4" w14:textId="77777777" w:rsidR="003E216B" w:rsidRDefault="003E216B" w:rsidP="003E216B">
            <w:pPr>
              <w:spacing w:line="360" w:lineRule="auto"/>
            </w:pPr>
            <w:r>
              <w:rPr>
                <w:sz w:val="24"/>
                <w:szCs w:val="24"/>
              </w:rPr>
              <w:t>As part of the Social Services and Well-being (Wales) Act 2014 (</w:t>
            </w:r>
            <w:r>
              <w:rPr>
                <w:iCs/>
                <w:sz w:val="24"/>
                <w:szCs w:val="24"/>
              </w:rPr>
              <w:t xml:space="preserve">SSWBW Act) Safeguarding Adults comes under Part 7 Safeguarding </w:t>
            </w:r>
            <w:r>
              <w:rPr>
                <w:i/>
                <w:sz w:val="24"/>
                <w:szCs w:val="24"/>
              </w:rPr>
              <w:t>Adults at risk,</w:t>
            </w:r>
            <w:r>
              <w:rPr>
                <w:iCs/>
                <w:sz w:val="24"/>
                <w:szCs w:val="24"/>
              </w:rPr>
              <w:t xml:space="preserve"> Section 128 duty to report adults at risk.  Section 126 to 128 provides guidance in working together to ensure we safeguard individuals at risk.</w:t>
            </w:r>
          </w:p>
          <w:p w14:paraId="1555BAC2" w14:textId="77777777" w:rsidR="003E216B" w:rsidRDefault="003E216B" w:rsidP="003E216B">
            <w:pPr>
              <w:spacing w:line="360" w:lineRule="auto"/>
              <w:rPr>
                <w:iCs/>
                <w:sz w:val="24"/>
                <w:szCs w:val="24"/>
              </w:rPr>
            </w:pPr>
            <w:r>
              <w:rPr>
                <w:iCs/>
                <w:sz w:val="24"/>
                <w:szCs w:val="24"/>
              </w:rPr>
              <w:t>In Part 7 section 126 of the SSWBW Act, this defines an ‘adult at risk’ for the purpose of this part, is an adult who</w:t>
            </w:r>
          </w:p>
          <w:p w14:paraId="14EA5901" w14:textId="77777777" w:rsidR="003E216B" w:rsidRDefault="003E216B" w:rsidP="003E216B">
            <w:pPr>
              <w:pStyle w:val="ListParagraph"/>
              <w:numPr>
                <w:ilvl w:val="0"/>
                <w:numId w:val="54"/>
              </w:numPr>
              <w:spacing w:line="360" w:lineRule="auto"/>
              <w:rPr>
                <w:iCs/>
                <w:sz w:val="24"/>
                <w:szCs w:val="24"/>
              </w:rPr>
            </w:pPr>
            <w:r>
              <w:rPr>
                <w:iCs/>
                <w:sz w:val="24"/>
                <w:szCs w:val="24"/>
              </w:rPr>
              <w:t>is experiencing or is at risk of abuse or neglect</w:t>
            </w:r>
          </w:p>
          <w:p w14:paraId="7D653B80" w14:textId="77777777" w:rsidR="003E216B" w:rsidRDefault="003E216B" w:rsidP="003E216B">
            <w:pPr>
              <w:pStyle w:val="ListParagraph"/>
              <w:numPr>
                <w:ilvl w:val="0"/>
                <w:numId w:val="54"/>
              </w:numPr>
              <w:spacing w:line="360" w:lineRule="auto"/>
              <w:rPr>
                <w:iCs/>
                <w:sz w:val="24"/>
                <w:szCs w:val="24"/>
              </w:rPr>
            </w:pPr>
            <w:r>
              <w:rPr>
                <w:iCs/>
                <w:sz w:val="24"/>
                <w:szCs w:val="24"/>
              </w:rPr>
              <w:t>has needs for care and support (</w:t>
            </w:r>
            <w:proofErr w:type="gramStart"/>
            <w:r>
              <w:rPr>
                <w:iCs/>
                <w:sz w:val="24"/>
                <w:szCs w:val="24"/>
              </w:rPr>
              <w:t>whether or not</w:t>
            </w:r>
            <w:proofErr w:type="gramEnd"/>
            <w:r>
              <w:rPr>
                <w:iCs/>
                <w:sz w:val="24"/>
                <w:szCs w:val="24"/>
              </w:rPr>
              <w:t xml:space="preserve"> the authority is meeting any of those needs), and</w:t>
            </w:r>
          </w:p>
          <w:p w14:paraId="2FA889EC" w14:textId="77777777" w:rsidR="003E216B" w:rsidRDefault="003E216B" w:rsidP="003E216B">
            <w:pPr>
              <w:pStyle w:val="ListParagraph"/>
              <w:numPr>
                <w:ilvl w:val="0"/>
                <w:numId w:val="54"/>
              </w:numPr>
              <w:spacing w:line="360" w:lineRule="auto"/>
              <w:rPr>
                <w:iCs/>
                <w:sz w:val="24"/>
                <w:szCs w:val="24"/>
              </w:rPr>
            </w:pPr>
            <w:proofErr w:type="gramStart"/>
            <w:r>
              <w:rPr>
                <w:iCs/>
                <w:sz w:val="24"/>
                <w:szCs w:val="24"/>
              </w:rPr>
              <w:t>as a result of</w:t>
            </w:r>
            <w:proofErr w:type="gramEnd"/>
            <w:r>
              <w:rPr>
                <w:iCs/>
                <w:sz w:val="24"/>
                <w:szCs w:val="24"/>
              </w:rPr>
              <w:t xml:space="preserve"> those needs is unable to protect himself or herself against the abuse or neglect or the risk of it.</w:t>
            </w:r>
          </w:p>
          <w:p w14:paraId="6FBFF647" w14:textId="77777777" w:rsidR="003E216B" w:rsidRDefault="003E216B" w:rsidP="003E216B">
            <w:pPr>
              <w:spacing w:line="360" w:lineRule="auto"/>
              <w:rPr>
                <w:iCs/>
                <w:sz w:val="24"/>
                <w:szCs w:val="24"/>
              </w:rPr>
            </w:pPr>
            <w:r>
              <w:rPr>
                <w:iCs/>
                <w:sz w:val="24"/>
                <w:szCs w:val="24"/>
              </w:rPr>
              <w:t>Wales Safeguarding Procedures also underpins the SSWBW Act to safeguard the individuals we are working with.  The procedures help practitioners apply the legislation SSWBW Act and the statutory safeguarding guidance Working Together to Safeguard People, the procedures provide practice information and pointers to draw on the latest research and practice developments, this is important as a professional and helps you develop and build on your knowledge and skills to work lawful, safe and in an effective way. (</w:t>
            </w:r>
            <w:proofErr w:type="spellStart"/>
            <w:r>
              <w:rPr>
                <w:iCs/>
                <w:sz w:val="24"/>
                <w:szCs w:val="24"/>
              </w:rPr>
              <w:t>CoPP</w:t>
            </w:r>
            <w:proofErr w:type="spellEnd"/>
            <w:r>
              <w:rPr>
                <w:iCs/>
                <w:sz w:val="24"/>
                <w:szCs w:val="24"/>
              </w:rPr>
              <w:t>, Section 6).</w:t>
            </w:r>
          </w:p>
          <w:p w14:paraId="3257EFF0" w14:textId="77777777" w:rsidR="003E216B" w:rsidRDefault="003E216B" w:rsidP="003E216B">
            <w:pPr>
              <w:spacing w:line="360" w:lineRule="auto"/>
              <w:rPr>
                <w:iCs/>
                <w:sz w:val="24"/>
                <w:szCs w:val="24"/>
              </w:rPr>
            </w:pPr>
            <w:r>
              <w:rPr>
                <w:iCs/>
                <w:sz w:val="24"/>
                <w:szCs w:val="24"/>
              </w:rPr>
              <w:t xml:space="preserve">Wales is a devolved country, the Welsh devolution is the transfer of legislative powers for self-governance to Wales by the United Kingdom Parliament, this began following the enactment of the Government of Wales Act 1998, this gives the Welsh Government various powers, rather than being the responsibility of the United Kingdom (UK) government, but also working within the UK legislations. England also have their own specific safeguarding legislation, this is under the Care Act 2014 Part 1 Safeguarding adults at risk of abuse or neglect, Sections 42-47.  </w:t>
            </w:r>
          </w:p>
          <w:p w14:paraId="729CA4A0" w14:textId="77777777" w:rsidR="003E216B" w:rsidRDefault="003E216B" w:rsidP="003E216B">
            <w:pPr>
              <w:spacing w:line="360" w:lineRule="auto"/>
              <w:rPr>
                <w:iCs/>
                <w:sz w:val="24"/>
                <w:szCs w:val="24"/>
              </w:rPr>
            </w:pPr>
          </w:p>
          <w:p w14:paraId="7E64712D" w14:textId="77777777" w:rsidR="003E216B" w:rsidRDefault="003E216B" w:rsidP="003E216B">
            <w:pPr>
              <w:spacing w:line="360" w:lineRule="auto"/>
              <w:rPr>
                <w:iCs/>
                <w:sz w:val="24"/>
                <w:szCs w:val="24"/>
              </w:rPr>
            </w:pPr>
            <w:r>
              <w:rPr>
                <w:iCs/>
                <w:sz w:val="24"/>
                <w:szCs w:val="24"/>
              </w:rPr>
              <w:t xml:space="preserve">In current role within a local authority, I work in adult services.  In the team I work in we received all the initial adult contacts.  The team consists of contact officers who take the initial calls, emails and provide information and advice to individuals.  The contact is then </w:t>
            </w:r>
            <w:r>
              <w:rPr>
                <w:iCs/>
                <w:sz w:val="24"/>
                <w:szCs w:val="24"/>
              </w:rPr>
              <w:lastRenderedPageBreak/>
              <w:t xml:space="preserve">passed to the multidisciplinary (MDT) part of the team, this part of the team consists of consultant social workers, social workers, occupational therapists, nurse, approved mental health professional (AMHP), when contacts are received, and they may require information, advice and/or assistance.  We identify what is required through a daily duty screening process, which I am part of the duty rota for, this screening identifies which professional would be best to undertake a proportionate assessment or a joint visit maybe required.  We hold twice a day MDT meeting for cases that need a multidisciplinary approach, which I am part of and will bring any cases I wish to discuss with my team, this offers me support and guidance and improves my skills and knowledge.  The team also receives safeguarding and professional concerns referrals.  When working in a multi-disciplinary approach this provides a holistic approach and is a person-centred approach, it is working together with healthcare professionals, it looks at the physical and social needs, the environment etc. The knowledge of each professional is essential when discussing more complex case to ensure the people we are working with having the best outcome possible.  There can be some conflicts whilst working with other professionals, but we </w:t>
            </w:r>
            <w:proofErr w:type="gramStart"/>
            <w:r>
              <w:rPr>
                <w:iCs/>
                <w:sz w:val="24"/>
                <w:szCs w:val="24"/>
              </w:rPr>
              <w:t>have to</w:t>
            </w:r>
            <w:proofErr w:type="gramEnd"/>
            <w:r>
              <w:rPr>
                <w:iCs/>
                <w:sz w:val="24"/>
                <w:szCs w:val="24"/>
              </w:rPr>
              <w:t xml:space="preserve"> respect other people’s views and come to a decision which is best for the person in needs of care and support.</w:t>
            </w:r>
          </w:p>
          <w:p w14:paraId="6E56D0A5" w14:textId="77777777" w:rsidR="003E216B" w:rsidRDefault="003E216B" w:rsidP="003E216B">
            <w:pPr>
              <w:spacing w:line="360" w:lineRule="auto"/>
              <w:rPr>
                <w:iCs/>
                <w:sz w:val="24"/>
                <w:szCs w:val="24"/>
              </w:rPr>
            </w:pPr>
            <w:r>
              <w:rPr>
                <w:iCs/>
                <w:sz w:val="24"/>
                <w:szCs w:val="24"/>
              </w:rPr>
              <w:t xml:space="preserve">When a safeguarding referral is received it is initially an Adult at Risk referral (AAR), the referrer provides us information on the risks they have identified with individual, the reason why they are referring, the urgency, concerns reported, and the alleged or suspected abuse or neglect.  When the AAR referral is received, this will initially go to the manager or deputy manager of the team, they will discuss the referral and allocate the case to a social worker, to undertake further enquiries, the individual is deemed as a safeguarding AAR referral needing support or protection.  The enquiries needed should be undertaken within 7days, under Part 7 of the SSWBW Act, section 126, we must ensure that the person alleged or suspected of abuse or neglect is safe and protected whilst we undertake the necessary enquiries.  </w:t>
            </w:r>
          </w:p>
          <w:p w14:paraId="138F292E" w14:textId="77777777" w:rsidR="003E216B" w:rsidRDefault="003E216B" w:rsidP="003E216B">
            <w:pPr>
              <w:spacing w:line="360" w:lineRule="auto"/>
              <w:rPr>
                <w:iCs/>
                <w:sz w:val="24"/>
                <w:szCs w:val="24"/>
              </w:rPr>
            </w:pPr>
            <w:r>
              <w:rPr>
                <w:iCs/>
                <w:sz w:val="24"/>
                <w:szCs w:val="24"/>
              </w:rPr>
              <w:t xml:space="preserve">The SSWBW Act and the Care Act 2014 are not the only legislation and legal powers that should be considered in protecting and safeguarding individuals.  We should also consider the Mental Capacity Act 2005, Mental Health Act 1983, Human Rights Act 1998, Equality Act 2010 to protect individuals for risk of harm, abuse and neglect. </w:t>
            </w:r>
          </w:p>
          <w:p w14:paraId="762B7817" w14:textId="77777777" w:rsidR="003E216B" w:rsidRDefault="003E216B" w:rsidP="003E216B">
            <w:pPr>
              <w:spacing w:line="360" w:lineRule="auto"/>
              <w:rPr>
                <w:iCs/>
                <w:sz w:val="24"/>
                <w:szCs w:val="24"/>
              </w:rPr>
            </w:pPr>
          </w:p>
          <w:p w14:paraId="7CAAF4E6" w14:textId="77777777" w:rsidR="003E216B" w:rsidRDefault="003E216B" w:rsidP="003E216B">
            <w:pPr>
              <w:spacing w:line="360" w:lineRule="auto"/>
              <w:rPr>
                <w:iCs/>
                <w:sz w:val="24"/>
                <w:szCs w:val="24"/>
              </w:rPr>
            </w:pPr>
            <w:r>
              <w:rPr>
                <w:iCs/>
                <w:sz w:val="24"/>
                <w:szCs w:val="24"/>
              </w:rPr>
              <w:lastRenderedPageBreak/>
              <w:t xml:space="preserve">The reflective case study is an AAR safeguarding referral which was received from the housing options team (HOT), regarding concerns they had for an individual, who had visited the office with an occupational therapist for the community mental health team.  To protect the identity of the individual of this case study and maintain confidentiality, I will refer to the individual throughout the case study as Person 3.  </w:t>
            </w:r>
          </w:p>
          <w:p w14:paraId="45822725" w14:textId="77777777" w:rsidR="003E216B" w:rsidRDefault="003E216B" w:rsidP="003E216B">
            <w:pPr>
              <w:spacing w:line="360" w:lineRule="auto"/>
              <w:rPr>
                <w:iCs/>
                <w:sz w:val="24"/>
                <w:szCs w:val="24"/>
              </w:rPr>
            </w:pPr>
            <w:r>
              <w:rPr>
                <w:iCs/>
                <w:sz w:val="24"/>
                <w:szCs w:val="24"/>
              </w:rPr>
              <w:t xml:space="preserve">Person 3 attended the office of the HOT team look for emergency accommodation, they had advised they are struggling with their mental health due to concerns of an individual they were involved with which I will refer to as Person 4.  Person 3 had got involved with selling drugs for person 4 and was in a significant amount of debt due to this, and Person 4 was looking for them to retrieve the money.  Person 3 had advised that she was being asked to repay the money in instalments or with sexual favours but could not repay the money due to being of sick from their job, and was being threatened that person 4 will release pornographic pictures and videos that were taken with consent and knowledge if she does not pay the money back to them.  Person 3 had been to the police to report this, but if she took this further, they could charge them with the intent to supply drugs.  Person 3 advised she could not take this further with reporting it as she worked in the care industry and worked with vulnerable people needing care and support, and if she had a criminal record this would impact on a career. Person 3 had turned to the HOT for support to find emergency housing due to the risks of staying in their own property that person 4 and individuals known to person 4 would turn up at person 3s home. Person 3 had advised that they were not staying in their property but were wandering around or meeting people on an online dating platform and staying with them, they also disclosed that they were carrying a knife on themselves for protection. </w:t>
            </w:r>
          </w:p>
          <w:p w14:paraId="2D249F91" w14:textId="77777777" w:rsidR="003E216B" w:rsidRDefault="003E216B" w:rsidP="003E216B">
            <w:pPr>
              <w:spacing w:line="360" w:lineRule="auto"/>
              <w:rPr>
                <w:iCs/>
                <w:sz w:val="24"/>
                <w:szCs w:val="24"/>
              </w:rPr>
            </w:pPr>
          </w:p>
          <w:p w14:paraId="710A5171" w14:textId="77777777" w:rsidR="003E216B" w:rsidRDefault="003E216B" w:rsidP="003E216B">
            <w:pPr>
              <w:spacing w:line="360" w:lineRule="auto"/>
              <w:rPr>
                <w:iCs/>
                <w:sz w:val="24"/>
                <w:szCs w:val="24"/>
              </w:rPr>
            </w:pPr>
            <w:r>
              <w:rPr>
                <w:iCs/>
                <w:sz w:val="24"/>
                <w:szCs w:val="24"/>
              </w:rPr>
              <w:t xml:space="preserve">When the case was allocated to me, I started undertaking enquiries straight, as part of the SSWBW Act Part 7 section 126, enquiries should normally be completed within 7 working days of the referral received and this period will commence once the report was received by the local authority. (Wales Safeguarding Procedures).  I was aware that the referral had been received on a Friday, and it was allocated to me on the Monday, and I needed to start the enquires to ensure I was working within the 7-day period.  I first contacted the HOT worker to gather further information on the housing situation and to see what support they </w:t>
            </w:r>
            <w:r>
              <w:rPr>
                <w:iCs/>
                <w:sz w:val="24"/>
                <w:szCs w:val="24"/>
              </w:rPr>
              <w:lastRenderedPageBreak/>
              <w:t xml:space="preserve">were going to provide.  Working in partnership with other organisations and professionals is important, people have the skills and knowledge of their own services and have access to services to support individuals in need of care and support that we may not have.  When considering an organisational culture in social work, the concept of partnership working must also be considered as this is a key element of all work that takes place.  Social work as a practice does not take place in isolation or in silo.  (Deacon and Macdonald, 2017).  </w:t>
            </w:r>
          </w:p>
          <w:p w14:paraId="33E35F1A" w14:textId="77777777" w:rsidR="003E216B" w:rsidRDefault="003E216B" w:rsidP="003E216B">
            <w:pPr>
              <w:spacing w:line="360" w:lineRule="auto"/>
            </w:pPr>
            <w:r>
              <w:rPr>
                <w:iCs/>
                <w:sz w:val="24"/>
                <w:szCs w:val="24"/>
              </w:rPr>
              <w:t xml:space="preserve">When looking at the information that was received, I identified risk factors, Person 3 was carrying a weapon for protection, person 4 and their associates could attend the property at any time, and it was important for me to risk assess the situation.  I needed to speak with person 3 and need to do this in a safe environment for my own safety, we assess different types of risk all the time, it was important to look at the risks to person 3 as well as myself for my safety.  I made contact with person 3 via a telephone call and advised due to the risk factors I would not be able to visit them at the home and could they visit the local authority office, they advised they could not get to the office, they did not have money for transport, I could not collect them due to the risk of them carrying a weapon and we agreed to meet in a local library,  I asked person 3 if they wished to converse in Welsh, which is their rights under the Welsh Language Measure 2011, and person 3 replied that they were not Welsh speaking and were happy to converse in English.  The act clearly notes the need to provide language choice and language parity to service users, it highlighted the needs of vulnerable users, who could be disadvantaged at not being able to communicate in their first (and often preferred) language. </w:t>
            </w:r>
            <w:r>
              <w:rPr>
                <w:sz w:val="24"/>
                <w:szCs w:val="24"/>
              </w:rPr>
              <w:t>(social policy for welfare practice in Wales, n.d.).  I feel it</w:t>
            </w:r>
            <w:r>
              <w:rPr>
                <w:iCs/>
                <w:sz w:val="24"/>
                <w:szCs w:val="24"/>
              </w:rPr>
              <w:t xml:space="preserve"> is important to ask the people we are working with how they wish to communicate; this helps have a good conversation with people and them being able to fully discuss their view, wishes and feelings. </w:t>
            </w:r>
          </w:p>
          <w:p w14:paraId="34C43672" w14:textId="77777777" w:rsidR="003E216B" w:rsidRDefault="003E216B" w:rsidP="003E216B">
            <w:pPr>
              <w:spacing w:line="360" w:lineRule="auto"/>
              <w:rPr>
                <w:iCs/>
                <w:sz w:val="24"/>
                <w:szCs w:val="24"/>
              </w:rPr>
            </w:pPr>
            <w:r>
              <w:rPr>
                <w:iCs/>
                <w:sz w:val="24"/>
                <w:szCs w:val="24"/>
              </w:rPr>
              <w:t xml:space="preserve">I discussed the case with my mentor before visiting, I felt nervous because I had not had a safeguarding case before, what did I need to do, and what information did I need to gather.  My mentor reassured me that it is like any other case, and just have a conversation with person 3 about the situation, and working with them to look at the risks, their outcomes and how these can be achieved, this made me feel more confident in dealing with a more complex case.  It is important to discuss and reflect any concerns you have with your </w:t>
            </w:r>
            <w:r>
              <w:rPr>
                <w:iCs/>
                <w:sz w:val="24"/>
                <w:szCs w:val="24"/>
              </w:rPr>
              <w:lastRenderedPageBreak/>
              <w:t>supervisor, mentor or your colleagues, it helps you have a plan on how you are going to progress forward with the case.</w:t>
            </w:r>
          </w:p>
          <w:p w14:paraId="6669909F" w14:textId="77777777" w:rsidR="003E216B" w:rsidRDefault="003E216B" w:rsidP="003E216B">
            <w:pPr>
              <w:spacing w:line="360" w:lineRule="auto"/>
              <w:rPr>
                <w:iCs/>
                <w:sz w:val="24"/>
                <w:szCs w:val="24"/>
              </w:rPr>
            </w:pPr>
            <w:r>
              <w:rPr>
                <w:iCs/>
                <w:sz w:val="24"/>
                <w:szCs w:val="24"/>
              </w:rPr>
              <w:t xml:space="preserve">I attended the library to speak to person 3 and I found a place we could have a discussion, person 3 was on the phone when I arrived trying to sort their benefits and seemed a little stressed. The area where we were speaking was not as private as we thought and there were people passing back and fore, I felt this made the conversation more difficult for me I was trying to discuss the concerns and aware that people could potentially hear us. I was aware that person 3 was in their local area and people knew who they were and could maybe hear our conversation.  I felt this put a barrier on having a good conversation with person 3 about the risks and what matters to them.  We did manage to have a conversation and person 3 spoke about their background, they had a learning difficulty, emotionally unstable personality disorder (EUPD), and no family support, only 1 friend who I will call person 5 in this case study.  </w:t>
            </w:r>
          </w:p>
          <w:p w14:paraId="7ADE2276" w14:textId="77777777" w:rsidR="003E216B" w:rsidRDefault="003E216B" w:rsidP="003E216B">
            <w:pPr>
              <w:spacing w:line="360" w:lineRule="auto"/>
              <w:rPr>
                <w:sz w:val="24"/>
                <w:szCs w:val="24"/>
              </w:rPr>
            </w:pPr>
            <w:r>
              <w:rPr>
                <w:sz w:val="24"/>
                <w:szCs w:val="24"/>
              </w:rPr>
              <w:t>Reflecting on the approach I used were communication skills of open-ended questions and active listening used in motivational interviewing (Miller and Rollnick, 2012).  Using this approach when speaking to Person 3 firstly I observed that she showed little motivation to engage initially and seemed side tracked with other things, it may have been the environment we were in, they had a lot going on and the conversation we were having was quite personal.</w:t>
            </w:r>
          </w:p>
          <w:p w14:paraId="36DD0EFD" w14:textId="77777777" w:rsidR="003E216B" w:rsidRDefault="003E216B" w:rsidP="003E216B">
            <w:pPr>
              <w:spacing w:line="360" w:lineRule="auto"/>
              <w:rPr>
                <w:sz w:val="24"/>
                <w:szCs w:val="24"/>
              </w:rPr>
            </w:pPr>
            <w:r>
              <w:rPr>
                <w:sz w:val="24"/>
                <w:szCs w:val="24"/>
              </w:rPr>
              <w:t>With using open-ended questions, actively listening and paraphrasing when having a conversation with person 3, I was able to open the conversation up and explore their view, wishes and feelings. (</w:t>
            </w:r>
            <w:proofErr w:type="spellStart"/>
            <w:r>
              <w:rPr>
                <w:sz w:val="24"/>
                <w:szCs w:val="24"/>
              </w:rPr>
              <w:t>CoPP</w:t>
            </w:r>
            <w:proofErr w:type="spellEnd"/>
            <w:r>
              <w:rPr>
                <w:sz w:val="24"/>
                <w:szCs w:val="24"/>
              </w:rPr>
              <w:t xml:space="preserve">, 1.1-1.5).  By adopting this approach to highlight their thoughts and feelings, this identified the affect it was having on person 3 with not being able to stay in their own home, they were looking for what they thought was a place of safety by meeting people online, and not initially recognising they are putting themselves at further risk and the impact on their mental health.  I continued with using open-ended questions and being empathetic with person 3, this allowed me to explore more on their strengths, which identified people in their support networks they could speak to, and this can </w:t>
            </w:r>
            <w:proofErr w:type="gramStart"/>
            <w:r>
              <w:rPr>
                <w:sz w:val="24"/>
                <w:szCs w:val="24"/>
              </w:rPr>
              <w:t>in itself bolster</w:t>
            </w:r>
            <w:proofErr w:type="gramEnd"/>
            <w:r>
              <w:rPr>
                <w:sz w:val="24"/>
                <w:szCs w:val="24"/>
              </w:rPr>
              <w:t xml:space="preserve"> self-esteem and confidence. Miller and Rollnick (2012, p. 217).</w:t>
            </w:r>
          </w:p>
          <w:p w14:paraId="5994DF25" w14:textId="77777777" w:rsidR="003E216B" w:rsidRDefault="003E216B" w:rsidP="003E216B">
            <w:pPr>
              <w:spacing w:line="360" w:lineRule="auto"/>
              <w:rPr>
                <w:iCs/>
                <w:sz w:val="24"/>
                <w:szCs w:val="24"/>
              </w:rPr>
            </w:pPr>
            <w:r>
              <w:rPr>
                <w:iCs/>
                <w:sz w:val="24"/>
                <w:szCs w:val="24"/>
              </w:rPr>
              <w:t xml:space="preserve">Person 3 recognised the risks they were taking by carrying a weapon, but felt this was the only way they could feel safe, we discussed the option of going into a refuge, but person 3 </w:t>
            </w:r>
            <w:r>
              <w:rPr>
                <w:iCs/>
                <w:sz w:val="24"/>
                <w:szCs w:val="24"/>
              </w:rPr>
              <w:lastRenderedPageBreak/>
              <w:t xml:space="preserve">did not want this because it would be out of the area and there only support network was a friend who lived in the area, and this was important to them to stay close to their only support, person 3 also advised that there workplace was putting pressure on them to return to work and she had not advised them on the issues she was having.  In reflection to theory, I felt Bronfenbrenner’s ecological approach was important to use.  The ecological system looks at the environment and support networks, in this case person 3 had no family support they could turn too, their mother had passed away and they were still grieving, they had a brother who needed care and support themselves, and the only person they could identify was a friend, this approach also relates to systems theory and it recognises that a person’s support network can be placed under strain because of a change in circumstances, and I can reflect this was the case in this instance, person 3 felt she had nobody else to turn too.  We discussed safety measures, having a video doorbell, personal alarm and having marker on the address with the police, and person 3 agreed to this. Through conversation person 3 did say she felt at ease speaking with me and would think of me as a friend, I had to ensure at this point that person 3 understood that I was there as a professional, and not as their friend and I </w:t>
            </w:r>
            <w:proofErr w:type="gramStart"/>
            <w:r>
              <w:rPr>
                <w:iCs/>
                <w:sz w:val="24"/>
                <w:szCs w:val="24"/>
              </w:rPr>
              <w:t>have to</w:t>
            </w:r>
            <w:proofErr w:type="gramEnd"/>
            <w:r>
              <w:rPr>
                <w:iCs/>
                <w:sz w:val="24"/>
                <w:szCs w:val="24"/>
              </w:rPr>
              <w:t xml:space="preserve"> maintain professional boundaries.  (</w:t>
            </w:r>
            <w:proofErr w:type="spellStart"/>
            <w:r>
              <w:rPr>
                <w:iCs/>
                <w:sz w:val="24"/>
                <w:szCs w:val="24"/>
              </w:rPr>
              <w:t>CoPP</w:t>
            </w:r>
            <w:proofErr w:type="spellEnd"/>
            <w:r>
              <w:rPr>
                <w:iCs/>
                <w:sz w:val="24"/>
                <w:szCs w:val="24"/>
              </w:rPr>
              <w:t xml:space="preserve">, 5.4).  </w:t>
            </w:r>
          </w:p>
          <w:p w14:paraId="3F41631C" w14:textId="77777777" w:rsidR="003E216B" w:rsidRDefault="003E216B" w:rsidP="003E216B">
            <w:pPr>
              <w:spacing w:line="360" w:lineRule="auto"/>
              <w:rPr>
                <w:iCs/>
                <w:sz w:val="24"/>
                <w:szCs w:val="24"/>
              </w:rPr>
            </w:pPr>
            <w:r>
              <w:rPr>
                <w:iCs/>
                <w:sz w:val="24"/>
                <w:szCs w:val="24"/>
              </w:rPr>
              <w:t>Reflecting on the approach I used crisis theory to support part of my initial assessment, I felt this was an appropriate theory as crisis intervention is an approach which aims to individuals to regain control of their lives by learning or re-establishing coping skills so they can move forward after the presenting issue can be dealt with.  (</w:t>
            </w:r>
            <w:proofErr w:type="spellStart"/>
            <w:r>
              <w:rPr>
                <w:iCs/>
                <w:sz w:val="24"/>
                <w:szCs w:val="24"/>
              </w:rPr>
              <w:t>Kirwin</w:t>
            </w:r>
            <w:proofErr w:type="spellEnd"/>
            <w:r>
              <w:rPr>
                <w:iCs/>
                <w:sz w:val="24"/>
                <w:szCs w:val="24"/>
              </w:rPr>
              <w:t xml:space="preserve"> Maclean Associates, 2017).</w:t>
            </w:r>
          </w:p>
          <w:p w14:paraId="4A840CC0" w14:textId="77777777" w:rsidR="003E216B" w:rsidRDefault="003E216B" w:rsidP="003E216B">
            <w:pPr>
              <w:spacing w:line="360" w:lineRule="auto"/>
              <w:rPr>
                <w:iCs/>
                <w:sz w:val="24"/>
                <w:szCs w:val="24"/>
              </w:rPr>
            </w:pPr>
          </w:p>
          <w:p w14:paraId="46EA0AF3" w14:textId="77777777" w:rsidR="003E216B" w:rsidRDefault="003E216B" w:rsidP="003E216B">
            <w:pPr>
              <w:spacing w:line="360" w:lineRule="auto"/>
              <w:rPr>
                <w:iCs/>
                <w:sz w:val="24"/>
                <w:szCs w:val="24"/>
              </w:rPr>
            </w:pPr>
            <w:r>
              <w:rPr>
                <w:iCs/>
                <w:sz w:val="24"/>
                <w:szCs w:val="24"/>
              </w:rPr>
              <w:t>Following my visit with person 3, I spoke to my manager with my findings and professional judgment of the case, it was clear she was being exploited and it was decided that we progressed the case to S126 strategy meeting due to the risks to person 3.  It was also important to speak to their workplace due to the concerns raised, they worked with vulnerable adults, which could put them at risk if they returned to work.</w:t>
            </w:r>
          </w:p>
          <w:p w14:paraId="1BB2E705" w14:textId="77777777" w:rsidR="003E216B" w:rsidRDefault="003E216B" w:rsidP="003E216B">
            <w:pPr>
              <w:spacing w:line="360" w:lineRule="auto"/>
              <w:rPr>
                <w:iCs/>
                <w:sz w:val="24"/>
                <w:szCs w:val="24"/>
              </w:rPr>
            </w:pPr>
          </w:p>
          <w:p w14:paraId="39555D05" w14:textId="77777777" w:rsidR="003E216B" w:rsidRDefault="003E216B" w:rsidP="003E216B">
            <w:pPr>
              <w:spacing w:line="360" w:lineRule="auto"/>
              <w:rPr>
                <w:iCs/>
                <w:sz w:val="24"/>
                <w:szCs w:val="24"/>
              </w:rPr>
            </w:pPr>
            <w:r>
              <w:rPr>
                <w:iCs/>
                <w:sz w:val="24"/>
                <w:szCs w:val="24"/>
              </w:rPr>
              <w:t xml:space="preserve">A strategy meeting allows all people involved in a case to discuss their concerns, and how we can move forward and reduce the risk.   I felt nervous with the thought of taking part in the strategy, there was going to be many different professionals present, I discuss this with my manager, and they discussed the process of a strategy, I have sat in on one before but </w:t>
            </w:r>
            <w:r>
              <w:rPr>
                <w:iCs/>
                <w:sz w:val="24"/>
                <w:szCs w:val="24"/>
              </w:rPr>
              <w:lastRenderedPageBreak/>
              <w:t xml:space="preserve">never had one of my cases go to a strategy meeting.  I have a bit of knowledge, and my manager advised they will be present and support me if needed in the strategy, which made me feel more confident.  The strategy meeting consisted of representatives from police, housing, manager, safeguarding manager.  The aim of the strategy meeting is to establish if the adult at risk meets the threshold to determine if the adult is or not deemed an adult at risk.  It was by all present at the strategy that person 3 and care and support needs and required a comprehensive assessment to work with them further to elevate some of the risks and work with them in achieving their outcomes. </w:t>
            </w:r>
          </w:p>
          <w:p w14:paraId="1ADE571E" w14:textId="77777777" w:rsidR="003E216B" w:rsidRDefault="003E216B" w:rsidP="003E216B">
            <w:pPr>
              <w:spacing w:line="360" w:lineRule="auto"/>
              <w:rPr>
                <w:iCs/>
                <w:sz w:val="24"/>
                <w:szCs w:val="24"/>
              </w:rPr>
            </w:pPr>
            <w:r>
              <w:rPr>
                <w:iCs/>
                <w:sz w:val="24"/>
                <w:szCs w:val="24"/>
              </w:rPr>
              <w:t>I felt reassured that I was supported in my professional judgement that person 3 was an adult at risk and had care and support needs, and they were to receive a comprehensive assessment under SSWBW Act Part 4, Section 35 Duty to meet care and support needs of an adult, sub section 3(b) the local authority considers it necessary to meet the needs in order to protect the adult from abuse or neglect or a risk of abuse or neglect.</w:t>
            </w:r>
          </w:p>
          <w:p w14:paraId="5EC0EC9E" w14:textId="77777777" w:rsidR="003E216B" w:rsidRDefault="003E216B" w:rsidP="003E216B">
            <w:pPr>
              <w:spacing w:line="360" w:lineRule="auto"/>
              <w:rPr>
                <w:iCs/>
                <w:sz w:val="24"/>
                <w:szCs w:val="24"/>
              </w:rPr>
            </w:pPr>
            <w:r>
              <w:rPr>
                <w:iCs/>
                <w:sz w:val="24"/>
                <w:szCs w:val="24"/>
              </w:rPr>
              <w:t>Following the strategy meeting I discussed with person 3 about having to advise their workplace about the risk and they were not happy about it, and I advised we will only disclose to them what we need to disclose to protect the individuals they work with.  I had to ensure I did not disclose everything as person 3 had their right to confidentiality under General Data Protection Regulation (GDPR), Principle 7 that there is respect for an individual’s rights and freedom and that data protection is taken seriously, but as a local authority to have the right to protect adults at risk.</w:t>
            </w:r>
          </w:p>
          <w:p w14:paraId="2A42579F" w14:textId="77777777" w:rsidR="003E216B" w:rsidRDefault="003E216B" w:rsidP="003E216B">
            <w:pPr>
              <w:spacing w:line="360" w:lineRule="auto"/>
              <w:rPr>
                <w:iCs/>
                <w:sz w:val="24"/>
                <w:szCs w:val="24"/>
              </w:rPr>
            </w:pPr>
          </w:p>
          <w:p w14:paraId="4E2829A8" w14:textId="77777777" w:rsidR="003E216B" w:rsidRDefault="003E216B" w:rsidP="003E216B">
            <w:pPr>
              <w:spacing w:line="360" w:lineRule="auto"/>
              <w:rPr>
                <w:iCs/>
                <w:sz w:val="24"/>
                <w:szCs w:val="24"/>
              </w:rPr>
            </w:pPr>
            <w:r>
              <w:rPr>
                <w:iCs/>
                <w:sz w:val="24"/>
                <w:szCs w:val="24"/>
              </w:rPr>
              <w:t>Working in partnership was important after the strategy meeting and I linked in with the community safety team for advice and support to reduce the risk to person 3 in the home and when out in the community.  I linked in with housing on support with person 3s housing issues, they want to move and did not feel safe living in their current properties.  Person 3s mental health had declined and we worked together with the mental health team and third sector support in services available to them with their mental health issues.  Part of the SSWBW Act Part 9 co-operation and partnership focuses on working collaboratively if it is with statutory services, health services or third sector/community services, it is important we all work together for the person to achieve the best outcome.</w:t>
            </w:r>
          </w:p>
          <w:p w14:paraId="75D2E307" w14:textId="77777777" w:rsidR="003E216B" w:rsidRDefault="003E216B" w:rsidP="003E216B">
            <w:pPr>
              <w:spacing w:line="360" w:lineRule="auto"/>
              <w:rPr>
                <w:iCs/>
                <w:sz w:val="24"/>
                <w:szCs w:val="24"/>
              </w:rPr>
            </w:pPr>
            <w:r>
              <w:rPr>
                <w:iCs/>
                <w:sz w:val="24"/>
                <w:szCs w:val="24"/>
              </w:rPr>
              <w:lastRenderedPageBreak/>
              <w:t xml:space="preserve">I further discussed with person 3 and speaking with the police about the exploitation from person 4 and their associates and they agreed to speak with them.  This brought further concerns and they disclosed that they had sexual contact and intercourse with person 4 and associates and some of this they did not consent too. </w:t>
            </w:r>
          </w:p>
          <w:p w14:paraId="365C6AF2" w14:textId="77777777" w:rsidR="003E216B" w:rsidRDefault="003E216B" w:rsidP="003E216B">
            <w:pPr>
              <w:spacing w:line="360" w:lineRule="auto"/>
              <w:rPr>
                <w:iCs/>
                <w:sz w:val="24"/>
                <w:szCs w:val="24"/>
              </w:rPr>
            </w:pPr>
            <w:r>
              <w:rPr>
                <w:iCs/>
                <w:sz w:val="24"/>
                <w:szCs w:val="24"/>
              </w:rPr>
              <w:t>Person 3 also disclosed that they had been to person 4s home address, and they had children living at the address and person 4 was dealing in drugs and taking people back and fore to the home address.  This raised further concerns for me as there was a child at the address that could be at risk.  Person 3 was able to provide me the home address and name of the child, I was able to locate this on social services system and made a referral to children’s services to undertake enquiries they consider necessary to enable them to decide whether they should take any action to safeguard or promote a child’s welfare, Children Act 1989, Section 47.</w:t>
            </w:r>
          </w:p>
          <w:p w14:paraId="127F92DE" w14:textId="77777777" w:rsidR="003E216B" w:rsidRDefault="003E216B" w:rsidP="003E216B">
            <w:pPr>
              <w:spacing w:line="360" w:lineRule="auto"/>
              <w:rPr>
                <w:iCs/>
                <w:sz w:val="24"/>
                <w:szCs w:val="24"/>
              </w:rPr>
            </w:pPr>
            <w:r>
              <w:rPr>
                <w:iCs/>
                <w:sz w:val="24"/>
                <w:szCs w:val="24"/>
              </w:rPr>
              <w:t xml:space="preserve">In reflection empowerment was important and to ensure person 3 felt empowered and in control, individuals are seen as experts in their life and what they want to achieve, they should have choice and control in their own life and ensure they have a voice, and it is heard.  Empowerment involves developing positive attitudes and practices which are based on celebrating diversity and anti-oppressive practice.  I feel this was essential when speaking with person 3, that I did not judge them, I ensured I worked in a person-centred approach making sure they were in the centre.  It was important they my views, wishes and feelings did not affect the way in which I was working, and I remain professional. </w:t>
            </w:r>
          </w:p>
          <w:p w14:paraId="43321708" w14:textId="77777777" w:rsidR="003E216B" w:rsidRDefault="003E216B" w:rsidP="003E216B">
            <w:pPr>
              <w:spacing w:line="360" w:lineRule="auto"/>
              <w:rPr>
                <w:iCs/>
                <w:sz w:val="24"/>
                <w:szCs w:val="24"/>
              </w:rPr>
            </w:pPr>
          </w:p>
          <w:p w14:paraId="73AA5336" w14:textId="77777777" w:rsidR="003E216B" w:rsidRDefault="003E216B" w:rsidP="003E216B">
            <w:pPr>
              <w:spacing w:line="360" w:lineRule="auto"/>
              <w:rPr>
                <w:iCs/>
                <w:sz w:val="24"/>
                <w:szCs w:val="24"/>
              </w:rPr>
            </w:pPr>
            <w:r>
              <w:rPr>
                <w:iCs/>
                <w:sz w:val="24"/>
                <w:szCs w:val="24"/>
              </w:rPr>
              <w:t xml:space="preserve">In reflection of my intervention and analysis of my assessment, this case was a complex case and built on my skills and knowledge. I used different theories through my intervention.  I ensured all through my intervention with person 3 I worked in an outcome focused approach.  I feel this is a good approach to work with and an </w:t>
            </w:r>
            <w:proofErr w:type="gramStart"/>
            <w:r>
              <w:rPr>
                <w:iCs/>
                <w:sz w:val="24"/>
                <w:szCs w:val="24"/>
              </w:rPr>
              <w:t>outcomes based</w:t>
            </w:r>
            <w:proofErr w:type="gramEnd"/>
            <w:r>
              <w:rPr>
                <w:iCs/>
                <w:sz w:val="24"/>
                <w:szCs w:val="24"/>
              </w:rPr>
              <w:t xml:space="preserve"> assessment is essentially about focusing assessments and support planning around the individuals desired outcomes rather than around their needs.  The concept of an outcomes focused assessment involves change for example improving self-confidence, self-care skills or changes to the accessibility of environments.  The outcome focus approach is seen as a user centred approach which involves the practitioner acting more as a facilitator than an assessor, and outcomes should be based on the priorities that individuals identify for </w:t>
            </w:r>
            <w:r>
              <w:rPr>
                <w:iCs/>
                <w:sz w:val="24"/>
                <w:szCs w:val="24"/>
              </w:rPr>
              <w:lastRenderedPageBreak/>
              <w:t>themselves.   As a local authority we always work in an outcome focus approach, throughout my development I have been on training, discussing in supervision and with my mentor, this has built on my knowledge and skills to ensure I work in the best possible way with individuals to ensure they achieve their goals.</w:t>
            </w:r>
          </w:p>
          <w:p w14:paraId="68473F7E" w14:textId="77777777" w:rsidR="003E216B" w:rsidRDefault="003E216B" w:rsidP="003E216B">
            <w:pPr>
              <w:spacing w:line="360" w:lineRule="auto"/>
              <w:rPr>
                <w:iCs/>
                <w:sz w:val="24"/>
                <w:szCs w:val="24"/>
              </w:rPr>
            </w:pPr>
            <w:r>
              <w:rPr>
                <w:iCs/>
                <w:sz w:val="24"/>
                <w:szCs w:val="24"/>
              </w:rPr>
              <w:t xml:space="preserve">Legislation, policies and procedures in safeguarding can on occasions conflict with the immediate needs and rights of individuals, and their </w:t>
            </w:r>
            <w:proofErr w:type="spellStart"/>
            <w:r>
              <w:rPr>
                <w:iCs/>
                <w:sz w:val="24"/>
                <w:szCs w:val="24"/>
              </w:rPr>
              <w:t>carers</w:t>
            </w:r>
            <w:proofErr w:type="spellEnd"/>
            <w:r>
              <w:rPr>
                <w:iCs/>
                <w:sz w:val="24"/>
                <w:szCs w:val="24"/>
              </w:rPr>
              <w:t xml:space="preserve">.   The Human Rights Act 1998, Article 8 protects your right to respect for your private and family life, but in cases where individuals are deemed to be at risk this can supersede by safeguarding legislation.   When individuals are deemed not to have capacity under the Mental Capacity Act 2005, this provides a legal framework for acting and decision making on behalf of individuals who lack the ability to make decisions themselves and who are unable to protect themselves from the risk of abuse or neglect.  </w:t>
            </w:r>
          </w:p>
          <w:p w14:paraId="105BAECD" w14:textId="77777777" w:rsidR="003E216B" w:rsidRDefault="003E216B" w:rsidP="003E216B">
            <w:pPr>
              <w:spacing w:line="360" w:lineRule="auto"/>
              <w:rPr>
                <w:iCs/>
                <w:sz w:val="24"/>
                <w:szCs w:val="24"/>
              </w:rPr>
            </w:pPr>
            <w:r>
              <w:rPr>
                <w:iCs/>
                <w:sz w:val="24"/>
                <w:szCs w:val="24"/>
              </w:rPr>
              <w:t>In reflection of the safeguarding case study enquiry, I feel it is important to consider my own views and feelings and not to make assumptions before we have spoken to the individuals.  It is important to follow the safeguarding process and procedures and to ensure I work within the Code of Professional Practice.  When you first have a complex case, it can be frightening but having frameworks, structures of legislations, policies and procedures as a step-by-step guidance to support me through my assessment and analysis and to support my professional judgement that helps you through the process it improves on your confidence.  The strategy meeting I felt went well and I did feel confident and had a clear expectation of my role and responsibilities and of the other professionals that were involved, and from the knowledge and experience I gained form the meeting I can take this forward with future safeguarding cases.  The strategy meeting as a multi-disciplinary approach is essential in working together to achieve the best outcomes for the individuals and it is an effective approach in working collaboratively to weigh up the risks, support professional judgements and decision making for care and support needs.   I feel the decisions that were made following the meeting was in the best interest of person 3 to protect them and reduce the risks to them.</w:t>
            </w:r>
          </w:p>
          <w:p w14:paraId="284DA2C6" w14:textId="77777777" w:rsidR="003E216B" w:rsidRDefault="003E216B" w:rsidP="003E216B">
            <w:pPr>
              <w:spacing w:line="360" w:lineRule="auto"/>
              <w:rPr>
                <w:iCs/>
                <w:sz w:val="24"/>
                <w:szCs w:val="24"/>
              </w:rPr>
            </w:pPr>
          </w:p>
          <w:p w14:paraId="456A5787" w14:textId="77777777" w:rsidR="003E216B" w:rsidRDefault="003E216B" w:rsidP="003E216B">
            <w:pPr>
              <w:spacing w:line="360" w:lineRule="auto"/>
              <w:rPr>
                <w:iCs/>
                <w:sz w:val="24"/>
                <w:szCs w:val="24"/>
              </w:rPr>
            </w:pPr>
            <w:r>
              <w:rPr>
                <w:iCs/>
                <w:sz w:val="24"/>
                <w:szCs w:val="24"/>
              </w:rPr>
              <w:t>4071 words</w:t>
            </w:r>
          </w:p>
          <w:p w14:paraId="1BACA877" w14:textId="77777777" w:rsidR="003E216B" w:rsidRDefault="003E216B" w:rsidP="003E216B">
            <w:pPr>
              <w:spacing w:line="360" w:lineRule="auto"/>
              <w:rPr>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B05A62"/>
    <w:multiLevelType w:val="multilevel"/>
    <w:tmpl w:val="31F268F2"/>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04190090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1C5A"/>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0A3"/>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216B"/>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ACC"/>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20A6"/>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284"/>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352E"/>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65284"/>
    <w:rPr>
      <w:color w:val="605E5C"/>
      <w:shd w:val="clear" w:color="auto" w:fill="E1DFDD"/>
    </w:rPr>
  </w:style>
  <w:style w:type="paragraph" w:styleId="ListParagraph">
    <w:name w:val="List Paragraph"/>
    <w:basedOn w:val="Normal"/>
    <w:rsid w:val="003E216B"/>
    <w:pPr>
      <w:suppressAutoHyphens/>
      <w:adjustRightInd/>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sinclair@npt.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4278</Words>
  <Characters>21119</Characters>
  <Application>Microsoft Office Word</Application>
  <DocSecurity>0</DocSecurity>
  <Lines>175</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Tina Sinclair</cp:lastModifiedBy>
  <cp:revision>2</cp:revision>
  <cp:lastPrinted>2020-02-11T19:20:00Z</cp:lastPrinted>
  <dcterms:created xsi:type="dcterms:W3CDTF">2025-02-17T11:00:00Z</dcterms:created>
  <dcterms:modified xsi:type="dcterms:W3CDTF">2025-02-17T11:00:00Z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