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36"/>
          <w:szCs w:val="36"/>
        </w:rPr>
      </w:pPr>
      <w:r w:rsidDel="00000000" w:rsidR="00000000" w:rsidRPr="00000000">
        <w:rPr>
          <w:rtl w:val="0"/>
        </w:rPr>
      </w:r>
    </w:p>
    <w:p w:rsidR="00000000" w:rsidDel="00000000" w:rsidP="00000000" w:rsidRDefault="00000000" w:rsidRPr="00000000" w14:paraId="00000002">
      <w:pPr>
        <w:jc w:val="center"/>
        <w:rPr>
          <w:b w:val="1"/>
          <w:sz w:val="36"/>
          <w:szCs w:val="36"/>
        </w:rPr>
      </w:pPr>
      <w:r w:rsidDel="00000000" w:rsidR="00000000" w:rsidRPr="00000000">
        <w:rPr>
          <w:rtl w:val="0"/>
        </w:rPr>
      </w:r>
    </w:p>
    <w:p w:rsidR="00000000" w:rsidDel="00000000" w:rsidP="00000000" w:rsidRDefault="00000000" w:rsidRPr="00000000" w14:paraId="00000003">
      <w:pPr>
        <w:jc w:val="center"/>
        <w:rPr>
          <w:b w:val="1"/>
          <w:sz w:val="36"/>
          <w:szCs w:val="36"/>
        </w:rPr>
      </w:pPr>
      <w:r w:rsidDel="00000000" w:rsidR="00000000" w:rsidRPr="00000000">
        <w:rPr>
          <w:rtl w:val="0"/>
        </w:rPr>
      </w:r>
    </w:p>
    <w:p w:rsidR="00000000" w:rsidDel="00000000" w:rsidP="00000000" w:rsidRDefault="00000000" w:rsidRPr="00000000" w14:paraId="00000004">
      <w:pPr>
        <w:jc w:val="center"/>
        <w:rPr>
          <w:b w:val="1"/>
          <w:sz w:val="36"/>
          <w:szCs w:val="36"/>
        </w:rPr>
      </w:pPr>
      <w:r w:rsidDel="00000000" w:rsidR="00000000" w:rsidRPr="00000000">
        <w:rPr>
          <w:rtl w:val="0"/>
        </w:rPr>
      </w:r>
    </w:p>
    <w:p w:rsidR="00000000" w:rsidDel="00000000" w:rsidP="00000000" w:rsidRDefault="00000000" w:rsidRPr="00000000" w14:paraId="00000005">
      <w:pPr>
        <w:jc w:val="center"/>
        <w:rPr>
          <w:b w:val="1"/>
          <w:sz w:val="36"/>
          <w:szCs w:val="36"/>
        </w:rPr>
      </w:pPr>
      <w:r w:rsidDel="00000000" w:rsidR="00000000" w:rsidRPr="00000000">
        <w:rPr>
          <w:rtl w:val="0"/>
        </w:rPr>
      </w:r>
    </w:p>
    <w:p w:rsidR="00000000" w:rsidDel="00000000" w:rsidP="00000000" w:rsidRDefault="00000000" w:rsidRPr="00000000" w14:paraId="00000006">
      <w:pPr>
        <w:jc w:val="center"/>
        <w:rPr>
          <w:b w:val="1"/>
          <w:sz w:val="36"/>
          <w:szCs w:val="36"/>
        </w:rPr>
      </w:pPr>
      <w:r w:rsidDel="00000000" w:rsidR="00000000" w:rsidRPr="00000000">
        <w:rPr>
          <w:rtl w:val="0"/>
        </w:rPr>
      </w:r>
    </w:p>
    <w:p w:rsidR="00000000" w:rsidDel="00000000" w:rsidP="00000000" w:rsidRDefault="00000000" w:rsidRPr="00000000" w14:paraId="00000007">
      <w:pPr>
        <w:jc w:val="center"/>
        <w:rPr>
          <w:b w:val="1"/>
          <w:sz w:val="40"/>
          <w:szCs w:val="40"/>
        </w:rPr>
      </w:pPr>
      <w:r w:rsidDel="00000000" w:rsidR="00000000" w:rsidRPr="00000000">
        <w:rPr>
          <w:b w:val="1"/>
          <w:sz w:val="40"/>
          <w:szCs w:val="40"/>
          <w:rtl w:val="0"/>
        </w:rPr>
        <w:t xml:space="preserve">Project Management</w:t>
      </w:r>
    </w:p>
    <w:p w:rsidR="00000000" w:rsidDel="00000000" w:rsidP="00000000" w:rsidRDefault="00000000" w:rsidRPr="00000000" w14:paraId="00000008">
      <w:pPr>
        <w:jc w:val="center"/>
        <w:rPr>
          <w:b w:val="1"/>
          <w:sz w:val="32"/>
          <w:szCs w:val="32"/>
        </w:rPr>
      </w:pPr>
      <w:r w:rsidDel="00000000" w:rsidR="00000000" w:rsidRPr="00000000">
        <w:rPr>
          <w:b w:val="1"/>
          <w:sz w:val="32"/>
          <w:szCs w:val="32"/>
          <w:rtl w:val="0"/>
        </w:rPr>
        <w:t xml:space="preserve">LCBB5005</w:t>
      </w:r>
    </w:p>
    <w:p w:rsidR="00000000" w:rsidDel="00000000" w:rsidP="00000000" w:rsidRDefault="00000000" w:rsidRPr="00000000" w14:paraId="00000009">
      <w:pPr>
        <w:jc w:val="left"/>
        <w:rPr>
          <w:b w:val="1"/>
          <w:sz w:val="36"/>
          <w:szCs w:val="36"/>
        </w:rPr>
      </w:pPr>
      <w:r w:rsidDel="00000000" w:rsidR="00000000" w:rsidRPr="00000000">
        <w:rPr>
          <w:rtl w:val="0"/>
        </w:rPr>
      </w:r>
    </w:p>
    <w:p w:rsidR="00000000" w:rsidDel="00000000" w:rsidP="00000000" w:rsidRDefault="00000000" w:rsidRPr="00000000" w14:paraId="0000000A">
      <w:pPr>
        <w:jc w:val="center"/>
        <w:rPr>
          <w:b w:val="1"/>
        </w:rPr>
      </w:pPr>
      <w:r w:rsidDel="00000000" w:rsidR="00000000" w:rsidRPr="00000000">
        <w:rPr>
          <w:b w:val="1"/>
          <w:rtl w:val="0"/>
        </w:rPr>
        <w:t xml:space="preserve">Student Name: Olesea Pecica</w:t>
      </w:r>
    </w:p>
    <w:p w:rsidR="00000000" w:rsidDel="00000000" w:rsidP="00000000" w:rsidRDefault="00000000" w:rsidRPr="00000000" w14:paraId="0000000B">
      <w:pPr>
        <w:jc w:val="center"/>
        <w:rPr>
          <w:b w:val="1"/>
        </w:rPr>
      </w:pPr>
      <w:r w:rsidDel="00000000" w:rsidR="00000000" w:rsidRPr="00000000">
        <w:rPr>
          <w:b w:val="1"/>
          <w:rtl w:val="0"/>
        </w:rPr>
        <w:t xml:space="preserve">Student ID: 2027757</w:t>
      </w:r>
    </w:p>
    <w:p w:rsidR="00000000" w:rsidDel="00000000" w:rsidP="00000000" w:rsidRDefault="00000000" w:rsidRPr="00000000" w14:paraId="0000000C">
      <w:pPr>
        <w:spacing w:line="276" w:lineRule="auto"/>
        <w:jc w:val="left"/>
        <w:rPr>
          <w:b w:val="1"/>
        </w:rPr>
      </w:pPr>
      <w:r w:rsidDel="00000000" w:rsidR="00000000" w:rsidRPr="00000000">
        <w:rPr>
          <w:rtl w:val="0"/>
        </w:rPr>
      </w:r>
    </w:p>
    <w:p w:rsidR="00000000" w:rsidDel="00000000" w:rsidP="00000000" w:rsidRDefault="00000000" w:rsidRPr="00000000" w14:paraId="0000000D">
      <w:pPr>
        <w:spacing w:line="276" w:lineRule="auto"/>
        <w:jc w:val="left"/>
        <w:rPr>
          <w:b w:val="1"/>
        </w:rPr>
      </w:pPr>
      <w:r w:rsidDel="00000000" w:rsidR="00000000" w:rsidRPr="00000000">
        <w:rPr>
          <w:rtl w:val="0"/>
        </w:rPr>
      </w:r>
    </w:p>
    <w:p w:rsidR="00000000" w:rsidDel="00000000" w:rsidP="00000000" w:rsidRDefault="00000000" w:rsidRPr="00000000" w14:paraId="0000000E">
      <w:pPr>
        <w:spacing w:line="276" w:lineRule="auto"/>
        <w:jc w:val="left"/>
        <w:rPr>
          <w:b w:val="1"/>
        </w:rPr>
      </w:pPr>
      <w:r w:rsidDel="00000000" w:rsidR="00000000" w:rsidRPr="00000000">
        <w:rPr>
          <w:rtl w:val="0"/>
        </w:rPr>
      </w:r>
    </w:p>
    <w:p w:rsidR="00000000" w:rsidDel="00000000" w:rsidP="00000000" w:rsidRDefault="00000000" w:rsidRPr="00000000" w14:paraId="0000000F">
      <w:pPr>
        <w:spacing w:line="276" w:lineRule="auto"/>
        <w:jc w:val="left"/>
        <w:rPr>
          <w:b w:val="1"/>
        </w:rPr>
      </w:pPr>
      <w:r w:rsidDel="00000000" w:rsidR="00000000" w:rsidRPr="00000000">
        <w:rPr>
          <w:rtl w:val="0"/>
        </w:rPr>
      </w:r>
    </w:p>
    <w:p w:rsidR="00000000" w:rsidDel="00000000" w:rsidP="00000000" w:rsidRDefault="00000000" w:rsidRPr="00000000" w14:paraId="00000010">
      <w:pPr>
        <w:spacing w:line="276" w:lineRule="auto"/>
        <w:jc w:val="left"/>
        <w:rPr>
          <w:b w:val="1"/>
        </w:rPr>
      </w:pPr>
      <w:r w:rsidDel="00000000" w:rsidR="00000000" w:rsidRPr="00000000">
        <w:rPr>
          <w:rtl w:val="0"/>
        </w:rPr>
      </w:r>
    </w:p>
    <w:p w:rsidR="00000000" w:rsidDel="00000000" w:rsidP="00000000" w:rsidRDefault="00000000" w:rsidRPr="00000000" w14:paraId="00000011">
      <w:pPr>
        <w:spacing w:line="276" w:lineRule="auto"/>
        <w:jc w:val="left"/>
        <w:rPr>
          <w:b w:val="1"/>
        </w:rPr>
      </w:pPr>
      <w:r w:rsidDel="00000000" w:rsidR="00000000" w:rsidRPr="00000000">
        <w:rPr>
          <w:rtl w:val="0"/>
        </w:rPr>
      </w:r>
    </w:p>
    <w:p w:rsidR="00000000" w:rsidDel="00000000" w:rsidP="00000000" w:rsidRDefault="00000000" w:rsidRPr="00000000" w14:paraId="00000012">
      <w:pPr>
        <w:spacing w:line="276" w:lineRule="auto"/>
        <w:jc w:val="left"/>
        <w:rPr>
          <w:b w:val="1"/>
        </w:rPr>
      </w:pPr>
      <w:r w:rsidDel="00000000" w:rsidR="00000000" w:rsidRPr="00000000">
        <w:rPr>
          <w:rtl w:val="0"/>
        </w:rPr>
      </w:r>
    </w:p>
    <w:p w:rsidR="00000000" w:rsidDel="00000000" w:rsidP="00000000" w:rsidRDefault="00000000" w:rsidRPr="00000000" w14:paraId="00000013">
      <w:pPr>
        <w:spacing w:line="276" w:lineRule="auto"/>
        <w:jc w:val="left"/>
        <w:rPr>
          <w:b w:val="1"/>
        </w:rPr>
      </w:pPr>
      <w:r w:rsidDel="00000000" w:rsidR="00000000" w:rsidRPr="00000000">
        <w:rPr>
          <w:rtl w:val="0"/>
        </w:rPr>
      </w:r>
    </w:p>
    <w:p w:rsidR="00000000" w:rsidDel="00000000" w:rsidP="00000000" w:rsidRDefault="00000000" w:rsidRPr="00000000" w14:paraId="00000014">
      <w:pPr>
        <w:spacing w:line="276" w:lineRule="auto"/>
        <w:jc w:val="center"/>
        <w:rPr>
          <w:b w:val="1"/>
        </w:rPr>
      </w:pPr>
      <w:r w:rsidDel="00000000" w:rsidR="00000000" w:rsidRPr="00000000">
        <w:rPr>
          <w:b w:val="1"/>
          <w:rtl w:val="0"/>
        </w:rPr>
        <w:t xml:space="preserve">London, 2023</w:t>
      </w:r>
      <w:r w:rsidDel="00000000" w:rsidR="00000000" w:rsidRPr="00000000">
        <w:rPr>
          <w:rtl w:val="0"/>
        </w:rPr>
      </w:r>
    </w:p>
    <w:p w:rsidR="00000000" w:rsidDel="00000000" w:rsidP="00000000" w:rsidRDefault="00000000" w:rsidRPr="00000000" w14:paraId="00000015">
      <w:pPr>
        <w:pStyle w:val="Heading1"/>
        <w:rPr/>
      </w:pPr>
      <w:r w:rsidDel="00000000" w:rsidR="00000000" w:rsidRPr="00000000">
        <w:rPr>
          <w:rtl w:val="0"/>
        </w:rPr>
        <w:t xml:space="preserve">Introduction </w:t>
      </w:r>
    </w:p>
    <w:p w:rsidR="00000000" w:rsidDel="00000000" w:rsidP="00000000" w:rsidRDefault="00000000" w:rsidRPr="00000000" w14:paraId="00000016">
      <w:pPr>
        <w:rPr/>
      </w:pPr>
      <w:r w:rsidDel="00000000" w:rsidR="00000000" w:rsidRPr="00000000">
        <w:rPr>
          <w:rtl w:val="0"/>
        </w:rPr>
        <w:t xml:space="preserve">Project management is considered a process of planning, executing, analysing and delivering a complete work by following suitable activities. The following essay will focus to determine the various approaches associated with project management by utilising the Hinkley Point C project. It is a nuclear power plant-based project that started in 2016 in the location of Somerset, UK. The present progression of this project will be analysed here by interpreting information from the initiation of the project to the current state of work. Several key factors will be elaborated on the present faced by the project including budget inefficiently and time delay. These two factors are the most important issues recently experienced by the power plant-based project. The essay will illustrate the problematic aspects that indeed need to be developed to attain success and complete the whole project effectively. Several aspects like risks, budget, timeline, and quality will be highlighted here regarding the Hinkley Point C project.  </w:t>
      </w:r>
    </w:p>
    <w:p w:rsidR="00000000" w:rsidDel="00000000" w:rsidP="00000000" w:rsidRDefault="00000000" w:rsidRPr="00000000" w14:paraId="00000017">
      <w:pPr>
        <w:spacing w:line="276" w:lineRule="auto"/>
        <w:jc w:val="left"/>
        <w:rPr>
          <w:b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18">
      <w:pPr>
        <w:pStyle w:val="Heading1"/>
        <w:rPr/>
      </w:pPr>
      <w:r w:rsidDel="00000000" w:rsidR="00000000" w:rsidRPr="00000000">
        <w:rPr>
          <w:rtl w:val="0"/>
        </w:rPr>
        <w:t xml:space="preserve">Discussion </w:t>
      </w:r>
    </w:p>
    <w:p w:rsidR="00000000" w:rsidDel="00000000" w:rsidP="00000000" w:rsidRDefault="00000000" w:rsidRPr="00000000" w14:paraId="00000019">
      <w:pPr>
        <w:rPr/>
      </w:pPr>
      <w:r w:rsidDel="00000000" w:rsidR="00000000" w:rsidRPr="00000000">
        <w:rPr>
          <w:rtl w:val="0"/>
        </w:rPr>
        <w:t xml:space="preserve">Projects utilising nuclear energy are essential for supplying the world's rising energy needs. They can aid in addressing climate change by supplying dependable, low-carbon power and lowering greenhouse gas emissions. Also, compared to other energy sources, nuclear power offers a reliable energy source that is less susceptible to supply interruptions and price swings. Nuclear power facilities foster economic development and high-paying jobs in the communities where they are erected. Those plants that are properly run can offer a secure and long-lasting energy source in the future. Hinkley Point C is an example of a project that is based on nuclear plants based in the UK. It is considered one of the high-budget projects that are situated in Somerset. Its location has a diversity of landscapes, Rolling hills, Mendip hills, Blackdown hills, Polden hills and many more (L, 2021). This strategic location of Somerset helps the nuclear project to get completed in an ideal place. It is expected that this Hinkley Point C project will provide adequate electricity to more than 6 million families (GOV.UK, 2015). This project also has the liability to have effective impacts on the economy of the nation. Thousands of employments are expected to be associated with the project. It also assists the local as well as national economy to get boosted. Other economic indicators such as tax revenue and consumer spending can get increased through the implementation of this nuclear-based project. </w:t>
      </w:r>
    </w:p>
    <w:p w:rsidR="00000000" w:rsidDel="00000000" w:rsidP="00000000" w:rsidRDefault="00000000" w:rsidRPr="00000000" w14:paraId="0000001A">
      <w:pPr>
        <w:rPr/>
      </w:pPr>
      <w:r w:rsidDel="00000000" w:rsidR="00000000" w:rsidRPr="00000000">
        <w:rPr>
          <w:rtl w:val="0"/>
        </w:rPr>
        <w:t xml:space="preserve">The Hinkley Point C project is undoubtedly an expensive one as highly defined machinery and technicians are required to complete the activities and successfully accomplish the project. Generating electricity that contains emissions of low carbon is the foremost concern of this project. This initiative has been acquired to improve the condition of social well beings as well as the enhancement of environmental factors. Employability on a broader scale is another benefit that this project provides on the location. Over thousands of jobs, and roles are created and recruit skilled employees. 1 thousand apprentice programmes will be associated with the project along with serving 25 thousand jobs. Decreasing the emission of carbon is the foremost benefit that it possesses for the country. It also can be recognised as a milestone that helps rejuvenate the industry of nuclear power. EDE proposed the Hinkley Point C project in 2011 to the Infrastructure Planning Commission of the UK (EDF, 2022). In 2012, the design and proposal of the project were accepted by the Nuclear Authority of the UK. Thus, the initiative of this project was started earlier than that also. A Chinese organisation named China General Nuclear (CGN) was initiated in 2009 along with a French corporation EDF for the purpose to construct four nuclear power plants in various places in the UK. Around 33.5% of the stake in the project is owned by CGN while the other 66.5% is acquired by EDF Energy. Approximately £22.5 billion funds have been invested by the partnership of these two organisations in the production of the powerplant (world-nuclear-news, 2016). The involvement of CGN in the project of the nuclear plant has been controversial for several reasons. Some critics have negative viewpoints regarding the interference that the Chinese government implemented over the infrastructure of nuclear energy in the UK. Moreover, the necessary funding required for the project came from both these firms which inherently helps the project to get accomplished effectively. It inherently stimulated the employability of the country (EDF, 2023). The organisations help the Hinkley Point C project to get completed and the country to reach the demand for energy while decreasing the negative consequences of carbon emission. </w:t>
      </w:r>
    </w:p>
    <w:p w:rsidR="00000000" w:rsidDel="00000000" w:rsidP="00000000" w:rsidRDefault="00000000" w:rsidRPr="00000000" w14:paraId="0000001B">
      <w:pPr>
        <w:rPr/>
      </w:pPr>
      <w:r w:rsidDel="00000000" w:rsidR="00000000" w:rsidRPr="00000000">
        <w:rPr>
          <w:rtl w:val="0"/>
        </w:rPr>
        <w:t xml:space="preserve">This project has the responsibility to reduce around 600 million tons of carbon emissions in its lifespan of 60 years (tractebel-engie, 2021). The final approval to start the construction of this project was granted in September 2016. The deadline that is planned for the initial project planning is in 2025 which is immensely postponed up to 2027. It is expected to generate and provide 13% of the electricity in the UK within 2020. The delay to complete the project impacted it with immense burden and cost increment. Thus, an incident of a worker's death in the construction workplace negatively impacted the progression of the project in 2022. This accident raises questions about the safety of employees and significantly affects the process of work for a certain period of time. Cost overruns are one of the foremost challenges that have been experienced by the project of Hinkley Point C. Though, £23 billion of investment is planned for this project to get completed efficiently, it exceeded £32 billion due to various inconveniences and delays (Holly Ellyatt, 2016). Approximately 1000 apprentices were assigned to the construction of the project in 2015. The safety protocol of the project is the prime concern that needs to be developed otherwise it negatively affects the project and its accomplishment. The project development plan depends on various key factors that need to be improved to complete any kind of work within a suitable time frame. </w:t>
      </w:r>
    </w:p>
    <w:p w:rsidR="00000000" w:rsidDel="00000000" w:rsidP="00000000" w:rsidRDefault="00000000" w:rsidRPr="00000000" w14:paraId="0000001C">
      <w:pPr>
        <w:rPr/>
      </w:pPr>
      <w:r w:rsidDel="00000000" w:rsidR="00000000" w:rsidRPr="00000000">
        <w:rPr>
          <w:rtl w:val="0"/>
        </w:rPr>
        <w:t xml:space="preserve">Budget is another key component that needs to be planned and followed strictly in order to complete the activity and project effectively. It helps to collect the relevant resources and use those to seek competitive advantages. Large projects require immense cost that the manager of the project needs to concentrate on the segregation of activity and allocation of capital to successfully complete the tasks and attain the estimated project success. Hinkley Point C is also considered one of the massive and largest projects in the country that requires an excessive amount of capital to be completed. Around £22.5 billion of a budget is estimated for the project of Hinkley Point C. It is the biggest building project in all of Europe (Morris, 2019). The project has encountered several difficulties, such as delays and cost overruns. The difficulties have been made more difficult by the complicated technical designs and supply chain management problems. The project's budget and schedule have both been impacted by the COVID-19 outbreak. EDF, China General Nuclear Power Company (CGN), and the UK government are all contributing money to the project. Due to worries about the project's exorbitant cost and the possibility of less expensive and environmentally harmful alternatives, the UK government's decision to move forward with the project has generated controversy. Notwithstanding its difficulties, the project will eventually supply millions of UK homes with low-carbon power. In the present scenario, the budget has exceeded £32 billion which is way huge for the plan (ASHKENAZ, 2023). It is another challenge that is faced by the management team of the project during the construction time and drives the force of it to attain success. The hike in the price of resources makes the ground difficult for the organisation to complete the whole project within this defined budget. It indicates approximately £3.6 billion of capital has risen to the project within 6 years from the starting year. Increasing the project budget on such a huge level is a challenge that causes the overall project to slow down and results in tasks delay. </w:t>
      </w:r>
    </w:p>
    <w:p w:rsidR="00000000" w:rsidDel="00000000" w:rsidP="00000000" w:rsidRDefault="00000000" w:rsidRPr="00000000" w14:paraId="0000001D">
      <w:pPr>
        <w:rPr/>
      </w:pPr>
      <w:r w:rsidDel="00000000" w:rsidR="00000000" w:rsidRPr="00000000">
        <w:rPr>
          <w:rtl w:val="0"/>
        </w:rPr>
        <w:t xml:space="preserve">This project is considered a significant one in the UK that will provide better energy sources to families and reduce the excessive emission of carbon (Lovas, 2021). The involvement of key stakeholders plays a significant role in this context to make the overall project success. EDF Energy and its subsidiary, NNB Generation Company, which are in charge of building and running the plant, are two of the project's major partners. Moreover, the China General Nuclear Power Company is a co-financier of the project (CGN). Another significant participant is the UK government, which has guaranteed a price for the power produced by the project. Due to the project's possible effects on the environment and the local community, these organisations are also significant stakeholders. Other stakeholders include the employees, vendors, and contractors who contributed to the building and running of the facility. All the stakeholders faced various issues in order to provide best practices to effectively complete the whole project of the nuclear power plant (Glasson et al., 2021). All of the stakeholders have a significant role in the development of the project plan and need to contribute to successfully accomplish the goal of constructing the powerplant in Somerset. The project faced backlash from various environmental groups for being a negative connotation for the local ecosystem. There are chances of accidents present due to the long-time disposal of nuclear waste produced by the plant. The legal challenges resulted in the project experiencing time delay and increment in operational cost. The association with China for investment is also a controversial aspect that inherently leads to geopolitical issues and has the scope of foreign interference. The community relations manager of the project, Andrew Cocvkcroft, determined that within the next 18 months around 8,500 employees will be recruited to increase the work process (Mumby, 2023). Moreover, 100 of the workers left the construction site due to some inconvenience regarding the payment service and returned after some days. The quality standard of the project needs to be maintained to successfully establish the project and attain success in the overall operational processes. Conflicts among workers are common issues that need to get resolved by the management teams to effectively complete the nuclear power plant-based project. </w:t>
      </w:r>
    </w:p>
    <w:p w:rsidR="00000000" w:rsidDel="00000000" w:rsidP="00000000" w:rsidRDefault="00000000" w:rsidRPr="00000000" w14:paraId="0000001E">
      <w:pPr>
        <w:rPr/>
      </w:pPr>
      <w:r w:rsidDel="00000000" w:rsidR="00000000" w:rsidRPr="00000000">
        <w:rPr>
          <w:rtl w:val="0"/>
        </w:rPr>
        <w:t xml:space="preserve">The span of time that is required for a project to get completed effectively is considered a timeline (Levin et al., 2019). The UK government announced plans to construct new nuclear power plants in 2008 to replace the nation's ailing nuclear fleet, and this marked the start of the project's initial construction phase. The government started a consultation process in 2010, and Hinkley Point in Somerset was chosen as the preferred location for the new plant consequence. The government and EDF Energy agreed to develop the facility in a contract that was signed in 2012. The government and China General Nuclear Power Company (CGN) agreed to invest in the project in a memorandum of agreement that was signed in 2013 (Nakano, 2015). The UK government received approval from the European Commission to sponsor the project in 2014, and in 2016 the final investment decision was reached, allowing for the start of construction. The schedule for the Hinkley Point C project has seen a number of problems. The plant's initial 10-year development timeline anticipated that operations would start in 2023. Unfortunately, the project has encountered delays, mostly because of problems with the supply chain management of the delivery of crucial components from foreign vendors. The project's timetable has also been hampered by Covid-19, which has resulted in further delays and higher expenditures (Lawson, 2022). As a result, the project's scheduled start of operations has been pushed back three years to 2026. These delays have driven up expenses and caused uncertainty about the project's future. The firms that are associated with the project applied to the government to extend the deadline of it to 2036. </w:t>
      </w:r>
    </w:p>
    <w:p w:rsidR="00000000" w:rsidDel="00000000" w:rsidP="00000000" w:rsidRDefault="00000000" w:rsidRPr="00000000" w14:paraId="0000001F">
      <w:pPr>
        <w:rPr/>
      </w:pPr>
      <w:r w:rsidDel="00000000" w:rsidR="00000000" w:rsidRPr="00000000">
        <w:rPr>
          <w:rtl w:val="0"/>
        </w:rPr>
        <w:t xml:space="preserve">Unpredictable events occur in the progression process of a project and have the potential to impact its complete procedure of it. The management team has the responsibility to interpret these challenges at the initial development phase and strategies suitable methods to overcome such issues in order to attain success. A variety of risk factors are present that can severely impact the operational process of the project. The Hinkley Point C is an expensive as well as complex project that has various risk components. Technological risks are associated with the design, construction and overall development of the power. Such complex engineering projects could have various issues that inherently impact the safety protocol of people. In 2018, a worker was injured at the construction site where and in 2020, a fire broke out at the site (BBC, 2021). The financial risk is another that is presently faced by the project. The delay in activities caused immense capital that needed to be added more than the conventional project plan. The pandemic due to the outbreak of Covid-19 also impacted this project to slow down as restrictions were imposed. The disruption of the supply chain during that point in time caused severe damage to the workload of the project. Once the processes are started to revive, the increasing price approach of resources makes it difficult for the project to incorporate an effective workload. The management team has to increase the budget to complete the project effectively. Lack of capital and budget exceeding is the prime challenges that affect the overall project to face time delay and adequately impact the completion of it within time (Lawson, 2022). The association of this project with China is another aspect that has negative consequences. It increases the geopolitical risk factors as the scope of foreign interference increases. Thus, it can significantly affect the national security of the country. The protest from environmental groups regarding the carbon emission and the impact of carbon waste disposal on the local ecosystem is another challenge that the project experienced (THOMAS-ALEXANDER, 2022). These issues also affected the project, which faced delays and excessive use of capital. </w:t>
      </w:r>
    </w:p>
    <w:p w:rsidR="00000000" w:rsidDel="00000000" w:rsidP="00000000" w:rsidRDefault="00000000" w:rsidRPr="00000000" w14:paraId="00000020">
      <w:pPr>
        <w:spacing w:line="276" w:lineRule="auto"/>
        <w:jc w:val="left"/>
        <w:rPr>
          <w:b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21">
      <w:pPr>
        <w:pStyle w:val="Heading1"/>
        <w:rPr/>
      </w:pPr>
      <w:r w:rsidDel="00000000" w:rsidR="00000000" w:rsidRPr="00000000">
        <w:rPr>
          <w:rtl w:val="0"/>
        </w:rPr>
        <w:t xml:space="preserve">Conclusion </w:t>
      </w:r>
    </w:p>
    <w:p w:rsidR="00000000" w:rsidDel="00000000" w:rsidP="00000000" w:rsidRDefault="00000000" w:rsidRPr="00000000" w14:paraId="00000022">
      <w:pPr>
        <w:rPr/>
      </w:pPr>
      <w:r w:rsidDel="00000000" w:rsidR="00000000" w:rsidRPr="00000000">
        <w:rPr>
          <w:rtl w:val="0"/>
        </w:rPr>
        <w:t xml:space="preserve">The essay has described an evaluation of the project of Hinkley Point C based in Somerset. Several key factors associated with the project and its execution procedure have been interpreted thoroughly in this essay. CGN and EDF have been identified as both organisations working in partnership with the government of the UK to successfully establish a nuclear power plant in the country. It has been recognised as the largest power plant in the nation that will efficiently provide low carbon emissions to the environment and electricity energy to more than 6 million families in the nation. Started in 2016, it was intended to be finished by 2025. Various challenges have pushed the time of completion as it was postponed to get completed in 2036. Several factors have been analysed in this essay that helps to determine various aspects related to the project including risk, stakeholders, budget, timeline and many more. The time delay of the activities in the project impacted it to face an immense increment of funding. Though the budget at the primary level has decided to be around £23 billion, it has increased to £32 billion at the present time. Various risks those have associated with this project have also been highlighted here. </w:t>
      </w:r>
    </w:p>
    <w:p w:rsidR="00000000" w:rsidDel="00000000" w:rsidP="00000000" w:rsidRDefault="00000000" w:rsidRPr="00000000" w14:paraId="00000023">
      <w:pPr>
        <w:rPr/>
      </w:pPr>
      <w:r w:rsidDel="00000000" w:rsidR="00000000" w:rsidRPr="00000000">
        <w:br w:type="page"/>
      </w:r>
      <w:r w:rsidDel="00000000" w:rsidR="00000000" w:rsidRPr="00000000">
        <w:rPr>
          <w:rtl w:val="0"/>
        </w:rPr>
      </w:r>
    </w:p>
    <w:p w:rsidR="00000000" w:rsidDel="00000000" w:rsidP="00000000" w:rsidRDefault="00000000" w:rsidRPr="00000000" w14:paraId="00000024">
      <w:pPr>
        <w:pStyle w:val="Heading1"/>
        <w:rPr/>
      </w:pPr>
      <w:r w:rsidDel="00000000" w:rsidR="00000000" w:rsidRPr="00000000">
        <w:rPr>
          <w:rtl w:val="0"/>
        </w:rPr>
        <w:t xml:space="preserve">References </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ASHKENAZ, A., (2023).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EDF's UK nuclear reactor faces whopping £32billion bill as project hit with funding woes.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[Online] Available at: </w:t>
      </w: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https://www.express.co.uk/news/science/1736954/energy-fury-edf-uk-nuclear-reactor-32-billion-hinkley-point-sizewell-funding-woes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[Accessed 28 March 2023].</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BBC, (2021).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Hinkley Point C: Fire starts at nuclear power station site.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[Online] Available at: </w:t>
      </w: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https://www.bbc.com/news/uk-england-somerset-58629736</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[Accessed 29 March 2023].</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EDF, (2022).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Hinkley Point C smashes apprenticeship target ahead of schedule.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[Online] Available at: </w:t>
      </w: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https://www.edfenergy.com/energy/nuclear-new-build-projects/hinkley-point-c/news-views/hinkley-point-c-smashes-apprenticeship-target-ahead-schedule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[Accessed 29 March 2023].</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EDF, (2023).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About Hinkley Point C.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[Online] </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Available at: </w:t>
      </w: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https://www.edfenergy.com/energy/nuclear-new-build-projects/hinkley-point-c/about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[Accessed 02 April 2023].</w:t>
      </w:r>
    </w:p>
    <w:p w:rsidR="00000000" w:rsidDel="00000000" w:rsidP="00000000" w:rsidRDefault="00000000" w:rsidRPr="00000000" w14:paraId="0000002A">
      <w:pPr>
        <w:rPr/>
      </w:pPr>
      <w:r w:rsidDel="00000000" w:rsidR="00000000" w:rsidRPr="00000000">
        <w:rPr>
          <w:rtl w:val="0"/>
        </w:rPr>
        <w:t xml:space="preserve">Glasson, J., Durning, B., Broderick, M. and Welch, K., (2021). Monitoring and auditing the local socio-economic and environmental impacts of the early stage construction of Hinkley Point C Nuclear Power Station, UK. Impact Assessment and Project Appraisal, 39(2), pp.84-95.</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GOV.UK, (2015).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Hinkley Point C to power six million UK homes.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[Online] Available at: </w:t>
      </w: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https://www.gov.uk/government/news/hinkley-point-c-to-power-six-million-uk-homes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[Accessed 30 March 2023].</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Holly Ellyatt, (2016).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UK government gives go-ahead to $23 billion nuclear power station.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[Online] Available at: </w:t>
      </w: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https://www.cnbc.com/2016/09/15/uk-government-gives-go-ahead-to-23-billion-nuclear-power-station.html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[Accessed 31 March 2023].</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 S., (2021).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ALL YOU NEED TO KNOW ABOUT SOMERSET.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[Online] Available at: </w:t>
      </w: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https://www.stayinsomerset.co.uk/handbook/about-somerset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[Accessed 31 March 2023].</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Lawson, A., (2022).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Boss of Hinkley Point C blames pandemic disruption for £3bn delay.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[Online] Available at: </w:t>
      </w: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https://www.theguardian.com/uk-news/2022/may/20/hinkley-point-c-nuclear-power-station-edf-delayed-covid-costs-rise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[Accessed 28 March 2023].</w:t>
      </w:r>
    </w:p>
    <w:p w:rsidR="00000000" w:rsidDel="00000000" w:rsidP="00000000" w:rsidRDefault="00000000" w:rsidRPr="00000000" w14:paraId="0000002F">
      <w:pPr>
        <w:rPr/>
      </w:pPr>
      <w:r w:rsidDel="00000000" w:rsidR="00000000" w:rsidRPr="00000000">
        <w:rPr>
          <w:rtl w:val="0"/>
        </w:rPr>
        <w:t xml:space="preserve">Levin, E., Quach, T.N. and Thaichon, P., (2019). Enhancing client-agency relationship quality in the advertising industry–an application of project management. Journal of Business &amp; Industrial Marketing, 34(2), pp.463-473.</w:t>
      </w:r>
    </w:p>
    <w:p w:rsidR="00000000" w:rsidDel="00000000" w:rsidP="00000000" w:rsidRDefault="00000000" w:rsidRPr="00000000" w14:paraId="00000030">
      <w:pPr>
        <w:rPr/>
      </w:pPr>
      <w:r w:rsidDel="00000000" w:rsidR="00000000" w:rsidRPr="00000000">
        <w:rPr>
          <w:rtl w:val="0"/>
        </w:rPr>
        <w:t xml:space="preserve">Lovas, D., (2021). Relevance of the Court Decision on the Hinkley Point Nuclear Power Plant in Relation to Paks II. Studia Iuridica Lublinensia, 30(2), pp.305-317.</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Morris, S., (2019).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The small town upended by Europe's biggest construction site.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[Online] Available at: </w:t>
      </w: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https://www.theguardian.com/uk-news/2019/aug/14/hinkley-negative-life-site-shadow-bridgwater</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[Accessed 02 April 2023].</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Mumby, D., (2023).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Hinkley Point C to fund £1m Bridgwater regeneration project.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[Online] Available at: </w:t>
      </w: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https://www.bbc.com/news/uk-england-somerset-65137941</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[Accessed 02 April 2023].</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Nakano, J., (2015).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The UK-China Civilian Nuclear Agreement.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[Online] Available at: </w:t>
      </w: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https://www.csis.org/analysis/uk-china-civilian-nuclear-agreement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[Accessed 30 March 2023].</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THOMAS-ALEXANDER, T., (2022).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Hinkley Point C logistics challenge revealed as 3,000 more workers needed.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[Online] Available at: </w:t>
      </w: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https://www.constructionnews.co.uk/contractors/bouygues/hinkley-point-c-logistics-challenge-revealed-as-3000-more-workers-needed-04-04-2022/</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[Accessed 02 April 2023].</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tractebel-engie, (2021).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Hinkley Point C nuclear plant: reducing carbon emissions in the United Kingdom.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[Online] Available at: </w:t>
      </w: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https://tractebel-engie.com/en/news/2021/hinkley-point-c-nuclear-plant-reducing-carbon-emissions-in-the-united-kingdom</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[Accessed 31 March 2023].</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world-nuclear-news, (2016).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European Commission clears EDF, CGN partnership.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[Online] Available at: </w:t>
      </w: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https://www.world-nuclear-news.org/Articles/European-Commission-clears-EDF,-CGN-partnership</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[Accessed 30 March 2023].</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sectPr>
      <w:headerReference r:id="rId7" w:type="default"/>
      <w:footerReference r:id="rId8" w:type="defaul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Page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of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Project Management</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spacing w:line="48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b w:val="1"/>
      <w:sz w:val="28"/>
      <w:szCs w:val="28"/>
    </w:rPr>
  </w:style>
  <w:style w:type="paragraph" w:styleId="Heading2">
    <w:name w:val="heading 2"/>
    <w:basedOn w:val="Normal"/>
    <w:next w:val="Normal"/>
    <w:pPr>
      <w:keepNext w:val="1"/>
      <w:keepLines w:val="1"/>
      <w:spacing w:after="120" w:before="360" w:lineRule="auto"/>
    </w:pPr>
    <w:rPr>
      <w:b w:val="1"/>
      <w:sz w:val="26"/>
      <w:szCs w:val="26"/>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rsid w:val="00EF4156"/>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val="1"/>
    <w:rsid w:val="003D2BFB"/>
    <w:pPr>
      <w:keepNext w:val="1"/>
      <w:keepLines w:val="1"/>
      <w:spacing w:after="120" w:before="400"/>
      <w:outlineLvl w:val="0"/>
    </w:pPr>
    <w:rPr>
      <w:b w:val="1"/>
      <w:sz w:val="28"/>
      <w:szCs w:val="40"/>
    </w:rPr>
  </w:style>
  <w:style w:type="paragraph" w:styleId="Heading2">
    <w:name w:val="heading 2"/>
    <w:basedOn w:val="Normal"/>
    <w:next w:val="Normal"/>
    <w:uiPriority w:val="9"/>
    <w:semiHidden w:val="1"/>
    <w:unhideWhenUsed w:val="1"/>
    <w:qFormat w:val="1"/>
    <w:rsid w:val="003D2BFB"/>
    <w:pPr>
      <w:keepNext w:val="1"/>
      <w:keepLines w:val="1"/>
      <w:spacing w:after="120" w:before="360"/>
      <w:outlineLvl w:val="1"/>
    </w:pPr>
    <w:rPr>
      <w:b w:val="1"/>
      <w:sz w:val="26"/>
      <w:szCs w:val="32"/>
    </w:rPr>
  </w:style>
  <w:style w:type="paragraph" w:styleId="Heading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Heading4">
    <w:name w:val="heading 4"/>
    <w:basedOn w:val="Normal"/>
    <w:next w:val="Normal"/>
    <w:uiPriority w:val="9"/>
    <w:semiHidden w:val="1"/>
    <w:unhideWhenUsed w:val="1"/>
    <w:qFormat w:val="1"/>
    <w:pPr>
      <w:keepNext w:val="1"/>
      <w:keepLines w:val="1"/>
      <w:spacing w:after="80" w:before="280"/>
      <w:outlineLvl w:val="3"/>
    </w:pPr>
    <w:rPr>
      <w:color w:val="666666"/>
      <w:szCs w:val="24"/>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sz w:val="22"/>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sz w:val="2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60"/>
    </w:pPr>
    <w:rPr>
      <w:sz w:val="52"/>
      <w:szCs w:val="52"/>
    </w:rPr>
  </w:style>
  <w:style w:type="paragraph" w:styleId="Subtitle">
    <w:name w:val="Subtitle"/>
    <w:basedOn w:val="Normal"/>
    <w:next w:val="Normal"/>
    <w:uiPriority w:val="11"/>
    <w:qFormat w:val="1"/>
    <w:pPr>
      <w:keepNext w:val="1"/>
      <w:keepLines w:val="1"/>
      <w:spacing w:after="320"/>
    </w:pPr>
    <w:rPr>
      <w:rFonts w:ascii="Arial" w:hAnsi="Arial"/>
      <w:color w:val="666666"/>
      <w:sz w:val="30"/>
      <w:szCs w:val="30"/>
    </w:rPr>
  </w:style>
  <w:style w:type="character" w:styleId="Heading1Char" w:customStyle="1">
    <w:name w:val="Heading 1 Char"/>
    <w:basedOn w:val="DefaultParagraphFont"/>
    <w:link w:val="Heading1"/>
    <w:uiPriority w:val="9"/>
    <w:rsid w:val="003D2BFB"/>
    <w:rPr>
      <w:rFonts w:ascii="Times New Roman" w:hAnsi="Times New Roman"/>
      <w:b w:val="1"/>
      <w:sz w:val="28"/>
      <w:szCs w:val="40"/>
    </w:rPr>
  </w:style>
  <w:style w:type="paragraph" w:styleId="Bibliography">
    <w:name w:val="Bibliography"/>
    <w:basedOn w:val="Normal"/>
    <w:next w:val="Normal"/>
    <w:uiPriority w:val="37"/>
    <w:unhideWhenUsed w:val="1"/>
    <w:rsid w:val="00EF4156"/>
  </w:style>
  <w:style w:type="character" w:styleId="Hyperlink">
    <w:name w:val="Hyperlink"/>
    <w:basedOn w:val="DefaultParagraphFont"/>
    <w:uiPriority w:val="99"/>
    <w:unhideWhenUsed w:val="1"/>
    <w:rsid w:val="00EF4156"/>
    <w:rPr>
      <w:color w:val="0000ff" w:themeColor="hyperlink"/>
      <w:u w:val="single"/>
    </w:rPr>
  </w:style>
  <w:style w:type="character" w:styleId="UnresolvedMention">
    <w:name w:val="Unresolved Mention"/>
    <w:basedOn w:val="DefaultParagraphFont"/>
    <w:uiPriority w:val="99"/>
    <w:semiHidden w:val="1"/>
    <w:unhideWhenUsed w:val="1"/>
    <w:rsid w:val="00EF4156"/>
    <w:rPr>
      <w:color w:val="605e5c"/>
      <w:shd w:color="auto" w:fill="e1dfdd" w:val="clear"/>
    </w:rPr>
  </w:style>
  <w:style w:type="paragraph" w:styleId="ListParagraph">
    <w:name w:val="List Paragraph"/>
    <w:basedOn w:val="Normal"/>
    <w:uiPriority w:val="34"/>
    <w:qFormat w:val="1"/>
    <w:rsid w:val="003D2BFB"/>
    <w:pPr>
      <w:ind w:left="720"/>
      <w:contextualSpacing w:val="1"/>
    </w:pPr>
  </w:style>
  <w:style w:type="paragraph" w:styleId="Header">
    <w:name w:val="header"/>
    <w:basedOn w:val="Normal"/>
    <w:link w:val="HeaderChar"/>
    <w:uiPriority w:val="99"/>
    <w:unhideWhenUsed w:val="1"/>
    <w:rsid w:val="003D2BFB"/>
    <w:pPr>
      <w:tabs>
        <w:tab w:val="center" w:pos="4680"/>
        <w:tab w:val="right" w:pos="9360"/>
      </w:tabs>
      <w:spacing w:line="240" w:lineRule="auto"/>
    </w:pPr>
  </w:style>
  <w:style w:type="character" w:styleId="HeaderChar" w:customStyle="1">
    <w:name w:val="Header Char"/>
    <w:basedOn w:val="DefaultParagraphFont"/>
    <w:link w:val="Header"/>
    <w:uiPriority w:val="99"/>
    <w:rsid w:val="003D2BFB"/>
    <w:rPr>
      <w:rFonts w:ascii="Times New Roman" w:hAnsi="Times New Roman"/>
      <w:sz w:val="24"/>
    </w:rPr>
  </w:style>
  <w:style w:type="paragraph" w:styleId="Footer">
    <w:name w:val="footer"/>
    <w:basedOn w:val="Normal"/>
    <w:link w:val="FooterChar"/>
    <w:uiPriority w:val="99"/>
    <w:unhideWhenUsed w:val="1"/>
    <w:rsid w:val="003D2BFB"/>
    <w:pPr>
      <w:tabs>
        <w:tab w:val="center" w:pos="4680"/>
        <w:tab w:val="right" w:pos="9360"/>
      </w:tabs>
      <w:spacing w:line="240" w:lineRule="auto"/>
    </w:pPr>
  </w:style>
  <w:style w:type="character" w:styleId="FooterChar" w:customStyle="1">
    <w:name w:val="Footer Char"/>
    <w:basedOn w:val="DefaultParagraphFont"/>
    <w:link w:val="Footer"/>
    <w:uiPriority w:val="99"/>
    <w:rsid w:val="003D2BFB"/>
    <w:rPr>
      <w:rFonts w:ascii="Times New Roman" w:hAnsi="Times New Roman"/>
      <w:sz w:val="24"/>
    </w:rPr>
  </w:style>
  <w:style w:type="paragraph" w:styleId="Subtitle">
    <w:name w:val="Subtitle"/>
    <w:basedOn w:val="Normal"/>
    <w:next w:val="Normal"/>
    <w:pPr>
      <w:keepNext w:val="1"/>
      <w:keepLines w:val="1"/>
      <w:spacing w:after="320" w:lineRule="auto"/>
    </w:pPr>
    <w:rPr>
      <w:rFonts w:ascii="Arial" w:cs="Arial" w:eastAsia="Arial" w:hAnsi="Arial"/>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LBVmOY1SYQrlFyQMD7wkJPb33UQ==">AMUW2mUp/uDm6F/u/iuoKbSMn3xHK0zomwI/zAKZ8v/CycfhUzFoeuh4wOdRp2qLJX6wclu5kVw2pwAqemZPpgLBEGPLjTgJxMWNa5HDfsR8KoO7W8cipY8=</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2023-04-03T10:39:00Z</dcterms:created>
</cp:coreProperties>
</file>