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1DC49" w14:textId="77777777" w:rsidR="005D0070" w:rsidRDefault="005D0070" w:rsidP="005D0070">
      <w:pPr>
        <w:keepNext/>
        <w:spacing w:before="240" w:after="60"/>
        <w:jc w:val="both"/>
        <w:rPr>
          <w:b/>
          <w:sz w:val="28"/>
          <w:szCs w:val="28"/>
        </w:rPr>
      </w:pPr>
      <w:r>
        <w:rPr>
          <w:b/>
          <w:sz w:val="28"/>
          <w:szCs w:val="28"/>
        </w:rPr>
        <w:t>Reference List</w:t>
      </w:r>
    </w:p>
    <w:p w14:paraId="065C9F96" w14:textId="77777777" w:rsidR="005D0070" w:rsidRPr="008B28E7" w:rsidRDefault="005D0070" w:rsidP="005D0070">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62E069" w14:textId="77777777" w:rsidR="005D0070" w:rsidRDefault="005D0070" w:rsidP="005D0070">
      <w:pPr>
        <w:jc w:val="both"/>
        <w:rPr>
          <w:sz w:val="24"/>
          <w:szCs w:val="24"/>
        </w:rPr>
      </w:pPr>
    </w:p>
    <w:p w14:paraId="2E47E859" w14:textId="77777777" w:rsidR="005D0070" w:rsidRPr="00B45282" w:rsidRDefault="005D0070" w:rsidP="005D0070">
      <w:pPr>
        <w:rPr>
          <w:sz w:val="24"/>
          <w:szCs w:val="24"/>
        </w:rPr>
      </w:pPr>
      <w:r w:rsidRPr="004500EA">
        <w:rPr>
          <w:sz w:val="24"/>
          <w:szCs w:val="24"/>
        </w:rPr>
        <w:t>Aftab, A. (2024), Conversations in Critical Psychiatry. Oxford: Oxford Academic.</w:t>
      </w:r>
    </w:p>
    <w:p w14:paraId="17A96DC2" w14:textId="77777777" w:rsidR="005D0070" w:rsidRPr="004500EA" w:rsidRDefault="005D0070" w:rsidP="005D0070">
      <w:pPr>
        <w:rPr>
          <w:sz w:val="24"/>
          <w:szCs w:val="24"/>
        </w:rPr>
      </w:pPr>
    </w:p>
    <w:p w14:paraId="59E473A2" w14:textId="77777777" w:rsidR="005D0070" w:rsidRPr="00B45282" w:rsidRDefault="005D0070" w:rsidP="005D0070">
      <w:pPr>
        <w:rPr>
          <w:sz w:val="24"/>
          <w:szCs w:val="24"/>
        </w:rPr>
      </w:pPr>
      <w:r w:rsidRPr="004500EA">
        <w:rPr>
          <w:sz w:val="24"/>
          <w:szCs w:val="24"/>
        </w:rPr>
        <w:t>American Psychiatric Association (1980), Diagnostic and statistical manual of mental disorders. Washington DC: American Psychiatric Association.</w:t>
      </w:r>
    </w:p>
    <w:p w14:paraId="2C34E49F" w14:textId="77777777" w:rsidR="005D0070" w:rsidRPr="004500EA" w:rsidRDefault="005D0070" w:rsidP="005D0070">
      <w:pPr>
        <w:rPr>
          <w:sz w:val="24"/>
          <w:szCs w:val="24"/>
        </w:rPr>
      </w:pPr>
    </w:p>
    <w:p w14:paraId="04336847" w14:textId="77777777" w:rsidR="005D0070" w:rsidRPr="00B45282" w:rsidRDefault="005D0070" w:rsidP="005D0070">
      <w:pPr>
        <w:rPr>
          <w:sz w:val="24"/>
          <w:szCs w:val="24"/>
        </w:rPr>
      </w:pPr>
      <w:r w:rsidRPr="004500EA">
        <w:rPr>
          <w:sz w:val="24"/>
          <w:szCs w:val="24"/>
        </w:rPr>
        <w:t>Arnstein, S. (1969), 'A ladder of citizen</w:t>
      </w:r>
      <w:r w:rsidRPr="00B45282">
        <w:rPr>
          <w:sz w:val="24"/>
          <w:szCs w:val="24"/>
        </w:rPr>
        <w:t xml:space="preserve"> participation</w:t>
      </w:r>
      <w:r w:rsidRPr="004500EA">
        <w:rPr>
          <w:sz w:val="24"/>
          <w:szCs w:val="24"/>
        </w:rPr>
        <w:t>', Journal of the American Institute of Planners, Vol.35, No.4, pp.216–214.</w:t>
      </w:r>
    </w:p>
    <w:p w14:paraId="43342E54" w14:textId="77777777" w:rsidR="005D0070" w:rsidRPr="004500EA" w:rsidRDefault="005D0070" w:rsidP="005D0070">
      <w:pPr>
        <w:rPr>
          <w:sz w:val="24"/>
          <w:szCs w:val="24"/>
        </w:rPr>
      </w:pPr>
    </w:p>
    <w:p w14:paraId="43E231BE" w14:textId="77777777" w:rsidR="005D0070" w:rsidRPr="00B45282" w:rsidRDefault="005D0070" w:rsidP="005D0070">
      <w:pPr>
        <w:rPr>
          <w:sz w:val="24"/>
          <w:szCs w:val="24"/>
        </w:rPr>
      </w:pPr>
      <w:r w:rsidRPr="004500EA">
        <w:rPr>
          <w:sz w:val="24"/>
          <w:szCs w:val="24"/>
        </w:rPr>
        <w:t>Bright, C. and Collins-Taylor, E. (2023), Trauma-informed approaches.</w:t>
      </w:r>
      <w:r w:rsidRPr="004500EA">
        <w:rPr>
          <w:sz w:val="24"/>
          <w:szCs w:val="24"/>
        </w:rPr>
        <w:br/>
        <w:t>Available from:</w:t>
      </w:r>
      <w:hyperlink r:id="rId5" w:history="1">
        <w:r w:rsidRPr="004500EA">
          <w:rPr>
            <w:rStyle w:val="Hyperlink"/>
            <w:sz w:val="24"/>
            <w:szCs w:val="24"/>
          </w:rPr>
          <w:t xml:space="preserve"> https://insightcollective.socialcare.wales/evidence-summaries/trauma-informed-approaches</w:t>
        </w:r>
      </w:hyperlink>
      <w:r w:rsidRPr="004500EA">
        <w:rPr>
          <w:sz w:val="24"/>
          <w:szCs w:val="24"/>
        </w:rPr>
        <w:t xml:space="preserve"> . [Electronically accessed 20 January 2026].</w:t>
      </w:r>
    </w:p>
    <w:p w14:paraId="579B2F12" w14:textId="77777777" w:rsidR="005D0070" w:rsidRPr="004500EA" w:rsidRDefault="005D0070" w:rsidP="005D0070">
      <w:pPr>
        <w:rPr>
          <w:sz w:val="24"/>
          <w:szCs w:val="24"/>
        </w:rPr>
      </w:pPr>
    </w:p>
    <w:p w14:paraId="7769B8B3" w14:textId="77777777" w:rsidR="005D0070" w:rsidRPr="00B45282" w:rsidRDefault="005D0070" w:rsidP="005D0070">
      <w:pPr>
        <w:rPr>
          <w:sz w:val="24"/>
          <w:szCs w:val="24"/>
        </w:rPr>
      </w:pPr>
      <w:r w:rsidRPr="004500EA">
        <w:rPr>
          <w:sz w:val="24"/>
          <w:szCs w:val="24"/>
        </w:rPr>
        <w:t>Bronfenbrenner, U. (1979), The Ecology of Human Development. Cambridge, MA: Harvard University Press.</w:t>
      </w:r>
    </w:p>
    <w:p w14:paraId="2DDFB233" w14:textId="77777777" w:rsidR="005D0070" w:rsidRPr="004500EA" w:rsidRDefault="005D0070" w:rsidP="005D0070">
      <w:pPr>
        <w:rPr>
          <w:sz w:val="24"/>
          <w:szCs w:val="24"/>
        </w:rPr>
      </w:pPr>
    </w:p>
    <w:p w14:paraId="79C41C13" w14:textId="77777777" w:rsidR="005D0070" w:rsidRPr="00B45282" w:rsidRDefault="005D0070" w:rsidP="005D0070">
      <w:pPr>
        <w:rPr>
          <w:sz w:val="24"/>
          <w:szCs w:val="24"/>
        </w:rPr>
      </w:pPr>
      <w:r w:rsidRPr="004500EA">
        <w:rPr>
          <w:sz w:val="24"/>
          <w:szCs w:val="24"/>
        </w:rPr>
        <w:t>Care Act 2014, [online], Available from:</w:t>
      </w:r>
      <w:hyperlink r:id="rId6" w:history="1">
        <w:r w:rsidRPr="004500EA">
          <w:rPr>
            <w:rStyle w:val="Hyperlink"/>
            <w:sz w:val="24"/>
            <w:szCs w:val="24"/>
          </w:rPr>
          <w:t xml:space="preserve"> https://www.legislation.gov.uk/ukpga/2014/23/contents/enacted</w:t>
        </w:r>
      </w:hyperlink>
      <w:r w:rsidRPr="004500EA">
        <w:rPr>
          <w:sz w:val="24"/>
          <w:szCs w:val="24"/>
        </w:rPr>
        <w:t xml:space="preserve"> . [Electronically accessed 18th November 2025].</w:t>
      </w:r>
    </w:p>
    <w:p w14:paraId="73760507" w14:textId="77777777" w:rsidR="005D0070" w:rsidRPr="004500EA" w:rsidRDefault="005D0070" w:rsidP="005D0070">
      <w:pPr>
        <w:rPr>
          <w:sz w:val="24"/>
          <w:szCs w:val="24"/>
        </w:rPr>
      </w:pPr>
    </w:p>
    <w:p w14:paraId="11ABCEC3" w14:textId="77777777" w:rsidR="005D0070" w:rsidRPr="00B45282" w:rsidRDefault="005D0070" w:rsidP="005D0070">
      <w:pPr>
        <w:rPr>
          <w:sz w:val="24"/>
          <w:szCs w:val="24"/>
        </w:rPr>
      </w:pPr>
      <w:r w:rsidRPr="004500EA">
        <w:rPr>
          <w:sz w:val="24"/>
          <w:szCs w:val="24"/>
        </w:rPr>
        <w:t>Care Learning (2024), Compare and Contrast the Medical Model and Social Model of Health.</w:t>
      </w:r>
      <w:r w:rsidRPr="004500EA">
        <w:rPr>
          <w:sz w:val="24"/>
          <w:szCs w:val="24"/>
        </w:rPr>
        <w:br/>
        <w:t>Available from:</w:t>
      </w:r>
      <w:hyperlink r:id="rId7" w:history="1">
        <w:r w:rsidRPr="004500EA">
          <w:rPr>
            <w:rStyle w:val="Hyperlink"/>
            <w:sz w:val="24"/>
            <w:szCs w:val="24"/>
          </w:rPr>
          <w:t xml:space="preserve"> https://carelearning.org.uk/qualifications/level-3-extended-hsc/hsc-dmo12/1-2-compare-and-contrast-the-medical-model-and-social-model-of-health/?form=MG0AV3</w:t>
        </w:r>
        <w:r w:rsidRPr="004500EA">
          <w:rPr>
            <w:rStyle w:val="Hyperlink"/>
            <w:sz w:val="24"/>
            <w:szCs w:val="24"/>
          </w:rPr>
          <w:br/>
        </w:r>
      </w:hyperlink>
      <w:r w:rsidRPr="004500EA">
        <w:rPr>
          <w:sz w:val="24"/>
          <w:szCs w:val="24"/>
        </w:rPr>
        <w:t>[Electronically accessed 23 March 2025].</w:t>
      </w:r>
    </w:p>
    <w:p w14:paraId="0727D401" w14:textId="77777777" w:rsidR="005D0070" w:rsidRPr="004500EA" w:rsidRDefault="005D0070" w:rsidP="005D0070">
      <w:pPr>
        <w:rPr>
          <w:sz w:val="24"/>
          <w:szCs w:val="24"/>
        </w:rPr>
      </w:pPr>
    </w:p>
    <w:p w14:paraId="1DFCD094" w14:textId="77777777" w:rsidR="005D0070" w:rsidRPr="00B45282" w:rsidRDefault="005D0070" w:rsidP="005D0070">
      <w:pPr>
        <w:rPr>
          <w:sz w:val="24"/>
          <w:szCs w:val="24"/>
        </w:rPr>
      </w:pPr>
      <w:r w:rsidRPr="004500EA">
        <w:rPr>
          <w:sz w:val="24"/>
          <w:szCs w:val="24"/>
        </w:rPr>
        <w:t>Children's Act 1989. [online]. Available from:</w:t>
      </w:r>
      <w:hyperlink r:id="rId8" w:history="1">
        <w:r w:rsidRPr="004500EA">
          <w:rPr>
            <w:rStyle w:val="Hyperlink"/>
            <w:sz w:val="24"/>
            <w:szCs w:val="24"/>
          </w:rPr>
          <w:t xml:space="preserve"> https://www.legislation.gov.uk/ukpga/1989/41/contents</w:t>
        </w:r>
      </w:hyperlink>
      <w:r w:rsidRPr="004500EA">
        <w:rPr>
          <w:sz w:val="24"/>
          <w:szCs w:val="24"/>
        </w:rPr>
        <w:t>. [Electronically accessed 15th January 2026.]</w:t>
      </w:r>
    </w:p>
    <w:p w14:paraId="06DA89AC" w14:textId="77777777" w:rsidR="005D0070" w:rsidRPr="004500EA" w:rsidRDefault="005D0070" w:rsidP="005D0070">
      <w:pPr>
        <w:rPr>
          <w:sz w:val="24"/>
          <w:szCs w:val="24"/>
        </w:rPr>
      </w:pPr>
    </w:p>
    <w:p w14:paraId="08E03F0A" w14:textId="77777777" w:rsidR="005D0070" w:rsidRPr="00B45282" w:rsidRDefault="005D0070" w:rsidP="005D0070">
      <w:pPr>
        <w:rPr>
          <w:sz w:val="24"/>
          <w:szCs w:val="24"/>
        </w:rPr>
      </w:pPr>
      <w:r w:rsidRPr="004500EA">
        <w:rPr>
          <w:sz w:val="24"/>
          <w:szCs w:val="24"/>
        </w:rPr>
        <w:t>Children's Act 2004. [online]. Available from:</w:t>
      </w:r>
      <w:hyperlink r:id="rId9" w:history="1">
        <w:r w:rsidRPr="004500EA">
          <w:rPr>
            <w:rStyle w:val="Hyperlink"/>
            <w:sz w:val="24"/>
            <w:szCs w:val="24"/>
          </w:rPr>
          <w:t xml:space="preserve"> https://www.legislation.gov.uk/ukpga/2004/31/contents</w:t>
        </w:r>
      </w:hyperlink>
      <w:r w:rsidRPr="004500EA">
        <w:rPr>
          <w:sz w:val="24"/>
          <w:szCs w:val="24"/>
        </w:rPr>
        <w:t xml:space="preserve"> . [Electronically accessed 15th January 2026.]</w:t>
      </w:r>
    </w:p>
    <w:p w14:paraId="1DDF14EA" w14:textId="77777777" w:rsidR="005D0070" w:rsidRPr="004500EA" w:rsidRDefault="005D0070" w:rsidP="005D0070">
      <w:pPr>
        <w:rPr>
          <w:sz w:val="24"/>
          <w:szCs w:val="24"/>
        </w:rPr>
      </w:pPr>
    </w:p>
    <w:p w14:paraId="123203EB" w14:textId="77777777" w:rsidR="005D0070" w:rsidRPr="00B45282" w:rsidRDefault="005D0070" w:rsidP="005D0070">
      <w:pPr>
        <w:rPr>
          <w:sz w:val="24"/>
          <w:szCs w:val="24"/>
        </w:rPr>
      </w:pPr>
      <w:r w:rsidRPr="004500EA">
        <w:rPr>
          <w:sz w:val="24"/>
          <w:szCs w:val="24"/>
        </w:rPr>
        <w:t>Data Protection Act 2018. [online]. Available from</w:t>
      </w:r>
      <w:hyperlink r:id="rId10" w:history="1">
        <w:r w:rsidRPr="004500EA">
          <w:rPr>
            <w:rStyle w:val="Hyperlink"/>
            <w:sz w:val="24"/>
            <w:szCs w:val="24"/>
          </w:rPr>
          <w:t xml:space="preserve"> https://www.legislation.gov.uk/ukpga/2018/12/contents/enacted</w:t>
        </w:r>
      </w:hyperlink>
      <w:r w:rsidRPr="004500EA">
        <w:rPr>
          <w:sz w:val="24"/>
          <w:szCs w:val="24"/>
        </w:rPr>
        <w:t xml:space="preserve"> . [Electronically accessed 15th December 2025].</w:t>
      </w:r>
    </w:p>
    <w:p w14:paraId="23CCF69C" w14:textId="77777777" w:rsidR="005D0070" w:rsidRPr="004500EA" w:rsidRDefault="005D0070" w:rsidP="005D0070">
      <w:pPr>
        <w:rPr>
          <w:sz w:val="24"/>
          <w:szCs w:val="24"/>
        </w:rPr>
      </w:pPr>
    </w:p>
    <w:p w14:paraId="091D86E8" w14:textId="77777777" w:rsidR="005D0070" w:rsidRPr="00B45282" w:rsidRDefault="005D0070" w:rsidP="005D0070">
      <w:pPr>
        <w:rPr>
          <w:sz w:val="24"/>
          <w:szCs w:val="24"/>
        </w:rPr>
      </w:pPr>
      <w:proofErr w:type="spellStart"/>
      <w:r w:rsidRPr="004500EA">
        <w:rPr>
          <w:sz w:val="24"/>
          <w:szCs w:val="24"/>
        </w:rPr>
        <w:t>Dominneli</w:t>
      </w:r>
      <w:proofErr w:type="spellEnd"/>
      <w:r w:rsidRPr="004500EA">
        <w:rPr>
          <w:sz w:val="24"/>
          <w:szCs w:val="24"/>
        </w:rPr>
        <w:t>, L. (1998), Anti-oppressive practice in context. London: Palgrave.</w:t>
      </w:r>
    </w:p>
    <w:p w14:paraId="4CCD29A7" w14:textId="77777777" w:rsidR="005D0070" w:rsidRPr="004500EA" w:rsidRDefault="005D0070" w:rsidP="005D0070">
      <w:pPr>
        <w:rPr>
          <w:sz w:val="24"/>
          <w:szCs w:val="24"/>
        </w:rPr>
      </w:pPr>
    </w:p>
    <w:p w14:paraId="75C3CE6C" w14:textId="77777777" w:rsidR="005D0070" w:rsidRPr="00B45282" w:rsidRDefault="005D0070" w:rsidP="005D0070">
      <w:pPr>
        <w:rPr>
          <w:sz w:val="24"/>
          <w:szCs w:val="24"/>
        </w:rPr>
      </w:pPr>
      <w:r w:rsidRPr="004500EA">
        <w:rPr>
          <w:sz w:val="24"/>
          <w:szCs w:val="24"/>
        </w:rPr>
        <w:t>Dominelli, L. (2002), Anti-Oppressive Social Work Theory and Practice. Basingstoke: Palgrave MacMillan.</w:t>
      </w:r>
    </w:p>
    <w:p w14:paraId="73D2EE81" w14:textId="77777777" w:rsidR="005D0070" w:rsidRPr="004500EA" w:rsidRDefault="005D0070" w:rsidP="005D0070">
      <w:pPr>
        <w:rPr>
          <w:sz w:val="24"/>
          <w:szCs w:val="24"/>
        </w:rPr>
      </w:pPr>
    </w:p>
    <w:p w14:paraId="7E14D301" w14:textId="77777777" w:rsidR="005D0070" w:rsidRPr="00B45282" w:rsidRDefault="005D0070" w:rsidP="005D0070">
      <w:pPr>
        <w:rPr>
          <w:sz w:val="24"/>
          <w:szCs w:val="24"/>
        </w:rPr>
      </w:pPr>
      <w:r w:rsidRPr="004500EA">
        <w:rPr>
          <w:sz w:val="24"/>
          <w:szCs w:val="24"/>
        </w:rPr>
        <w:t xml:space="preserve">Equality Act </w:t>
      </w:r>
      <w:proofErr w:type="gramStart"/>
      <w:r w:rsidRPr="004500EA">
        <w:rPr>
          <w:sz w:val="24"/>
          <w:szCs w:val="24"/>
        </w:rPr>
        <w:t>1983.[</w:t>
      </w:r>
      <w:proofErr w:type="gramEnd"/>
      <w:r w:rsidRPr="004500EA">
        <w:rPr>
          <w:sz w:val="24"/>
          <w:szCs w:val="24"/>
        </w:rPr>
        <w:t>online]. Available from:</w:t>
      </w:r>
      <w:hyperlink r:id="rId11" w:history="1">
        <w:r w:rsidRPr="004500EA">
          <w:rPr>
            <w:rStyle w:val="Hyperlink"/>
            <w:sz w:val="24"/>
            <w:szCs w:val="24"/>
          </w:rPr>
          <w:t xml:space="preserve"> https://www.legislation.gov.uk/ukpga/2010/15/contents</w:t>
        </w:r>
      </w:hyperlink>
      <w:r w:rsidRPr="004500EA">
        <w:rPr>
          <w:sz w:val="24"/>
          <w:szCs w:val="24"/>
        </w:rPr>
        <w:t xml:space="preserve"> [Electronically accessed 12th December 2025.]</w:t>
      </w:r>
    </w:p>
    <w:p w14:paraId="7FEFCF36" w14:textId="77777777" w:rsidR="005D0070" w:rsidRPr="004500EA" w:rsidRDefault="005D0070" w:rsidP="005D0070">
      <w:pPr>
        <w:rPr>
          <w:sz w:val="24"/>
          <w:szCs w:val="24"/>
        </w:rPr>
      </w:pPr>
    </w:p>
    <w:p w14:paraId="2DED4294" w14:textId="77777777" w:rsidR="005D0070" w:rsidRPr="00B45282" w:rsidRDefault="005D0070" w:rsidP="005D0070">
      <w:pPr>
        <w:rPr>
          <w:sz w:val="24"/>
          <w:szCs w:val="24"/>
        </w:rPr>
      </w:pPr>
      <w:r w:rsidRPr="004500EA">
        <w:rPr>
          <w:sz w:val="24"/>
          <w:szCs w:val="24"/>
        </w:rPr>
        <w:t>European Convention on Human Rights 1950. [online]. Available from</w:t>
      </w:r>
      <w:hyperlink r:id="rId12" w:history="1">
        <w:r w:rsidRPr="004500EA">
          <w:rPr>
            <w:rStyle w:val="Hyperlink"/>
            <w:sz w:val="24"/>
            <w:szCs w:val="24"/>
          </w:rPr>
          <w:t xml:space="preserve"> https://www.echr.coe.int/documents/d/echr/convention_ENG</w:t>
        </w:r>
      </w:hyperlink>
      <w:r w:rsidRPr="004500EA">
        <w:rPr>
          <w:sz w:val="24"/>
          <w:szCs w:val="24"/>
        </w:rPr>
        <w:t xml:space="preserve"> . [Electronically accessed 15th December 2025].</w:t>
      </w:r>
    </w:p>
    <w:p w14:paraId="021FFA44" w14:textId="77777777" w:rsidR="005D0070" w:rsidRPr="004500EA" w:rsidRDefault="005D0070" w:rsidP="005D0070">
      <w:pPr>
        <w:rPr>
          <w:sz w:val="24"/>
          <w:szCs w:val="24"/>
        </w:rPr>
      </w:pPr>
    </w:p>
    <w:p w14:paraId="1FD0B5A8" w14:textId="77777777" w:rsidR="005D0070" w:rsidRPr="00B45282" w:rsidRDefault="005D0070" w:rsidP="005D0070">
      <w:pPr>
        <w:rPr>
          <w:sz w:val="24"/>
          <w:szCs w:val="24"/>
        </w:rPr>
      </w:pPr>
      <w:r w:rsidRPr="004500EA">
        <w:rPr>
          <w:sz w:val="24"/>
          <w:szCs w:val="24"/>
        </w:rPr>
        <w:t>Felitti, V., Anda, R., Nordenberg, D., Williamson, D., Spitz, A., Edwards, V., and Marks, J. (1998), 'Relationship of Childhood Abuse and Household Dysfunction to Many of the Leading Causes of Death in Adults: The Adverse Childhood Experiences (ACE) Study', American Journal of Preventative Medicine, Vol.14, No.4, pp.245–258.</w:t>
      </w:r>
    </w:p>
    <w:p w14:paraId="24D5B54B" w14:textId="77777777" w:rsidR="005D0070" w:rsidRPr="004500EA" w:rsidRDefault="005D0070" w:rsidP="005D0070">
      <w:pPr>
        <w:rPr>
          <w:sz w:val="24"/>
          <w:szCs w:val="24"/>
        </w:rPr>
      </w:pPr>
    </w:p>
    <w:p w14:paraId="3598BEC3" w14:textId="77777777" w:rsidR="005D0070" w:rsidRPr="00B45282" w:rsidRDefault="005D0070" w:rsidP="005D0070">
      <w:pPr>
        <w:rPr>
          <w:sz w:val="24"/>
          <w:szCs w:val="24"/>
        </w:rPr>
      </w:pPr>
      <w:r w:rsidRPr="004500EA">
        <w:rPr>
          <w:sz w:val="24"/>
          <w:szCs w:val="24"/>
        </w:rPr>
        <w:t>Fine, L. (2025), 'The Implications of Motivational Barriers to Care in Mental Health Contexts', AJOB Neuroscience, Vol.16, No.3, pp.186–189.</w:t>
      </w:r>
    </w:p>
    <w:p w14:paraId="3FDB0160" w14:textId="77777777" w:rsidR="005D0070" w:rsidRPr="004500EA" w:rsidRDefault="005D0070" w:rsidP="005D0070">
      <w:pPr>
        <w:rPr>
          <w:sz w:val="24"/>
          <w:szCs w:val="24"/>
        </w:rPr>
      </w:pPr>
    </w:p>
    <w:p w14:paraId="4FD0A51A" w14:textId="77777777" w:rsidR="005D0070" w:rsidRPr="00B45282" w:rsidRDefault="005D0070" w:rsidP="005D0070">
      <w:pPr>
        <w:rPr>
          <w:sz w:val="24"/>
          <w:szCs w:val="24"/>
        </w:rPr>
      </w:pPr>
      <w:r w:rsidRPr="004500EA">
        <w:rPr>
          <w:sz w:val="24"/>
          <w:szCs w:val="24"/>
        </w:rPr>
        <w:t>Freedom of Information Act 2000. [online]. Available from:</w:t>
      </w:r>
      <w:hyperlink r:id="rId13" w:history="1">
        <w:r w:rsidRPr="004500EA">
          <w:rPr>
            <w:rStyle w:val="Hyperlink"/>
            <w:sz w:val="24"/>
            <w:szCs w:val="24"/>
          </w:rPr>
          <w:t xml:space="preserve"> https://www.legislation.gov.uk/ukpga/2000/36/contents</w:t>
        </w:r>
      </w:hyperlink>
      <w:r w:rsidRPr="004500EA">
        <w:rPr>
          <w:sz w:val="24"/>
          <w:szCs w:val="24"/>
        </w:rPr>
        <w:t xml:space="preserve"> . [Electronically accessed 23rd December 2025.]</w:t>
      </w:r>
    </w:p>
    <w:p w14:paraId="125ABF7F" w14:textId="77777777" w:rsidR="005D0070" w:rsidRPr="004500EA" w:rsidRDefault="005D0070" w:rsidP="005D0070">
      <w:pPr>
        <w:rPr>
          <w:sz w:val="24"/>
          <w:szCs w:val="24"/>
        </w:rPr>
      </w:pPr>
    </w:p>
    <w:p w14:paraId="3E7137F0" w14:textId="77777777" w:rsidR="005D0070" w:rsidRPr="00B45282" w:rsidRDefault="005D0070" w:rsidP="005D0070">
      <w:pPr>
        <w:rPr>
          <w:sz w:val="24"/>
          <w:szCs w:val="24"/>
        </w:rPr>
      </w:pPr>
      <w:r w:rsidRPr="004500EA">
        <w:rPr>
          <w:sz w:val="24"/>
          <w:szCs w:val="24"/>
        </w:rPr>
        <w:t>Gibbs, G. (1988), Learning by Doing: A guide to teaching and learning methods. Oxford: Further Education Unit, Oxford Polytechnic.</w:t>
      </w:r>
    </w:p>
    <w:p w14:paraId="187BD2FF" w14:textId="77777777" w:rsidR="005D0070" w:rsidRPr="004500EA" w:rsidRDefault="005D0070" w:rsidP="005D0070">
      <w:pPr>
        <w:rPr>
          <w:sz w:val="24"/>
          <w:szCs w:val="24"/>
        </w:rPr>
      </w:pPr>
      <w:r w:rsidRPr="004500EA">
        <w:rPr>
          <w:sz w:val="24"/>
          <w:szCs w:val="24"/>
        </w:rPr>
        <w:br/>
      </w:r>
    </w:p>
    <w:p w14:paraId="615A4E30" w14:textId="77777777" w:rsidR="005D0070" w:rsidRPr="00B45282" w:rsidRDefault="005D0070" w:rsidP="005D0070">
      <w:pPr>
        <w:rPr>
          <w:sz w:val="24"/>
          <w:szCs w:val="24"/>
        </w:rPr>
      </w:pPr>
      <w:r w:rsidRPr="004500EA">
        <w:rPr>
          <w:sz w:val="24"/>
          <w:szCs w:val="24"/>
        </w:rPr>
        <w:t>Goldstein, E. et al. (2024), ‘Effectiveness of Trauma-Informed Care Implementation in Health Care Settings: Systematic Review of Reviews and Realist Synthesis’, The Permanente Journal, Vol.28, No.1, pp.135–150.</w:t>
      </w:r>
    </w:p>
    <w:p w14:paraId="60766133" w14:textId="77777777" w:rsidR="005D0070" w:rsidRPr="004500EA" w:rsidRDefault="005D0070" w:rsidP="005D0070">
      <w:pPr>
        <w:rPr>
          <w:sz w:val="24"/>
          <w:szCs w:val="24"/>
        </w:rPr>
      </w:pPr>
    </w:p>
    <w:p w14:paraId="387BD298" w14:textId="77777777" w:rsidR="005D0070" w:rsidRPr="00B45282" w:rsidRDefault="005D0070" w:rsidP="005D0070">
      <w:pPr>
        <w:rPr>
          <w:sz w:val="24"/>
          <w:szCs w:val="24"/>
        </w:rPr>
      </w:pPr>
      <w:r w:rsidRPr="004500EA">
        <w:rPr>
          <w:sz w:val="24"/>
          <w:szCs w:val="24"/>
        </w:rPr>
        <w:t>Gutnick, D., and McNeilly, S. (2025), Motivational Interviewing is "Doing" What Matters: Integrating Motivational Interviewing Spirit and Skills into What Matters to You? Conversations, Journal of Patient Experience, Vol.12, pp.1–6.</w:t>
      </w:r>
    </w:p>
    <w:p w14:paraId="014AEEBC" w14:textId="77777777" w:rsidR="005D0070" w:rsidRPr="004500EA" w:rsidRDefault="005D0070" w:rsidP="005D0070">
      <w:pPr>
        <w:rPr>
          <w:sz w:val="24"/>
          <w:szCs w:val="24"/>
        </w:rPr>
      </w:pPr>
    </w:p>
    <w:p w14:paraId="32B549C9" w14:textId="77777777" w:rsidR="005D0070" w:rsidRPr="00B45282" w:rsidRDefault="005D0070" w:rsidP="005D0070">
      <w:pPr>
        <w:rPr>
          <w:sz w:val="24"/>
          <w:szCs w:val="24"/>
        </w:rPr>
      </w:pPr>
      <w:r w:rsidRPr="004500EA">
        <w:rPr>
          <w:sz w:val="24"/>
          <w:szCs w:val="24"/>
        </w:rPr>
        <w:t>Haines, A., Perkins, E., Evans, E. and McCabe, R. (2018), ‘Multidisciplinary team functioning and decision making within forensic mental health’, Mental Health Review Journal, Vol.23, No.3, pp.185–196.</w:t>
      </w:r>
    </w:p>
    <w:p w14:paraId="6FDC734B" w14:textId="77777777" w:rsidR="005D0070" w:rsidRPr="004500EA" w:rsidRDefault="005D0070" w:rsidP="005D0070">
      <w:pPr>
        <w:rPr>
          <w:sz w:val="24"/>
          <w:szCs w:val="24"/>
        </w:rPr>
      </w:pPr>
    </w:p>
    <w:p w14:paraId="773FF054" w14:textId="77777777" w:rsidR="005D0070" w:rsidRPr="00B45282" w:rsidRDefault="005D0070" w:rsidP="005D0070">
      <w:pPr>
        <w:rPr>
          <w:sz w:val="24"/>
          <w:szCs w:val="24"/>
        </w:rPr>
      </w:pPr>
      <w:r w:rsidRPr="004500EA">
        <w:rPr>
          <w:sz w:val="24"/>
          <w:szCs w:val="24"/>
        </w:rPr>
        <w:t>Haslam, H. (2023), What is Sanctuary Trauma and Why is it Important. Available from:</w:t>
      </w:r>
      <w:hyperlink r:id="rId14" w:history="1">
        <w:r w:rsidRPr="004500EA">
          <w:rPr>
            <w:rStyle w:val="Hyperlink"/>
            <w:sz w:val="24"/>
            <w:szCs w:val="24"/>
          </w:rPr>
          <w:t xml:space="preserve"> https://casatondemand.org/2023/01/12/what-is-sanctuary-trauma-and-why-is-it-important/</w:t>
        </w:r>
      </w:hyperlink>
      <w:r w:rsidRPr="004500EA">
        <w:rPr>
          <w:sz w:val="24"/>
          <w:szCs w:val="24"/>
        </w:rPr>
        <w:t xml:space="preserve"> [Electronically accessed 21st December, 2025.]</w:t>
      </w:r>
    </w:p>
    <w:p w14:paraId="6AF3B449" w14:textId="77777777" w:rsidR="005D0070" w:rsidRPr="004500EA" w:rsidRDefault="005D0070" w:rsidP="005D0070">
      <w:pPr>
        <w:rPr>
          <w:sz w:val="24"/>
          <w:szCs w:val="24"/>
        </w:rPr>
      </w:pPr>
    </w:p>
    <w:p w14:paraId="22583268" w14:textId="77777777" w:rsidR="005D0070" w:rsidRPr="00B45282" w:rsidRDefault="005D0070" w:rsidP="005D0070">
      <w:pPr>
        <w:rPr>
          <w:sz w:val="24"/>
          <w:szCs w:val="24"/>
        </w:rPr>
      </w:pPr>
      <w:r w:rsidRPr="004500EA">
        <w:rPr>
          <w:sz w:val="24"/>
          <w:szCs w:val="24"/>
        </w:rPr>
        <w:t>Health and Care Professionals Council. (2016), Standards of Conduct, Performance and Ethics. London: Health and Care Professionals Council.</w:t>
      </w:r>
    </w:p>
    <w:p w14:paraId="2C928A30" w14:textId="77777777" w:rsidR="005D0070" w:rsidRPr="004500EA" w:rsidRDefault="005D0070" w:rsidP="005D0070">
      <w:pPr>
        <w:rPr>
          <w:sz w:val="24"/>
          <w:szCs w:val="24"/>
        </w:rPr>
      </w:pPr>
    </w:p>
    <w:p w14:paraId="0CCC1514" w14:textId="77777777" w:rsidR="005D0070" w:rsidRPr="004500EA" w:rsidRDefault="005D0070" w:rsidP="005D0070">
      <w:pPr>
        <w:rPr>
          <w:sz w:val="24"/>
          <w:szCs w:val="24"/>
        </w:rPr>
      </w:pPr>
      <w:r w:rsidRPr="004500EA">
        <w:rPr>
          <w:sz w:val="24"/>
          <w:szCs w:val="24"/>
        </w:rPr>
        <w:t>HM Government. (2023), Working Together to Safeguard Children, Statutory framework. London: Crown.</w:t>
      </w:r>
    </w:p>
    <w:p w14:paraId="0C51583E" w14:textId="77777777" w:rsidR="005D0070" w:rsidRPr="00B45282" w:rsidRDefault="005D0070" w:rsidP="005D0070">
      <w:pPr>
        <w:rPr>
          <w:sz w:val="24"/>
          <w:szCs w:val="24"/>
        </w:rPr>
      </w:pPr>
      <w:r w:rsidRPr="004500EA">
        <w:rPr>
          <w:sz w:val="24"/>
          <w:szCs w:val="24"/>
        </w:rPr>
        <w:t>Human Rights Act 1998. [online]. Available from:</w:t>
      </w:r>
      <w:hyperlink r:id="rId15" w:history="1">
        <w:r w:rsidRPr="004500EA">
          <w:rPr>
            <w:rStyle w:val="Hyperlink"/>
            <w:sz w:val="24"/>
            <w:szCs w:val="24"/>
          </w:rPr>
          <w:t xml:space="preserve"> https://www.legislation.gov.uk/ukpga/1998/42/contents</w:t>
        </w:r>
      </w:hyperlink>
      <w:r w:rsidRPr="004500EA">
        <w:rPr>
          <w:sz w:val="24"/>
          <w:szCs w:val="24"/>
        </w:rPr>
        <w:t xml:space="preserve"> . [Electronically Accessed 22nd October 2025.]</w:t>
      </w:r>
    </w:p>
    <w:p w14:paraId="27B2E9F0" w14:textId="77777777" w:rsidR="005D0070" w:rsidRPr="004500EA" w:rsidRDefault="005D0070" w:rsidP="005D0070">
      <w:pPr>
        <w:rPr>
          <w:sz w:val="24"/>
          <w:szCs w:val="24"/>
        </w:rPr>
      </w:pPr>
    </w:p>
    <w:p w14:paraId="15C5647F" w14:textId="77777777" w:rsidR="005D0070" w:rsidRPr="00B45282" w:rsidRDefault="005D0070" w:rsidP="005D0070">
      <w:pPr>
        <w:rPr>
          <w:sz w:val="24"/>
          <w:szCs w:val="24"/>
        </w:rPr>
      </w:pPr>
      <w:r w:rsidRPr="004500EA">
        <w:rPr>
          <w:sz w:val="24"/>
          <w:szCs w:val="24"/>
        </w:rPr>
        <w:t>Jovanoski, A., and Sharmalanov, K. (2021). 'Male as Victims: Domestic Violence from a Different Perspective', International Journal of Scientific &amp; Engineering Research, Vol.12, No.3, pp.903–912.</w:t>
      </w:r>
    </w:p>
    <w:p w14:paraId="50AD1A7A" w14:textId="77777777" w:rsidR="005D0070" w:rsidRPr="004500EA" w:rsidRDefault="005D0070" w:rsidP="005D0070">
      <w:pPr>
        <w:rPr>
          <w:sz w:val="24"/>
          <w:szCs w:val="24"/>
        </w:rPr>
      </w:pPr>
    </w:p>
    <w:p w14:paraId="1BDD98F5" w14:textId="77777777" w:rsidR="005D0070" w:rsidRPr="00B45282" w:rsidRDefault="005D0070" w:rsidP="005D0070">
      <w:pPr>
        <w:rPr>
          <w:sz w:val="24"/>
          <w:szCs w:val="24"/>
        </w:rPr>
      </w:pPr>
      <w:proofErr w:type="spellStart"/>
      <w:r w:rsidRPr="004500EA">
        <w:rPr>
          <w:sz w:val="24"/>
          <w:szCs w:val="24"/>
        </w:rPr>
        <w:t>Kalmakis</w:t>
      </w:r>
      <w:proofErr w:type="spellEnd"/>
      <w:r w:rsidRPr="004500EA">
        <w:rPr>
          <w:sz w:val="24"/>
          <w:szCs w:val="24"/>
        </w:rPr>
        <w:t>, K., and Chandler, G. (2015), 'Health consequences of adverse childhood experiences: A systematic review', Journal of the American Association of Practice Nurses, Vol.27, No.8, pp.457–465.</w:t>
      </w:r>
    </w:p>
    <w:p w14:paraId="1F41B24B" w14:textId="77777777" w:rsidR="005D0070" w:rsidRPr="004500EA" w:rsidRDefault="005D0070" w:rsidP="005D0070">
      <w:pPr>
        <w:rPr>
          <w:sz w:val="24"/>
          <w:szCs w:val="24"/>
        </w:rPr>
      </w:pPr>
    </w:p>
    <w:p w14:paraId="36619F12" w14:textId="77777777" w:rsidR="005D0070" w:rsidRPr="00B45282" w:rsidRDefault="005D0070" w:rsidP="005D0070">
      <w:pPr>
        <w:rPr>
          <w:sz w:val="24"/>
          <w:szCs w:val="24"/>
        </w:rPr>
      </w:pPr>
      <w:r w:rsidRPr="004500EA">
        <w:rPr>
          <w:sz w:val="24"/>
          <w:szCs w:val="24"/>
        </w:rPr>
        <w:t>Kam, P. (2021), 'From a Strengths Perspective to an Empowerment-Participation-Strengths Model in Social Work Practice', The British Journal of Social Work, Vol.51, No.4, pp.1425–1444.</w:t>
      </w:r>
    </w:p>
    <w:p w14:paraId="5A203560" w14:textId="77777777" w:rsidR="005D0070" w:rsidRPr="004500EA" w:rsidRDefault="005D0070" w:rsidP="005D0070">
      <w:pPr>
        <w:rPr>
          <w:sz w:val="24"/>
          <w:szCs w:val="24"/>
        </w:rPr>
      </w:pPr>
    </w:p>
    <w:p w14:paraId="20AC9ACA" w14:textId="77777777" w:rsidR="005D0070" w:rsidRPr="00B45282" w:rsidRDefault="005D0070" w:rsidP="005D0070">
      <w:pPr>
        <w:rPr>
          <w:sz w:val="24"/>
          <w:szCs w:val="24"/>
        </w:rPr>
      </w:pPr>
      <w:proofErr w:type="spellStart"/>
      <w:r w:rsidRPr="004500EA">
        <w:rPr>
          <w:sz w:val="24"/>
          <w:szCs w:val="24"/>
        </w:rPr>
        <w:t>Kapour</w:t>
      </w:r>
      <w:proofErr w:type="spellEnd"/>
      <w:r w:rsidRPr="004500EA">
        <w:rPr>
          <w:sz w:val="24"/>
          <w:szCs w:val="24"/>
        </w:rPr>
        <w:t>, N., While, D., Blatchley, N., Bray, I., and Harrison, K. (2009), Suicide after Leaving the UK Armed Forces —A Cohort Study.</w:t>
      </w:r>
    </w:p>
    <w:p w14:paraId="18BAF4FA" w14:textId="77777777" w:rsidR="005D0070" w:rsidRPr="004500EA" w:rsidRDefault="005D0070" w:rsidP="005D0070">
      <w:pPr>
        <w:rPr>
          <w:sz w:val="24"/>
          <w:szCs w:val="24"/>
        </w:rPr>
      </w:pPr>
    </w:p>
    <w:p w14:paraId="5754DA22" w14:textId="77777777" w:rsidR="005D0070" w:rsidRPr="00B45282" w:rsidRDefault="005D0070" w:rsidP="005D0070">
      <w:pPr>
        <w:rPr>
          <w:sz w:val="24"/>
          <w:szCs w:val="24"/>
        </w:rPr>
      </w:pPr>
      <w:r w:rsidRPr="004500EA">
        <w:rPr>
          <w:sz w:val="24"/>
          <w:szCs w:val="24"/>
        </w:rPr>
        <w:t>Koprowska, J. (2020), Communication and Interpersonal Skills in Social Work (Vol. 3). Exeter: Learning Matters Ltd.</w:t>
      </w:r>
    </w:p>
    <w:p w14:paraId="6D4136D8" w14:textId="77777777" w:rsidR="005D0070" w:rsidRPr="004500EA" w:rsidRDefault="005D0070" w:rsidP="005D0070">
      <w:pPr>
        <w:rPr>
          <w:sz w:val="24"/>
          <w:szCs w:val="24"/>
        </w:rPr>
      </w:pPr>
    </w:p>
    <w:p w14:paraId="79E1FD44" w14:textId="77777777" w:rsidR="005D0070" w:rsidRPr="00B45282" w:rsidRDefault="005D0070" w:rsidP="005D0070">
      <w:pPr>
        <w:rPr>
          <w:sz w:val="24"/>
          <w:szCs w:val="24"/>
        </w:rPr>
      </w:pPr>
      <w:r w:rsidRPr="004500EA">
        <w:rPr>
          <w:sz w:val="24"/>
          <w:szCs w:val="24"/>
        </w:rPr>
        <w:t>Levenson, J. (2017), 'Trauma-Informed Social Work Practice', Social Work, Vol.62, No.2, pp.105–113.</w:t>
      </w:r>
    </w:p>
    <w:p w14:paraId="6DBE2332" w14:textId="77777777" w:rsidR="005D0070" w:rsidRPr="004500EA" w:rsidRDefault="005D0070" w:rsidP="005D0070">
      <w:pPr>
        <w:rPr>
          <w:sz w:val="24"/>
          <w:szCs w:val="24"/>
        </w:rPr>
      </w:pPr>
    </w:p>
    <w:p w14:paraId="32591AFE" w14:textId="77777777" w:rsidR="005D0070" w:rsidRPr="00B45282" w:rsidRDefault="005D0070" w:rsidP="005D0070">
      <w:pPr>
        <w:rPr>
          <w:sz w:val="24"/>
          <w:szCs w:val="24"/>
        </w:rPr>
      </w:pPr>
      <w:r w:rsidRPr="004500EA">
        <w:rPr>
          <w:sz w:val="24"/>
          <w:szCs w:val="24"/>
        </w:rPr>
        <w:t>MacFarlane, G. (2024), Using Motivational Interviewing in social work: four key techniques.</w:t>
      </w:r>
    </w:p>
    <w:p w14:paraId="1F6D566C" w14:textId="77777777" w:rsidR="005D0070" w:rsidRPr="004500EA" w:rsidRDefault="005D0070" w:rsidP="005D0070">
      <w:pPr>
        <w:rPr>
          <w:sz w:val="24"/>
          <w:szCs w:val="24"/>
        </w:rPr>
      </w:pPr>
    </w:p>
    <w:p w14:paraId="40992009" w14:textId="77777777" w:rsidR="005D0070" w:rsidRPr="004500EA" w:rsidRDefault="005D0070" w:rsidP="005D0070">
      <w:pPr>
        <w:rPr>
          <w:sz w:val="24"/>
          <w:szCs w:val="24"/>
        </w:rPr>
      </w:pPr>
      <w:r w:rsidRPr="004500EA">
        <w:rPr>
          <w:sz w:val="24"/>
          <w:szCs w:val="24"/>
        </w:rPr>
        <w:t>Maclean, S., and Harrison, R. (2015), Social Work Theory: A Straightforward Guide for Practice Educators and Placement Supervisors. Bury St Edmonds: Kirwin Maclean Associates.</w:t>
      </w:r>
    </w:p>
    <w:p w14:paraId="4D6ED8F4" w14:textId="77777777" w:rsidR="005D0070" w:rsidRPr="00B45282" w:rsidRDefault="005D0070" w:rsidP="005D0070">
      <w:pPr>
        <w:rPr>
          <w:sz w:val="24"/>
          <w:szCs w:val="24"/>
        </w:rPr>
      </w:pPr>
      <w:r w:rsidRPr="004500EA">
        <w:rPr>
          <w:sz w:val="24"/>
          <w:szCs w:val="24"/>
        </w:rPr>
        <w:t>Mental Health Act 1983. [online].</w:t>
      </w:r>
    </w:p>
    <w:p w14:paraId="3085E0C2" w14:textId="77777777" w:rsidR="005D0070" w:rsidRPr="004500EA" w:rsidRDefault="005D0070" w:rsidP="005D0070">
      <w:pPr>
        <w:rPr>
          <w:sz w:val="24"/>
          <w:szCs w:val="24"/>
        </w:rPr>
      </w:pPr>
    </w:p>
    <w:p w14:paraId="1B0C3D55" w14:textId="77777777" w:rsidR="005D0070" w:rsidRPr="00B45282" w:rsidRDefault="005D0070" w:rsidP="005D0070">
      <w:pPr>
        <w:rPr>
          <w:sz w:val="24"/>
          <w:szCs w:val="24"/>
        </w:rPr>
      </w:pPr>
      <w:r w:rsidRPr="004500EA">
        <w:rPr>
          <w:sz w:val="24"/>
          <w:szCs w:val="24"/>
        </w:rPr>
        <w:t>Ministry of Defence. (2024), JSP 834 Volume 2 Safeguarding Adults with Care and Support Needs. Ministry of Defence, London.</w:t>
      </w:r>
    </w:p>
    <w:p w14:paraId="3F99AAF7" w14:textId="77777777" w:rsidR="005D0070" w:rsidRPr="004500EA" w:rsidRDefault="005D0070" w:rsidP="005D0070">
      <w:pPr>
        <w:rPr>
          <w:sz w:val="24"/>
          <w:szCs w:val="24"/>
        </w:rPr>
      </w:pPr>
    </w:p>
    <w:p w14:paraId="05408B58" w14:textId="77777777" w:rsidR="005D0070" w:rsidRPr="00B45282" w:rsidRDefault="005D0070" w:rsidP="005D0070">
      <w:pPr>
        <w:rPr>
          <w:sz w:val="24"/>
          <w:szCs w:val="24"/>
        </w:rPr>
      </w:pPr>
      <w:r w:rsidRPr="004500EA">
        <w:rPr>
          <w:sz w:val="24"/>
          <w:szCs w:val="24"/>
        </w:rPr>
        <w:t xml:space="preserve">Munley, P. (1975), 'Erik Erikson's theory of psychosocial development and vocational </w:t>
      </w:r>
      <w:r w:rsidRPr="00B45282">
        <w:rPr>
          <w:sz w:val="24"/>
          <w:szCs w:val="24"/>
        </w:rPr>
        <w:t>behaviour</w:t>
      </w:r>
      <w:r w:rsidRPr="004500EA">
        <w:rPr>
          <w:sz w:val="24"/>
          <w:szCs w:val="24"/>
        </w:rPr>
        <w:t xml:space="preserve">', Journal of </w:t>
      </w:r>
      <w:r w:rsidRPr="00B45282">
        <w:rPr>
          <w:sz w:val="24"/>
          <w:szCs w:val="24"/>
        </w:rPr>
        <w:t>Counselling</w:t>
      </w:r>
      <w:r w:rsidRPr="004500EA">
        <w:rPr>
          <w:sz w:val="24"/>
          <w:szCs w:val="24"/>
        </w:rPr>
        <w:t xml:space="preserve"> Psychology, Vol.22, No.4, pp.314–319.</w:t>
      </w:r>
    </w:p>
    <w:p w14:paraId="182E58A2" w14:textId="77777777" w:rsidR="005D0070" w:rsidRPr="00B45282" w:rsidRDefault="005D0070" w:rsidP="005D0070">
      <w:pPr>
        <w:rPr>
          <w:sz w:val="24"/>
          <w:szCs w:val="24"/>
        </w:rPr>
      </w:pPr>
    </w:p>
    <w:p w14:paraId="450AF207" w14:textId="77777777" w:rsidR="005D0070" w:rsidRPr="00B45282" w:rsidRDefault="005D0070" w:rsidP="005D0070">
      <w:pPr>
        <w:pStyle w:val="Bibliography"/>
        <w:rPr>
          <w:noProof/>
          <w:sz w:val="24"/>
          <w:szCs w:val="24"/>
        </w:rPr>
      </w:pPr>
      <w:r w:rsidRPr="00B45282">
        <w:rPr>
          <w:noProof/>
          <w:sz w:val="24"/>
          <w:szCs w:val="24"/>
        </w:rPr>
        <w:t xml:space="preserve">National Assembly of Wales (2015), </w:t>
      </w:r>
      <w:r w:rsidRPr="00B45282">
        <w:rPr>
          <w:i/>
          <w:iCs/>
          <w:noProof/>
          <w:sz w:val="24"/>
          <w:szCs w:val="24"/>
        </w:rPr>
        <w:t xml:space="preserve">Violence against Women, Domestic Abuse and Sexual Violence (Wales) Act 2015, </w:t>
      </w:r>
      <w:r w:rsidRPr="00B45282">
        <w:rPr>
          <w:noProof/>
          <w:sz w:val="24"/>
          <w:szCs w:val="24"/>
        </w:rPr>
        <w:t>Availavle from: https://www.legislation.gov.uk/anaw/2015/3/contents . [Electronically accessed 19th December 2025.]</w:t>
      </w:r>
    </w:p>
    <w:p w14:paraId="4FF3D2B4" w14:textId="77777777" w:rsidR="005D0070" w:rsidRPr="004500EA" w:rsidRDefault="005D0070" w:rsidP="005D0070">
      <w:pPr>
        <w:rPr>
          <w:sz w:val="24"/>
          <w:szCs w:val="24"/>
        </w:rPr>
      </w:pPr>
    </w:p>
    <w:p w14:paraId="57E72D43" w14:textId="77777777" w:rsidR="005D0070" w:rsidRPr="00B45282" w:rsidRDefault="005D0070" w:rsidP="005D0070">
      <w:pPr>
        <w:rPr>
          <w:sz w:val="24"/>
          <w:szCs w:val="24"/>
        </w:rPr>
      </w:pPr>
      <w:r w:rsidRPr="004500EA">
        <w:rPr>
          <w:sz w:val="24"/>
          <w:szCs w:val="24"/>
        </w:rPr>
        <w:t>Ray, M., Pugh, R., Roberts, D. and Beech, B. (2008), Mental Health and Social Work. London: Social Care Institute for Excellence.</w:t>
      </w:r>
    </w:p>
    <w:p w14:paraId="5AC0566E" w14:textId="77777777" w:rsidR="005D0070" w:rsidRPr="004500EA" w:rsidRDefault="005D0070" w:rsidP="005D0070">
      <w:pPr>
        <w:rPr>
          <w:sz w:val="24"/>
          <w:szCs w:val="24"/>
        </w:rPr>
      </w:pPr>
    </w:p>
    <w:p w14:paraId="1FC093CD" w14:textId="77777777" w:rsidR="005D0070" w:rsidRPr="00B45282" w:rsidRDefault="005D0070" w:rsidP="005D0070">
      <w:pPr>
        <w:rPr>
          <w:sz w:val="24"/>
          <w:szCs w:val="24"/>
        </w:rPr>
      </w:pPr>
      <w:r w:rsidRPr="004500EA">
        <w:rPr>
          <w:sz w:val="24"/>
          <w:szCs w:val="24"/>
        </w:rPr>
        <w:t>Research in Practice (2024), Sharing Power as Equals.</w:t>
      </w:r>
      <w:r w:rsidRPr="00B45282">
        <w:rPr>
          <w:sz w:val="24"/>
          <w:szCs w:val="24"/>
        </w:rPr>
        <w:t xml:space="preserve"> [Online] Available from: </w:t>
      </w:r>
      <w:hyperlink r:id="rId16" w:history="1">
        <w:r w:rsidRPr="00B45282">
          <w:rPr>
            <w:rStyle w:val="Hyperlink"/>
            <w:sz w:val="24"/>
            <w:szCs w:val="24"/>
          </w:rPr>
          <w:t>https://www.researchinpractice.org.uk/adults/news-views/2024/march/sharing-power-as-equals/</w:t>
        </w:r>
      </w:hyperlink>
      <w:r w:rsidRPr="00B45282">
        <w:rPr>
          <w:sz w:val="24"/>
          <w:szCs w:val="24"/>
        </w:rPr>
        <w:t xml:space="preserve"> . </w:t>
      </w:r>
      <w:r w:rsidRPr="004500EA">
        <w:rPr>
          <w:sz w:val="24"/>
          <w:szCs w:val="24"/>
        </w:rPr>
        <w:t xml:space="preserve">[Electronically Accessed </w:t>
      </w:r>
      <w:r w:rsidRPr="00B45282">
        <w:rPr>
          <w:sz w:val="24"/>
          <w:szCs w:val="24"/>
        </w:rPr>
        <w:t>15</w:t>
      </w:r>
      <w:r w:rsidRPr="00B45282">
        <w:rPr>
          <w:sz w:val="24"/>
          <w:szCs w:val="24"/>
          <w:vertAlign w:val="superscript"/>
        </w:rPr>
        <w:t>th</w:t>
      </w:r>
      <w:r w:rsidRPr="00B45282">
        <w:rPr>
          <w:sz w:val="24"/>
          <w:szCs w:val="24"/>
        </w:rPr>
        <w:t xml:space="preserve"> December</w:t>
      </w:r>
      <w:r w:rsidRPr="004500EA">
        <w:rPr>
          <w:sz w:val="24"/>
          <w:szCs w:val="24"/>
        </w:rPr>
        <w:t xml:space="preserve"> 2025.]</w:t>
      </w:r>
    </w:p>
    <w:p w14:paraId="39F2F125" w14:textId="77777777" w:rsidR="005D0070" w:rsidRPr="004500EA" w:rsidRDefault="005D0070" w:rsidP="005D0070">
      <w:pPr>
        <w:rPr>
          <w:sz w:val="24"/>
          <w:szCs w:val="24"/>
        </w:rPr>
      </w:pPr>
    </w:p>
    <w:p w14:paraId="3819F1D5" w14:textId="77777777" w:rsidR="005D0070" w:rsidRPr="00B45282" w:rsidRDefault="005D0070" w:rsidP="005D0070">
      <w:pPr>
        <w:pStyle w:val="Bibliography"/>
        <w:rPr>
          <w:noProof/>
          <w:sz w:val="24"/>
          <w:szCs w:val="24"/>
          <w:lang w:val="en-US"/>
        </w:rPr>
      </w:pPr>
      <w:r w:rsidRPr="00B45282">
        <w:rPr>
          <w:noProof/>
          <w:sz w:val="24"/>
          <w:szCs w:val="24"/>
          <w:lang w:val="en-US"/>
        </w:rPr>
        <w:t xml:space="preserve">Rolfe, G., Freshwater, D. and Jasper, M. (2001), </w:t>
      </w:r>
      <w:r w:rsidRPr="00B45282">
        <w:rPr>
          <w:i/>
          <w:iCs/>
          <w:noProof/>
          <w:sz w:val="24"/>
          <w:szCs w:val="24"/>
          <w:lang w:val="en-US"/>
        </w:rPr>
        <w:t xml:space="preserve">Critical reflection for nursing and the helping professions: a user's guide. </w:t>
      </w:r>
      <w:r w:rsidRPr="00B45282">
        <w:rPr>
          <w:noProof/>
          <w:sz w:val="24"/>
          <w:szCs w:val="24"/>
          <w:lang w:val="en-US"/>
        </w:rPr>
        <w:t>Basingstoke: Palgrave.</w:t>
      </w:r>
    </w:p>
    <w:p w14:paraId="565F469A" w14:textId="77777777" w:rsidR="005D0070" w:rsidRPr="004500EA" w:rsidRDefault="005D0070" w:rsidP="005D0070">
      <w:pPr>
        <w:rPr>
          <w:sz w:val="24"/>
          <w:szCs w:val="24"/>
        </w:rPr>
      </w:pPr>
    </w:p>
    <w:p w14:paraId="20247410" w14:textId="77777777" w:rsidR="005D0070" w:rsidRPr="00B45282" w:rsidRDefault="005D0070" w:rsidP="005D0070">
      <w:pPr>
        <w:rPr>
          <w:sz w:val="24"/>
          <w:szCs w:val="24"/>
        </w:rPr>
      </w:pPr>
      <w:r w:rsidRPr="004500EA">
        <w:rPr>
          <w:sz w:val="24"/>
          <w:szCs w:val="24"/>
        </w:rPr>
        <w:t>Ryan, R., and Waite, R. (2020), Adverse Childhood Experiences.</w:t>
      </w:r>
      <w:r w:rsidRPr="00B45282">
        <w:rPr>
          <w:sz w:val="24"/>
          <w:szCs w:val="24"/>
        </w:rPr>
        <w:t xml:space="preserve"> London: Routledge</w:t>
      </w:r>
    </w:p>
    <w:p w14:paraId="318555CA" w14:textId="77777777" w:rsidR="005D0070" w:rsidRPr="004500EA" w:rsidRDefault="005D0070" w:rsidP="005D0070">
      <w:pPr>
        <w:rPr>
          <w:sz w:val="24"/>
          <w:szCs w:val="24"/>
        </w:rPr>
      </w:pPr>
    </w:p>
    <w:p w14:paraId="63390743" w14:textId="77777777" w:rsidR="005D0070" w:rsidRPr="00B45282" w:rsidRDefault="005D0070" w:rsidP="005D0070">
      <w:pPr>
        <w:rPr>
          <w:sz w:val="24"/>
          <w:szCs w:val="24"/>
        </w:rPr>
      </w:pPr>
      <w:r w:rsidRPr="004500EA">
        <w:rPr>
          <w:sz w:val="24"/>
          <w:szCs w:val="24"/>
        </w:rPr>
        <w:t>Schon, D. (1983), The reflective practitioner: How professionals think in action. New York: Basic Books.</w:t>
      </w:r>
    </w:p>
    <w:p w14:paraId="1DD8903A" w14:textId="77777777" w:rsidR="005D0070" w:rsidRPr="004500EA" w:rsidRDefault="005D0070" w:rsidP="005D0070">
      <w:pPr>
        <w:rPr>
          <w:sz w:val="24"/>
          <w:szCs w:val="24"/>
        </w:rPr>
      </w:pPr>
    </w:p>
    <w:p w14:paraId="1821B05A" w14:textId="77777777" w:rsidR="005D0070" w:rsidRPr="00B45282" w:rsidRDefault="005D0070" w:rsidP="005D0070">
      <w:pPr>
        <w:pStyle w:val="Bibliography"/>
        <w:rPr>
          <w:noProof/>
          <w:sz w:val="24"/>
          <w:szCs w:val="24"/>
        </w:rPr>
      </w:pPr>
      <w:r w:rsidRPr="00B45282">
        <w:rPr>
          <w:noProof/>
          <w:sz w:val="24"/>
          <w:szCs w:val="24"/>
        </w:rPr>
        <w:t xml:space="preserve">Shorrock, S., McManus, M., and Kirby, S. (2020). 'Practitioner Perspectives of Multi-Agency Safeguarding Hubs (MASH)', </w:t>
      </w:r>
      <w:r w:rsidRPr="00B45282">
        <w:rPr>
          <w:i/>
          <w:iCs/>
          <w:noProof/>
          <w:sz w:val="24"/>
          <w:szCs w:val="24"/>
        </w:rPr>
        <w:t xml:space="preserve">The Journal of Adult Protection, </w:t>
      </w:r>
      <w:r w:rsidRPr="00B45282">
        <w:rPr>
          <w:noProof/>
          <w:sz w:val="24"/>
          <w:szCs w:val="24"/>
        </w:rPr>
        <w:t>Vol.</w:t>
      </w:r>
      <w:r w:rsidRPr="00B45282">
        <w:rPr>
          <w:i/>
          <w:iCs/>
          <w:noProof/>
          <w:sz w:val="24"/>
          <w:szCs w:val="24"/>
        </w:rPr>
        <w:t>22, No.</w:t>
      </w:r>
      <w:r w:rsidRPr="00B45282">
        <w:rPr>
          <w:noProof/>
          <w:sz w:val="24"/>
          <w:szCs w:val="24"/>
        </w:rPr>
        <w:t>1, pp.9-20.</w:t>
      </w:r>
    </w:p>
    <w:p w14:paraId="5F7737C6" w14:textId="77777777" w:rsidR="005D0070" w:rsidRPr="00B45282" w:rsidRDefault="005D0070" w:rsidP="005D0070">
      <w:pPr>
        <w:rPr>
          <w:sz w:val="24"/>
          <w:szCs w:val="24"/>
        </w:rPr>
      </w:pPr>
    </w:p>
    <w:p w14:paraId="7BA380EA" w14:textId="77777777" w:rsidR="005D0070" w:rsidRPr="00B45282" w:rsidRDefault="005D0070" w:rsidP="005D0070">
      <w:pPr>
        <w:pStyle w:val="Bibliography"/>
        <w:rPr>
          <w:noProof/>
          <w:sz w:val="24"/>
          <w:szCs w:val="24"/>
        </w:rPr>
      </w:pPr>
      <w:r w:rsidRPr="00B45282">
        <w:rPr>
          <w:noProof/>
          <w:sz w:val="24"/>
          <w:szCs w:val="24"/>
        </w:rPr>
        <w:t xml:space="preserve">Silvestrini, M., and  Chen, J. (2023), ' "It's a sign of weakness": Masculinity and help-seeking behaviors among male veterans accessing post traumatic stress disorder care',  </w:t>
      </w:r>
      <w:r w:rsidRPr="00B45282">
        <w:rPr>
          <w:i/>
          <w:iCs/>
          <w:noProof/>
          <w:sz w:val="24"/>
          <w:szCs w:val="24"/>
        </w:rPr>
        <w:t xml:space="preserve">Psychological Trauma: Theory, Research, Practice, and Policy, </w:t>
      </w:r>
      <w:r w:rsidRPr="00B45282">
        <w:rPr>
          <w:noProof/>
          <w:sz w:val="24"/>
          <w:szCs w:val="24"/>
        </w:rPr>
        <w:t>Vol.</w:t>
      </w:r>
      <w:r w:rsidRPr="00B45282">
        <w:rPr>
          <w:i/>
          <w:iCs/>
          <w:noProof/>
          <w:sz w:val="24"/>
          <w:szCs w:val="24"/>
        </w:rPr>
        <w:t>15, No.</w:t>
      </w:r>
      <w:r w:rsidRPr="00B45282">
        <w:rPr>
          <w:noProof/>
          <w:sz w:val="24"/>
          <w:szCs w:val="24"/>
        </w:rPr>
        <w:t>4, pp. 665-671.</w:t>
      </w:r>
    </w:p>
    <w:p w14:paraId="4A9596FB" w14:textId="77777777" w:rsidR="005D0070" w:rsidRPr="004500EA" w:rsidRDefault="005D0070" w:rsidP="005D0070">
      <w:pPr>
        <w:rPr>
          <w:sz w:val="24"/>
          <w:szCs w:val="24"/>
        </w:rPr>
      </w:pPr>
    </w:p>
    <w:p w14:paraId="67CDEC54" w14:textId="77777777" w:rsidR="005D0070" w:rsidRPr="00B45282" w:rsidRDefault="005D0070" w:rsidP="005D0070">
      <w:pPr>
        <w:pStyle w:val="Bibliography"/>
        <w:rPr>
          <w:noProof/>
          <w:sz w:val="24"/>
          <w:szCs w:val="24"/>
        </w:rPr>
      </w:pPr>
      <w:r w:rsidRPr="00B45282">
        <w:rPr>
          <w:noProof/>
          <w:sz w:val="24"/>
          <w:szCs w:val="24"/>
        </w:rPr>
        <w:t xml:space="preserve">Social Care Institute for Excellence. (2019), </w:t>
      </w:r>
      <w:r w:rsidRPr="00B45282">
        <w:rPr>
          <w:i/>
          <w:iCs/>
          <w:noProof/>
          <w:sz w:val="24"/>
          <w:szCs w:val="24"/>
        </w:rPr>
        <w:t xml:space="preserve">Safeguarding adults: sharing information, </w:t>
      </w:r>
      <w:r w:rsidRPr="00B45282">
        <w:rPr>
          <w:noProof/>
          <w:sz w:val="24"/>
          <w:szCs w:val="24"/>
        </w:rPr>
        <w:t>Available from: https://www.scie.org.uk/safeguarding/adults/practice/sharing-information/#:~:text=Organisations%20need%20to%20share%20safeguarding,prevent%20the%20escalation%20of%20risk . [Electronically accessed 28</w:t>
      </w:r>
      <w:r w:rsidRPr="00B45282">
        <w:rPr>
          <w:noProof/>
          <w:sz w:val="24"/>
          <w:szCs w:val="24"/>
          <w:vertAlign w:val="superscript"/>
        </w:rPr>
        <w:t>th</w:t>
      </w:r>
      <w:r w:rsidRPr="00B45282">
        <w:rPr>
          <w:noProof/>
          <w:sz w:val="24"/>
          <w:szCs w:val="24"/>
        </w:rPr>
        <w:t xml:space="preserve"> December 2025.] </w:t>
      </w:r>
    </w:p>
    <w:p w14:paraId="61F047DA" w14:textId="77777777" w:rsidR="005D0070" w:rsidRPr="004500EA" w:rsidRDefault="005D0070" w:rsidP="005D0070">
      <w:pPr>
        <w:rPr>
          <w:sz w:val="24"/>
          <w:szCs w:val="24"/>
          <w:highlight w:val="yellow"/>
        </w:rPr>
      </w:pPr>
    </w:p>
    <w:p w14:paraId="5A016144" w14:textId="77777777" w:rsidR="005D0070" w:rsidRPr="00B45282" w:rsidRDefault="005D0070" w:rsidP="005D0070">
      <w:pPr>
        <w:rPr>
          <w:i/>
          <w:iCs/>
          <w:sz w:val="24"/>
          <w:szCs w:val="24"/>
        </w:rPr>
      </w:pPr>
      <w:r w:rsidRPr="00B45282">
        <w:rPr>
          <w:i/>
          <w:iCs/>
          <w:sz w:val="24"/>
          <w:szCs w:val="24"/>
        </w:rPr>
        <w:t xml:space="preserve">Social Care Institute for Excellence. (2025), Safeguarding Children in education; types and indicators of abuse: </w:t>
      </w:r>
      <w:r w:rsidRPr="00B45282">
        <w:rPr>
          <w:sz w:val="24"/>
          <w:szCs w:val="24"/>
        </w:rPr>
        <w:t xml:space="preserve">Available from:  </w:t>
      </w:r>
      <w:proofErr w:type="gramStart"/>
      <w:r w:rsidRPr="00B45282">
        <w:rPr>
          <w:sz w:val="24"/>
          <w:szCs w:val="24"/>
        </w:rPr>
        <w:t>https://www.scie.org.uk/safeguarding/children/education/types-indicators-abuse .</w:t>
      </w:r>
      <w:proofErr w:type="gramEnd"/>
      <w:r w:rsidRPr="00B45282">
        <w:rPr>
          <w:sz w:val="24"/>
          <w:szCs w:val="24"/>
        </w:rPr>
        <w:t xml:space="preserve"> [Electronically accessed 15th December 2025.]</w:t>
      </w:r>
    </w:p>
    <w:p w14:paraId="01FD5D33" w14:textId="77777777" w:rsidR="005D0070" w:rsidRPr="004500EA" w:rsidRDefault="005D0070" w:rsidP="005D0070">
      <w:pPr>
        <w:rPr>
          <w:sz w:val="24"/>
          <w:szCs w:val="24"/>
          <w:highlight w:val="yellow"/>
        </w:rPr>
      </w:pPr>
    </w:p>
    <w:p w14:paraId="6FED2BCA" w14:textId="77777777" w:rsidR="005D0070" w:rsidRPr="00B45282" w:rsidRDefault="005D0070" w:rsidP="005D0070">
      <w:pPr>
        <w:pStyle w:val="Bibliography"/>
        <w:rPr>
          <w:noProof/>
          <w:sz w:val="24"/>
          <w:szCs w:val="24"/>
        </w:rPr>
      </w:pPr>
      <w:r w:rsidRPr="00B45282">
        <w:rPr>
          <w:noProof/>
          <w:sz w:val="24"/>
          <w:szCs w:val="24"/>
        </w:rPr>
        <w:t xml:space="preserve">Social </w:t>
      </w:r>
      <w:r w:rsidRPr="00F6309F">
        <w:rPr>
          <w:noProof/>
          <w:color w:val="000000" w:themeColor="text1"/>
          <w:sz w:val="24"/>
          <w:szCs w:val="24"/>
        </w:rPr>
        <w:t xml:space="preserve">Care Wales. (2014). </w:t>
      </w:r>
      <w:r w:rsidRPr="00F6309F">
        <w:rPr>
          <w:i/>
          <w:iCs/>
          <w:noProof/>
          <w:color w:val="000000" w:themeColor="text1"/>
          <w:sz w:val="24"/>
          <w:szCs w:val="24"/>
        </w:rPr>
        <w:t xml:space="preserve">Overview, Social Services and Well-being (Wales) Act 2014. </w:t>
      </w:r>
      <w:r w:rsidRPr="00F6309F">
        <w:rPr>
          <w:noProof/>
          <w:color w:val="000000" w:themeColor="text1"/>
          <w:sz w:val="24"/>
          <w:szCs w:val="24"/>
        </w:rPr>
        <w:t xml:space="preserve">Available from: </w:t>
      </w:r>
      <w:hyperlink r:id="rId17" w:history="1">
        <w:r w:rsidRPr="00F6309F">
          <w:rPr>
            <w:rStyle w:val="Hyperlink"/>
            <w:noProof/>
            <w:color w:val="000000" w:themeColor="text1"/>
            <w:sz w:val="24"/>
            <w:szCs w:val="24"/>
            <w:u w:val="none"/>
          </w:rPr>
          <w:t>https://socialcare.wales/resources-guidance/information-and-learning-hub/sswbact/overview</w:t>
        </w:r>
      </w:hyperlink>
      <w:r w:rsidRPr="00F6309F">
        <w:rPr>
          <w:noProof/>
          <w:color w:val="000000" w:themeColor="text1"/>
          <w:sz w:val="24"/>
          <w:szCs w:val="24"/>
        </w:rPr>
        <w:t xml:space="preserve"> . [Electronically accessed 12th February 2026].</w:t>
      </w:r>
    </w:p>
    <w:p w14:paraId="78B5E269" w14:textId="77777777" w:rsidR="005D0070" w:rsidRPr="004500EA" w:rsidRDefault="005D0070" w:rsidP="005D0070">
      <w:pPr>
        <w:rPr>
          <w:sz w:val="24"/>
          <w:szCs w:val="24"/>
          <w:highlight w:val="yellow"/>
        </w:rPr>
      </w:pPr>
    </w:p>
    <w:p w14:paraId="74BBDAFD" w14:textId="77777777" w:rsidR="005D0070" w:rsidRPr="00B45282" w:rsidRDefault="005D0070" w:rsidP="005D0070">
      <w:pPr>
        <w:jc w:val="both"/>
        <w:rPr>
          <w:i/>
          <w:iCs/>
          <w:sz w:val="24"/>
          <w:szCs w:val="24"/>
        </w:rPr>
      </w:pPr>
      <w:r w:rsidRPr="00B45282">
        <w:rPr>
          <w:sz w:val="24"/>
          <w:szCs w:val="24"/>
        </w:rPr>
        <w:t>Social Care Wales.</w:t>
      </w:r>
      <w:r w:rsidRPr="00B45282">
        <w:rPr>
          <w:i/>
          <w:iCs/>
          <w:sz w:val="24"/>
          <w:szCs w:val="24"/>
        </w:rPr>
        <w:t xml:space="preserve"> (2017), Code of professional practice for social care. </w:t>
      </w:r>
      <w:r w:rsidRPr="00B45282">
        <w:rPr>
          <w:sz w:val="24"/>
          <w:szCs w:val="24"/>
        </w:rPr>
        <w:t>Cardiff: Social Care Wales.</w:t>
      </w:r>
    </w:p>
    <w:p w14:paraId="65CD1E0F" w14:textId="77777777" w:rsidR="005D0070" w:rsidRPr="004500EA" w:rsidRDefault="005D0070" w:rsidP="005D0070">
      <w:pPr>
        <w:rPr>
          <w:sz w:val="24"/>
          <w:szCs w:val="24"/>
          <w:highlight w:val="yellow"/>
        </w:rPr>
      </w:pPr>
    </w:p>
    <w:p w14:paraId="090712EC" w14:textId="77777777" w:rsidR="005D0070" w:rsidRPr="00B45282" w:rsidRDefault="005D0070" w:rsidP="005D0070">
      <w:pPr>
        <w:pStyle w:val="Bibliography"/>
        <w:ind w:hanging="11"/>
        <w:rPr>
          <w:noProof/>
          <w:sz w:val="24"/>
          <w:szCs w:val="24"/>
        </w:rPr>
      </w:pPr>
      <w:r w:rsidRPr="00B45282">
        <w:rPr>
          <w:noProof/>
          <w:sz w:val="24"/>
          <w:szCs w:val="24"/>
        </w:rPr>
        <w:t xml:space="preserve">Social Care Wales. (2019), </w:t>
      </w:r>
      <w:r w:rsidRPr="00B45282">
        <w:rPr>
          <w:i/>
          <w:iCs/>
          <w:noProof/>
          <w:sz w:val="24"/>
          <w:szCs w:val="24"/>
        </w:rPr>
        <w:t>The Social Worker; Practice guidance for Social Workers registered with Social Care Wales</w:t>
      </w:r>
      <w:r w:rsidRPr="00B45282">
        <w:rPr>
          <w:noProof/>
          <w:sz w:val="24"/>
          <w:szCs w:val="24"/>
        </w:rPr>
        <w:t>. Cardiff: Welsh Government.</w:t>
      </w:r>
    </w:p>
    <w:p w14:paraId="6F6DA9AB" w14:textId="77777777" w:rsidR="005D0070" w:rsidRPr="004500EA" w:rsidRDefault="005D0070" w:rsidP="005D0070">
      <w:pPr>
        <w:rPr>
          <w:sz w:val="24"/>
          <w:szCs w:val="24"/>
          <w:highlight w:val="yellow"/>
        </w:rPr>
      </w:pPr>
    </w:p>
    <w:p w14:paraId="5D12FF54" w14:textId="77777777" w:rsidR="005D0070" w:rsidRPr="00B45282" w:rsidRDefault="005D0070" w:rsidP="005D0070">
      <w:pPr>
        <w:pStyle w:val="Bibliography"/>
        <w:ind w:hanging="11"/>
        <w:rPr>
          <w:noProof/>
          <w:sz w:val="24"/>
          <w:szCs w:val="24"/>
        </w:rPr>
      </w:pPr>
      <w:r w:rsidRPr="00B45282">
        <w:rPr>
          <w:noProof/>
          <w:sz w:val="24"/>
          <w:szCs w:val="24"/>
        </w:rPr>
        <w:t xml:space="preserve">Social Care Wales. (2025), </w:t>
      </w:r>
      <w:r w:rsidRPr="00B45282">
        <w:rPr>
          <w:i/>
          <w:iCs/>
          <w:noProof/>
          <w:sz w:val="24"/>
          <w:szCs w:val="24"/>
        </w:rPr>
        <w:t>What matters conversations and assessment.</w:t>
      </w:r>
      <w:r w:rsidRPr="00B45282">
        <w:rPr>
          <w:noProof/>
          <w:sz w:val="24"/>
          <w:szCs w:val="24"/>
        </w:rPr>
        <w:t xml:space="preserve"> Available from: https://socialcare.wales/resources-guidance/improving-care-and-support/care-and-support-at-home/what-matters-conversations-and-assessment . [Electronically accessed: 2</w:t>
      </w:r>
      <w:r w:rsidRPr="00B45282">
        <w:rPr>
          <w:noProof/>
          <w:sz w:val="24"/>
          <w:szCs w:val="24"/>
          <w:vertAlign w:val="superscript"/>
        </w:rPr>
        <w:t>nd</w:t>
      </w:r>
      <w:r w:rsidRPr="00B45282">
        <w:rPr>
          <w:noProof/>
          <w:sz w:val="24"/>
          <w:szCs w:val="24"/>
        </w:rPr>
        <w:t xml:space="preserve"> January, 2026.] </w:t>
      </w:r>
    </w:p>
    <w:p w14:paraId="3CDA1D3F" w14:textId="77777777" w:rsidR="005D0070" w:rsidRPr="004500EA" w:rsidRDefault="005D0070" w:rsidP="005D0070">
      <w:pPr>
        <w:rPr>
          <w:sz w:val="24"/>
          <w:szCs w:val="24"/>
        </w:rPr>
      </w:pPr>
    </w:p>
    <w:p w14:paraId="16A0CAAA" w14:textId="77777777" w:rsidR="005D0070" w:rsidRPr="00B45282" w:rsidRDefault="005D0070" w:rsidP="005D0070">
      <w:pPr>
        <w:pStyle w:val="Bibliography"/>
        <w:rPr>
          <w:noProof/>
          <w:sz w:val="24"/>
          <w:szCs w:val="24"/>
        </w:rPr>
      </w:pPr>
      <w:r w:rsidRPr="00B45282">
        <w:rPr>
          <w:noProof/>
          <w:sz w:val="24"/>
          <w:szCs w:val="24"/>
        </w:rPr>
        <w:t xml:space="preserve">Taylor, J., Bates, E., Colosi, A., and Creer, A. (2022), 'Barriers to Men’s Help Seeking for Intimate Partner Violence', </w:t>
      </w:r>
      <w:r w:rsidRPr="00B45282">
        <w:rPr>
          <w:i/>
          <w:iCs/>
          <w:noProof/>
          <w:sz w:val="24"/>
          <w:szCs w:val="24"/>
        </w:rPr>
        <w:t xml:space="preserve">Journal of Interpersonal Violence, </w:t>
      </w:r>
      <w:r w:rsidRPr="00B45282">
        <w:rPr>
          <w:noProof/>
          <w:sz w:val="24"/>
          <w:szCs w:val="24"/>
        </w:rPr>
        <w:t>Vol.</w:t>
      </w:r>
      <w:r w:rsidRPr="00B45282">
        <w:rPr>
          <w:i/>
          <w:iCs/>
          <w:noProof/>
          <w:sz w:val="24"/>
          <w:szCs w:val="24"/>
        </w:rPr>
        <w:t>37, No.</w:t>
      </w:r>
      <w:r w:rsidRPr="00B45282">
        <w:rPr>
          <w:noProof/>
          <w:sz w:val="24"/>
          <w:szCs w:val="24"/>
        </w:rPr>
        <w:t>19-20, NP18417-NP18444.</w:t>
      </w:r>
    </w:p>
    <w:p w14:paraId="318B87E4" w14:textId="77777777" w:rsidR="005D0070" w:rsidRPr="004500EA" w:rsidRDefault="005D0070" w:rsidP="005D0070">
      <w:pPr>
        <w:rPr>
          <w:sz w:val="24"/>
          <w:szCs w:val="24"/>
        </w:rPr>
      </w:pPr>
    </w:p>
    <w:p w14:paraId="50E90F24" w14:textId="77777777" w:rsidR="005D0070" w:rsidRPr="00B45282" w:rsidRDefault="005D0070" w:rsidP="005D0070">
      <w:pPr>
        <w:pStyle w:val="Bibliography"/>
        <w:ind w:hanging="11"/>
        <w:rPr>
          <w:noProof/>
          <w:sz w:val="24"/>
          <w:szCs w:val="24"/>
        </w:rPr>
      </w:pPr>
      <w:r w:rsidRPr="00B45282">
        <w:rPr>
          <w:noProof/>
          <w:sz w:val="24"/>
          <w:szCs w:val="24"/>
        </w:rPr>
        <w:t xml:space="preserve">Thompson, N. (2006), </w:t>
      </w:r>
      <w:r w:rsidRPr="00B45282">
        <w:rPr>
          <w:i/>
          <w:iCs/>
          <w:noProof/>
          <w:sz w:val="24"/>
          <w:szCs w:val="24"/>
        </w:rPr>
        <w:t>Anti-Discriminatory Practice (3rd ed.)</w:t>
      </w:r>
      <w:r w:rsidRPr="00B45282">
        <w:rPr>
          <w:noProof/>
          <w:sz w:val="24"/>
          <w:szCs w:val="24"/>
        </w:rPr>
        <w:t>. Basingstoke: Palgrave Macmillan.</w:t>
      </w:r>
    </w:p>
    <w:p w14:paraId="17F6C5B3" w14:textId="77777777" w:rsidR="005D0070" w:rsidRPr="004500EA" w:rsidRDefault="005D0070" w:rsidP="005D0070">
      <w:pPr>
        <w:rPr>
          <w:sz w:val="24"/>
          <w:szCs w:val="24"/>
        </w:rPr>
      </w:pPr>
    </w:p>
    <w:p w14:paraId="710B33E6" w14:textId="77777777" w:rsidR="005D0070" w:rsidRPr="00B45282" w:rsidRDefault="005D0070" w:rsidP="005D0070">
      <w:pPr>
        <w:pStyle w:val="Bibliography"/>
        <w:rPr>
          <w:noProof/>
          <w:sz w:val="24"/>
          <w:szCs w:val="24"/>
        </w:rPr>
      </w:pPr>
      <w:r w:rsidRPr="00B45282">
        <w:rPr>
          <w:noProof/>
          <w:sz w:val="24"/>
          <w:szCs w:val="24"/>
        </w:rPr>
        <w:lastRenderedPageBreak/>
        <w:t xml:space="preserve">Trevithick, P. (2003), 'Effective relationship-based practice: A theoretical explanation',  </w:t>
      </w:r>
      <w:r w:rsidRPr="00B45282">
        <w:rPr>
          <w:i/>
          <w:iCs/>
          <w:noProof/>
          <w:sz w:val="24"/>
          <w:szCs w:val="24"/>
        </w:rPr>
        <w:t>Journal of Social Work Practice, Vol.17, No.</w:t>
      </w:r>
      <w:r w:rsidRPr="00B45282">
        <w:rPr>
          <w:noProof/>
          <w:sz w:val="24"/>
          <w:szCs w:val="24"/>
        </w:rPr>
        <w:t>2, pp.163-176.</w:t>
      </w:r>
    </w:p>
    <w:p w14:paraId="55D2F085" w14:textId="77777777" w:rsidR="005D0070" w:rsidRPr="00B45282" w:rsidRDefault="005D0070" w:rsidP="005D0070">
      <w:pPr>
        <w:pStyle w:val="Bibliography"/>
        <w:rPr>
          <w:noProof/>
          <w:sz w:val="24"/>
          <w:szCs w:val="24"/>
        </w:rPr>
      </w:pPr>
    </w:p>
    <w:p w14:paraId="186202CC" w14:textId="77777777" w:rsidR="005D0070" w:rsidRPr="00B45282" w:rsidRDefault="005D0070" w:rsidP="005D0070">
      <w:pPr>
        <w:pStyle w:val="Bibliography"/>
        <w:rPr>
          <w:noProof/>
          <w:sz w:val="24"/>
          <w:szCs w:val="24"/>
        </w:rPr>
      </w:pPr>
      <w:r w:rsidRPr="00B45282">
        <w:rPr>
          <w:noProof/>
          <w:sz w:val="24"/>
          <w:szCs w:val="24"/>
        </w:rPr>
        <w:t xml:space="preserve">United Nations General Assembly. (1991), </w:t>
      </w:r>
      <w:r w:rsidRPr="00B45282">
        <w:rPr>
          <w:i/>
          <w:iCs/>
          <w:noProof/>
          <w:sz w:val="24"/>
          <w:szCs w:val="24"/>
        </w:rPr>
        <w:t>United Nations Principles for Older Persons.</w:t>
      </w:r>
      <w:r w:rsidRPr="00B45282">
        <w:rPr>
          <w:noProof/>
          <w:sz w:val="24"/>
          <w:szCs w:val="24"/>
        </w:rPr>
        <w:t xml:space="preserve"> Available from: https://www.ohchr.org/en/instruments-mechanisms/instruments/united-nations-principles-older-persons . [Electronically accessed 20</w:t>
      </w:r>
      <w:r w:rsidRPr="00B45282">
        <w:rPr>
          <w:noProof/>
          <w:sz w:val="24"/>
          <w:szCs w:val="24"/>
          <w:vertAlign w:val="superscript"/>
        </w:rPr>
        <w:t>th</w:t>
      </w:r>
      <w:r w:rsidRPr="00B45282">
        <w:rPr>
          <w:noProof/>
          <w:sz w:val="24"/>
          <w:szCs w:val="24"/>
        </w:rPr>
        <w:t xml:space="preserve"> December 2025.] </w:t>
      </w:r>
    </w:p>
    <w:p w14:paraId="031215D8" w14:textId="77777777" w:rsidR="005D0070" w:rsidRPr="004500EA" w:rsidRDefault="005D0070" w:rsidP="005D0070">
      <w:pPr>
        <w:rPr>
          <w:sz w:val="24"/>
          <w:szCs w:val="24"/>
        </w:rPr>
      </w:pPr>
    </w:p>
    <w:p w14:paraId="67DCA8C1" w14:textId="77777777" w:rsidR="005D0070" w:rsidRPr="00B45282" w:rsidRDefault="005D0070" w:rsidP="005D0070">
      <w:pPr>
        <w:pStyle w:val="Bibliography"/>
        <w:rPr>
          <w:noProof/>
          <w:sz w:val="24"/>
          <w:szCs w:val="24"/>
        </w:rPr>
      </w:pPr>
      <w:r w:rsidRPr="00B45282">
        <w:rPr>
          <w:noProof/>
          <w:sz w:val="24"/>
          <w:szCs w:val="24"/>
        </w:rPr>
        <w:t xml:space="preserve">U.S. Department of Health and Human Services (2014). </w:t>
      </w:r>
      <w:r w:rsidRPr="00B45282">
        <w:rPr>
          <w:i/>
          <w:iCs/>
          <w:noProof/>
          <w:sz w:val="24"/>
          <w:szCs w:val="24"/>
        </w:rPr>
        <w:t>SAMHSA's Concept of Trauma and Guidance for a Trauma-Informed Approach.</w:t>
      </w:r>
      <w:r w:rsidRPr="00B45282">
        <w:rPr>
          <w:noProof/>
          <w:sz w:val="24"/>
          <w:szCs w:val="24"/>
        </w:rPr>
        <w:t xml:space="preserve"> Rockville: SAMHSA.</w:t>
      </w:r>
    </w:p>
    <w:p w14:paraId="1742D12E" w14:textId="77777777" w:rsidR="005D0070" w:rsidRPr="00B45282" w:rsidRDefault="005D0070" w:rsidP="005D0070">
      <w:pPr>
        <w:rPr>
          <w:sz w:val="24"/>
          <w:szCs w:val="24"/>
        </w:rPr>
      </w:pPr>
    </w:p>
    <w:p w14:paraId="795F8CC0" w14:textId="77777777" w:rsidR="005D0070" w:rsidRPr="00B45282" w:rsidRDefault="005D0070" w:rsidP="005D0070">
      <w:pPr>
        <w:pStyle w:val="Bibliography"/>
        <w:rPr>
          <w:noProof/>
          <w:sz w:val="24"/>
          <w:szCs w:val="24"/>
        </w:rPr>
      </w:pPr>
      <w:r w:rsidRPr="00B45282">
        <w:rPr>
          <w:noProof/>
          <w:sz w:val="24"/>
          <w:szCs w:val="24"/>
        </w:rPr>
        <w:t xml:space="preserve">Van Der Kolk, B. (2014), </w:t>
      </w:r>
      <w:r w:rsidRPr="00B45282">
        <w:rPr>
          <w:i/>
          <w:iCs/>
          <w:noProof/>
          <w:sz w:val="24"/>
          <w:szCs w:val="24"/>
        </w:rPr>
        <w:t xml:space="preserve">The body keeps the score: brain, mind, and body in the healing of trauma. </w:t>
      </w:r>
      <w:r w:rsidRPr="00B45282">
        <w:rPr>
          <w:noProof/>
          <w:sz w:val="24"/>
          <w:szCs w:val="24"/>
        </w:rPr>
        <w:t>New York: Viking.</w:t>
      </w:r>
    </w:p>
    <w:p w14:paraId="61A7A70C" w14:textId="77777777" w:rsidR="005D0070" w:rsidRPr="00B45282" w:rsidRDefault="005D0070" w:rsidP="005D0070">
      <w:pPr>
        <w:rPr>
          <w:sz w:val="24"/>
          <w:szCs w:val="24"/>
        </w:rPr>
      </w:pPr>
    </w:p>
    <w:p w14:paraId="77C05697" w14:textId="77777777" w:rsidR="005D0070" w:rsidRPr="00B45282" w:rsidRDefault="005D0070" w:rsidP="005D0070">
      <w:pPr>
        <w:pStyle w:val="Bibliography"/>
        <w:ind w:hanging="11"/>
        <w:rPr>
          <w:noProof/>
          <w:sz w:val="24"/>
          <w:szCs w:val="24"/>
        </w:rPr>
      </w:pPr>
      <w:r w:rsidRPr="00B45282">
        <w:rPr>
          <w:noProof/>
          <w:sz w:val="24"/>
          <w:szCs w:val="24"/>
        </w:rPr>
        <w:t xml:space="preserve">Welsh Government. (2012), </w:t>
      </w:r>
      <w:r w:rsidRPr="00B45282">
        <w:rPr>
          <w:i/>
          <w:iCs/>
          <w:noProof/>
          <w:sz w:val="24"/>
          <w:szCs w:val="24"/>
        </w:rPr>
        <w:t>More Than Just Words: Strategic Framework for Welsh Language Services in Health, Social Services and Social Care</w:t>
      </w:r>
      <w:r w:rsidRPr="00B45282">
        <w:rPr>
          <w:noProof/>
          <w:sz w:val="24"/>
          <w:szCs w:val="24"/>
        </w:rPr>
        <w:t>. Cardiff: Welsh Government.</w:t>
      </w:r>
    </w:p>
    <w:p w14:paraId="28C6D9E4" w14:textId="77777777" w:rsidR="005D0070" w:rsidRPr="00B45282" w:rsidRDefault="005D0070" w:rsidP="005D0070">
      <w:pPr>
        <w:rPr>
          <w:sz w:val="24"/>
          <w:szCs w:val="24"/>
        </w:rPr>
      </w:pPr>
    </w:p>
    <w:p w14:paraId="6FA1BD31" w14:textId="77777777" w:rsidR="005D0070" w:rsidRPr="00B45282" w:rsidRDefault="005D0070" w:rsidP="005D0070">
      <w:pPr>
        <w:pStyle w:val="Bibliography"/>
        <w:ind w:hanging="11"/>
        <w:rPr>
          <w:noProof/>
          <w:sz w:val="24"/>
          <w:szCs w:val="24"/>
        </w:rPr>
      </w:pPr>
      <w:r w:rsidRPr="00B45282">
        <w:rPr>
          <w:noProof/>
          <w:sz w:val="24"/>
          <w:szCs w:val="24"/>
        </w:rPr>
        <w:t xml:space="preserve">Welsh Government. (2013),  More than just words - Gwenan Prysor [Motion Picture]. RetrievedAvailable from YouTube:  https://www.youtube.com/watch?v=qS-9F_qqOXo  [Elecronically accessed 20th January 20 2026.] </w:t>
      </w:r>
    </w:p>
    <w:p w14:paraId="2AE3F7F0" w14:textId="77777777" w:rsidR="005D0070" w:rsidRPr="00B45282" w:rsidRDefault="005D0070" w:rsidP="005D0070">
      <w:pPr>
        <w:rPr>
          <w:sz w:val="24"/>
          <w:szCs w:val="24"/>
        </w:rPr>
      </w:pPr>
    </w:p>
    <w:p w14:paraId="06AB84D6" w14:textId="77777777" w:rsidR="005D0070" w:rsidRPr="00B45282" w:rsidRDefault="005D0070" w:rsidP="005D0070">
      <w:pPr>
        <w:rPr>
          <w:sz w:val="24"/>
          <w:szCs w:val="24"/>
        </w:rPr>
      </w:pPr>
      <w:r w:rsidRPr="004500EA">
        <w:rPr>
          <w:sz w:val="24"/>
          <w:szCs w:val="24"/>
        </w:rPr>
        <w:t>Welsh Government. (2014a), Social Services and Well Being (Wales) Act.</w:t>
      </w:r>
    </w:p>
    <w:p w14:paraId="7D13C6A0" w14:textId="77777777" w:rsidR="005D0070" w:rsidRPr="004500EA" w:rsidRDefault="005D0070" w:rsidP="005D0070">
      <w:pPr>
        <w:rPr>
          <w:sz w:val="24"/>
          <w:szCs w:val="24"/>
        </w:rPr>
      </w:pPr>
    </w:p>
    <w:p w14:paraId="7AB7F3DD" w14:textId="77777777" w:rsidR="005D0070" w:rsidRPr="00B45282" w:rsidRDefault="005D0070" w:rsidP="005D0070">
      <w:pPr>
        <w:rPr>
          <w:sz w:val="24"/>
          <w:szCs w:val="24"/>
        </w:rPr>
      </w:pPr>
      <w:r w:rsidRPr="004500EA">
        <w:rPr>
          <w:sz w:val="24"/>
          <w:szCs w:val="24"/>
        </w:rPr>
        <w:t>Welsh Government. (2014b), Social Services and Well-being (Wales) Act 2014 Part 3 Code of Practice.</w:t>
      </w:r>
    </w:p>
    <w:p w14:paraId="7E135C58" w14:textId="77777777" w:rsidR="005D0070" w:rsidRPr="004500EA" w:rsidRDefault="005D0070" w:rsidP="005D0070">
      <w:pPr>
        <w:rPr>
          <w:sz w:val="24"/>
          <w:szCs w:val="24"/>
        </w:rPr>
      </w:pPr>
    </w:p>
    <w:p w14:paraId="47CA8DEF" w14:textId="77777777" w:rsidR="005D0070" w:rsidRPr="004500EA" w:rsidRDefault="005D0070" w:rsidP="005D0070">
      <w:pPr>
        <w:rPr>
          <w:sz w:val="24"/>
          <w:szCs w:val="24"/>
        </w:rPr>
      </w:pPr>
      <w:r w:rsidRPr="004500EA">
        <w:rPr>
          <w:sz w:val="24"/>
          <w:szCs w:val="24"/>
        </w:rPr>
        <w:t>Welsh Government. (2014</w:t>
      </w:r>
      <w:r>
        <w:rPr>
          <w:sz w:val="24"/>
          <w:szCs w:val="24"/>
        </w:rPr>
        <w:t>c</w:t>
      </w:r>
      <w:r w:rsidRPr="004500EA">
        <w:rPr>
          <w:sz w:val="24"/>
          <w:szCs w:val="24"/>
        </w:rPr>
        <w:t>), Social Services and Well-being (Wales) Act 2014 Part 7.</w:t>
      </w:r>
      <w:r w:rsidRPr="004500EA">
        <w:rPr>
          <w:sz w:val="24"/>
          <w:szCs w:val="24"/>
        </w:rPr>
        <w:br/>
      </w:r>
    </w:p>
    <w:p w14:paraId="40B3EE4E" w14:textId="77777777" w:rsidR="005D0070" w:rsidRPr="00B45282" w:rsidRDefault="005D0070" w:rsidP="005D0070">
      <w:pPr>
        <w:pStyle w:val="Bibliography"/>
        <w:ind w:hanging="11"/>
        <w:rPr>
          <w:noProof/>
          <w:sz w:val="24"/>
          <w:szCs w:val="24"/>
        </w:rPr>
      </w:pPr>
      <w:r w:rsidRPr="00B45282">
        <w:rPr>
          <w:noProof/>
          <w:sz w:val="24"/>
          <w:szCs w:val="24"/>
        </w:rPr>
        <w:t xml:space="preserve">Welsh Government. (2015), </w:t>
      </w:r>
      <w:r w:rsidRPr="00B45282">
        <w:rPr>
          <w:i/>
          <w:iCs/>
          <w:noProof/>
          <w:sz w:val="24"/>
          <w:szCs w:val="24"/>
        </w:rPr>
        <w:t>More than just words...Delivering the 'Active Offer' Information Pack - Social Services and Social Care</w:t>
      </w:r>
      <w:r w:rsidRPr="00B45282">
        <w:rPr>
          <w:noProof/>
          <w:sz w:val="24"/>
          <w:szCs w:val="24"/>
        </w:rPr>
        <w:t>. Cardiff: Welsh Government.</w:t>
      </w:r>
    </w:p>
    <w:p w14:paraId="51C9F011" w14:textId="77777777" w:rsidR="005D0070" w:rsidRPr="004500EA" w:rsidRDefault="005D0070" w:rsidP="005D0070">
      <w:pPr>
        <w:rPr>
          <w:sz w:val="24"/>
          <w:szCs w:val="24"/>
          <w:highlight w:val="yellow"/>
        </w:rPr>
      </w:pPr>
    </w:p>
    <w:p w14:paraId="4B0B8BD3" w14:textId="77777777" w:rsidR="005D0070" w:rsidRPr="00B45282" w:rsidRDefault="005D0070" w:rsidP="005D0070">
      <w:pPr>
        <w:pStyle w:val="Bibliography"/>
        <w:rPr>
          <w:noProof/>
          <w:sz w:val="24"/>
          <w:szCs w:val="24"/>
        </w:rPr>
      </w:pPr>
      <w:r w:rsidRPr="00B45282">
        <w:rPr>
          <w:noProof/>
          <w:sz w:val="24"/>
          <w:szCs w:val="24"/>
        </w:rPr>
        <w:t xml:space="preserve">Welsh Government. (2019), </w:t>
      </w:r>
      <w:r w:rsidRPr="00B45282">
        <w:rPr>
          <w:i/>
          <w:iCs/>
          <w:noProof/>
          <w:sz w:val="24"/>
          <w:szCs w:val="24"/>
        </w:rPr>
        <w:t>Working Together to Safeguard People guidance.</w:t>
      </w:r>
      <w:r w:rsidRPr="00B45282">
        <w:rPr>
          <w:noProof/>
          <w:sz w:val="24"/>
          <w:szCs w:val="24"/>
        </w:rPr>
        <w:t xml:space="preserve"> [online]. Available from: https://www.gov.wales/safeguarding-guidance . [Electronically accessed 11th November 2025.]</w:t>
      </w:r>
    </w:p>
    <w:p w14:paraId="14FFFAB7" w14:textId="77777777" w:rsidR="005D0070" w:rsidRPr="00B45282" w:rsidRDefault="005D0070" w:rsidP="005D0070">
      <w:pPr>
        <w:rPr>
          <w:sz w:val="24"/>
          <w:szCs w:val="24"/>
        </w:rPr>
      </w:pPr>
    </w:p>
    <w:p w14:paraId="3B4208E3" w14:textId="77777777" w:rsidR="005D0070" w:rsidRPr="00B45282" w:rsidRDefault="005D0070" w:rsidP="005D0070">
      <w:pPr>
        <w:pStyle w:val="Bibliography"/>
        <w:rPr>
          <w:noProof/>
          <w:sz w:val="24"/>
          <w:szCs w:val="24"/>
        </w:rPr>
      </w:pPr>
      <w:r w:rsidRPr="00B45282">
        <w:rPr>
          <w:noProof/>
          <w:sz w:val="24"/>
          <w:szCs w:val="24"/>
        </w:rPr>
        <w:t xml:space="preserve">Welsh Government. (2022), </w:t>
      </w:r>
      <w:r w:rsidRPr="00B45282">
        <w:rPr>
          <w:i/>
          <w:iCs/>
          <w:noProof/>
          <w:sz w:val="24"/>
          <w:szCs w:val="24"/>
        </w:rPr>
        <w:t>More than just words: Welsh language in health and social care - action plan 2022-2027.</w:t>
      </w:r>
      <w:r w:rsidRPr="00B45282">
        <w:rPr>
          <w:noProof/>
          <w:sz w:val="24"/>
          <w:szCs w:val="24"/>
        </w:rPr>
        <w:t xml:space="preserve"> [online]. Available from: https://www.gov.wales/more-just-words-action-plan-2022-2027 . [Electronically accessed 27</w:t>
      </w:r>
      <w:r w:rsidRPr="00B45282">
        <w:rPr>
          <w:noProof/>
          <w:sz w:val="24"/>
          <w:szCs w:val="24"/>
          <w:vertAlign w:val="superscript"/>
        </w:rPr>
        <w:t>th</w:t>
      </w:r>
      <w:r w:rsidRPr="00B45282">
        <w:rPr>
          <w:noProof/>
          <w:sz w:val="24"/>
          <w:szCs w:val="24"/>
        </w:rPr>
        <w:t xml:space="preserve"> December 2025.] </w:t>
      </w:r>
    </w:p>
    <w:p w14:paraId="6F5BAE19" w14:textId="77777777" w:rsidR="005D0070" w:rsidRPr="004500EA" w:rsidRDefault="005D0070" w:rsidP="005D0070">
      <w:pPr>
        <w:rPr>
          <w:sz w:val="24"/>
          <w:szCs w:val="24"/>
        </w:rPr>
      </w:pPr>
    </w:p>
    <w:p w14:paraId="2B32F9C8" w14:textId="77777777" w:rsidR="005D0070" w:rsidRPr="00B45282" w:rsidRDefault="005D0070" w:rsidP="005D0070">
      <w:pPr>
        <w:pStyle w:val="Bibliography"/>
        <w:ind w:hanging="11"/>
        <w:rPr>
          <w:noProof/>
          <w:sz w:val="24"/>
          <w:szCs w:val="24"/>
        </w:rPr>
      </w:pPr>
      <w:r w:rsidRPr="00B45282">
        <w:rPr>
          <w:noProof/>
          <w:sz w:val="24"/>
          <w:szCs w:val="24"/>
        </w:rPr>
        <w:t xml:space="preserve">Weger Jr, H., Castle Bell, G., Minei, E., and Robinson, M. (2014), 'The Relative Effectiveness of Active Listening in Initial Interactions', </w:t>
      </w:r>
      <w:r w:rsidRPr="00B45282">
        <w:rPr>
          <w:i/>
          <w:iCs/>
          <w:noProof/>
          <w:sz w:val="24"/>
          <w:szCs w:val="24"/>
        </w:rPr>
        <w:t>International Journal of Listening</w:t>
      </w:r>
      <w:r w:rsidRPr="00B45282">
        <w:rPr>
          <w:noProof/>
          <w:sz w:val="24"/>
          <w:szCs w:val="24"/>
        </w:rPr>
        <w:t>, Vol.28, No.1, pp.13-31. Available from: https://www.tandfonline.com/doi/full/10.1080/10904018.2013.813234 . [Electronically accessed 31st December, 2025.]</w:t>
      </w:r>
    </w:p>
    <w:p w14:paraId="5DA53B81" w14:textId="77777777" w:rsidR="005D0070" w:rsidRPr="004500EA" w:rsidRDefault="005D0070" w:rsidP="005D0070">
      <w:pPr>
        <w:rPr>
          <w:sz w:val="24"/>
          <w:szCs w:val="24"/>
          <w:highlight w:val="yellow"/>
        </w:rPr>
      </w:pPr>
    </w:p>
    <w:p w14:paraId="26E8B981" w14:textId="77777777" w:rsidR="005D0070" w:rsidRPr="00B45282" w:rsidRDefault="005D0070" w:rsidP="005D0070">
      <w:pPr>
        <w:pStyle w:val="Bibliography"/>
        <w:rPr>
          <w:noProof/>
          <w:sz w:val="24"/>
          <w:szCs w:val="24"/>
        </w:rPr>
      </w:pPr>
      <w:r w:rsidRPr="00B45282">
        <w:rPr>
          <w:noProof/>
          <w:sz w:val="24"/>
          <w:szCs w:val="24"/>
        </w:rPr>
        <w:lastRenderedPageBreak/>
        <w:t xml:space="preserve">Williamson, V., Stevelink, S., and Greenberg, N. (2019), 'Occupational moral injury and mental health in armed forces personnel', </w:t>
      </w:r>
      <w:r w:rsidRPr="00B45282">
        <w:rPr>
          <w:i/>
          <w:iCs/>
          <w:noProof/>
          <w:sz w:val="24"/>
          <w:szCs w:val="24"/>
        </w:rPr>
        <w:t xml:space="preserve">British Journal of Psychiatry, </w:t>
      </w:r>
      <w:r w:rsidRPr="00B45282">
        <w:rPr>
          <w:noProof/>
          <w:sz w:val="24"/>
          <w:szCs w:val="24"/>
        </w:rPr>
        <w:t>Vol.214. No.4, pp239-242.</w:t>
      </w:r>
    </w:p>
    <w:p w14:paraId="49214415" w14:textId="77777777" w:rsidR="005D0070" w:rsidRPr="004500EA" w:rsidRDefault="005D0070" w:rsidP="005D0070">
      <w:pPr>
        <w:rPr>
          <w:sz w:val="24"/>
          <w:szCs w:val="24"/>
          <w:highlight w:val="yellow"/>
        </w:rPr>
      </w:pPr>
    </w:p>
    <w:p w14:paraId="1C3DB8A4" w14:textId="77777777" w:rsidR="005D0070" w:rsidRPr="004500EA" w:rsidRDefault="005D0070" w:rsidP="005D0070">
      <w:pPr>
        <w:rPr>
          <w:sz w:val="24"/>
          <w:szCs w:val="24"/>
        </w:rPr>
      </w:pPr>
      <w:r w:rsidRPr="00B45282">
        <w:rPr>
          <w:noProof/>
          <w:sz w:val="24"/>
          <w:szCs w:val="24"/>
        </w:rPr>
        <w:t xml:space="preserve">Wooten, N. (2015), ‘Military Social Work: Opportunities and Challenges for Social Work Education’, </w:t>
      </w:r>
      <w:r w:rsidRPr="00B45282">
        <w:rPr>
          <w:i/>
          <w:iCs/>
          <w:noProof/>
          <w:sz w:val="24"/>
          <w:szCs w:val="24"/>
        </w:rPr>
        <w:t xml:space="preserve">National Library of Medicine, </w:t>
      </w:r>
      <w:r w:rsidRPr="00B45282">
        <w:rPr>
          <w:noProof/>
          <w:sz w:val="24"/>
          <w:szCs w:val="24"/>
        </w:rPr>
        <w:t>Vol</w:t>
      </w:r>
      <w:r w:rsidRPr="00B45282">
        <w:rPr>
          <w:i/>
          <w:iCs/>
          <w:noProof/>
          <w:sz w:val="24"/>
          <w:szCs w:val="24"/>
        </w:rPr>
        <w:t>.</w:t>
      </w:r>
      <w:r w:rsidRPr="00B45282">
        <w:rPr>
          <w:noProof/>
          <w:sz w:val="24"/>
          <w:szCs w:val="24"/>
        </w:rPr>
        <w:t>51, No.1, pp. 6-25</w:t>
      </w:r>
    </w:p>
    <w:p w14:paraId="06E12B59" w14:textId="77777777" w:rsidR="005D0070" w:rsidRPr="00B45282" w:rsidRDefault="005D0070" w:rsidP="005D0070">
      <w:pPr>
        <w:rPr>
          <w:sz w:val="24"/>
          <w:szCs w:val="24"/>
        </w:rPr>
      </w:pPr>
    </w:p>
    <w:p w14:paraId="0748988D" w14:textId="77777777" w:rsidR="005D0070" w:rsidRDefault="005D0070" w:rsidP="005D0070">
      <w:pPr>
        <w:jc w:val="both"/>
        <w:rPr>
          <w:sz w:val="24"/>
          <w:szCs w:val="24"/>
        </w:rPr>
      </w:pPr>
    </w:p>
    <w:p w14:paraId="07111AF0" w14:textId="77777777" w:rsidR="005D0070" w:rsidRDefault="005D0070" w:rsidP="005D0070">
      <w:pPr>
        <w:jc w:val="both"/>
        <w:rPr>
          <w:sz w:val="24"/>
          <w:szCs w:val="24"/>
        </w:rPr>
      </w:pPr>
    </w:p>
    <w:p w14:paraId="36432821" w14:textId="77777777" w:rsidR="005D0070" w:rsidRDefault="005D0070" w:rsidP="005D0070">
      <w:pPr>
        <w:jc w:val="both"/>
        <w:rPr>
          <w:sz w:val="24"/>
          <w:szCs w:val="24"/>
        </w:rPr>
      </w:pPr>
    </w:p>
    <w:p w14:paraId="496743A4" w14:textId="77777777" w:rsidR="005D0070" w:rsidRDefault="005D0070" w:rsidP="005D0070">
      <w:pPr>
        <w:jc w:val="both"/>
        <w:rPr>
          <w:sz w:val="24"/>
          <w:szCs w:val="24"/>
        </w:rPr>
      </w:pPr>
    </w:p>
    <w:p w14:paraId="199AD9A0" w14:textId="77777777" w:rsidR="005D0070" w:rsidRDefault="005D0070" w:rsidP="005D0070">
      <w:pPr>
        <w:jc w:val="both"/>
        <w:rPr>
          <w:sz w:val="24"/>
          <w:szCs w:val="24"/>
        </w:rPr>
      </w:pPr>
    </w:p>
    <w:p w14:paraId="649B89F1" w14:textId="77777777" w:rsidR="005D0070" w:rsidRDefault="005D0070" w:rsidP="005D0070">
      <w:pPr>
        <w:jc w:val="both"/>
        <w:rPr>
          <w:sz w:val="24"/>
          <w:szCs w:val="24"/>
        </w:rPr>
      </w:pPr>
    </w:p>
    <w:p w14:paraId="3E07D2F2" w14:textId="77777777" w:rsidR="005D0070" w:rsidRDefault="005D0070" w:rsidP="005D0070">
      <w:pPr>
        <w:jc w:val="both"/>
        <w:rPr>
          <w:sz w:val="24"/>
          <w:szCs w:val="24"/>
        </w:rPr>
      </w:pPr>
    </w:p>
    <w:p w14:paraId="4D345313" w14:textId="77777777" w:rsidR="005D0070" w:rsidRDefault="005D0070" w:rsidP="005D0070">
      <w:pPr>
        <w:jc w:val="both"/>
        <w:rPr>
          <w:sz w:val="24"/>
          <w:szCs w:val="24"/>
        </w:rPr>
      </w:pPr>
    </w:p>
    <w:p w14:paraId="6B63CC7A" w14:textId="77777777" w:rsidR="005D0070" w:rsidRDefault="005D0070" w:rsidP="005D0070">
      <w:pPr>
        <w:jc w:val="both"/>
        <w:rPr>
          <w:sz w:val="24"/>
          <w:szCs w:val="24"/>
        </w:rPr>
      </w:pPr>
    </w:p>
    <w:p w14:paraId="6EA85695" w14:textId="77777777" w:rsidR="005D0070" w:rsidRDefault="005D0070" w:rsidP="005D0070">
      <w:pPr>
        <w:jc w:val="both"/>
        <w:rPr>
          <w:sz w:val="24"/>
          <w:szCs w:val="24"/>
        </w:rPr>
      </w:pPr>
    </w:p>
    <w:p w14:paraId="1A8201CB" w14:textId="77777777" w:rsidR="00913D03" w:rsidRDefault="00913D03" w:rsidP="005D0070">
      <w:pPr>
        <w:jc w:val="both"/>
        <w:rPr>
          <w:sz w:val="24"/>
          <w:szCs w:val="24"/>
        </w:rPr>
      </w:pPr>
    </w:p>
    <w:p w14:paraId="69F88A93" w14:textId="77777777" w:rsidR="00913D03" w:rsidRDefault="00913D03" w:rsidP="005D0070">
      <w:pPr>
        <w:jc w:val="both"/>
        <w:rPr>
          <w:sz w:val="24"/>
          <w:szCs w:val="24"/>
        </w:rPr>
      </w:pPr>
    </w:p>
    <w:p w14:paraId="50DCDD44" w14:textId="77777777" w:rsidR="00913D03" w:rsidRDefault="00913D03" w:rsidP="005D0070">
      <w:pPr>
        <w:jc w:val="both"/>
        <w:rPr>
          <w:sz w:val="24"/>
          <w:szCs w:val="24"/>
        </w:rPr>
      </w:pPr>
    </w:p>
    <w:p w14:paraId="4EAE403C" w14:textId="77777777" w:rsidR="00913D03" w:rsidRDefault="00913D03" w:rsidP="005D0070">
      <w:pPr>
        <w:jc w:val="both"/>
        <w:rPr>
          <w:sz w:val="24"/>
          <w:szCs w:val="24"/>
        </w:rPr>
      </w:pPr>
    </w:p>
    <w:p w14:paraId="5D78C997" w14:textId="77777777" w:rsidR="00913D03" w:rsidRDefault="00913D03" w:rsidP="005D0070">
      <w:pPr>
        <w:jc w:val="both"/>
        <w:rPr>
          <w:sz w:val="24"/>
          <w:szCs w:val="24"/>
        </w:rPr>
      </w:pPr>
    </w:p>
    <w:p w14:paraId="44FC8355" w14:textId="77777777" w:rsidR="00913D03" w:rsidRDefault="00913D03" w:rsidP="005D0070">
      <w:pPr>
        <w:jc w:val="both"/>
        <w:rPr>
          <w:sz w:val="24"/>
          <w:szCs w:val="24"/>
        </w:rPr>
      </w:pPr>
    </w:p>
    <w:p w14:paraId="141938DD" w14:textId="77777777" w:rsidR="00913D03" w:rsidRDefault="00913D03" w:rsidP="005D0070">
      <w:pPr>
        <w:jc w:val="both"/>
        <w:rPr>
          <w:sz w:val="24"/>
          <w:szCs w:val="24"/>
        </w:rPr>
      </w:pPr>
    </w:p>
    <w:p w14:paraId="76AC277E" w14:textId="77777777" w:rsidR="00913D03" w:rsidRDefault="00913D03" w:rsidP="005D0070">
      <w:pPr>
        <w:jc w:val="both"/>
        <w:rPr>
          <w:sz w:val="24"/>
          <w:szCs w:val="24"/>
        </w:rPr>
      </w:pPr>
    </w:p>
    <w:p w14:paraId="0C45D10F" w14:textId="77777777" w:rsidR="00913D03" w:rsidRDefault="00913D03" w:rsidP="005D0070">
      <w:pPr>
        <w:jc w:val="both"/>
        <w:rPr>
          <w:sz w:val="24"/>
          <w:szCs w:val="24"/>
        </w:rPr>
      </w:pPr>
    </w:p>
    <w:p w14:paraId="455D709F" w14:textId="77777777" w:rsidR="00913D03" w:rsidRDefault="00913D03" w:rsidP="005D0070">
      <w:pPr>
        <w:jc w:val="both"/>
        <w:rPr>
          <w:sz w:val="24"/>
          <w:szCs w:val="24"/>
        </w:rPr>
      </w:pPr>
    </w:p>
    <w:p w14:paraId="6C795FDF" w14:textId="77777777" w:rsidR="00913D03" w:rsidRDefault="00913D03" w:rsidP="005D0070">
      <w:pPr>
        <w:jc w:val="both"/>
        <w:rPr>
          <w:sz w:val="24"/>
          <w:szCs w:val="24"/>
        </w:rPr>
      </w:pPr>
    </w:p>
    <w:p w14:paraId="04C716CD" w14:textId="77777777" w:rsidR="00913D03" w:rsidRDefault="00913D03" w:rsidP="005D0070">
      <w:pPr>
        <w:jc w:val="both"/>
        <w:rPr>
          <w:sz w:val="24"/>
          <w:szCs w:val="24"/>
        </w:rPr>
      </w:pPr>
    </w:p>
    <w:p w14:paraId="1369E9CE" w14:textId="77777777" w:rsidR="00913D03" w:rsidRDefault="00913D03" w:rsidP="005D0070">
      <w:pPr>
        <w:jc w:val="both"/>
        <w:rPr>
          <w:sz w:val="24"/>
          <w:szCs w:val="24"/>
        </w:rPr>
      </w:pPr>
    </w:p>
    <w:p w14:paraId="366439A4" w14:textId="77777777" w:rsidR="00913D03" w:rsidRDefault="00913D03" w:rsidP="005D0070">
      <w:pPr>
        <w:jc w:val="both"/>
        <w:rPr>
          <w:sz w:val="24"/>
          <w:szCs w:val="24"/>
        </w:rPr>
      </w:pPr>
    </w:p>
    <w:p w14:paraId="40D14739" w14:textId="77777777" w:rsidR="00913D03" w:rsidRDefault="00913D03" w:rsidP="005D0070">
      <w:pPr>
        <w:jc w:val="both"/>
        <w:rPr>
          <w:sz w:val="24"/>
          <w:szCs w:val="24"/>
        </w:rPr>
      </w:pPr>
    </w:p>
    <w:p w14:paraId="7D0AC492" w14:textId="77777777" w:rsidR="00913D03" w:rsidRDefault="00913D03" w:rsidP="005D0070">
      <w:pPr>
        <w:jc w:val="both"/>
        <w:rPr>
          <w:sz w:val="24"/>
          <w:szCs w:val="24"/>
        </w:rPr>
      </w:pPr>
    </w:p>
    <w:p w14:paraId="01555195" w14:textId="77777777" w:rsidR="00913D03" w:rsidRDefault="00913D03" w:rsidP="005D0070">
      <w:pPr>
        <w:jc w:val="both"/>
        <w:rPr>
          <w:sz w:val="24"/>
          <w:szCs w:val="24"/>
        </w:rPr>
      </w:pPr>
    </w:p>
    <w:p w14:paraId="1F416C0C" w14:textId="77777777" w:rsidR="00913D03" w:rsidRDefault="00913D03" w:rsidP="005D0070">
      <w:pPr>
        <w:jc w:val="both"/>
        <w:rPr>
          <w:sz w:val="24"/>
          <w:szCs w:val="24"/>
        </w:rPr>
      </w:pPr>
    </w:p>
    <w:p w14:paraId="04D46AD8" w14:textId="77777777" w:rsidR="00913D03" w:rsidRDefault="00913D03" w:rsidP="005D0070">
      <w:pPr>
        <w:jc w:val="both"/>
        <w:rPr>
          <w:sz w:val="24"/>
          <w:szCs w:val="24"/>
        </w:rPr>
      </w:pPr>
    </w:p>
    <w:p w14:paraId="5ECBF4D3" w14:textId="77777777" w:rsidR="00913D03" w:rsidRDefault="00913D03" w:rsidP="005D0070">
      <w:pPr>
        <w:jc w:val="both"/>
        <w:rPr>
          <w:sz w:val="24"/>
          <w:szCs w:val="24"/>
        </w:rPr>
      </w:pPr>
    </w:p>
    <w:p w14:paraId="247CFB7F" w14:textId="77777777" w:rsidR="00913D03" w:rsidRDefault="00913D03" w:rsidP="005D0070">
      <w:pPr>
        <w:jc w:val="both"/>
        <w:rPr>
          <w:sz w:val="24"/>
          <w:szCs w:val="24"/>
        </w:rPr>
      </w:pPr>
    </w:p>
    <w:p w14:paraId="5C95526E" w14:textId="77777777" w:rsidR="00913D03" w:rsidRDefault="00913D03" w:rsidP="005D0070">
      <w:pPr>
        <w:jc w:val="both"/>
        <w:rPr>
          <w:sz w:val="24"/>
          <w:szCs w:val="24"/>
        </w:rPr>
      </w:pPr>
    </w:p>
    <w:p w14:paraId="4B0E927B" w14:textId="77777777" w:rsidR="005D0070" w:rsidRDefault="005D0070" w:rsidP="005D0070">
      <w:pPr>
        <w:jc w:val="both"/>
        <w:rPr>
          <w:sz w:val="24"/>
          <w:szCs w:val="24"/>
        </w:rPr>
      </w:pPr>
    </w:p>
    <w:p w14:paraId="0916585F" w14:textId="77777777" w:rsidR="005D0070" w:rsidRDefault="005D0070" w:rsidP="005D0070">
      <w:pPr>
        <w:jc w:val="both"/>
        <w:rPr>
          <w:sz w:val="24"/>
          <w:szCs w:val="24"/>
        </w:rPr>
      </w:pPr>
    </w:p>
    <w:p w14:paraId="3948E644" w14:textId="77777777" w:rsidR="005D0070" w:rsidRDefault="005D0070" w:rsidP="005D0070">
      <w:pPr>
        <w:jc w:val="both"/>
        <w:rPr>
          <w:sz w:val="24"/>
          <w:szCs w:val="24"/>
        </w:rPr>
      </w:pPr>
    </w:p>
    <w:p w14:paraId="3CB6898F" w14:textId="77777777" w:rsidR="005D0070" w:rsidRDefault="005D0070" w:rsidP="005D0070">
      <w:pPr>
        <w:jc w:val="both"/>
        <w:rPr>
          <w:sz w:val="24"/>
          <w:szCs w:val="24"/>
        </w:rPr>
      </w:pPr>
    </w:p>
    <w:p w14:paraId="41C7F809" w14:textId="77777777" w:rsidR="005D0070" w:rsidRDefault="005D0070" w:rsidP="005D0070">
      <w:pPr>
        <w:jc w:val="both"/>
        <w:rPr>
          <w:sz w:val="24"/>
          <w:szCs w:val="24"/>
        </w:rPr>
      </w:pPr>
    </w:p>
    <w:p w14:paraId="2F8336E1" w14:textId="77777777" w:rsidR="005D0070" w:rsidRDefault="005D0070" w:rsidP="005D0070">
      <w:pPr>
        <w:jc w:val="both"/>
        <w:rPr>
          <w:sz w:val="24"/>
          <w:szCs w:val="24"/>
        </w:rPr>
      </w:pPr>
    </w:p>
    <w:p w14:paraId="57DD25C3" w14:textId="77777777" w:rsidR="005D0070" w:rsidRDefault="005D0070" w:rsidP="005D0070">
      <w:pPr>
        <w:jc w:val="both"/>
        <w:rPr>
          <w:sz w:val="24"/>
          <w:szCs w:val="24"/>
        </w:rPr>
      </w:pPr>
    </w:p>
    <w:p w14:paraId="59FE8361" w14:textId="77777777" w:rsidR="005D0070" w:rsidRPr="008B28E7" w:rsidRDefault="005D0070" w:rsidP="005D0070">
      <w:pPr>
        <w:jc w:val="both"/>
        <w:rPr>
          <w:sz w:val="24"/>
          <w:szCs w:val="24"/>
        </w:rPr>
      </w:pPr>
    </w:p>
    <w:p w14:paraId="1402FC67" w14:textId="77777777" w:rsidR="005D0070" w:rsidRDefault="005D0070" w:rsidP="005D0070">
      <w:pPr>
        <w:jc w:val="both"/>
        <w:rPr>
          <w:sz w:val="24"/>
          <w:szCs w:val="24"/>
        </w:rPr>
      </w:pPr>
    </w:p>
    <w:p w14:paraId="5199BEED" w14:textId="77777777" w:rsidR="005D0070" w:rsidRDefault="005D0070" w:rsidP="005D0070">
      <w:pPr>
        <w:jc w:val="both"/>
        <w:rPr>
          <w:sz w:val="24"/>
          <w:szCs w:val="24"/>
        </w:rPr>
      </w:pPr>
    </w:p>
    <w:p w14:paraId="123E7D31" w14:textId="77777777" w:rsidR="005D0070" w:rsidRDefault="005D0070" w:rsidP="005D0070">
      <w:pPr>
        <w:jc w:val="both"/>
        <w:rPr>
          <w:sz w:val="24"/>
          <w:szCs w:val="24"/>
        </w:rPr>
      </w:pPr>
    </w:p>
    <w:p w14:paraId="02557448" w14:textId="77777777" w:rsidR="005D0070" w:rsidRPr="00EE5BC3" w:rsidRDefault="005D0070" w:rsidP="005D0070">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235A9978" w14:textId="77777777" w:rsidR="005D0070" w:rsidRDefault="005D0070" w:rsidP="005D0070">
      <w:pPr>
        <w:jc w:val="both"/>
        <w:rPr>
          <w:sz w:val="24"/>
          <w:szCs w:val="24"/>
        </w:rPr>
      </w:pPr>
    </w:p>
    <w:p w14:paraId="65BE439F" w14:textId="77777777" w:rsidR="005D0070" w:rsidRPr="00B17FA0" w:rsidRDefault="005D0070" w:rsidP="005D0070">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4F350FFD" w14:textId="77777777" w:rsidR="005D0070" w:rsidRPr="00B17FA0" w:rsidRDefault="005D0070" w:rsidP="005D0070">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7"/>
        <w:gridCol w:w="4469"/>
      </w:tblGrid>
      <w:tr w:rsidR="005D0070" w:rsidRPr="00B17FA0" w14:paraId="460C416E" w14:textId="77777777" w:rsidTr="00A55717">
        <w:tc>
          <w:tcPr>
            <w:tcW w:w="5094" w:type="dxa"/>
          </w:tcPr>
          <w:p w14:paraId="41B345F6" w14:textId="77777777" w:rsidR="005D0070" w:rsidRPr="00B17FA0" w:rsidRDefault="005D0070" w:rsidP="00A55717">
            <w:pPr>
              <w:jc w:val="both"/>
              <w:rPr>
                <w:sz w:val="24"/>
                <w:szCs w:val="24"/>
              </w:rPr>
            </w:pPr>
            <w:r>
              <w:rPr>
                <w:sz w:val="24"/>
                <w:szCs w:val="24"/>
              </w:rPr>
              <w:t>Consolidation workshop</w:t>
            </w:r>
            <w:r w:rsidRPr="00B17FA0">
              <w:rPr>
                <w:sz w:val="24"/>
                <w:szCs w:val="24"/>
              </w:rPr>
              <w:t xml:space="preserve"> </w:t>
            </w:r>
          </w:p>
        </w:tc>
        <w:tc>
          <w:tcPr>
            <w:tcW w:w="5094" w:type="dxa"/>
          </w:tcPr>
          <w:p w14:paraId="158FBB2C" w14:textId="77777777" w:rsidR="005D0070" w:rsidRPr="00B17FA0" w:rsidRDefault="005D0070" w:rsidP="00A55717">
            <w:pPr>
              <w:jc w:val="both"/>
              <w:rPr>
                <w:sz w:val="24"/>
                <w:szCs w:val="24"/>
              </w:rPr>
            </w:pPr>
            <w:r w:rsidRPr="00B17FA0">
              <w:rPr>
                <w:sz w:val="24"/>
                <w:szCs w:val="24"/>
              </w:rPr>
              <w:t xml:space="preserve">Date Attended  </w:t>
            </w:r>
          </w:p>
        </w:tc>
      </w:tr>
      <w:tr w:rsidR="005D0070" w:rsidRPr="00B17FA0" w14:paraId="2C11B2C3" w14:textId="77777777" w:rsidTr="00A55717">
        <w:tc>
          <w:tcPr>
            <w:tcW w:w="5094" w:type="dxa"/>
          </w:tcPr>
          <w:p w14:paraId="5F36E683" w14:textId="77777777" w:rsidR="005D0070" w:rsidRPr="00B17FA0" w:rsidRDefault="005D0070" w:rsidP="00A55717">
            <w:pPr>
              <w:jc w:val="both"/>
              <w:rPr>
                <w:sz w:val="24"/>
                <w:szCs w:val="24"/>
              </w:rPr>
            </w:pPr>
            <w:r w:rsidRPr="00B17FA0">
              <w:rPr>
                <w:sz w:val="24"/>
                <w:szCs w:val="24"/>
              </w:rPr>
              <w:t>1</w:t>
            </w:r>
            <w:r>
              <w:rPr>
                <w:sz w:val="24"/>
                <w:szCs w:val="24"/>
              </w:rPr>
              <w:t xml:space="preserve"> Workshop 1</w:t>
            </w:r>
          </w:p>
        </w:tc>
        <w:tc>
          <w:tcPr>
            <w:tcW w:w="5094" w:type="dxa"/>
          </w:tcPr>
          <w:p w14:paraId="5836095A" w14:textId="77777777" w:rsidR="005D0070" w:rsidRPr="00B17FA0" w:rsidRDefault="005D0070" w:rsidP="00A55717">
            <w:pPr>
              <w:jc w:val="both"/>
              <w:rPr>
                <w:sz w:val="24"/>
                <w:szCs w:val="24"/>
              </w:rPr>
            </w:pPr>
            <w:r>
              <w:rPr>
                <w:sz w:val="24"/>
                <w:szCs w:val="24"/>
              </w:rPr>
              <w:t>Not attended - illness</w:t>
            </w:r>
          </w:p>
        </w:tc>
      </w:tr>
      <w:tr w:rsidR="005D0070" w:rsidRPr="00B17FA0" w14:paraId="105C6C23" w14:textId="77777777" w:rsidTr="00A55717">
        <w:tc>
          <w:tcPr>
            <w:tcW w:w="5094" w:type="dxa"/>
          </w:tcPr>
          <w:p w14:paraId="3E03C05A" w14:textId="77777777" w:rsidR="005D0070" w:rsidRPr="00B17FA0" w:rsidRDefault="005D0070" w:rsidP="00A55717">
            <w:pPr>
              <w:jc w:val="both"/>
              <w:rPr>
                <w:sz w:val="24"/>
                <w:szCs w:val="24"/>
              </w:rPr>
            </w:pPr>
            <w:r w:rsidRPr="00B17FA0">
              <w:rPr>
                <w:sz w:val="24"/>
                <w:szCs w:val="24"/>
              </w:rPr>
              <w:t>2</w:t>
            </w:r>
            <w:r>
              <w:rPr>
                <w:sz w:val="24"/>
                <w:szCs w:val="24"/>
              </w:rPr>
              <w:t xml:space="preserve"> Workshop 2</w:t>
            </w:r>
          </w:p>
        </w:tc>
        <w:tc>
          <w:tcPr>
            <w:tcW w:w="5094" w:type="dxa"/>
          </w:tcPr>
          <w:p w14:paraId="30F70A8C" w14:textId="77777777" w:rsidR="005D0070" w:rsidRPr="00B17FA0" w:rsidRDefault="005D0070" w:rsidP="00A55717">
            <w:pPr>
              <w:jc w:val="both"/>
              <w:rPr>
                <w:sz w:val="24"/>
                <w:szCs w:val="24"/>
              </w:rPr>
            </w:pPr>
            <w:r>
              <w:rPr>
                <w:sz w:val="24"/>
                <w:szCs w:val="24"/>
              </w:rPr>
              <w:t>6 May 2025</w:t>
            </w:r>
          </w:p>
        </w:tc>
      </w:tr>
      <w:tr w:rsidR="005D0070" w:rsidRPr="00B17FA0" w14:paraId="4D383881" w14:textId="77777777" w:rsidTr="00A55717">
        <w:tc>
          <w:tcPr>
            <w:tcW w:w="5094" w:type="dxa"/>
          </w:tcPr>
          <w:p w14:paraId="44AD34EF" w14:textId="77777777" w:rsidR="005D0070" w:rsidRPr="00B17FA0" w:rsidRDefault="005D0070" w:rsidP="00A55717">
            <w:pPr>
              <w:jc w:val="both"/>
              <w:rPr>
                <w:sz w:val="24"/>
                <w:szCs w:val="24"/>
              </w:rPr>
            </w:pPr>
            <w:proofErr w:type="gramStart"/>
            <w:r w:rsidRPr="00B17FA0">
              <w:rPr>
                <w:sz w:val="24"/>
                <w:szCs w:val="24"/>
              </w:rPr>
              <w:t>3</w:t>
            </w:r>
            <w:r>
              <w:rPr>
                <w:sz w:val="24"/>
                <w:szCs w:val="24"/>
              </w:rPr>
              <w:t xml:space="preserve">  Workshop</w:t>
            </w:r>
            <w:proofErr w:type="gramEnd"/>
            <w:r>
              <w:rPr>
                <w:sz w:val="24"/>
                <w:szCs w:val="24"/>
              </w:rPr>
              <w:t xml:space="preserve"> 3</w:t>
            </w:r>
          </w:p>
        </w:tc>
        <w:tc>
          <w:tcPr>
            <w:tcW w:w="5094" w:type="dxa"/>
          </w:tcPr>
          <w:p w14:paraId="43D493D5" w14:textId="77777777" w:rsidR="005D0070" w:rsidRPr="00B17FA0" w:rsidRDefault="005D0070" w:rsidP="00A55717">
            <w:pPr>
              <w:jc w:val="both"/>
              <w:rPr>
                <w:sz w:val="24"/>
                <w:szCs w:val="24"/>
              </w:rPr>
            </w:pPr>
            <w:r>
              <w:rPr>
                <w:sz w:val="24"/>
                <w:szCs w:val="24"/>
              </w:rPr>
              <w:t>24 July 2025</w:t>
            </w:r>
          </w:p>
        </w:tc>
      </w:tr>
      <w:tr w:rsidR="005D0070" w:rsidRPr="008B28E7" w14:paraId="69DD39F2" w14:textId="77777777" w:rsidTr="00A55717">
        <w:tc>
          <w:tcPr>
            <w:tcW w:w="5094" w:type="dxa"/>
          </w:tcPr>
          <w:p w14:paraId="00DC9CCF" w14:textId="77777777" w:rsidR="005D0070" w:rsidRPr="00B17FA0" w:rsidRDefault="005D0070" w:rsidP="00A55717">
            <w:pPr>
              <w:jc w:val="both"/>
              <w:rPr>
                <w:sz w:val="24"/>
                <w:szCs w:val="24"/>
              </w:rPr>
            </w:pPr>
            <w:proofErr w:type="gramStart"/>
            <w:r w:rsidRPr="00B17FA0">
              <w:rPr>
                <w:sz w:val="24"/>
                <w:szCs w:val="24"/>
              </w:rPr>
              <w:t>4</w:t>
            </w:r>
            <w:r>
              <w:rPr>
                <w:sz w:val="24"/>
                <w:szCs w:val="24"/>
              </w:rPr>
              <w:t xml:space="preserve">  Workshop</w:t>
            </w:r>
            <w:proofErr w:type="gramEnd"/>
            <w:r>
              <w:rPr>
                <w:sz w:val="24"/>
                <w:szCs w:val="24"/>
              </w:rPr>
              <w:t xml:space="preserve"> 4 </w:t>
            </w:r>
          </w:p>
        </w:tc>
        <w:tc>
          <w:tcPr>
            <w:tcW w:w="5094" w:type="dxa"/>
          </w:tcPr>
          <w:p w14:paraId="2A7872EA" w14:textId="77777777" w:rsidR="005D0070" w:rsidRPr="00B17FA0" w:rsidRDefault="005D0070" w:rsidP="00A55717">
            <w:pPr>
              <w:jc w:val="both"/>
              <w:rPr>
                <w:sz w:val="24"/>
                <w:szCs w:val="24"/>
              </w:rPr>
            </w:pPr>
            <w:r>
              <w:rPr>
                <w:sz w:val="24"/>
                <w:szCs w:val="24"/>
              </w:rPr>
              <w:t>14 October 2025</w:t>
            </w:r>
          </w:p>
        </w:tc>
      </w:tr>
    </w:tbl>
    <w:p w14:paraId="6704F46E" w14:textId="77777777" w:rsidR="005D0070" w:rsidRPr="008B28E7" w:rsidRDefault="005D0070" w:rsidP="005D0070">
      <w:pPr>
        <w:jc w:val="both"/>
        <w:rPr>
          <w:sz w:val="24"/>
          <w:szCs w:val="24"/>
        </w:rPr>
      </w:pPr>
    </w:p>
    <w:p w14:paraId="44221DB1" w14:textId="77777777" w:rsidR="005D0070" w:rsidRDefault="005D0070" w:rsidP="005D0070">
      <w:pPr>
        <w:jc w:val="both"/>
        <w:rPr>
          <w:sz w:val="24"/>
          <w:szCs w:val="24"/>
        </w:rPr>
      </w:pPr>
      <w:r>
        <w:rPr>
          <w:sz w:val="24"/>
          <w:szCs w:val="24"/>
        </w:rPr>
        <w:t>Notes</w:t>
      </w:r>
      <w:r w:rsidRPr="008B28E7">
        <w:rPr>
          <w:sz w:val="24"/>
          <w:szCs w:val="24"/>
        </w:rPr>
        <w:t xml:space="preserve"> </w:t>
      </w:r>
    </w:p>
    <w:p w14:paraId="6BD9E132" w14:textId="77777777" w:rsidR="005D0070" w:rsidRDefault="005D0070" w:rsidP="005D0070">
      <w:pPr>
        <w:jc w:val="both"/>
        <w:rPr>
          <w:sz w:val="24"/>
          <w:szCs w:val="24"/>
        </w:rPr>
      </w:pPr>
    </w:p>
    <w:p w14:paraId="20A12976" w14:textId="77777777" w:rsidR="005D0070" w:rsidRPr="00706BB5" w:rsidRDefault="005D0070" w:rsidP="005D0070">
      <w:pPr>
        <w:jc w:val="both"/>
        <w:rPr>
          <w:sz w:val="24"/>
          <w:szCs w:val="24"/>
        </w:rPr>
      </w:pPr>
    </w:p>
    <w:p w14:paraId="61C055BA" w14:textId="77777777" w:rsidR="005D0070" w:rsidRDefault="005D0070" w:rsidP="005D0070">
      <w:pPr>
        <w:jc w:val="both"/>
        <w:rPr>
          <w:sz w:val="24"/>
          <w:szCs w:val="24"/>
        </w:rPr>
      </w:pPr>
    </w:p>
    <w:p w14:paraId="2AA5B3D0" w14:textId="77777777" w:rsidR="005D0070" w:rsidRPr="00E4606E" w:rsidRDefault="005D0070" w:rsidP="005D0070">
      <w:pPr>
        <w:jc w:val="center"/>
        <w:rPr>
          <w:b/>
          <w:bCs/>
          <w:sz w:val="28"/>
          <w:szCs w:val="28"/>
        </w:rPr>
      </w:pPr>
      <w:r w:rsidRPr="00E4606E">
        <w:rPr>
          <w:b/>
          <w:bCs/>
          <w:sz w:val="28"/>
          <w:szCs w:val="28"/>
        </w:rPr>
        <w:t>Mentor’s report</w:t>
      </w:r>
    </w:p>
    <w:p w14:paraId="31EFF3FA" w14:textId="77777777" w:rsidR="005D0070" w:rsidRPr="000F466D" w:rsidRDefault="005D0070" w:rsidP="005D0070">
      <w:pPr>
        <w:jc w:val="both"/>
        <w:rPr>
          <w:sz w:val="24"/>
          <w:szCs w:val="24"/>
          <w:highlight w:val="yellow"/>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D0070" w:rsidRPr="000F466D" w14:paraId="3344CF83" w14:textId="77777777" w:rsidTr="00A55717">
        <w:tc>
          <w:tcPr>
            <w:tcW w:w="10070" w:type="dxa"/>
          </w:tcPr>
          <w:p w14:paraId="5D6F8740" w14:textId="77777777" w:rsidR="005D0070" w:rsidRPr="00A3783E" w:rsidRDefault="005D0070" w:rsidP="00A55717">
            <w:pPr>
              <w:spacing w:line="360" w:lineRule="auto"/>
              <w:jc w:val="both"/>
              <w:rPr>
                <w:color w:val="auto"/>
                <w:sz w:val="24"/>
                <w:szCs w:val="24"/>
              </w:rPr>
            </w:pPr>
            <w:r w:rsidRPr="00A3783E">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A3783E">
              <w:rPr>
                <w:sz w:val="24"/>
                <w:szCs w:val="24"/>
              </w:rPr>
              <w:t xml:space="preserve"> in need of care and support and/or their</w:t>
            </w:r>
            <w:r w:rsidRPr="00A3783E">
              <w:rPr>
                <w:i/>
                <w:iCs/>
                <w:sz w:val="24"/>
                <w:szCs w:val="24"/>
              </w:rPr>
              <w:t xml:space="preserve"> </w:t>
            </w:r>
            <w:proofErr w:type="spellStart"/>
            <w:r w:rsidRPr="00A3783E">
              <w:rPr>
                <w:sz w:val="24"/>
                <w:szCs w:val="24"/>
              </w:rPr>
              <w:t>carers</w:t>
            </w:r>
            <w:proofErr w:type="spellEnd"/>
            <w:r w:rsidRPr="00A3783E">
              <w:rPr>
                <w:color w:val="auto"/>
                <w:sz w:val="24"/>
                <w:szCs w:val="24"/>
              </w:rPr>
              <w:t xml:space="preserve"> with whom the learner has worked, you are encouraged to comment on this </w:t>
            </w:r>
            <w:proofErr w:type="gramStart"/>
            <w:r w:rsidRPr="00A3783E">
              <w:rPr>
                <w:color w:val="auto"/>
                <w:sz w:val="24"/>
                <w:szCs w:val="24"/>
              </w:rPr>
              <w:t>with regard to</w:t>
            </w:r>
            <w:proofErr w:type="gramEnd"/>
            <w:r w:rsidRPr="00A3783E">
              <w:rPr>
                <w:color w:val="auto"/>
                <w:sz w:val="24"/>
                <w:szCs w:val="24"/>
              </w:rPr>
              <w:t xml:space="preserve"> the learner’s development and their future development.</w:t>
            </w:r>
          </w:p>
          <w:p w14:paraId="1AA47C64" w14:textId="77777777" w:rsidR="005D0070" w:rsidRPr="000F466D" w:rsidRDefault="005D0070" w:rsidP="00A55717">
            <w:pPr>
              <w:spacing w:line="360" w:lineRule="auto"/>
              <w:jc w:val="both"/>
              <w:rPr>
                <w:sz w:val="24"/>
                <w:szCs w:val="24"/>
                <w:highlight w:val="yellow"/>
              </w:rPr>
            </w:pPr>
          </w:p>
        </w:tc>
      </w:tr>
      <w:tr w:rsidR="005D0070" w:rsidRPr="000F466D" w14:paraId="10247371" w14:textId="77777777" w:rsidTr="00A55717">
        <w:tc>
          <w:tcPr>
            <w:tcW w:w="10070" w:type="dxa"/>
          </w:tcPr>
          <w:p w14:paraId="71D99D7E" w14:textId="77777777" w:rsidR="005D0070" w:rsidRPr="00A3783E" w:rsidRDefault="005D0070" w:rsidP="00A55717">
            <w:pPr>
              <w:spacing w:line="360" w:lineRule="auto"/>
              <w:jc w:val="both"/>
              <w:rPr>
                <w:color w:val="auto"/>
                <w:sz w:val="24"/>
                <w:szCs w:val="24"/>
              </w:rPr>
            </w:pPr>
          </w:p>
          <w:p w14:paraId="447BE0DC" w14:textId="77777777" w:rsidR="005D0070" w:rsidRPr="00A3783E" w:rsidRDefault="005D0070" w:rsidP="00A55717">
            <w:pPr>
              <w:spacing w:line="360" w:lineRule="auto"/>
              <w:jc w:val="both"/>
              <w:rPr>
                <w:color w:val="auto"/>
                <w:sz w:val="24"/>
                <w:szCs w:val="24"/>
              </w:rPr>
            </w:pPr>
          </w:p>
          <w:p w14:paraId="5F6E3BF3" w14:textId="77777777" w:rsidR="005D0070" w:rsidRPr="00A3783E" w:rsidRDefault="005D0070" w:rsidP="00A55717">
            <w:pPr>
              <w:spacing w:line="360" w:lineRule="auto"/>
              <w:jc w:val="both"/>
              <w:rPr>
                <w:color w:val="auto"/>
                <w:sz w:val="24"/>
                <w:szCs w:val="24"/>
              </w:rPr>
            </w:pPr>
            <w:r w:rsidRPr="00A3783E">
              <w:rPr>
                <w:color w:val="auto"/>
                <w:sz w:val="24"/>
                <w:szCs w:val="24"/>
              </w:rPr>
              <w:t xml:space="preserve">Over the duration of the course, Alan has shown significant progress in his capabilities and is proving to be a competent practitioner. Alan initially recognised a few areas for development that he focussed on in his portfolio. Firstly, Alan wanted to enhance his MDT skills, particularly in our weekly meetings. This can be an intense environment for a newly qualified social worker, presenting complex cases, providing potential diagnoses and identifying care pathways within a primarily medical team. Alan has spent time researching the medical model alongside understanding the social model’s place within a medical team and over time, he has developed his ability to be a competent mental health social worker who advocates a biopsychosocial approach within the MDT. Alan is now well seasoned in </w:t>
            </w:r>
            <w:r w:rsidRPr="00A3783E">
              <w:rPr>
                <w:color w:val="auto"/>
                <w:sz w:val="24"/>
                <w:szCs w:val="24"/>
              </w:rPr>
              <w:lastRenderedPageBreak/>
              <w:t>presenting cases and sits on the Network Decision Panel where more complex cases are discussed.</w:t>
            </w:r>
          </w:p>
          <w:p w14:paraId="22FEC5ED" w14:textId="77777777" w:rsidR="005D0070" w:rsidRPr="00A3783E" w:rsidRDefault="005D0070" w:rsidP="00A55717">
            <w:pPr>
              <w:spacing w:line="360" w:lineRule="auto"/>
              <w:jc w:val="both"/>
              <w:rPr>
                <w:color w:val="auto"/>
                <w:sz w:val="24"/>
                <w:szCs w:val="24"/>
              </w:rPr>
            </w:pPr>
            <w:r w:rsidRPr="00A3783E">
              <w:rPr>
                <w:color w:val="auto"/>
                <w:sz w:val="24"/>
                <w:szCs w:val="24"/>
              </w:rPr>
              <w:t xml:space="preserve">Another area Alan focussed on this past year, is advancing his abilities to navigate the power structures of the military, where also advocating for the rights and needs of service personnel. This is a complex system to navigate and relatively unique to social workers in a military environment. As our service is occupational in first instance, it can be challenging to ensure service personnel’s care needs are prioritised over their service duties. Alan recognised this early on and identified ways he could manage this in a more effective way.  Alan has paid attention to these power dynamics and implemented ways to support and advocate for service personnel in an anti-oppressive manner. </w:t>
            </w:r>
          </w:p>
          <w:p w14:paraId="22FBD71D" w14:textId="77777777" w:rsidR="005D0070" w:rsidRPr="00A3783E" w:rsidRDefault="005D0070" w:rsidP="00A55717">
            <w:pPr>
              <w:spacing w:line="360" w:lineRule="auto"/>
              <w:jc w:val="both"/>
              <w:rPr>
                <w:color w:val="auto"/>
                <w:sz w:val="24"/>
                <w:szCs w:val="24"/>
              </w:rPr>
            </w:pPr>
            <w:r w:rsidRPr="00A3783E">
              <w:rPr>
                <w:color w:val="auto"/>
                <w:sz w:val="24"/>
                <w:szCs w:val="24"/>
              </w:rPr>
              <w:t xml:space="preserve">Alan has spent a lot of time developing his therapeutic skills and this has been evident in his practice over the course of CPEL. Alan has attended many courses, shadowed colleagues and worked with service personnel to enhance his ability to work in a therapeutic manner. As we work in a complex trauma environment, Alan has done research into trauma informed practice and attended training on this, which is evident in his approach to his work. It is clear Alan’s confidence has grown over the last </w:t>
            </w:r>
            <w:proofErr w:type="gramStart"/>
            <w:r w:rsidRPr="00A3783E">
              <w:rPr>
                <w:color w:val="auto"/>
                <w:sz w:val="24"/>
                <w:szCs w:val="24"/>
              </w:rPr>
              <w:t>year</w:t>
            </w:r>
            <w:proofErr w:type="gramEnd"/>
            <w:r w:rsidRPr="00A3783E">
              <w:rPr>
                <w:color w:val="auto"/>
                <w:sz w:val="24"/>
                <w:szCs w:val="24"/>
              </w:rPr>
              <w:t xml:space="preserve"> and he is now capable of managing complex and challenging cases within the service. </w:t>
            </w:r>
          </w:p>
          <w:p w14:paraId="327827FC" w14:textId="77777777" w:rsidR="005D0070" w:rsidRPr="00A3783E" w:rsidRDefault="005D0070" w:rsidP="00A55717">
            <w:pPr>
              <w:spacing w:line="360" w:lineRule="auto"/>
              <w:jc w:val="both"/>
              <w:rPr>
                <w:color w:val="auto"/>
                <w:sz w:val="24"/>
                <w:szCs w:val="24"/>
              </w:rPr>
            </w:pPr>
            <w:r w:rsidRPr="00A3783E">
              <w:rPr>
                <w:color w:val="auto"/>
                <w:sz w:val="24"/>
                <w:szCs w:val="24"/>
              </w:rPr>
              <w:t xml:space="preserve">I also observed an assessment with Alan midway through his course. Alan was confident and capable when it came to assessing the individual, he appeared knowledgeable whilst </w:t>
            </w:r>
            <w:proofErr w:type="gramStart"/>
            <w:r w:rsidRPr="00A3783E">
              <w:rPr>
                <w:color w:val="auto"/>
                <w:sz w:val="24"/>
                <w:szCs w:val="24"/>
              </w:rPr>
              <w:t>remaining empathetic and professional at all times</w:t>
            </w:r>
            <w:proofErr w:type="gramEnd"/>
            <w:r w:rsidRPr="00A3783E">
              <w:rPr>
                <w:color w:val="auto"/>
                <w:sz w:val="24"/>
                <w:szCs w:val="24"/>
              </w:rPr>
              <w:t xml:space="preserve">. The feedback from the individual was all positive and he was grateful for the input. He specifically mentioned the Welsh Language Offer and was pleased that this had been considered, even if he did not accept the offer. This highlighted Alan’s commitment to Welsh practice, even when working in a highly anglicised environment. </w:t>
            </w:r>
          </w:p>
          <w:p w14:paraId="46A2CE15" w14:textId="77777777" w:rsidR="005D0070" w:rsidRPr="00A3783E" w:rsidRDefault="005D0070" w:rsidP="00A55717">
            <w:pPr>
              <w:spacing w:line="360" w:lineRule="auto"/>
              <w:jc w:val="both"/>
              <w:rPr>
                <w:color w:val="auto"/>
                <w:sz w:val="24"/>
                <w:szCs w:val="24"/>
              </w:rPr>
            </w:pPr>
            <w:r w:rsidRPr="00A3783E">
              <w:rPr>
                <w:color w:val="auto"/>
                <w:sz w:val="24"/>
                <w:szCs w:val="24"/>
              </w:rPr>
              <w:t xml:space="preserve">Having worked with Alan for the last two years, </w:t>
            </w:r>
            <w:proofErr w:type="gramStart"/>
            <w:r w:rsidRPr="00A3783E">
              <w:rPr>
                <w:color w:val="auto"/>
                <w:sz w:val="24"/>
                <w:szCs w:val="24"/>
              </w:rPr>
              <w:t>and also</w:t>
            </w:r>
            <w:proofErr w:type="gramEnd"/>
            <w:r w:rsidRPr="00A3783E">
              <w:rPr>
                <w:color w:val="auto"/>
                <w:sz w:val="24"/>
                <w:szCs w:val="24"/>
              </w:rPr>
              <w:t xml:space="preserve"> witnessing his development throughout CPEL, I am confident in his abilities as a practitioner, and it has been a pleasure to see him become the competent mental health social worker he is. </w:t>
            </w:r>
          </w:p>
          <w:p w14:paraId="6EC8C5CE" w14:textId="77777777" w:rsidR="005D0070" w:rsidRPr="00A3783E" w:rsidRDefault="005D0070" w:rsidP="00A55717">
            <w:pPr>
              <w:spacing w:line="360" w:lineRule="auto"/>
              <w:jc w:val="both"/>
              <w:rPr>
                <w:color w:val="auto"/>
                <w:sz w:val="24"/>
                <w:szCs w:val="24"/>
              </w:rPr>
            </w:pPr>
          </w:p>
          <w:p w14:paraId="2759694C" w14:textId="77777777" w:rsidR="005D0070" w:rsidRPr="00A3783E" w:rsidRDefault="005D0070" w:rsidP="00A55717">
            <w:pPr>
              <w:spacing w:line="360" w:lineRule="auto"/>
              <w:jc w:val="both"/>
              <w:rPr>
                <w:color w:val="auto"/>
                <w:sz w:val="24"/>
                <w:szCs w:val="24"/>
              </w:rPr>
            </w:pPr>
          </w:p>
          <w:p w14:paraId="2C294D05" w14:textId="77777777" w:rsidR="005D0070" w:rsidRPr="00A3783E" w:rsidRDefault="005D0070" w:rsidP="00A55717">
            <w:pPr>
              <w:spacing w:line="360" w:lineRule="auto"/>
              <w:jc w:val="both"/>
              <w:rPr>
                <w:color w:val="auto"/>
                <w:sz w:val="24"/>
                <w:szCs w:val="24"/>
              </w:rPr>
            </w:pPr>
          </w:p>
          <w:p w14:paraId="477C8C70" w14:textId="77777777" w:rsidR="005D0070" w:rsidRPr="000F466D" w:rsidRDefault="005D0070" w:rsidP="00A55717">
            <w:pPr>
              <w:spacing w:line="360" w:lineRule="auto"/>
              <w:jc w:val="both"/>
              <w:rPr>
                <w:color w:val="auto"/>
                <w:sz w:val="24"/>
                <w:szCs w:val="24"/>
                <w:highlight w:val="yellow"/>
              </w:rPr>
            </w:pPr>
          </w:p>
        </w:tc>
      </w:tr>
      <w:tr w:rsidR="005D0070" w:rsidRPr="008B28E7" w14:paraId="3CE9580D" w14:textId="77777777" w:rsidTr="00A55717">
        <w:tc>
          <w:tcPr>
            <w:tcW w:w="10070" w:type="dxa"/>
          </w:tcPr>
          <w:p w14:paraId="616D65DA" w14:textId="77777777" w:rsidR="005D0070" w:rsidRDefault="005D0070" w:rsidP="00A55717">
            <w:pPr>
              <w:jc w:val="both"/>
              <w:rPr>
                <w:color w:val="auto"/>
                <w:sz w:val="24"/>
                <w:szCs w:val="24"/>
              </w:rPr>
            </w:pPr>
            <w:r w:rsidRPr="00E4606E">
              <w:rPr>
                <w:b/>
                <w:bCs/>
                <w:color w:val="auto"/>
                <w:sz w:val="24"/>
                <w:szCs w:val="24"/>
              </w:rPr>
              <w:lastRenderedPageBreak/>
              <w:t>Note for Mentor</w:t>
            </w:r>
            <w:r w:rsidRPr="00E4606E">
              <w:rPr>
                <w:color w:val="auto"/>
                <w:sz w:val="24"/>
                <w:szCs w:val="24"/>
              </w:rPr>
              <w:t xml:space="preserve"> – Please ensure that you provide a signature of verification of this report in the section titled ‘Signatures and Line Manager Verification’</w:t>
            </w:r>
          </w:p>
        </w:tc>
      </w:tr>
      <w:bookmarkEnd w:id="0"/>
    </w:tbl>
    <w:p w14:paraId="5EE3CE3A" w14:textId="77777777" w:rsidR="005D0070" w:rsidRDefault="005D0070" w:rsidP="005D0070">
      <w:pPr>
        <w:jc w:val="both"/>
        <w:rPr>
          <w:sz w:val="24"/>
          <w:szCs w:val="24"/>
        </w:rPr>
      </w:pPr>
    </w:p>
    <w:p w14:paraId="646B694D" w14:textId="77777777" w:rsidR="005D0070" w:rsidRDefault="005D0070" w:rsidP="005D0070">
      <w:pPr>
        <w:jc w:val="both"/>
        <w:rPr>
          <w:sz w:val="24"/>
          <w:szCs w:val="24"/>
        </w:rPr>
      </w:pPr>
    </w:p>
    <w:p w14:paraId="07B38DD6" w14:textId="23A02634" w:rsidR="00AA3A7E" w:rsidRDefault="00AA3A7E">
      <w:pPr>
        <w:overflowPunct/>
        <w:autoSpaceDE/>
        <w:autoSpaceDN/>
        <w:adjustRightInd/>
        <w:spacing w:after="160" w:line="278" w:lineRule="auto"/>
        <w:textAlignment w:val="auto"/>
        <w:rPr>
          <w:sz w:val="24"/>
          <w:szCs w:val="24"/>
        </w:rPr>
      </w:pPr>
      <w:r>
        <w:rPr>
          <w:sz w:val="24"/>
          <w:szCs w:val="24"/>
        </w:rPr>
        <w:br w:type="page"/>
      </w:r>
    </w:p>
    <w:p w14:paraId="640B0E4E" w14:textId="77777777" w:rsidR="005D0070" w:rsidRPr="00EE5BC3" w:rsidRDefault="005D0070" w:rsidP="005D0070">
      <w:pPr>
        <w:keepNext/>
        <w:jc w:val="center"/>
        <w:rPr>
          <w:b/>
          <w:sz w:val="28"/>
          <w:szCs w:val="28"/>
        </w:rPr>
      </w:pPr>
      <w:r w:rsidRPr="00EE5BC3">
        <w:rPr>
          <w:b/>
          <w:sz w:val="28"/>
          <w:szCs w:val="28"/>
        </w:rPr>
        <w:lastRenderedPageBreak/>
        <w:t>Learner Details</w:t>
      </w:r>
    </w:p>
    <w:p w14:paraId="1730C02C" w14:textId="77777777" w:rsidR="005D0070" w:rsidRDefault="005D0070" w:rsidP="005D0070">
      <w:pPr>
        <w:keepNext/>
        <w:jc w:val="center"/>
        <w:rPr>
          <w:b/>
          <w:sz w:val="24"/>
          <w:szCs w:val="24"/>
        </w:rPr>
      </w:pPr>
    </w:p>
    <w:p w14:paraId="444918CC" w14:textId="77777777" w:rsidR="005D0070" w:rsidRPr="000E38C3" w:rsidRDefault="005D0070" w:rsidP="005D0070">
      <w:pPr>
        <w:keepNext/>
        <w:rPr>
          <w:b/>
          <w:sz w:val="24"/>
          <w:szCs w:val="24"/>
        </w:rPr>
      </w:pPr>
      <w:r w:rsidRPr="000E38C3">
        <w:rPr>
          <w:b/>
          <w:color w:val="auto"/>
          <w:sz w:val="24"/>
          <w:szCs w:val="24"/>
        </w:rPr>
        <w:t>Learner details, Signatures and Line manager verification</w:t>
      </w:r>
      <w:r>
        <w:rPr>
          <w:b/>
          <w:color w:val="auto"/>
          <w:sz w:val="24"/>
          <w:szCs w:val="24"/>
        </w:rPr>
        <w:t>.</w:t>
      </w:r>
    </w:p>
    <w:p w14:paraId="43492885" w14:textId="77777777" w:rsidR="005D0070" w:rsidRPr="008B28E7" w:rsidRDefault="005D0070" w:rsidP="005D0070">
      <w:pPr>
        <w:keepNext/>
        <w:jc w:val="center"/>
        <w:rPr>
          <w:b/>
          <w:sz w:val="24"/>
          <w:szCs w:val="24"/>
        </w:rPr>
      </w:pPr>
    </w:p>
    <w:p w14:paraId="68A44B0F" w14:textId="77777777" w:rsidR="005D0070" w:rsidRPr="00390074" w:rsidRDefault="005D0070" w:rsidP="005D0070">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01E06900" w14:textId="77777777" w:rsidR="005D0070" w:rsidRDefault="005D0070" w:rsidP="005D0070">
      <w:pPr>
        <w:keepNext/>
        <w:rPr>
          <w:b/>
          <w:sz w:val="24"/>
          <w:szCs w:val="24"/>
        </w:rPr>
      </w:pPr>
    </w:p>
    <w:p w14:paraId="1928E3B8" w14:textId="77777777" w:rsidR="005D0070" w:rsidRDefault="005D0070" w:rsidP="005D0070">
      <w:pPr>
        <w:ind w:right="180"/>
        <w:jc w:val="both"/>
        <w:rPr>
          <w:b/>
          <w:sz w:val="24"/>
          <w:szCs w:val="24"/>
        </w:rPr>
      </w:pPr>
      <w:r w:rsidRPr="008B28E7">
        <w:rPr>
          <w:b/>
          <w:sz w:val="24"/>
          <w:szCs w:val="24"/>
        </w:rPr>
        <w:t xml:space="preserve">Learner Details </w:t>
      </w:r>
    </w:p>
    <w:p w14:paraId="50B4BE98" w14:textId="77777777" w:rsidR="005D0070" w:rsidRDefault="005D0070" w:rsidP="005D007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4100B944" w14:textId="77777777" w:rsidR="005D0070" w:rsidRPr="008B28E7" w:rsidRDefault="005D0070" w:rsidP="005D0070">
      <w:pPr>
        <w:ind w:right="180"/>
        <w:jc w:val="both"/>
        <w:rPr>
          <w:b/>
          <w:sz w:val="24"/>
          <w:szCs w:val="24"/>
        </w:rPr>
      </w:pPr>
    </w:p>
    <w:p w14:paraId="53D03CB2"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Alan Pretsell</w:t>
      </w:r>
    </w:p>
    <w:p w14:paraId="76B54E14"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2481582B"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 xml:space="preserve">2. Learner’s University </w:t>
      </w:r>
      <w:r w:rsidRPr="006945E1">
        <w:rPr>
          <w:b/>
          <w:sz w:val="24"/>
          <w:szCs w:val="24"/>
        </w:rPr>
        <w:t>Number:</w:t>
      </w:r>
      <w:r>
        <w:rPr>
          <w:b/>
          <w:sz w:val="24"/>
          <w:szCs w:val="24"/>
        </w:rPr>
        <w:t xml:space="preserve"> 2435609</w:t>
      </w:r>
    </w:p>
    <w:p w14:paraId="112029B0"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19EC0408"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w:t>
      </w:r>
    </w:p>
    <w:p w14:paraId="0E635823"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1438F728"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Sunny Villas</w:t>
      </w:r>
    </w:p>
    <w:p w14:paraId="686E7519"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Station Road</w:t>
      </w:r>
    </w:p>
    <w:p w14:paraId="708F296E"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Rossett</w:t>
      </w:r>
    </w:p>
    <w:p w14:paraId="3F3549A3"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 LL12 0HE</w:t>
      </w:r>
    </w:p>
    <w:p w14:paraId="7A56C29C"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6D74D70D"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07739800327</w:t>
      </w:r>
    </w:p>
    <w:p w14:paraId="366AFBA5"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4144AE66"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alan.pretsell101@mod.gov.uk</w:t>
      </w:r>
    </w:p>
    <w:p w14:paraId="02E36782"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6906A1A4"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Date of Professional </w:t>
      </w:r>
      <w:r w:rsidRPr="00530C53">
        <w:rPr>
          <w:b/>
          <w:sz w:val="24"/>
          <w:szCs w:val="24"/>
        </w:rPr>
        <w:t>Qualification:</w:t>
      </w:r>
      <w:r w:rsidRPr="008B28E7">
        <w:rPr>
          <w:b/>
          <w:sz w:val="24"/>
          <w:szCs w:val="24"/>
        </w:rPr>
        <w:t xml:space="preserve"> </w:t>
      </w:r>
      <w:r>
        <w:rPr>
          <w:b/>
          <w:sz w:val="24"/>
          <w:szCs w:val="24"/>
        </w:rPr>
        <w:t>13September 2023</w:t>
      </w:r>
    </w:p>
    <w:p w14:paraId="3E74125B"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05F10E9E"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10/10/2023</w:t>
      </w:r>
    </w:p>
    <w:p w14:paraId="0BCA89E9"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74196032" w14:textId="77777777" w:rsidR="005D0070" w:rsidRDefault="005D0070" w:rsidP="005D0070">
      <w:pPr>
        <w:jc w:val="both"/>
        <w:rPr>
          <w:b/>
          <w:sz w:val="24"/>
          <w:szCs w:val="24"/>
        </w:rPr>
      </w:pPr>
    </w:p>
    <w:p w14:paraId="0C8C52FB" w14:textId="77777777" w:rsidR="005D0070" w:rsidRPr="008B28E7" w:rsidRDefault="005D0070" w:rsidP="005D0070">
      <w:pPr>
        <w:jc w:val="both"/>
        <w:rPr>
          <w:b/>
          <w:sz w:val="24"/>
          <w:szCs w:val="24"/>
        </w:rPr>
      </w:pPr>
    </w:p>
    <w:p w14:paraId="7E58218D"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160C0B2C"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67154EA7"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p>
    <w:p w14:paraId="37775B4C"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78F64B65"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Department of Community Mental Health</w:t>
      </w:r>
    </w:p>
    <w:p w14:paraId="1BB76B43"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669AAFB2"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7532F02"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2D3F366C"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DF09D9">
        <w:rPr>
          <w:b/>
          <w:sz w:val="24"/>
          <w:szCs w:val="24"/>
        </w:rPr>
        <w:t>DCMH Donnington</w:t>
      </w:r>
      <w:r>
        <w:rPr>
          <w:b/>
          <w:sz w:val="24"/>
          <w:szCs w:val="24"/>
        </w:rPr>
        <w:t xml:space="preserve">, </w:t>
      </w:r>
      <w:r w:rsidRPr="00DF09D9">
        <w:rPr>
          <w:b/>
          <w:sz w:val="24"/>
          <w:szCs w:val="24"/>
        </w:rPr>
        <w:t>Building V14</w:t>
      </w:r>
      <w:r>
        <w:rPr>
          <w:b/>
          <w:sz w:val="24"/>
          <w:szCs w:val="24"/>
        </w:rPr>
        <w:t xml:space="preserve">, </w:t>
      </w:r>
      <w:r w:rsidRPr="00DF09D9">
        <w:rPr>
          <w:b/>
          <w:sz w:val="24"/>
          <w:szCs w:val="24"/>
        </w:rPr>
        <w:t>Venning Barracks</w:t>
      </w:r>
      <w:r>
        <w:rPr>
          <w:b/>
          <w:sz w:val="24"/>
          <w:szCs w:val="24"/>
        </w:rPr>
        <w:t>,</w:t>
      </w:r>
      <w:r w:rsidRPr="00DF09D9">
        <w:rPr>
          <w:b/>
          <w:sz w:val="24"/>
          <w:szCs w:val="24"/>
        </w:rPr>
        <w:t xml:space="preserve"> Shropshire</w:t>
      </w:r>
      <w:r>
        <w:rPr>
          <w:b/>
          <w:sz w:val="24"/>
          <w:szCs w:val="24"/>
        </w:rPr>
        <w:t>,</w:t>
      </w:r>
      <w:r w:rsidRPr="00DF09D9">
        <w:rPr>
          <w:b/>
          <w:sz w:val="24"/>
          <w:szCs w:val="24"/>
        </w:rPr>
        <w:t xml:space="preserve"> TF2 8JT</w:t>
      </w:r>
    </w:p>
    <w:p w14:paraId="6D1786C7"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3A9A6D50"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Telephone Number: </w:t>
      </w:r>
      <w:r w:rsidRPr="00002F15">
        <w:rPr>
          <w:b/>
          <w:sz w:val="24"/>
          <w:szCs w:val="24"/>
        </w:rPr>
        <w:t>01952 672188</w:t>
      </w:r>
    </w:p>
    <w:p w14:paraId="51607AFD"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7D5B2F72"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Pr="00C665BD">
        <w:rPr>
          <w:b/>
          <w:sz w:val="24"/>
          <w:szCs w:val="24"/>
        </w:rPr>
        <w:t>Paul.Rushworth100@mod.gov.uk</w:t>
      </w:r>
    </w:p>
    <w:p w14:paraId="2E382C11" w14:textId="77777777" w:rsidR="005D0070" w:rsidRDefault="005D0070" w:rsidP="005D0070">
      <w:pPr>
        <w:jc w:val="both"/>
        <w:rPr>
          <w:b/>
          <w:sz w:val="24"/>
          <w:szCs w:val="24"/>
        </w:rPr>
      </w:pPr>
    </w:p>
    <w:p w14:paraId="3BFF4132" w14:textId="77777777" w:rsidR="005D0070" w:rsidRDefault="005D0070" w:rsidP="005D0070">
      <w:pPr>
        <w:jc w:val="both"/>
        <w:rPr>
          <w:b/>
          <w:sz w:val="24"/>
          <w:szCs w:val="24"/>
        </w:rPr>
      </w:pPr>
    </w:p>
    <w:p w14:paraId="7ECCE23C" w14:textId="77777777" w:rsidR="00AA3A7E" w:rsidRPr="008B28E7" w:rsidRDefault="00AA3A7E" w:rsidP="005D0070">
      <w:pPr>
        <w:jc w:val="both"/>
        <w:rPr>
          <w:b/>
          <w:sz w:val="24"/>
          <w:szCs w:val="24"/>
        </w:rPr>
      </w:pPr>
    </w:p>
    <w:p w14:paraId="4A74FDC5"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53849E8"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5B780CDD" w14:textId="77777777" w:rsidR="005D0070"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14:paraId="27927458" w14:textId="77777777" w:rsidR="005D0070" w:rsidRDefault="005D0070" w:rsidP="005D0070">
      <w:pPr>
        <w:jc w:val="both"/>
        <w:rPr>
          <w:b/>
          <w:sz w:val="24"/>
          <w:szCs w:val="24"/>
        </w:rPr>
      </w:pPr>
    </w:p>
    <w:p w14:paraId="388629B0" w14:textId="77777777" w:rsidR="005D0070" w:rsidRDefault="005D0070" w:rsidP="005D0070">
      <w:pPr>
        <w:jc w:val="both"/>
        <w:rPr>
          <w:b/>
          <w:sz w:val="24"/>
          <w:szCs w:val="24"/>
        </w:rPr>
      </w:pPr>
    </w:p>
    <w:p w14:paraId="0DFA16FD" w14:textId="77777777" w:rsidR="005D0070" w:rsidRDefault="005D0070" w:rsidP="005D0070">
      <w:pPr>
        <w:jc w:val="both"/>
        <w:rPr>
          <w:b/>
          <w:sz w:val="24"/>
          <w:szCs w:val="24"/>
        </w:rPr>
      </w:pPr>
      <w:r>
        <w:rPr>
          <w:b/>
          <w:sz w:val="24"/>
          <w:szCs w:val="24"/>
        </w:rPr>
        <w:t>Mentor’s details</w:t>
      </w:r>
    </w:p>
    <w:p w14:paraId="4E50976A" w14:textId="77777777" w:rsidR="005D0070" w:rsidRPr="008B28E7" w:rsidRDefault="005D0070" w:rsidP="005D0070">
      <w:pPr>
        <w:jc w:val="both"/>
        <w:rPr>
          <w:b/>
          <w:sz w:val="24"/>
          <w:szCs w:val="24"/>
        </w:rPr>
      </w:pPr>
    </w:p>
    <w:p w14:paraId="04CD9D7F"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 xml:space="preserve">5. Mentor’s details </w:t>
      </w:r>
    </w:p>
    <w:p w14:paraId="5F1FB866"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5EF201C9"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Name: Katie Wilkinson</w:t>
      </w:r>
    </w:p>
    <w:p w14:paraId="053B68F8"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5336A99D"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Address: Hightown Barracks, Kingsmills Road, Wrexham LL13 8RD</w:t>
      </w:r>
    </w:p>
    <w:p w14:paraId="7315DCB9"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28C1AC9B"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2907727A"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1DBF86B1"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579EFC02"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Telephone Number: 07791270027</w:t>
      </w:r>
    </w:p>
    <w:p w14:paraId="0936AC0D" w14:textId="77777777" w:rsidR="005D0070" w:rsidRPr="007F3AF4"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1173219A"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E-Mail address:</w:t>
      </w:r>
      <w:r>
        <w:rPr>
          <w:b/>
          <w:sz w:val="24"/>
          <w:szCs w:val="24"/>
        </w:rPr>
        <w:t xml:space="preserve"> </w:t>
      </w:r>
      <w:r w:rsidRPr="007F3AF4">
        <w:rPr>
          <w:b/>
          <w:sz w:val="24"/>
          <w:szCs w:val="24"/>
        </w:rPr>
        <w:t>katie.wilkinson124@mod.gov.uk</w:t>
      </w:r>
    </w:p>
    <w:p w14:paraId="08DCD13D"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sz w:val="24"/>
          <w:szCs w:val="24"/>
        </w:rPr>
      </w:pPr>
    </w:p>
    <w:p w14:paraId="1A53BECB" w14:textId="77777777" w:rsidR="005D0070" w:rsidRPr="008B28E7" w:rsidRDefault="005D0070" w:rsidP="005D0070">
      <w:pPr>
        <w:pBdr>
          <w:top w:val="single" w:sz="6" w:space="1" w:color="auto"/>
          <w:left w:val="single" w:sz="6" w:space="1" w:color="auto"/>
          <w:bottom w:val="single" w:sz="6" w:space="1" w:color="auto"/>
          <w:right w:val="single" w:sz="6" w:space="1" w:color="auto"/>
        </w:pBdr>
        <w:jc w:val="both"/>
        <w:rPr>
          <w:b/>
          <w:i/>
          <w:sz w:val="24"/>
          <w:szCs w:val="24"/>
        </w:rPr>
      </w:pPr>
    </w:p>
    <w:p w14:paraId="19CB3CFA" w14:textId="77777777" w:rsidR="005D0070" w:rsidRDefault="005D0070" w:rsidP="005D0070">
      <w:pPr>
        <w:jc w:val="both"/>
        <w:rPr>
          <w:b/>
          <w:sz w:val="24"/>
          <w:szCs w:val="24"/>
        </w:rPr>
      </w:pPr>
    </w:p>
    <w:p w14:paraId="24EF0462" w14:textId="77777777" w:rsidR="005D0070" w:rsidRDefault="005D0070" w:rsidP="005D00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D0070" w:rsidRPr="008B28E7" w14:paraId="667ECFE1" w14:textId="77777777" w:rsidTr="00A55717">
        <w:tc>
          <w:tcPr>
            <w:tcW w:w="10278" w:type="dxa"/>
          </w:tcPr>
          <w:p w14:paraId="0087FAF9" w14:textId="77777777" w:rsidR="005D0070" w:rsidRPr="008B28E7" w:rsidRDefault="005D0070" w:rsidP="00A55717">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7BB3CDFD" w14:textId="77777777" w:rsidR="005D0070" w:rsidRPr="008B28E7" w:rsidRDefault="005D0070" w:rsidP="00A55717">
            <w:pPr>
              <w:jc w:val="both"/>
              <w:rPr>
                <w:b/>
                <w:sz w:val="24"/>
                <w:szCs w:val="24"/>
              </w:rPr>
            </w:pPr>
          </w:p>
          <w:p w14:paraId="3BF25135" w14:textId="77777777" w:rsidR="005D0070" w:rsidRDefault="005D0070" w:rsidP="00A55717">
            <w:pPr>
              <w:jc w:val="both"/>
              <w:rPr>
                <w:b/>
                <w:sz w:val="24"/>
                <w:szCs w:val="24"/>
              </w:rPr>
            </w:pPr>
            <w:r w:rsidRPr="008B28E7">
              <w:rPr>
                <w:b/>
                <w:sz w:val="24"/>
                <w:szCs w:val="24"/>
              </w:rPr>
              <w:t>Name:</w:t>
            </w:r>
            <w:r>
              <w:rPr>
                <w:b/>
                <w:sz w:val="24"/>
                <w:szCs w:val="24"/>
              </w:rPr>
              <w:t xml:space="preserve"> Mrs Katie Wilkinson</w:t>
            </w:r>
          </w:p>
          <w:p w14:paraId="5A222BA7" w14:textId="77777777" w:rsidR="005D0070" w:rsidRPr="008B28E7" w:rsidRDefault="005D0070" w:rsidP="00A55717">
            <w:pPr>
              <w:jc w:val="both"/>
              <w:rPr>
                <w:b/>
                <w:sz w:val="24"/>
                <w:szCs w:val="24"/>
              </w:rPr>
            </w:pPr>
          </w:p>
          <w:p w14:paraId="6BF197DB" w14:textId="77777777" w:rsidR="005D0070" w:rsidRDefault="005D0070" w:rsidP="00A55717">
            <w:pPr>
              <w:jc w:val="both"/>
              <w:rPr>
                <w:b/>
                <w:sz w:val="24"/>
                <w:szCs w:val="24"/>
              </w:rPr>
            </w:pPr>
            <w:r w:rsidRPr="008B28E7">
              <w:rPr>
                <w:b/>
                <w:sz w:val="24"/>
                <w:szCs w:val="24"/>
              </w:rPr>
              <w:t xml:space="preserve">Work Address: </w:t>
            </w:r>
          </w:p>
          <w:p w14:paraId="2E5BA5DE" w14:textId="77777777" w:rsidR="005D0070" w:rsidRDefault="005D0070" w:rsidP="00A55717">
            <w:pPr>
              <w:jc w:val="both"/>
              <w:rPr>
                <w:b/>
                <w:sz w:val="24"/>
                <w:szCs w:val="24"/>
              </w:rPr>
            </w:pPr>
          </w:p>
          <w:p w14:paraId="0CF7127D" w14:textId="77777777" w:rsidR="005D0070" w:rsidRPr="008752E9" w:rsidRDefault="005D0070" w:rsidP="00A55717">
            <w:pPr>
              <w:jc w:val="both"/>
              <w:rPr>
                <w:bCs/>
                <w:sz w:val="24"/>
                <w:szCs w:val="24"/>
              </w:rPr>
            </w:pPr>
            <w:r w:rsidRPr="008752E9">
              <w:rPr>
                <w:bCs/>
                <w:sz w:val="24"/>
                <w:szCs w:val="24"/>
              </w:rPr>
              <w:t>DCMH Donnington</w:t>
            </w:r>
            <w:r>
              <w:rPr>
                <w:bCs/>
                <w:sz w:val="24"/>
                <w:szCs w:val="24"/>
              </w:rPr>
              <w:t>,</w:t>
            </w:r>
            <w:r w:rsidRPr="008752E9">
              <w:rPr>
                <w:bCs/>
                <w:sz w:val="24"/>
                <w:szCs w:val="24"/>
              </w:rPr>
              <w:t xml:space="preserve"> Building V14</w:t>
            </w:r>
            <w:r>
              <w:rPr>
                <w:bCs/>
                <w:sz w:val="24"/>
                <w:szCs w:val="24"/>
              </w:rPr>
              <w:t xml:space="preserve">, </w:t>
            </w:r>
            <w:r w:rsidRPr="008752E9">
              <w:rPr>
                <w:bCs/>
                <w:sz w:val="24"/>
                <w:szCs w:val="24"/>
              </w:rPr>
              <w:t>Venning Barracks</w:t>
            </w:r>
            <w:r>
              <w:rPr>
                <w:bCs/>
                <w:sz w:val="24"/>
                <w:szCs w:val="24"/>
              </w:rPr>
              <w:t>,</w:t>
            </w:r>
            <w:r w:rsidRPr="008752E9">
              <w:rPr>
                <w:bCs/>
                <w:sz w:val="24"/>
                <w:szCs w:val="24"/>
              </w:rPr>
              <w:t xml:space="preserve"> Shropshire</w:t>
            </w:r>
            <w:r>
              <w:rPr>
                <w:bCs/>
                <w:sz w:val="24"/>
                <w:szCs w:val="24"/>
              </w:rPr>
              <w:t>,</w:t>
            </w:r>
            <w:r w:rsidRPr="008752E9">
              <w:rPr>
                <w:bCs/>
                <w:sz w:val="24"/>
                <w:szCs w:val="24"/>
              </w:rPr>
              <w:t xml:space="preserve"> TF2 8JT</w:t>
            </w:r>
          </w:p>
          <w:p w14:paraId="7D8CFAE8" w14:textId="77777777" w:rsidR="005D0070" w:rsidRDefault="005D0070" w:rsidP="00A55717">
            <w:pPr>
              <w:jc w:val="both"/>
              <w:rPr>
                <w:b/>
                <w:sz w:val="24"/>
                <w:szCs w:val="24"/>
              </w:rPr>
            </w:pPr>
          </w:p>
          <w:p w14:paraId="24828AA6" w14:textId="77777777" w:rsidR="005D0070" w:rsidRPr="008B28E7" w:rsidRDefault="005D0070" w:rsidP="00A55717">
            <w:pPr>
              <w:jc w:val="both"/>
              <w:rPr>
                <w:b/>
                <w:sz w:val="24"/>
                <w:szCs w:val="24"/>
              </w:rPr>
            </w:pPr>
          </w:p>
          <w:p w14:paraId="3F0DB93A" w14:textId="77777777" w:rsidR="005D0070" w:rsidRPr="008B28E7" w:rsidRDefault="005D0070" w:rsidP="00A55717">
            <w:pPr>
              <w:jc w:val="both"/>
              <w:rPr>
                <w:b/>
                <w:sz w:val="24"/>
                <w:szCs w:val="24"/>
              </w:rPr>
            </w:pPr>
            <w:r w:rsidRPr="008B28E7">
              <w:rPr>
                <w:b/>
                <w:sz w:val="24"/>
                <w:szCs w:val="24"/>
              </w:rPr>
              <w:t xml:space="preserve">Professional Qualification and date of </w:t>
            </w:r>
            <w:r w:rsidRPr="008E0084">
              <w:rPr>
                <w:b/>
                <w:sz w:val="24"/>
                <w:szCs w:val="24"/>
              </w:rPr>
              <w:t>qualification</w:t>
            </w:r>
            <w:r w:rsidRPr="00846FA9">
              <w:rPr>
                <w:b/>
                <w:sz w:val="24"/>
                <w:szCs w:val="24"/>
              </w:rPr>
              <w:t xml:space="preserve">:  BA Social </w:t>
            </w:r>
            <w:proofErr w:type="gramStart"/>
            <w:r w:rsidRPr="00846FA9">
              <w:rPr>
                <w:b/>
                <w:sz w:val="24"/>
                <w:szCs w:val="24"/>
              </w:rPr>
              <w:t>Work</w:t>
            </w:r>
            <w:r w:rsidRPr="008E0084">
              <w:rPr>
                <w:b/>
                <w:sz w:val="24"/>
                <w:szCs w:val="24"/>
              </w:rPr>
              <w:t xml:space="preserve">  -</w:t>
            </w:r>
            <w:proofErr w:type="gramEnd"/>
            <w:r>
              <w:rPr>
                <w:b/>
                <w:sz w:val="24"/>
                <w:szCs w:val="24"/>
              </w:rPr>
              <w:t xml:space="preserve"> 2/11/2016</w:t>
            </w:r>
          </w:p>
          <w:p w14:paraId="0C87C562" w14:textId="77777777" w:rsidR="005D0070" w:rsidRDefault="005D0070" w:rsidP="00A55717">
            <w:pPr>
              <w:jc w:val="both"/>
              <w:rPr>
                <w:b/>
                <w:sz w:val="24"/>
                <w:szCs w:val="24"/>
              </w:rPr>
            </w:pPr>
          </w:p>
          <w:p w14:paraId="4FABF5E0" w14:textId="77777777" w:rsidR="005D0070" w:rsidRPr="007F3AF4" w:rsidRDefault="005D0070" w:rsidP="00A55717">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Telephone Number: 07791270027</w:t>
            </w:r>
          </w:p>
          <w:p w14:paraId="130471D6" w14:textId="77777777" w:rsidR="005D0070" w:rsidRPr="007F3AF4" w:rsidRDefault="005D0070" w:rsidP="00A55717">
            <w:pPr>
              <w:pBdr>
                <w:top w:val="single" w:sz="6" w:space="1" w:color="auto"/>
                <w:left w:val="single" w:sz="6" w:space="1" w:color="auto"/>
                <w:bottom w:val="single" w:sz="6" w:space="1" w:color="auto"/>
                <w:right w:val="single" w:sz="6" w:space="1" w:color="auto"/>
              </w:pBdr>
              <w:jc w:val="both"/>
              <w:rPr>
                <w:b/>
                <w:sz w:val="24"/>
                <w:szCs w:val="24"/>
              </w:rPr>
            </w:pPr>
          </w:p>
          <w:p w14:paraId="2C8FE1F4" w14:textId="77777777" w:rsidR="005D0070" w:rsidRPr="008B28E7" w:rsidRDefault="005D0070" w:rsidP="00A55717">
            <w:pPr>
              <w:pBdr>
                <w:top w:val="single" w:sz="6" w:space="1" w:color="auto"/>
                <w:left w:val="single" w:sz="6" w:space="1" w:color="auto"/>
                <w:bottom w:val="single" w:sz="6" w:space="1" w:color="auto"/>
                <w:right w:val="single" w:sz="6" w:space="1" w:color="auto"/>
              </w:pBdr>
              <w:jc w:val="both"/>
              <w:rPr>
                <w:b/>
                <w:sz w:val="24"/>
                <w:szCs w:val="24"/>
              </w:rPr>
            </w:pPr>
            <w:r w:rsidRPr="007F3AF4">
              <w:rPr>
                <w:b/>
                <w:sz w:val="24"/>
                <w:szCs w:val="24"/>
              </w:rPr>
              <w:t>E-Mail address:</w:t>
            </w:r>
            <w:r>
              <w:rPr>
                <w:b/>
                <w:sz w:val="24"/>
                <w:szCs w:val="24"/>
              </w:rPr>
              <w:t xml:space="preserve"> </w:t>
            </w:r>
            <w:r w:rsidRPr="007F3AF4">
              <w:rPr>
                <w:b/>
                <w:sz w:val="24"/>
                <w:szCs w:val="24"/>
              </w:rPr>
              <w:t>katie.wilkinson124@mod.gov.uk</w:t>
            </w:r>
          </w:p>
          <w:p w14:paraId="26DC24DC" w14:textId="77777777" w:rsidR="005D0070" w:rsidRPr="008B28E7" w:rsidRDefault="005D0070" w:rsidP="00A55717">
            <w:pPr>
              <w:jc w:val="both"/>
              <w:rPr>
                <w:b/>
                <w:sz w:val="24"/>
                <w:szCs w:val="24"/>
              </w:rPr>
            </w:pPr>
          </w:p>
        </w:tc>
      </w:tr>
    </w:tbl>
    <w:p w14:paraId="29F9E147" w14:textId="77777777" w:rsidR="005D0070" w:rsidRPr="00830DD1" w:rsidRDefault="005D0070" w:rsidP="005D0070"/>
    <w:p w14:paraId="724421E7" w14:textId="77777777" w:rsidR="005D0070" w:rsidRPr="00830DD1" w:rsidRDefault="005D0070" w:rsidP="005D0070"/>
    <w:p w14:paraId="3AD59534" w14:textId="77777777" w:rsidR="005D0070" w:rsidRPr="00830DD1" w:rsidRDefault="005D0070" w:rsidP="005D0070"/>
    <w:p w14:paraId="2EC9B027" w14:textId="77777777" w:rsidR="005D0070" w:rsidRPr="00830DD1" w:rsidRDefault="005D0070" w:rsidP="005D0070"/>
    <w:p w14:paraId="0A778DDB" w14:textId="77777777" w:rsidR="005D0070" w:rsidRDefault="005D0070" w:rsidP="005D0070">
      <w:pPr>
        <w:rPr>
          <w:sz w:val="28"/>
          <w:szCs w:val="28"/>
        </w:rPr>
      </w:pPr>
      <w:r w:rsidRPr="00400D9A">
        <w:rPr>
          <w:noProof/>
          <w:sz w:val="28"/>
          <w:szCs w:val="28"/>
        </w:rPr>
        <w:lastRenderedPageBreak/>
        <w:drawing>
          <wp:inline distT="0" distB="0" distL="0" distR="0" wp14:anchorId="1000B3A7" wp14:editId="05F8CC76">
            <wp:extent cx="5598795" cy="8229600"/>
            <wp:effectExtent l="0" t="0" r="1905" b="0"/>
            <wp:docPr id="2028424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98795" cy="8229600"/>
                    </a:xfrm>
                    <a:prstGeom prst="rect">
                      <a:avLst/>
                    </a:prstGeom>
                    <a:noFill/>
                    <a:ln>
                      <a:noFill/>
                    </a:ln>
                  </pic:spPr>
                </pic:pic>
              </a:graphicData>
            </a:graphic>
          </wp:inline>
        </w:drawing>
      </w:r>
    </w:p>
    <w:p w14:paraId="2789BB30" w14:textId="77777777" w:rsidR="005D0070" w:rsidRDefault="005D0070" w:rsidP="005D0070">
      <w:pPr>
        <w:rPr>
          <w:sz w:val="28"/>
          <w:szCs w:val="28"/>
        </w:rPr>
      </w:pPr>
    </w:p>
    <w:p w14:paraId="69DEF5DB" w14:textId="77777777" w:rsidR="005D0070" w:rsidRDefault="005D0070" w:rsidP="005D0070">
      <w:pPr>
        <w:ind w:right="180"/>
        <w:jc w:val="both"/>
        <w:rPr>
          <w:b/>
          <w:sz w:val="24"/>
          <w:szCs w:val="24"/>
        </w:rPr>
      </w:pPr>
    </w:p>
    <w:p w14:paraId="298AAF19" w14:textId="77777777" w:rsidR="005D0070" w:rsidRPr="008B28E7" w:rsidRDefault="005D0070" w:rsidP="005D0070">
      <w:pPr>
        <w:ind w:right="180"/>
        <w:jc w:val="both"/>
        <w:rPr>
          <w:b/>
          <w:sz w:val="24"/>
          <w:szCs w:val="24"/>
        </w:rPr>
      </w:pPr>
    </w:p>
    <w:p w14:paraId="486C1212" w14:textId="77777777" w:rsidR="005D0070" w:rsidRDefault="005D0070" w:rsidP="005D0070">
      <w:pPr>
        <w:ind w:right="180"/>
        <w:jc w:val="both"/>
        <w:rPr>
          <w:b/>
          <w:bCs/>
          <w:sz w:val="24"/>
          <w:szCs w:val="24"/>
        </w:rPr>
      </w:pPr>
    </w:p>
    <w:p w14:paraId="74FE1B05" w14:textId="77777777" w:rsidR="005D0070" w:rsidRPr="00706BB5" w:rsidRDefault="005D0070" w:rsidP="005D0070">
      <w:pPr>
        <w:ind w:right="180"/>
        <w:jc w:val="both"/>
        <w:rPr>
          <w:b/>
          <w:bCs/>
          <w:sz w:val="24"/>
          <w:szCs w:val="24"/>
        </w:rPr>
      </w:pPr>
      <w:r w:rsidRPr="00F15354">
        <w:rPr>
          <w:b/>
          <w:bCs/>
          <w:sz w:val="24"/>
          <w:szCs w:val="24"/>
        </w:rPr>
        <w:t xml:space="preserve"> Line manager verification.</w:t>
      </w:r>
    </w:p>
    <w:p w14:paraId="535F90E4" w14:textId="77777777" w:rsidR="005D0070" w:rsidRPr="00C57D24" w:rsidRDefault="005D0070" w:rsidP="005D0070">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14466142" w14:textId="77777777" w:rsidR="005D0070" w:rsidRPr="008B28E7" w:rsidRDefault="005D0070" w:rsidP="005D0070">
      <w:pPr>
        <w:overflowPunct/>
        <w:autoSpaceDE/>
        <w:autoSpaceDN/>
        <w:adjustRightInd/>
        <w:jc w:val="both"/>
        <w:textAlignment w:val="auto"/>
        <w:rPr>
          <w:color w:val="auto"/>
          <w:sz w:val="24"/>
          <w:szCs w:val="24"/>
        </w:rPr>
      </w:pPr>
    </w:p>
    <w:p w14:paraId="6B0DE010" w14:textId="77777777" w:rsidR="005D0070" w:rsidRPr="008B28E7" w:rsidRDefault="005D0070" w:rsidP="005D0070">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0E59C3C5" w14:textId="77777777" w:rsidR="005D0070" w:rsidRPr="008B28E7" w:rsidRDefault="005D0070" w:rsidP="005D0070">
      <w:pPr>
        <w:overflowPunct/>
        <w:autoSpaceDE/>
        <w:autoSpaceDN/>
        <w:adjustRightInd/>
        <w:jc w:val="both"/>
        <w:textAlignment w:val="auto"/>
        <w:rPr>
          <w:color w:val="auto"/>
          <w:sz w:val="24"/>
          <w:szCs w:val="24"/>
        </w:rPr>
      </w:pPr>
    </w:p>
    <w:p w14:paraId="24B81D15" w14:textId="77777777" w:rsidR="005D0070" w:rsidRPr="008B28E7" w:rsidRDefault="005D0070" w:rsidP="005D0070">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4640712A" w14:textId="77777777" w:rsidR="005D0070" w:rsidRPr="008B28E7" w:rsidRDefault="005D0070" w:rsidP="005D0070">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31423D7D" w14:textId="77777777" w:rsidR="005D0070" w:rsidRPr="008B28E7" w:rsidRDefault="005D0070" w:rsidP="005D0070">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553DA718" w14:textId="77777777" w:rsidR="005D0070" w:rsidRPr="008B28E7" w:rsidRDefault="005D0070" w:rsidP="005D0070">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394036E2" w14:textId="77777777" w:rsidR="005D0070" w:rsidRPr="008B28E7" w:rsidRDefault="005D0070" w:rsidP="005D0070">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6F865CE8" w14:textId="77777777" w:rsidR="005D0070" w:rsidRPr="008B28E7" w:rsidRDefault="005D0070" w:rsidP="005D0070">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10A72433" w14:textId="77777777" w:rsidR="005D0070" w:rsidRDefault="005D0070" w:rsidP="005D0070">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77246C00" w14:textId="77777777" w:rsidR="005D0070" w:rsidRPr="001E2EB6" w:rsidRDefault="005D0070" w:rsidP="005D0070">
      <w:pPr>
        <w:numPr>
          <w:ilvl w:val="0"/>
          <w:numId w:val="1"/>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4B503409" w14:textId="77777777" w:rsidR="005D0070" w:rsidRPr="003E54CF" w:rsidRDefault="005D0070" w:rsidP="005D0070">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5EE916CF" w14:textId="77777777" w:rsidR="005D0070" w:rsidRPr="003E54CF" w:rsidRDefault="005D0070" w:rsidP="005D0070">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2F1CDF5D" w14:textId="77777777" w:rsidR="005D0070" w:rsidRPr="003E54CF" w:rsidRDefault="005D0070" w:rsidP="005D0070">
      <w:pPr>
        <w:overflowPunct/>
        <w:autoSpaceDE/>
        <w:autoSpaceDN/>
        <w:adjustRightInd/>
        <w:ind w:left="720"/>
        <w:jc w:val="both"/>
        <w:textAlignment w:val="auto"/>
        <w:rPr>
          <w:color w:val="auto"/>
          <w:sz w:val="24"/>
          <w:szCs w:val="24"/>
        </w:rPr>
      </w:pPr>
    </w:p>
    <w:p w14:paraId="01B1B64D" w14:textId="77777777" w:rsidR="005D0070" w:rsidRPr="00706BB5" w:rsidRDefault="005D0070" w:rsidP="005D0070">
      <w:pPr>
        <w:jc w:val="both"/>
        <w:rPr>
          <w:color w:val="auto"/>
          <w:sz w:val="24"/>
          <w:szCs w:val="24"/>
        </w:rPr>
      </w:pPr>
    </w:p>
    <w:p w14:paraId="19AB4E57" w14:textId="77777777" w:rsidR="005D0070" w:rsidRDefault="005D0070" w:rsidP="005D0070">
      <w:pPr>
        <w:overflowPunct/>
        <w:autoSpaceDE/>
        <w:autoSpaceDN/>
        <w:adjustRightInd/>
        <w:jc w:val="both"/>
        <w:textAlignment w:val="auto"/>
        <w:rPr>
          <w:color w:val="auto"/>
          <w:sz w:val="24"/>
          <w:szCs w:val="24"/>
        </w:rPr>
      </w:pPr>
    </w:p>
    <w:p w14:paraId="5BE91315" w14:textId="77777777" w:rsidR="005D0070" w:rsidRDefault="005D0070" w:rsidP="005D0070">
      <w:pPr>
        <w:overflowPunct/>
        <w:autoSpaceDE/>
        <w:autoSpaceDN/>
        <w:adjustRightInd/>
        <w:jc w:val="both"/>
        <w:textAlignment w:val="auto"/>
        <w:rPr>
          <w:color w:val="auto"/>
          <w:sz w:val="24"/>
          <w:szCs w:val="24"/>
        </w:rPr>
      </w:pPr>
    </w:p>
    <w:p w14:paraId="178DF54E" w14:textId="77777777" w:rsidR="005D0070" w:rsidRDefault="005D0070" w:rsidP="005D0070">
      <w:pPr>
        <w:overflowPunct/>
        <w:autoSpaceDE/>
        <w:autoSpaceDN/>
        <w:adjustRightInd/>
        <w:jc w:val="both"/>
        <w:textAlignment w:val="auto"/>
        <w:rPr>
          <w:color w:val="auto"/>
          <w:sz w:val="24"/>
          <w:szCs w:val="24"/>
        </w:rPr>
      </w:pPr>
    </w:p>
    <w:p w14:paraId="3C0881A9" w14:textId="77777777" w:rsidR="005D0070" w:rsidRDefault="005D0070" w:rsidP="005D0070">
      <w:pPr>
        <w:overflowPunct/>
        <w:autoSpaceDE/>
        <w:autoSpaceDN/>
        <w:adjustRightInd/>
        <w:jc w:val="both"/>
        <w:textAlignment w:val="auto"/>
        <w:rPr>
          <w:color w:val="auto"/>
          <w:sz w:val="24"/>
          <w:szCs w:val="24"/>
        </w:rPr>
      </w:pPr>
    </w:p>
    <w:p w14:paraId="2D62FF72" w14:textId="77777777" w:rsidR="005D0070" w:rsidRDefault="005D0070" w:rsidP="005D0070">
      <w:pPr>
        <w:overflowPunct/>
        <w:autoSpaceDE/>
        <w:autoSpaceDN/>
        <w:adjustRightInd/>
        <w:jc w:val="both"/>
        <w:textAlignment w:val="auto"/>
        <w:rPr>
          <w:color w:val="auto"/>
          <w:sz w:val="24"/>
          <w:szCs w:val="24"/>
        </w:rPr>
      </w:pPr>
    </w:p>
    <w:p w14:paraId="49EE8417" w14:textId="77777777" w:rsidR="005D0070" w:rsidRDefault="005D0070" w:rsidP="005D0070">
      <w:pPr>
        <w:overflowPunct/>
        <w:autoSpaceDE/>
        <w:autoSpaceDN/>
        <w:adjustRightInd/>
        <w:jc w:val="both"/>
        <w:textAlignment w:val="auto"/>
        <w:rPr>
          <w:color w:val="auto"/>
          <w:sz w:val="24"/>
          <w:szCs w:val="24"/>
        </w:rPr>
      </w:pPr>
    </w:p>
    <w:p w14:paraId="5E4E51BA" w14:textId="77777777" w:rsidR="005D0070" w:rsidRDefault="005D0070" w:rsidP="005D0070">
      <w:pPr>
        <w:overflowPunct/>
        <w:autoSpaceDE/>
        <w:autoSpaceDN/>
        <w:adjustRightInd/>
        <w:jc w:val="both"/>
        <w:textAlignment w:val="auto"/>
        <w:rPr>
          <w:color w:val="auto"/>
          <w:sz w:val="24"/>
          <w:szCs w:val="24"/>
        </w:rPr>
      </w:pPr>
    </w:p>
    <w:p w14:paraId="7DA23192" w14:textId="77777777" w:rsidR="005D0070" w:rsidRDefault="005D0070" w:rsidP="005D0070">
      <w:pPr>
        <w:overflowPunct/>
        <w:autoSpaceDE/>
        <w:autoSpaceDN/>
        <w:adjustRightInd/>
        <w:jc w:val="both"/>
        <w:textAlignment w:val="auto"/>
        <w:rPr>
          <w:color w:val="auto"/>
          <w:sz w:val="24"/>
          <w:szCs w:val="24"/>
        </w:rPr>
      </w:pPr>
    </w:p>
    <w:p w14:paraId="5254A88C" w14:textId="77777777" w:rsidR="005D0070" w:rsidRDefault="005D0070" w:rsidP="005D0070">
      <w:pPr>
        <w:overflowPunct/>
        <w:autoSpaceDE/>
        <w:autoSpaceDN/>
        <w:adjustRightInd/>
        <w:jc w:val="both"/>
        <w:textAlignment w:val="auto"/>
        <w:rPr>
          <w:color w:val="auto"/>
          <w:sz w:val="24"/>
          <w:szCs w:val="24"/>
        </w:rPr>
      </w:pPr>
    </w:p>
    <w:p w14:paraId="14D2DC1A" w14:textId="77777777" w:rsidR="005D0070" w:rsidRDefault="005D0070" w:rsidP="005D0070">
      <w:pPr>
        <w:overflowPunct/>
        <w:autoSpaceDE/>
        <w:autoSpaceDN/>
        <w:adjustRightInd/>
        <w:jc w:val="both"/>
        <w:textAlignment w:val="auto"/>
        <w:rPr>
          <w:color w:val="auto"/>
          <w:sz w:val="24"/>
          <w:szCs w:val="24"/>
        </w:rPr>
      </w:pPr>
    </w:p>
    <w:p w14:paraId="785291BB" w14:textId="77777777" w:rsidR="005D0070" w:rsidRDefault="005D0070" w:rsidP="005D0070">
      <w:pPr>
        <w:overflowPunct/>
        <w:autoSpaceDE/>
        <w:autoSpaceDN/>
        <w:adjustRightInd/>
        <w:jc w:val="both"/>
        <w:textAlignment w:val="auto"/>
        <w:rPr>
          <w:color w:val="auto"/>
          <w:sz w:val="24"/>
          <w:szCs w:val="24"/>
        </w:rPr>
      </w:pPr>
    </w:p>
    <w:p w14:paraId="12ADAD4B" w14:textId="77777777" w:rsidR="005D0070" w:rsidRDefault="005D0070" w:rsidP="005D0070">
      <w:pPr>
        <w:overflowPunct/>
        <w:autoSpaceDE/>
        <w:autoSpaceDN/>
        <w:adjustRightInd/>
        <w:jc w:val="both"/>
        <w:textAlignment w:val="auto"/>
        <w:rPr>
          <w:color w:val="auto"/>
          <w:sz w:val="24"/>
          <w:szCs w:val="24"/>
        </w:rPr>
      </w:pPr>
      <w:r w:rsidRPr="008B5CA9">
        <w:rPr>
          <w:noProof/>
          <w:color w:val="auto"/>
          <w:sz w:val="24"/>
          <w:szCs w:val="24"/>
        </w:rPr>
        <w:lastRenderedPageBreak/>
        <w:drawing>
          <wp:inline distT="0" distB="0" distL="0" distR="0" wp14:anchorId="34C88696" wp14:editId="0BDFF96B">
            <wp:extent cx="5710555" cy="8229600"/>
            <wp:effectExtent l="0" t="0" r="4445" b="0"/>
            <wp:docPr id="1328308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0555" cy="8229600"/>
                    </a:xfrm>
                    <a:prstGeom prst="rect">
                      <a:avLst/>
                    </a:prstGeom>
                    <a:noFill/>
                    <a:ln>
                      <a:noFill/>
                    </a:ln>
                  </pic:spPr>
                </pic:pic>
              </a:graphicData>
            </a:graphic>
          </wp:inline>
        </w:drawing>
      </w:r>
    </w:p>
    <w:p w14:paraId="2BDDE18D" w14:textId="77777777" w:rsidR="005D0070" w:rsidRPr="00C368FA" w:rsidRDefault="005D0070" w:rsidP="005D0070">
      <w:pPr>
        <w:tabs>
          <w:tab w:val="left" w:pos="1590"/>
        </w:tabs>
        <w:jc w:val="center"/>
        <w:rPr>
          <w:b/>
          <w:sz w:val="28"/>
          <w:szCs w:val="28"/>
        </w:rPr>
      </w:pPr>
      <w:r w:rsidRPr="00C368FA">
        <w:rPr>
          <w:b/>
          <w:color w:val="auto"/>
          <w:sz w:val="28"/>
          <w:szCs w:val="28"/>
        </w:rPr>
        <w:t xml:space="preserve">Learning Agreement </w:t>
      </w:r>
    </w:p>
    <w:p w14:paraId="7A22A6C0" w14:textId="77777777" w:rsidR="005D0070" w:rsidRPr="00DA5682" w:rsidRDefault="005D0070" w:rsidP="005D0070">
      <w:pPr>
        <w:tabs>
          <w:tab w:val="left" w:pos="1590"/>
        </w:tabs>
        <w:jc w:val="both"/>
        <w:rPr>
          <w:b/>
          <w:sz w:val="24"/>
          <w:szCs w:val="24"/>
        </w:rPr>
      </w:pPr>
    </w:p>
    <w:p w14:paraId="1E640D5C" w14:textId="77777777" w:rsidR="005D0070" w:rsidRPr="00DA5682" w:rsidRDefault="005D0070" w:rsidP="005D0070">
      <w:pPr>
        <w:overflowPunct/>
        <w:autoSpaceDE/>
        <w:autoSpaceDN/>
        <w:adjustRightInd/>
        <w:textAlignment w:val="auto"/>
        <w:rPr>
          <w:color w:val="auto"/>
          <w:sz w:val="24"/>
          <w:szCs w:val="24"/>
        </w:rPr>
      </w:pPr>
    </w:p>
    <w:p w14:paraId="7F6154C4" w14:textId="77777777" w:rsidR="005D0070" w:rsidRPr="00DA5682" w:rsidRDefault="005D0070" w:rsidP="005D0070">
      <w:pPr>
        <w:ind w:right="72"/>
        <w:jc w:val="center"/>
        <w:rPr>
          <w:b/>
          <w:bCs/>
          <w:sz w:val="24"/>
          <w:szCs w:val="24"/>
        </w:rPr>
      </w:pPr>
      <w:r w:rsidRPr="00DA5682">
        <w:rPr>
          <w:b/>
          <w:bCs/>
          <w:sz w:val="24"/>
          <w:szCs w:val="24"/>
        </w:rPr>
        <w:lastRenderedPageBreak/>
        <w:t xml:space="preserve">PORTH AGORED </w:t>
      </w:r>
      <w:r w:rsidRPr="00EC3A85">
        <w:rPr>
          <w:b/>
          <w:bCs/>
          <w:sz w:val="24"/>
          <w:szCs w:val="24"/>
        </w:rPr>
        <w:t xml:space="preserve">AND </w:t>
      </w:r>
      <w:r w:rsidRPr="00DA5682">
        <w:rPr>
          <w:b/>
          <w:bCs/>
          <w:sz w:val="24"/>
          <w:szCs w:val="24"/>
        </w:rPr>
        <w:t>UNIVERSITY OF WALES TRINITY SAINT DAVID</w:t>
      </w:r>
    </w:p>
    <w:p w14:paraId="53FDD4F2" w14:textId="77777777" w:rsidR="005D0070" w:rsidRPr="00DA5682" w:rsidRDefault="005D0070" w:rsidP="005D0070">
      <w:pPr>
        <w:ind w:right="72"/>
        <w:rPr>
          <w:b/>
          <w:bCs/>
          <w:sz w:val="24"/>
          <w:szCs w:val="24"/>
        </w:rPr>
      </w:pPr>
    </w:p>
    <w:p w14:paraId="4BDF1790" w14:textId="77777777" w:rsidR="005D0070" w:rsidRPr="00DA5682" w:rsidRDefault="005D0070" w:rsidP="005D0070">
      <w:pPr>
        <w:ind w:right="72"/>
        <w:jc w:val="center"/>
        <w:rPr>
          <w:b/>
          <w:bCs/>
          <w:sz w:val="24"/>
          <w:szCs w:val="24"/>
        </w:rPr>
      </w:pPr>
      <w:r w:rsidRPr="00DA5682">
        <w:rPr>
          <w:b/>
          <w:bCs/>
          <w:sz w:val="24"/>
          <w:szCs w:val="24"/>
        </w:rPr>
        <w:t>GRADUATE CERTIFICATE IN CONSOLIDATION OF SOCIAL WORK PRACTICE</w:t>
      </w:r>
    </w:p>
    <w:p w14:paraId="4897CC60" w14:textId="77777777" w:rsidR="005D0070" w:rsidRPr="00DA5682" w:rsidRDefault="005D0070" w:rsidP="005D0070">
      <w:pPr>
        <w:ind w:right="72"/>
        <w:jc w:val="center"/>
        <w:rPr>
          <w:b/>
          <w:bCs/>
          <w:sz w:val="24"/>
          <w:szCs w:val="24"/>
        </w:rPr>
      </w:pPr>
    </w:p>
    <w:p w14:paraId="02884948" w14:textId="77777777" w:rsidR="005D0070" w:rsidRPr="00DA5682" w:rsidRDefault="005D0070" w:rsidP="005D0070">
      <w:pPr>
        <w:ind w:right="72"/>
        <w:jc w:val="center"/>
        <w:rPr>
          <w:b/>
          <w:bCs/>
          <w:sz w:val="24"/>
          <w:szCs w:val="24"/>
        </w:rPr>
      </w:pPr>
      <w:r w:rsidRPr="00DA5682">
        <w:rPr>
          <w:b/>
          <w:bCs/>
          <w:sz w:val="24"/>
          <w:szCs w:val="24"/>
        </w:rPr>
        <w:t xml:space="preserve">LEARNER AND EMPLOYER’S LEARNING AGREEMENT </w:t>
      </w:r>
    </w:p>
    <w:p w14:paraId="417010CB" w14:textId="77777777" w:rsidR="005D0070" w:rsidRPr="00DA5682" w:rsidRDefault="005D0070" w:rsidP="005D0070">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5D0070" w:rsidRPr="00DA5682" w14:paraId="1645B736" w14:textId="77777777" w:rsidTr="00A55717">
        <w:tc>
          <w:tcPr>
            <w:tcW w:w="2808" w:type="dxa"/>
            <w:tcBorders>
              <w:top w:val="single" w:sz="4" w:space="0" w:color="auto"/>
              <w:left w:val="single" w:sz="4" w:space="0" w:color="auto"/>
              <w:bottom w:val="single" w:sz="4" w:space="0" w:color="auto"/>
              <w:right w:val="single" w:sz="4" w:space="0" w:color="auto"/>
            </w:tcBorders>
          </w:tcPr>
          <w:p w14:paraId="03411A16" w14:textId="77777777" w:rsidR="005D0070" w:rsidRPr="00DA5682" w:rsidRDefault="005D0070" w:rsidP="00A55717">
            <w:pPr>
              <w:rPr>
                <w:sz w:val="24"/>
                <w:szCs w:val="24"/>
              </w:rPr>
            </w:pPr>
          </w:p>
          <w:p w14:paraId="73927C68" w14:textId="77777777" w:rsidR="005D0070" w:rsidRPr="00DA5682" w:rsidRDefault="005D0070" w:rsidP="00A55717">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5BB8763" w14:textId="77777777" w:rsidR="005D0070" w:rsidRPr="00DA5682" w:rsidRDefault="005D0070" w:rsidP="00A55717">
            <w:pPr>
              <w:rPr>
                <w:sz w:val="24"/>
                <w:szCs w:val="24"/>
              </w:rPr>
            </w:pPr>
            <w:r>
              <w:rPr>
                <w:sz w:val="24"/>
                <w:szCs w:val="24"/>
              </w:rPr>
              <w:t>Alan Pretsell</w:t>
            </w:r>
          </w:p>
        </w:tc>
      </w:tr>
      <w:tr w:rsidR="005D0070" w:rsidRPr="00DA5682" w14:paraId="63F0A234" w14:textId="77777777" w:rsidTr="00A55717">
        <w:tc>
          <w:tcPr>
            <w:tcW w:w="2808" w:type="dxa"/>
            <w:tcBorders>
              <w:top w:val="single" w:sz="4" w:space="0" w:color="auto"/>
              <w:left w:val="single" w:sz="4" w:space="0" w:color="auto"/>
              <w:bottom w:val="single" w:sz="4" w:space="0" w:color="auto"/>
              <w:right w:val="single" w:sz="4" w:space="0" w:color="auto"/>
            </w:tcBorders>
          </w:tcPr>
          <w:p w14:paraId="0B9248B8" w14:textId="77777777" w:rsidR="005D0070" w:rsidRPr="00DA5682" w:rsidRDefault="005D0070" w:rsidP="00A55717">
            <w:pPr>
              <w:rPr>
                <w:sz w:val="24"/>
                <w:szCs w:val="24"/>
              </w:rPr>
            </w:pPr>
          </w:p>
          <w:p w14:paraId="05FC73DE" w14:textId="77777777" w:rsidR="005D0070" w:rsidRPr="00DA5682" w:rsidRDefault="005D0070" w:rsidP="00A55717">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0F5C7E4" w14:textId="77777777" w:rsidR="005D0070" w:rsidRDefault="005D0070" w:rsidP="00A55717">
            <w:pPr>
              <w:rPr>
                <w:sz w:val="24"/>
                <w:szCs w:val="24"/>
              </w:rPr>
            </w:pPr>
            <w:r>
              <w:rPr>
                <w:sz w:val="24"/>
                <w:szCs w:val="24"/>
              </w:rPr>
              <w:t>Department of Community Mental Health</w:t>
            </w:r>
          </w:p>
          <w:p w14:paraId="3002512B" w14:textId="3026D520" w:rsidR="005D0070" w:rsidRPr="00DA5682" w:rsidRDefault="005D0070" w:rsidP="00A55717">
            <w:pPr>
              <w:rPr>
                <w:sz w:val="24"/>
                <w:szCs w:val="24"/>
              </w:rPr>
            </w:pPr>
            <w:r>
              <w:rPr>
                <w:sz w:val="24"/>
                <w:szCs w:val="24"/>
              </w:rPr>
              <w:t>Ministry of Defen</w:t>
            </w:r>
            <w:r>
              <w:rPr>
                <w:sz w:val="24"/>
                <w:szCs w:val="24"/>
              </w:rPr>
              <w:t>c</w:t>
            </w:r>
            <w:r>
              <w:rPr>
                <w:sz w:val="24"/>
                <w:szCs w:val="24"/>
              </w:rPr>
              <w:t>e</w:t>
            </w:r>
          </w:p>
        </w:tc>
      </w:tr>
      <w:tr w:rsidR="005D0070" w:rsidRPr="00DA5682" w14:paraId="3B388471" w14:textId="77777777" w:rsidTr="00A55717">
        <w:tc>
          <w:tcPr>
            <w:tcW w:w="2808" w:type="dxa"/>
            <w:tcBorders>
              <w:top w:val="single" w:sz="4" w:space="0" w:color="auto"/>
              <w:left w:val="single" w:sz="4" w:space="0" w:color="auto"/>
              <w:bottom w:val="single" w:sz="4" w:space="0" w:color="auto"/>
              <w:right w:val="single" w:sz="4" w:space="0" w:color="auto"/>
            </w:tcBorders>
          </w:tcPr>
          <w:p w14:paraId="218B9EF3" w14:textId="77777777" w:rsidR="005D0070" w:rsidRPr="00DA5682" w:rsidRDefault="005D0070" w:rsidP="00A55717">
            <w:pPr>
              <w:rPr>
                <w:sz w:val="24"/>
                <w:szCs w:val="24"/>
              </w:rPr>
            </w:pPr>
          </w:p>
          <w:p w14:paraId="045DA600" w14:textId="77777777" w:rsidR="005D0070" w:rsidRPr="00DA5682" w:rsidRDefault="005D0070" w:rsidP="00A55717">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7B5F9B0" w14:textId="77777777" w:rsidR="005D0070" w:rsidRPr="00DA5682" w:rsidRDefault="005D0070" w:rsidP="00A55717">
            <w:pPr>
              <w:rPr>
                <w:sz w:val="24"/>
                <w:szCs w:val="24"/>
              </w:rPr>
            </w:pPr>
            <w:r>
              <w:rPr>
                <w:sz w:val="24"/>
                <w:szCs w:val="24"/>
              </w:rPr>
              <w:t>Mrs Katie Wilkinson</w:t>
            </w:r>
          </w:p>
        </w:tc>
      </w:tr>
      <w:tr w:rsidR="005D0070" w:rsidRPr="00DA5682" w14:paraId="0B51D3B0" w14:textId="77777777" w:rsidTr="00A55717">
        <w:tc>
          <w:tcPr>
            <w:tcW w:w="2808" w:type="dxa"/>
            <w:tcBorders>
              <w:top w:val="single" w:sz="4" w:space="0" w:color="auto"/>
              <w:left w:val="single" w:sz="4" w:space="0" w:color="auto"/>
              <w:bottom w:val="single" w:sz="4" w:space="0" w:color="auto"/>
              <w:right w:val="single" w:sz="4" w:space="0" w:color="auto"/>
            </w:tcBorders>
          </w:tcPr>
          <w:p w14:paraId="023DC30A" w14:textId="77777777" w:rsidR="005D0070" w:rsidRPr="00DA5682" w:rsidRDefault="005D0070" w:rsidP="00A55717">
            <w:pPr>
              <w:rPr>
                <w:sz w:val="24"/>
                <w:szCs w:val="24"/>
              </w:rPr>
            </w:pPr>
          </w:p>
          <w:p w14:paraId="166FFDE6" w14:textId="77777777" w:rsidR="005D0070" w:rsidRPr="00DA5682" w:rsidRDefault="005D0070" w:rsidP="00A55717">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16C1AED" w14:textId="77777777" w:rsidR="005D0070" w:rsidRPr="00DA5682" w:rsidRDefault="005D0070" w:rsidP="00A55717">
            <w:pPr>
              <w:rPr>
                <w:sz w:val="24"/>
                <w:szCs w:val="24"/>
              </w:rPr>
            </w:pPr>
            <w:r>
              <w:rPr>
                <w:sz w:val="24"/>
                <w:szCs w:val="24"/>
              </w:rPr>
              <w:t>Mr Paul Rushworth</w:t>
            </w:r>
          </w:p>
        </w:tc>
      </w:tr>
    </w:tbl>
    <w:p w14:paraId="5D32B564" w14:textId="77777777" w:rsidR="005D0070" w:rsidRPr="00DA5682" w:rsidRDefault="005D0070" w:rsidP="005D0070">
      <w:pPr>
        <w:rPr>
          <w:sz w:val="24"/>
          <w:szCs w:val="24"/>
        </w:rPr>
      </w:pPr>
    </w:p>
    <w:p w14:paraId="7D65AED7" w14:textId="77777777" w:rsidR="005D0070" w:rsidRPr="00DA5682" w:rsidRDefault="005D0070" w:rsidP="005D0070">
      <w:pPr>
        <w:rPr>
          <w:sz w:val="24"/>
          <w:szCs w:val="24"/>
        </w:rPr>
      </w:pPr>
      <w:r w:rsidRPr="00DA5682">
        <w:rPr>
          <w:b/>
          <w:sz w:val="24"/>
          <w:szCs w:val="24"/>
        </w:rPr>
        <w:t>Study Duty</w:t>
      </w:r>
    </w:p>
    <w:p w14:paraId="40F1756D" w14:textId="77777777" w:rsidR="005D0070" w:rsidRPr="00DA5682" w:rsidRDefault="005D0070" w:rsidP="005D0070">
      <w:pPr>
        <w:rPr>
          <w:sz w:val="24"/>
          <w:szCs w:val="24"/>
        </w:rPr>
      </w:pPr>
    </w:p>
    <w:p w14:paraId="0A32B23D" w14:textId="77777777" w:rsidR="005D0070" w:rsidRPr="00DA5682" w:rsidRDefault="005D0070" w:rsidP="005D0070">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55EC8741" w14:textId="77777777" w:rsidR="005D0070" w:rsidRPr="00DA5682" w:rsidRDefault="005D0070" w:rsidP="005D0070">
      <w:pPr>
        <w:pStyle w:val="Title"/>
        <w:ind w:right="-1"/>
        <w:rPr>
          <w:rFonts w:cs="Arial"/>
          <w:b/>
          <w:szCs w:val="24"/>
        </w:rPr>
      </w:pPr>
    </w:p>
    <w:p w14:paraId="6E0DB22F" w14:textId="77777777" w:rsidR="005D0070" w:rsidRPr="00EC3A85" w:rsidRDefault="005D0070" w:rsidP="005D0070">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E79B2A8" w14:textId="77777777" w:rsidR="005D0070" w:rsidRPr="00377884" w:rsidRDefault="005D0070" w:rsidP="005D0070">
      <w:pPr>
        <w:rPr>
          <w:sz w:val="24"/>
          <w:szCs w:val="24"/>
        </w:rPr>
      </w:pPr>
    </w:p>
    <w:p w14:paraId="3DC79AFE" w14:textId="77777777" w:rsidR="005D0070" w:rsidRPr="00DA5682" w:rsidRDefault="005D0070" w:rsidP="005D0070">
      <w:pPr>
        <w:rPr>
          <w:b/>
          <w:sz w:val="24"/>
          <w:szCs w:val="24"/>
        </w:rPr>
      </w:pPr>
      <w:r w:rsidRPr="00BC4ED3">
        <w:rPr>
          <w:b/>
          <w:sz w:val="24"/>
          <w:szCs w:val="24"/>
        </w:rPr>
        <w:t>Study Leave</w:t>
      </w:r>
      <w:r w:rsidRPr="00DA5682">
        <w:rPr>
          <w:b/>
          <w:sz w:val="24"/>
          <w:szCs w:val="24"/>
        </w:rPr>
        <w:t xml:space="preserve"> </w:t>
      </w:r>
    </w:p>
    <w:p w14:paraId="2D91D273" w14:textId="77777777" w:rsidR="005D0070" w:rsidRPr="00DA5682" w:rsidRDefault="005D0070" w:rsidP="005D0070">
      <w:pPr>
        <w:rPr>
          <w:sz w:val="24"/>
          <w:szCs w:val="24"/>
        </w:rPr>
      </w:pPr>
    </w:p>
    <w:p w14:paraId="4E4346E4" w14:textId="77777777" w:rsidR="005D0070" w:rsidRDefault="005D0070" w:rsidP="005D0070">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06036CC0" w14:textId="77777777" w:rsidR="005D0070" w:rsidRPr="00DA5682" w:rsidRDefault="005D0070" w:rsidP="005D0070">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4C6FC602" w14:textId="77777777" w:rsidR="005D0070" w:rsidRPr="00DA5682" w:rsidRDefault="005D0070" w:rsidP="005D0070">
      <w:pPr>
        <w:rPr>
          <w:sz w:val="24"/>
          <w:szCs w:val="24"/>
        </w:rPr>
      </w:pPr>
    </w:p>
    <w:p w14:paraId="770C26C5" w14:textId="77777777" w:rsidR="005D0070" w:rsidRDefault="005D0070" w:rsidP="005D0070">
      <w:pPr>
        <w:rPr>
          <w:b/>
          <w:sz w:val="24"/>
          <w:szCs w:val="24"/>
        </w:rPr>
      </w:pPr>
    </w:p>
    <w:p w14:paraId="283850EC" w14:textId="77777777" w:rsidR="005D0070" w:rsidRDefault="005D0070" w:rsidP="005D0070">
      <w:pPr>
        <w:rPr>
          <w:b/>
          <w:sz w:val="24"/>
          <w:szCs w:val="24"/>
        </w:rPr>
      </w:pPr>
    </w:p>
    <w:p w14:paraId="1385433B" w14:textId="77777777" w:rsidR="005D0070" w:rsidRDefault="005D0070" w:rsidP="005D0070">
      <w:pPr>
        <w:rPr>
          <w:b/>
          <w:sz w:val="24"/>
          <w:szCs w:val="24"/>
        </w:rPr>
      </w:pPr>
    </w:p>
    <w:p w14:paraId="7A70EB92" w14:textId="77777777" w:rsidR="005D0070" w:rsidRDefault="005D0070" w:rsidP="005D0070">
      <w:pPr>
        <w:rPr>
          <w:b/>
          <w:sz w:val="24"/>
          <w:szCs w:val="24"/>
        </w:rPr>
      </w:pPr>
    </w:p>
    <w:p w14:paraId="590A48A2" w14:textId="77777777" w:rsidR="005D0070" w:rsidRPr="00DA5682" w:rsidRDefault="005D0070" w:rsidP="005D0070">
      <w:pPr>
        <w:rPr>
          <w:b/>
          <w:sz w:val="24"/>
          <w:szCs w:val="24"/>
        </w:rPr>
      </w:pPr>
      <w:r w:rsidRPr="00DA5682">
        <w:rPr>
          <w:b/>
          <w:sz w:val="24"/>
          <w:szCs w:val="24"/>
        </w:rPr>
        <w:t xml:space="preserve">Resources </w:t>
      </w:r>
    </w:p>
    <w:p w14:paraId="7A914DC8" w14:textId="77777777" w:rsidR="005D0070" w:rsidRPr="00DA5682" w:rsidRDefault="005D0070" w:rsidP="005D0070">
      <w:pPr>
        <w:rPr>
          <w:sz w:val="24"/>
          <w:szCs w:val="24"/>
        </w:rPr>
      </w:pPr>
    </w:p>
    <w:p w14:paraId="3361F72E" w14:textId="77777777" w:rsidR="005D0070" w:rsidRPr="00DA5682" w:rsidRDefault="005D0070" w:rsidP="005D0070">
      <w:pPr>
        <w:jc w:val="both"/>
        <w:rPr>
          <w:sz w:val="24"/>
          <w:szCs w:val="24"/>
        </w:rPr>
      </w:pPr>
      <w:r w:rsidRPr="00DA5682">
        <w:rPr>
          <w:sz w:val="24"/>
          <w:szCs w:val="24"/>
        </w:rPr>
        <w:lastRenderedPageBreak/>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50546D90" w14:textId="77777777" w:rsidR="005D0070" w:rsidRPr="00DA5682" w:rsidRDefault="005D0070" w:rsidP="005D0070">
      <w:pPr>
        <w:rPr>
          <w:sz w:val="24"/>
          <w:szCs w:val="24"/>
        </w:rPr>
      </w:pPr>
    </w:p>
    <w:p w14:paraId="51FBFC96" w14:textId="77777777" w:rsidR="005D0070" w:rsidRPr="00DA5682" w:rsidRDefault="005D0070" w:rsidP="005D0070">
      <w:pPr>
        <w:rPr>
          <w:sz w:val="24"/>
          <w:szCs w:val="24"/>
        </w:rPr>
      </w:pPr>
    </w:p>
    <w:p w14:paraId="4B15E713" w14:textId="77777777" w:rsidR="005D0070" w:rsidRPr="00DA5682" w:rsidRDefault="005D0070" w:rsidP="005D0070">
      <w:pPr>
        <w:rPr>
          <w:b/>
          <w:sz w:val="24"/>
          <w:szCs w:val="24"/>
        </w:rPr>
      </w:pPr>
      <w:r w:rsidRPr="00DA5682">
        <w:rPr>
          <w:b/>
          <w:sz w:val="24"/>
          <w:szCs w:val="24"/>
        </w:rPr>
        <w:t xml:space="preserve">The employer’s training department agrees to: </w:t>
      </w:r>
    </w:p>
    <w:p w14:paraId="224EA2EA" w14:textId="77777777" w:rsidR="005D0070" w:rsidRPr="00DA5682" w:rsidRDefault="005D0070" w:rsidP="005D0070">
      <w:pPr>
        <w:rPr>
          <w:sz w:val="24"/>
          <w:szCs w:val="24"/>
        </w:rPr>
      </w:pPr>
      <w:r w:rsidRPr="00DA5682">
        <w:rPr>
          <w:sz w:val="24"/>
          <w:szCs w:val="24"/>
        </w:rPr>
        <w:t xml:space="preserve"> </w:t>
      </w:r>
    </w:p>
    <w:p w14:paraId="3DCCAAC6" w14:textId="77777777" w:rsidR="005D0070" w:rsidRPr="00DA5682" w:rsidRDefault="005D0070" w:rsidP="005D0070">
      <w:pPr>
        <w:numPr>
          <w:ilvl w:val="0"/>
          <w:numId w:val="2"/>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6FC03782" w14:textId="77777777" w:rsidR="005D0070" w:rsidRDefault="005D0070" w:rsidP="005D0070">
      <w:pPr>
        <w:numPr>
          <w:ilvl w:val="0"/>
          <w:numId w:val="2"/>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3C1E5E4D" w14:textId="77777777" w:rsidR="005D0070" w:rsidRPr="002A2C54" w:rsidRDefault="005D0070" w:rsidP="005D0070">
      <w:pPr>
        <w:numPr>
          <w:ilvl w:val="0"/>
          <w:numId w:val="2"/>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74149559" w14:textId="77777777" w:rsidR="005D0070" w:rsidRPr="00DA5682" w:rsidRDefault="005D0070" w:rsidP="005D0070">
      <w:pPr>
        <w:numPr>
          <w:ilvl w:val="0"/>
          <w:numId w:val="3"/>
        </w:numPr>
        <w:overflowPunct/>
        <w:autoSpaceDE/>
        <w:autoSpaceDN/>
        <w:adjustRightInd/>
        <w:textAlignment w:val="auto"/>
        <w:rPr>
          <w:sz w:val="24"/>
          <w:szCs w:val="24"/>
        </w:rPr>
      </w:pPr>
      <w:r w:rsidRPr="00DA5682">
        <w:rPr>
          <w:sz w:val="24"/>
          <w:szCs w:val="24"/>
        </w:rPr>
        <w:t>provide additional guidance and support by:</w:t>
      </w:r>
    </w:p>
    <w:p w14:paraId="54B26E51" w14:textId="77777777" w:rsidR="005D0070" w:rsidRPr="00DA5682" w:rsidRDefault="005D0070" w:rsidP="005D0070">
      <w:pPr>
        <w:rPr>
          <w:sz w:val="24"/>
          <w:szCs w:val="24"/>
        </w:rPr>
      </w:pPr>
    </w:p>
    <w:p w14:paraId="5C3F0459" w14:textId="77777777" w:rsidR="005D0070" w:rsidRPr="00DA5682" w:rsidRDefault="005D0070" w:rsidP="005D0070">
      <w:pPr>
        <w:numPr>
          <w:ilvl w:val="1"/>
          <w:numId w:val="4"/>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7896ABE3" w14:textId="77777777" w:rsidR="005D0070" w:rsidRPr="00DA5682" w:rsidRDefault="005D0070" w:rsidP="005D0070">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474D1056" w14:textId="77777777" w:rsidR="005D0070" w:rsidRPr="00DA5682" w:rsidRDefault="005D0070" w:rsidP="005D0070">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72788A3B" w14:textId="77777777" w:rsidR="005D0070" w:rsidRPr="00DA5682" w:rsidRDefault="005D0070" w:rsidP="005D0070">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155BF538" w14:textId="77777777" w:rsidR="005D0070" w:rsidRPr="00DA5682" w:rsidRDefault="005D0070" w:rsidP="005D0070">
      <w:pPr>
        <w:numPr>
          <w:ilvl w:val="1"/>
          <w:numId w:val="4"/>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03DB1B85" w14:textId="77777777" w:rsidR="005D0070" w:rsidRPr="00DA5682" w:rsidRDefault="005D0070" w:rsidP="005D0070">
      <w:pPr>
        <w:tabs>
          <w:tab w:val="left" w:pos="360"/>
        </w:tabs>
        <w:rPr>
          <w:sz w:val="24"/>
          <w:szCs w:val="24"/>
        </w:rPr>
      </w:pPr>
    </w:p>
    <w:p w14:paraId="07BB7D4F" w14:textId="77777777" w:rsidR="005D0070" w:rsidRPr="00DA5682" w:rsidRDefault="005D0070" w:rsidP="005D0070">
      <w:pPr>
        <w:rPr>
          <w:b/>
          <w:sz w:val="24"/>
          <w:szCs w:val="24"/>
        </w:rPr>
      </w:pPr>
      <w:r w:rsidRPr="00DA5682">
        <w:rPr>
          <w:b/>
          <w:sz w:val="24"/>
          <w:szCs w:val="24"/>
        </w:rPr>
        <w:t xml:space="preserve">The learner agrees to: </w:t>
      </w:r>
    </w:p>
    <w:p w14:paraId="3EC2F7D2" w14:textId="77777777" w:rsidR="005D0070" w:rsidRPr="00DA5682" w:rsidRDefault="005D0070" w:rsidP="005D0070">
      <w:pPr>
        <w:rPr>
          <w:sz w:val="24"/>
          <w:szCs w:val="24"/>
        </w:rPr>
      </w:pPr>
    </w:p>
    <w:p w14:paraId="58AA0F00" w14:textId="77777777" w:rsidR="005D0070" w:rsidRPr="00DA5682" w:rsidRDefault="005D0070" w:rsidP="005D0070">
      <w:pPr>
        <w:numPr>
          <w:ilvl w:val="0"/>
          <w:numId w:val="5"/>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0F0E596E" w14:textId="77777777" w:rsidR="005D0070" w:rsidRPr="005D0070" w:rsidRDefault="005D0070" w:rsidP="005D0070">
      <w:pPr>
        <w:numPr>
          <w:ilvl w:val="0"/>
          <w:numId w:val="5"/>
        </w:numPr>
        <w:overflowPunct/>
        <w:autoSpaceDE/>
        <w:autoSpaceDN/>
        <w:adjustRightInd/>
        <w:jc w:val="both"/>
        <w:textAlignment w:val="auto"/>
        <w:rPr>
          <w:sz w:val="24"/>
          <w:szCs w:val="24"/>
        </w:rPr>
      </w:pPr>
      <w:r w:rsidRPr="005D0070">
        <w:rPr>
          <w:sz w:val="24"/>
          <w:szCs w:val="24"/>
        </w:rPr>
        <w:t xml:space="preserve">identify with manager/mentor appropriate internal training and arrange to attend these </w:t>
      </w:r>
      <w:proofErr w:type="gramStart"/>
      <w:r w:rsidRPr="005D0070">
        <w:rPr>
          <w:sz w:val="24"/>
          <w:szCs w:val="24"/>
        </w:rPr>
        <w:t>courses;</w:t>
      </w:r>
      <w:proofErr w:type="gramEnd"/>
    </w:p>
    <w:p w14:paraId="3489900D" w14:textId="77777777" w:rsidR="005D0070" w:rsidRPr="00DA5682" w:rsidRDefault="005D0070" w:rsidP="005D0070">
      <w:pPr>
        <w:numPr>
          <w:ilvl w:val="0"/>
          <w:numId w:val="5"/>
        </w:numPr>
        <w:overflowPunct/>
        <w:autoSpaceDE/>
        <w:autoSpaceDN/>
        <w:adjustRightInd/>
        <w:jc w:val="both"/>
        <w:textAlignment w:val="auto"/>
        <w:rPr>
          <w:b/>
          <w:szCs w:val="24"/>
        </w:rPr>
      </w:pPr>
      <w:r w:rsidRPr="005D0070">
        <w:rPr>
          <w:sz w:val="24"/>
          <w:szCs w:val="24"/>
        </w:rPr>
        <w:t>identify with manager/mentor and Training Coordinator/Manager any special requirements e.g. dyslexia and contact the University’s Student Services office directly about</w:t>
      </w:r>
      <w:r w:rsidRPr="00DA5682">
        <w:rPr>
          <w:szCs w:val="24"/>
        </w:rPr>
        <w:t xml:space="preserve"> additional support that may be </w:t>
      </w:r>
      <w:proofErr w:type="gramStart"/>
      <w:r w:rsidRPr="00DA5682">
        <w:rPr>
          <w:szCs w:val="24"/>
        </w:rPr>
        <w:t>required</w:t>
      </w:r>
      <w:r>
        <w:rPr>
          <w:szCs w:val="24"/>
        </w:rPr>
        <w:t>;</w:t>
      </w:r>
      <w:proofErr w:type="gramEnd"/>
      <w:r w:rsidRPr="00DA5682">
        <w:rPr>
          <w:szCs w:val="24"/>
        </w:rPr>
        <w:t xml:space="preserve"> </w:t>
      </w:r>
    </w:p>
    <w:p w14:paraId="1C681A51"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60C655DD"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3D8E138" w14:textId="77777777" w:rsidR="005D0070" w:rsidRPr="00DA5682" w:rsidRDefault="005D0070" w:rsidP="005D0070">
      <w:pPr>
        <w:numPr>
          <w:ilvl w:val="0"/>
          <w:numId w:val="5"/>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2244E455"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47F85331" w14:textId="77777777" w:rsidR="005D0070" w:rsidRPr="002A2C54" w:rsidRDefault="005D0070" w:rsidP="005D0070">
      <w:pPr>
        <w:numPr>
          <w:ilvl w:val="0"/>
          <w:numId w:val="5"/>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1C9C4F20"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33944DAD"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5B74B186"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lastRenderedPageBreak/>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26CB4D0E" w14:textId="77777777" w:rsidR="005D0070" w:rsidRPr="00DA5682" w:rsidRDefault="005D0070" w:rsidP="005D0070">
      <w:pPr>
        <w:numPr>
          <w:ilvl w:val="0"/>
          <w:numId w:val="5"/>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6057D0B9" w14:textId="77777777" w:rsidR="005D0070" w:rsidRPr="00DA5682" w:rsidRDefault="005D0070" w:rsidP="005D0070">
      <w:pPr>
        <w:rPr>
          <w:sz w:val="24"/>
          <w:szCs w:val="24"/>
        </w:rPr>
      </w:pPr>
    </w:p>
    <w:p w14:paraId="23EF43B8" w14:textId="77777777" w:rsidR="005D0070" w:rsidRPr="00DA5682" w:rsidRDefault="005D0070" w:rsidP="005D0070">
      <w:pPr>
        <w:rPr>
          <w:b/>
          <w:sz w:val="24"/>
          <w:szCs w:val="24"/>
        </w:rPr>
      </w:pPr>
    </w:p>
    <w:p w14:paraId="2D059CA6" w14:textId="77777777" w:rsidR="005D0070" w:rsidRPr="00DA5682" w:rsidRDefault="005D0070" w:rsidP="005D0070">
      <w:pPr>
        <w:rPr>
          <w:b/>
          <w:sz w:val="24"/>
          <w:szCs w:val="24"/>
        </w:rPr>
      </w:pPr>
    </w:p>
    <w:p w14:paraId="4B5745A0" w14:textId="77777777" w:rsidR="005D0070" w:rsidRDefault="005D0070" w:rsidP="005D0070">
      <w:pPr>
        <w:rPr>
          <w:b/>
          <w:sz w:val="24"/>
          <w:szCs w:val="24"/>
        </w:rPr>
      </w:pPr>
      <w:r w:rsidRPr="00B436BF">
        <w:rPr>
          <w:b/>
          <w:sz w:val="24"/>
          <w:szCs w:val="24"/>
        </w:rPr>
        <w:t xml:space="preserve">Line Manager/Mentor agrees to: </w:t>
      </w:r>
    </w:p>
    <w:p w14:paraId="6E16E33D" w14:textId="77777777" w:rsidR="005D0070" w:rsidRPr="00B436BF" w:rsidRDefault="005D0070" w:rsidP="005D0070">
      <w:pPr>
        <w:rPr>
          <w:b/>
          <w:sz w:val="24"/>
          <w:szCs w:val="24"/>
        </w:rPr>
      </w:pPr>
    </w:p>
    <w:p w14:paraId="7F188C60" w14:textId="77777777" w:rsidR="005D0070" w:rsidRPr="00EE5BC3" w:rsidRDefault="005D0070" w:rsidP="005D0070">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6BCE2A65" w14:textId="77777777" w:rsidR="005D0070" w:rsidRPr="00DA5682" w:rsidRDefault="005D0070" w:rsidP="005D0070">
      <w:pPr>
        <w:rPr>
          <w:sz w:val="24"/>
          <w:szCs w:val="24"/>
        </w:rPr>
      </w:pPr>
    </w:p>
    <w:p w14:paraId="5F3D57B4" w14:textId="77777777" w:rsidR="005D0070" w:rsidRPr="00DA5682" w:rsidRDefault="005D0070" w:rsidP="005D0070">
      <w:pPr>
        <w:numPr>
          <w:ilvl w:val="0"/>
          <w:numId w:val="6"/>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4F5A8DB3" w14:textId="77777777" w:rsidR="005D0070" w:rsidRPr="00DA5682" w:rsidRDefault="005D0070" w:rsidP="005D0070">
      <w:pPr>
        <w:numPr>
          <w:ilvl w:val="0"/>
          <w:numId w:val="6"/>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5FFAE8C9" w14:textId="77777777" w:rsidR="005D0070" w:rsidRPr="00DA5682" w:rsidRDefault="005D0070" w:rsidP="005D0070">
      <w:pPr>
        <w:numPr>
          <w:ilvl w:val="0"/>
          <w:numId w:val="6"/>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37C16247" w14:textId="77777777" w:rsidR="005D0070" w:rsidRPr="00DA5682" w:rsidRDefault="005D0070" w:rsidP="005D0070">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10E40FEB" w14:textId="77777777" w:rsidR="005D0070" w:rsidRPr="00DA5682" w:rsidRDefault="005D0070" w:rsidP="005D0070">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84360D9" w14:textId="77777777" w:rsidR="005D0070" w:rsidRPr="00B436BF" w:rsidRDefault="005D0070" w:rsidP="005D0070">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BE71A54" w14:textId="77777777" w:rsidR="005D0070" w:rsidRPr="00B436BF" w:rsidRDefault="005D0070" w:rsidP="005D0070">
      <w:pPr>
        <w:numPr>
          <w:ilvl w:val="0"/>
          <w:numId w:val="6"/>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1BE9FCE2" w14:textId="77777777" w:rsidR="005D0070" w:rsidRDefault="005D0070" w:rsidP="005D0070">
      <w:pPr>
        <w:rPr>
          <w:b/>
          <w:sz w:val="24"/>
          <w:szCs w:val="24"/>
        </w:rPr>
      </w:pPr>
    </w:p>
    <w:p w14:paraId="7A972105" w14:textId="77777777" w:rsidR="005D0070" w:rsidRPr="00DA5682" w:rsidRDefault="005D0070" w:rsidP="005D0070">
      <w:pPr>
        <w:rPr>
          <w:b/>
          <w:sz w:val="24"/>
          <w:szCs w:val="24"/>
        </w:rPr>
      </w:pPr>
      <w:r w:rsidRPr="00DA5682">
        <w:rPr>
          <w:b/>
          <w:sz w:val="24"/>
          <w:szCs w:val="24"/>
        </w:rPr>
        <w:t>Completion and submission of portfolio</w:t>
      </w:r>
    </w:p>
    <w:p w14:paraId="12DAC27E" w14:textId="77777777" w:rsidR="005D0070" w:rsidRPr="00DA5682" w:rsidRDefault="005D0070" w:rsidP="005D0070">
      <w:pPr>
        <w:rPr>
          <w:b/>
          <w:sz w:val="24"/>
          <w:szCs w:val="24"/>
        </w:rPr>
      </w:pPr>
    </w:p>
    <w:p w14:paraId="6D64110C" w14:textId="77777777" w:rsidR="005D0070" w:rsidRPr="00DA5682" w:rsidRDefault="005D0070" w:rsidP="005D0070">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32EED8D2" w14:textId="77777777" w:rsidR="005D0070" w:rsidRPr="00DA5682" w:rsidRDefault="005D0070" w:rsidP="005D0070">
      <w:pPr>
        <w:rPr>
          <w:sz w:val="24"/>
          <w:szCs w:val="24"/>
        </w:rPr>
      </w:pPr>
    </w:p>
    <w:p w14:paraId="659E0BD7" w14:textId="1CC684FD" w:rsidR="008E7C18" w:rsidRDefault="005D0070">
      <w:r w:rsidRPr="005D0070">
        <w:rPr>
          <w:noProof/>
        </w:rPr>
        <w:lastRenderedPageBreak/>
        <w:drawing>
          <wp:inline distT="0" distB="0" distL="0" distR="0" wp14:anchorId="759E727F" wp14:editId="25D37593">
            <wp:extent cx="5731510" cy="8313420"/>
            <wp:effectExtent l="0" t="0" r="2540" b="0"/>
            <wp:docPr id="1457303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313420"/>
                    </a:xfrm>
                    <a:prstGeom prst="rect">
                      <a:avLst/>
                    </a:prstGeom>
                    <a:noFill/>
                    <a:ln>
                      <a:noFill/>
                    </a:ln>
                  </pic:spPr>
                </pic:pic>
              </a:graphicData>
            </a:graphic>
          </wp:inline>
        </w:drawing>
      </w:r>
    </w:p>
    <w:sectPr w:rsidR="008E7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8445106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02105436">
    <w:abstractNumId w:val="2"/>
  </w:num>
  <w:num w:numId="3" w16cid:durableId="1608543427">
    <w:abstractNumId w:val="6"/>
  </w:num>
  <w:num w:numId="4" w16cid:durableId="7020517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14641519">
    <w:abstractNumId w:val="1"/>
  </w:num>
  <w:num w:numId="6" w16cid:durableId="1872957413">
    <w:abstractNumId w:val="5"/>
  </w:num>
  <w:num w:numId="7" w16cid:durableId="20851062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070"/>
    <w:rsid w:val="005D0070"/>
    <w:rsid w:val="008E7C18"/>
    <w:rsid w:val="008F7831"/>
    <w:rsid w:val="00913D03"/>
    <w:rsid w:val="00AA3A7E"/>
    <w:rsid w:val="00DC500E"/>
    <w:rsid w:val="00FB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267AA"/>
  <w15:chartTrackingRefBased/>
  <w15:docId w15:val="{EEB8C2CA-3195-4F7F-B21A-68629B75E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070"/>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5D00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00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00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0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0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0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0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0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0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0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00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00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0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0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0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0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0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070"/>
    <w:rPr>
      <w:rFonts w:eastAsiaTheme="majorEastAsia" w:cstheme="majorBidi"/>
      <w:color w:val="272727" w:themeColor="text1" w:themeTint="D8"/>
    </w:rPr>
  </w:style>
  <w:style w:type="paragraph" w:styleId="Title">
    <w:name w:val="Title"/>
    <w:basedOn w:val="Normal"/>
    <w:next w:val="Normal"/>
    <w:link w:val="TitleChar"/>
    <w:qFormat/>
    <w:rsid w:val="005D00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5D00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0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0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070"/>
    <w:pPr>
      <w:spacing w:before="160"/>
      <w:jc w:val="center"/>
    </w:pPr>
    <w:rPr>
      <w:i/>
      <w:iCs/>
      <w:color w:val="404040" w:themeColor="text1" w:themeTint="BF"/>
    </w:rPr>
  </w:style>
  <w:style w:type="character" w:customStyle="1" w:styleId="QuoteChar">
    <w:name w:val="Quote Char"/>
    <w:basedOn w:val="DefaultParagraphFont"/>
    <w:link w:val="Quote"/>
    <w:uiPriority w:val="29"/>
    <w:rsid w:val="005D0070"/>
    <w:rPr>
      <w:i/>
      <w:iCs/>
      <w:color w:val="404040" w:themeColor="text1" w:themeTint="BF"/>
    </w:rPr>
  </w:style>
  <w:style w:type="paragraph" w:styleId="ListParagraph">
    <w:name w:val="List Paragraph"/>
    <w:basedOn w:val="Normal"/>
    <w:uiPriority w:val="34"/>
    <w:qFormat/>
    <w:rsid w:val="005D0070"/>
    <w:pPr>
      <w:ind w:left="720"/>
      <w:contextualSpacing/>
    </w:pPr>
  </w:style>
  <w:style w:type="character" w:styleId="IntenseEmphasis">
    <w:name w:val="Intense Emphasis"/>
    <w:basedOn w:val="DefaultParagraphFont"/>
    <w:uiPriority w:val="21"/>
    <w:qFormat/>
    <w:rsid w:val="005D0070"/>
    <w:rPr>
      <w:i/>
      <w:iCs/>
      <w:color w:val="0F4761" w:themeColor="accent1" w:themeShade="BF"/>
    </w:rPr>
  </w:style>
  <w:style w:type="paragraph" w:styleId="IntenseQuote">
    <w:name w:val="Intense Quote"/>
    <w:basedOn w:val="Normal"/>
    <w:next w:val="Normal"/>
    <w:link w:val="IntenseQuoteChar"/>
    <w:uiPriority w:val="30"/>
    <w:qFormat/>
    <w:rsid w:val="005D00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070"/>
    <w:rPr>
      <w:i/>
      <w:iCs/>
      <w:color w:val="0F4761" w:themeColor="accent1" w:themeShade="BF"/>
    </w:rPr>
  </w:style>
  <w:style w:type="character" w:styleId="IntenseReference">
    <w:name w:val="Intense Reference"/>
    <w:basedOn w:val="DefaultParagraphFont"/>
    <w:uiPriority w:val="32"/>
    <w:qFormat/>
    <w:rsid w:val="005D0070"/>
    <w:rPr>
      <w:b/>
      <w:bCs/>
      <w:smallCaps/>
      <w:color w:val="0F4761" w:themeColor="accent1" w:themeShade="BF"/>
      <w:spacing w:val="5"/>
    </w:rPr>
  </w:style>
  <w:style w:type="character" w:styleId="Hyperlink">
    <w:name w:val="Hyperlink"/>
    <w:rsid w:val="005D0070"/>
    <w:rPr>
      <w:color w:val="0000FF"/>
      <w:u w:val="single"/>
    </w:rPr>
  </w:style>
  <w:style w:type="paragraph" w:styleId="Bibliography">
    <w:name w:val="Bibliography"/>
    <w:basedOn w:val="Normal"/>
    <w:next w:val="Normal"/>
    <w:uiPriority w:val="37"/>
    <w:unhideWhenUsed/>
    <w:rsid w:val="005D00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www.legislation.gov.uk%2Fukpga%2F1989%2F41%2Fcontents&amp;data=05%7C02%7CAlan.Pretsell101%40mod.gov.uk%7C2c8f5b43bb2c4093a1af08de6f006580%7Cbe7760ed5953484bae95d0a16dfa09e5%7C0%7C0%7C639070244668565710%7CUnknown%7CTWFpbGZsb3d8eyJFbXB0eU1hcGkiOnRydWUsIlYiOiIwLjAuMDAwMCIsIlAiOiJXaW4zMiIsIkFOIjoiTWFpbCIsIldUIjoyfQ%3D%3D%7C0%7C%7C%7C&amp;sdata=SaxjZ5kCphvBwWD%2F9yGtDG%2Fr1jQEvFk07cHzUJloqak%3D&amp;reserved=0" TargetMode="External"/><Relationship Id="rId13" Type="http://schemas.openxmlformats.org/officeDocument/2006/relationships/hyperlink" Target="https://gbr01.safelinks.protection.outlook.com/?url=https%3A%2F%2Fwww.legislation.gov.uk%2Fukpga%2F2000%2F36%2Fcontents&amp;data=05%7C02%7CAlan.Pretsell101%40mod.gov.uk%7C2c8f5b43bb2c4093a1af08de6f006580%7Cbe7760ed5953484bae95d0a16dfa09e5%7C0%7C0%7C639070244668662239%7CUnknown%7CTWFpbGZsb3d8eyJFbXB0eU1hcGkiOnRydWUsIlYiOiIwLjAuMDAwMCIsIlAiOiJXaW4zMiIsIkFOIjoiTWFpbCIsIldUIjoyfQ%3D%3D%7C0%7C%7C%7C&amp;sdata=cUL84dEEQofdVkGMErLlTYgfCb5OyGn3BOhN2NONO%2FU%3D&amp;reserved=0" TargetMode="External"/><Relationship Id="rId18" Type="http://schemas.openxmlformats.org/officeDocument/2006/relationships/image" Target="media/image1.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gbr01.safelinks.protection.outlook.com/?url=https%3A%2F%2Fcarelearning.org.uk%2Fqualifications%2Flevel-3-extended-hsc%2Fhsc-dmo12%2F1-2-compare-and-contrast-the-medical-model-and-social-model-of-health%2F%3Fform%3DMG0AV3&amp;data=05%7C02%7CAlan.Pretsell101%40mod.gov.uk%7C2c8f5b43bb2c4093a1af08de6f006580%7Cbe7760ed5953484bae95d0a16dfa09e5%7C0%7C0%7C639070244668547429%7CUnknown%7CTWFpbGZsb3d8eyJFbXB0eU1hcGkiOnRydWUsIlYiOiIwLjAuMDAwMCIsIlAiOiJXaW4zMiIsIkFOIjoiTWFpbCIsIldUIjoyfQ%3D%3D%7C0%7C%7C%7C&amp;sdata=G9q0ofGkK3m3CekId0LCflwfgmFI9oz5my41gDww5e0%3D&amp;reserved=0" TargetMode="External"/><Relationship Id="rId12" Type="http://schemas.openxmlformats.org/officeDocument/2006/relationships/hyperlink" Target="https://gbr01.safelinks.protection.outlook.com/?url=https%3A%2F%2Fwww.echr.coe.int%2Fdocuments%2Fd%2Fechr%2Fconvention_ENG&amp;data=05%7C02%7CAlan.Pretsell101%40mod.gov.uk%7C2c8f5b43bb2c4093a1af08de6f006580%7Cbe7760ed5953484bae95d0a16dfa09e5%7C0%7C0%7C639070244668643689%7CUnknown%7CTWFpbGZsb3d8eyJFbXB0eU1hcGkiOnRydWUsIlYiOiIwLjAuMDAwMCIsIlAiOiJXaW4zMiIsIkFOIjoiTWFpbCIsIldUIjoyfQ%3D%3D%7C0%7C%7C%7C&amp;sdata=YLnkLnDBd3T2vI5Fp9F7Yk7VKGcdlNzoJ7MASu0zack%3D&amp;reserved=0" TargetMode="External"/><Relationship Id="rId17" Type="http://schemas.openxmlformats.org/officeDocument/2006/relationships/hyperlink" Target="https://socialcare.wales/resources-guidance/information-and-learning-hub/sswbact/overview" TargetMode="External"/><Relationship Id="rId2" Type="http://schemas.openxmlformats.org/officeDocument/2006/relationships/styles" Target="styles.xml"/><Relationship Id="rId16" Type="http://schemas.openxmlformats.org/officeDocument/2006/relationships/hyperlink" Target="https://www.researchinpractice.org.uk/adults/news-views/2024/march/sharing-power-as-equals/" TargetMode="External"/><Relationship Id="rId20" Type="http://schemas.openxmlformats.org/officeDocument/2006/relationships/image" Target="media/image3.emf"/><Relationship Id="rId1" Type="http://schemas.openxmlformats.org/officeDocument/2006/relationships/numbering" Target="numbering.xml"/><Relationship Id="rId6" Type="http://schemas.openxmlformats.org/officeDocument/2006/relationships/hyperlink" Target="https://gbr01.safelinks.protection.outlook.com/?url=https%3A%2F%2Fwww.legislation.gov.uk%2Fukpga%2F2014%2F23%2Fcontents%2Fenacted&amp;data=05%7C02%7CAlan.Pretsell101%40mod.gov.uk%7C2c8f5b43bb2c4093a1af08de6f006580%7Cbe7760ed5953484bae95d0a16dfa09e5%7C0%7C0%7C639070244668525235%7CUnknown%7CTWFpbGZsb3d8eyJFbXB0eU1hcGkiOnRydWUsIlYiOiIwLjAuMDAwMCIsIlAiOiJXaW4zMiIsIkFOIjoiTWFpbCIsIldUIjoyfQ%3D%3D%7C0%7C%7C%7C&amp;sdata=XvNBwJqQNfeyQHj7uAVeXJReUAAEYFkCIiZefpLTlBg%3D&amp;reserved=0" TargetMode="External"/><Relationship Id="rId11" Type="http://schemas.openxmlformats.org/officeDocument/2006/relationships/hyperlink" Target="https://gbr01.safelinks.protection.outlook.com/?url=https%3A%2F%2Fwww.legislation.gov.uk%2Fukpga%2F2010%2F15%2Fcontents&amp;data=05%7C02%7CAlan.Pretsell101%40mod.gov.uk%7C2c8f5b43bb2c4093a1af08de6f006580%7Cbe7760ed5953484bae95d0a16dfa09e5%7C0%7C0%7C639070244668619073%7CUnknown%7CTWFpbGZsb3d8eyJFbXB0eU1hcGkiOnRydWUsIlYiOiIwLjAuMDAwMCIsIlAiOiJXaW4zMiIsIkFOIjoiTWFpbCIsIldUIjoyfQ%3D%3D%7C0%7C%7C%7C&amp;sdata=X6wHjhKYrfOQgPhL%2Bqdsle9CpyWbmy8LaXN%2Fru1M7sE%3D&amp;reserved=0" TargetMode="External"/><Relationship Id="rId5" Type="http://schemas.openxmlformats.org/officeDocument/2006/relationships/hyperlink" Target="https://gbr01.safelinks.protection.outlook.com/?url=https%3A%2F%2Finsightcollective.socialcare.wales%2Fevidence-summaries%2Ftrauma-informed-approaches&amp;data=05%7C02%7CAlan.Pretsell101%40mod.gov.uk%7C2c8f5b43bb2c4093a1af08de6f006580%7Cbe7760ed5953484bae95d0a16dfa09e5%7C0%7C0%7C639070244668490469%7CUnknown%7CTWFpbGZsb3d8eyJFbXB0eU1hcGkiOnRydWUsIlYiOiIwLjAuMDAwMCIsIlAiOiJXaW4zMiIsIkFOIjoiTWFpbCIsIldUIjoyfQ%3D%3D%7C0%7C%7C%7C&amp;sdata=in%2BMnoawge6IMwV%2BQHYQ5C1P1FQGTm6np7bvkQquyxo%3D&amp;reserved=0" TargetMode="External"/><Relationship Id="rId15" Type="http://schemas.openxmlformats.org/officeDocument/2006/relationships/hyperlink" Target="https://gbr01.safelinks.protection.outlook.com/?url=https%3A%2F%2Fwww.legislation.gov.uk%2Fukpga%2F1998%2F42%2Fcontents&amp;data=05%7C02%7CAlan.Pretsell101%40mod.gov.uk%7C2c8f5b43bb2c4093a1af08de6f006580%7Cbe7760ed5953484bae95d0a16dfa09e5%7C0%7C0%7C639070244668697027%7CUnknown%7CTWFpbGZsb3d8eyJFbXB0eU1hcGkiOnRydWUsIlYiOiIwLjAuMDAwMCIsIlAiOiJXaW4zMiIsIkFOIjoiTWFpbCIsIldUIjoyfQ%3D%3D%7C0%7C%7C%7C&amp;sdata=ybkQgBOAIR6D5%2FuenrnE5iieKAvFTv4KtJhxw3ynuQU%3D&amp;reserved=0" TargetMode="External"/><Relationship Id="rId10" Type="http://schemas.openxmlformats.org/officeDocument/2006/relationships/hyperlink" Target="https://gbr01.safelinks.protection.outlook.com/?url=https%3A%2F%2Fwww.legislation.gov.uk%2Fukpga%2F2018%2F12%2Fcontents%2Fenacted&amp;data=05%7C02%7CAlan.Pretsell101%40mod.gov.uk%7C2c8f5b43bb2c4093a1af08de6f006580%7Cbe7760ed5953484bae95d0a16dfa09e5%7C0%7C0%7C639070244668601507%7CUnknown%7CTWFpbGZsb3d8eyJFbXB0eU1hcGkiOnRydWUsIlYiOiIwLjAuMDAwMCIsIlAiOiJXaW4zMiIsIkFOIjoiTWFpbCIsIldUIjoyfQ%3D%3D%7C0%7C%7C%7C&amp;sdata=UuHRzCdb0Zr%2FbOP5ukgUmabg%2FBUWabEaWKk6OZTprhE%3D&amp;reserved=0" TargetMode="External"/><Relationship Id="rId19"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gbr01.safelinks.protection.outlook.com/?url=https%3A%2F%2Fwww.legislation.gov.uk%2Fukpga%2F2004%2F31%2Fcontents&amp;data=05%7C02%7CAlan.Pretsell101%40mod.gov.uk%7C2c8f5b43bb2c4093a1af08de6f006580%7Cbe7760ed5953484bae95d0a16dfa09e5%7C0%7C0%7C639070244668583976%7CUnknown%7CTWFpbGZsb3d8eyJFbXB0eU1hcGkiOnRydWUsIlYiOiIwLjAuMDAwMCIsIlAiOiJXaW4zMiIsIkFOIjoiTWFpbCIsIldUIjoyfQ%3D%3D%7C0%7C%7C%7C&amp;sdata=uZ%2FywyEr67fOFPAYq%2FRDjovkCeOc6l1C363j3qB6YYA%3D&amp;reserved=0" TargetMode="External"/><Relationship Id="rId14" Type="http://schemas.openxmlformats.org/officeDocument/2006/relationships/hyperlink" Target="https://gbr01.safelinks.protection.outlook.com/?url=https%3A%2F%2Fcasatondemand.org%2F2023%2F01%2F12%2Fwhat-is-sanctuary-trauma-and-why-is-it-important%2F&amp;data=05%7C02%7CAlan.Pretsell101%40mod.gov.uk%7C2c8f5b43bb2c4093a1af08de6f006580%7Cbe7760ed5953484bae95d0a16dfa09e5%7C0%7C0%7C639070244668679495%7CUnknown%7CTWFpbGZsb3d8eyJFbXB0eU1hcGkiOnRydWUsIlYiOiIwLjAuMDAwMCIsIlAiOiJXaW4zMiIsIkFOIjoiTWFpbCIsIldUIjoyfQ%3D%3D%7C0%7C%7C%7C&amp;sdata=ElM%2B0dRDwY6QlQuOmlqXoFOw9s7W2lXZdON69aOfJ3k%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4271</Words>
  <Characters>27039</Characters>
  <Application>Microsoft Office Word</Application>
  <DocSecurity>0</DocSecurity>
  <Lines>819</Lines>
  <Paragraphs>277</Paragraphs>
  <ScaleCrop>false</ScaleCrop>
  <Company>Ministry of Defence</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Pretsell, Alan C2 (UKStratCom-DMS-DPHC-WRE-MHSW)</dc:creator>
  <cp:keywords/>
  <dc:description/>
  <cp:lastModifiedBy>Pretsell, Alan C2 (UKStratCom-DMS-DPHC-WRE-MHSW)</cp:lastModifiedBy>
  <cp:revision>3</cp:revision>
  <dcterms:created xsi:type="dcterms:W3CDTF">2026-02-20T14:43:00Z</dcterms:created>
  <dcterms:modified xsi:type="dcterms:W3CDTF">2026-02-20T14:49:00Z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2026-02-20T14:45:39Z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9a4da412-aec0-4e57-a702-fc611eb44648</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