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3FA0E" w14:textId="77777777" w:rsidR="007068BE" w:rsidRDefault="007068BE" w:rsidP="007068BE">
      <w:pPr>
        <w:jc w:val="center"/>
        <w:rPr>
          <w:rFonts w:eastAsia="Times New Roman" w:cs="Times New Roman"/>
          <w:b/>
          <w:bCs/>
          <w:color w:val="000000"/>
          <w:sz w:val="44"/>
          <w:szCs w:val="44"/>
          <w:lang w:val="en-US" w:eastAsia="en-US" w:bidi="ar-SA"/>
        </w:rPr>
      </w:pPr>
    </w:p>
    <w:p w14:paraId="0271435D" w14:textId="77777777" w:rsidR="007068BE" w:rsidRDefault="007068BE" w:rsidP="007068BE">
      <w:pPr>
        <w:jc w:val="center"/>
        <w:rPr>
          <w:rFonts w:eastAsia="Times New Roman" w:cs="Times New Roman"/>
          <w:b/>
          <w:bCs/>
          <w:color w:val="000000"/>
          <w:sz w:val="44"/>
          <w:szCs w:val="44"/>
          <w:lang w:val="en-US" w:eastAsia="en-US" w:bidi="ar-SA"/>
        </w:rPr>
      </w:pPr>
    </w:p>
    <w:p w14:paraId="0C00D143" w14:textId="5FFCDB2D" w:rsidR="00A32794" w:rsidRDefault="00A32794" w:rsidP="007068BE">
      <w:pPr>
        <w:jc w:val="center"/>
        <w:rPr>
          <w:rFonts w:eastAsia="Times New Roman" w:cs="Times New Roman"/>
          <w:b/>
          <w:bCs/>
          <w:color w:val="000000"/>
          <w:sz w:val="44"/>
          <w:szCs w:val="44"/>
          <w:lang w:val="en-US" w:eastAsia="en-US" w:bidi="ar-SA"/>
        </w:rPr>
      </w:pPr>
      <w:r w:rsidRPr="00A32794">
        <w:rPr>
          <w:rFonts w:eastAsia="Times New Roman" w:cs="Times New Roman"/>
          <w:b/>
          <w:bCs/>
          <w:color w:val="000000"/>
          <w:sz w:val="44"/>
          <w:szCs w:val="44"/>
          <w:lang w:val="en-US" w:eastAsia="en-US" w:bidi="ar-SA"/>
        </w:rPr>
        <w:t>Evidence-based Policing and Decision-making</w:t>
      </w:r>
    </w:p>
    <w:p w14:paraId="6ED64873" w14:textId="6EE86407" w:rsidR="007068BE" w:rsidRDefault="00D06791" w:rsidP="007068BE">
      <w:pPr>
        <w:jc w:val="center"/>
        <w:rPr>
          <w:rFonts w:eastAsia="Times New Roman" w:cs="Times New Roman"/>
          <w:b/>
          <w:bCs/>
          <w:color w:val="000000"/>
          <w:sz w:val="44"/>
          <w:szCs w:val="44"/>
          <w:lang w:val="en-US" w:eastAsia="en-US" w:bidi="ar-SA"/>
        </w:rPr>
      </w:pPr>
      <w:r>
        <w:rPr>
          <w:rFonts w:eastAsia="Times New Roman" w:cs="Times New Roman"/>
          <w:b/>
          <w:sz w:val="32"/>
          <w:szCs w:val="32"/>
        </w:rPr>
        <w:t>Module Leader:</w:t>
      </w:r>
      <w:r>
        <w:rPr>
          <w:rFonts w:eastAsia="Times New Roman" w:cs="Times New Roman"/>
          <w:b/>
          <w:sz w:val="32"/>
          <w:szCs w:val="32"/>
        </w:rPr>
        <w:t xml:space="preserve"> Kelly Andrews </w:t>
      </w:r>
    </w:p>
    <w:p w14:paraId="632867FF" w14:textId="6B46138B" w:rsidR="007068BE" w:rsidRPr="00D06791" w:rsidRDefault="007068BE" w:rsidP="007068BE">
      <w:pPr>
        <w:jc w:val="center"/>
        <w:rPr>
          <w:rFonts w:eastAsia="Times New Roman" w:cs="Times New Roman"/>
          <w:b/>
          <w:bCs/>
          <w:color w:val="000000"/>
          <w:sz w:val="44"/>
          <w:szCs w:val="44"/>
          <w:lang w:val="nl-NL" w:eastAsia="en-US" w:bidi="ar-SA"/>
        </w:rPr>
      </w:pPr>
      <w:r w:rsidRPr="00D06791">
        <w:rPr>
          <w:rFonts w:eastAsia="Times New Roman" w:cs="Times New Roman"/>
          <w:b/>
          <w:bCs/>
          <w:color w:val="000000"/>
          <w:sz w:val="44"/>
          <w:szCs w:val="44"/>
          <w:lang w:val="nl-NL" w:eastAsia="en-US" w:bidi="ar-SA"/>
        </w:rPr>
        <w:t xml:space="preserve">Student Name: </w:t>
      </w:r>
      <w:r w:rsidRPr="00D06791">
        <w:rPr>
          <w:b/>
          <w:bCs/>
          <w:sz w:val="44"/>
          <w:szCs w:val="40"/>
          <w:lang w:val="nl-NL"/>
        </w:rPr>
        <w:t xml:space="preserve">Maria </w:t>
      </w:r>
      <w:proofErr w:type="spellStart"/>
      <w:r w:rsidRPr="00D06791">
        <w:rPr>
          <w:b/>
          <w:bCs/>
          <w:sz w:val="44"/>
          <w:szCs w:val="40"/>
          <w:lang w:val="nl-NL"/>
        </w:rPr>
        <w:t>Daniela</w:t>
      </w:r>
      <w:proofErr w:type="spellEnd"/>
      <w:r w:rsidRPr="00D06791">
        <w:rPr>
          <w:b/>
          <w:bCs/>
          <w:sz w:val="44"/>
          <w:szCs w:val="40"/>
          <w:lang w:val="nl-NL"/>
        </w:rPr>
        <w:t xml:space="preserve"> Dan</w:t>
      </w:r>
    </w:p>
    <w:p w14:paraId="6A59573C" w14:textId="12041D67" w:rsidR="007068BE" w:rsidRPr="00D06791" w:rsidRDefault="007068BE" w:rsidP="007068BE">
      <w:pPr>
        <w:jc w:val="center"/>
        <w:rPr>
          <w:rFonts w:eastAsia="Times New Roman" w:cs="Times New Roman"/>
          <w:b/>
          <w:bCs/>
          <w:color w:val="000000"/>
          <w:sz w:val="44"/>
          <w:szCs w:val="44"/>
          <w:lang w:eastAsia="en-US" w:bidi="ar-SA"/>
        </w:rPr>
      </w:pPr>
      <w:r w:rsidRPr="00D06791">
        <w:rPr>
          <w:rFonts w:eastAsia="Times New Roman" w:cs="Times New Roman"/>
          <w:b/>
          <w:bCs/>
          <w:color w:val="000000"/>
          <w:sz w:val="44"/>
          <w:szCs w:val="44"/>
          <w:lang w:eastAsia="en-US" w:bidi="ar-SA"/>
        </w:rPr>
        <w:t>Student ID:</w:t>
      </w:r>
      <w:r w:rsidR="001A0056" w:rsidRPr="00D06791">
        <w:rPr>
          <w:rFonts w:eastAsia="Times New Roman" w:cs="Times New Roman"/>
          <w:b/>
          <w:bCs/>
          <w:color w:val="000000"/>
          <w:sz w:val="44"/>
          <w:szCs w:val="44"/>
          <w:lang w:eastAsia="en-US" w:bidi="ar-SA"/>
        </w:rPr>
        <w:t>2323942</w:t>
      </w:r>
    </w:p>
    <w:p w14:paraId="4FB9907F" w14:textId="77777777" w:rsidR="007068BE" w:rsidRPr="00D06791" w:rsidRDefault="007068BE" w:rsidP="007068BE">
      <w:pPr>
        <w:jc w:val="center"/>
        <w:rPr>
          <w:rFonts w:eastAsia="Times New Roman" w:cs="Times New Roman"/>
          <w:b/>
          <w:bCs/>
          <w:sz w:val="44"/>
          <w:szCs w:val="44"/>
          <w:lang w:eastAsia="en-US" w:bidi="ar-SA"/>
        </w:rPr>
      </w:pPr>
    </w:p>
    <w:p w14:paraId="7ABFFCA8" w14:textId="77777777" w:rsidR="00A32794" w:rsidRPr="00D06791" w:rsidRDefault="00A32794">
      <w:pPr>
        <w:spacing w:after="160" w:line="259" w:lineRule="auto"/>
        <w:jc w:val="left"/>
        <w:rPr>
          <w:rFonts w:eastAsia="Times New Roman" w:cs="Times New Roman"/>
          <w:b/>
          <w:bCs/>
          <w:color w:val="000000"/>
          <w:szCs w:val="24"/>
          <w:lang w:eastAsia="en-US" w:bidi="ar-SA"/>
        </w:rPr>
      </w:pPr>
      <w:r w:rsidRPr="00D06791">
        <w:rPr>
          <w:rFonts w:eastAsia="Times New Roman" w:cs="Times New Roman"/>
          <w:b/>
          <w:bCs/>
          <w:color w:val="000000"/>
          <w:szCs w:val="24"/>
          <w:lang w:eastAsia="en-US" w:bidi="ar-SA"/>
        </w:rPr>
        <w:br w:type="page"/>
      </w:r>
    </w:p>
    <w:p w14:paraId="1668A9FF" w14:textId="7775BC26" w:rsidR="00A32794" w:rsidRPr="00A32794" w:rsidRDefault="00A32794" w:rsidP="00A32794">
      <w:pPr>
        <w:jc w:val="center"/>
        <w:rPr>
          <w:rFonts w:eastAsia="Times New Roman" w:cs="Times New Roman"/>
          <w:szCs w:val="24"/>
          <w:lang w:val="en-US" w:eastAsia="en-US" w:bidi="ar-SA"/>
        </w:rPr>
      </w:pPr>
      <w:r w:rsidRPr="00A32794">
        <w:rPr>
          <w:rFonts w:eastAsia="Times New Roman" w:cs="Times New Roman"/>
          <w:b/>
          <w:bCs/>
          <w:color w:val="000000"/>
          <w:szCs w:val="24"/>
          <w:lang w:val="en-US" w:eastAsia="en-US" w:bidi="ar-SA"/>
        </w:rPr>
        <w:lastRenderedPageBreak/>
        <w:t>Executive summary </w:t>
      </w:r>
    </w:p>
    <w:p w14:paraId="484E4705" w14:textId="3E565482"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 xml:space="preserve">The below report has discussed different aspects of evidence-based policing with respect to a case study of Leon Hutchinson. A short summary of the respective case has been included and various facts and figures about the crimes in the UK. Moreover, some principles and differences between evidence-based policing and traditional policing have also been elaborated below. In addition to that, one model named NDM or National Decision Making </w:t>
      </w:r>
      <w:r>
        <w:rPr>
          <w:rFonts w:eastAsia="Times New Roman" w:cs="Times New Roman"/>
          <w:color w:val="000000"/>
          <w:szCs w:val="24"/>
          <w:lang w:val="en-US" w:eastAsia="en-US" w:bidi="ar-SA"/>
        </w:rPr>
        <w:t>F</w:t>
      </w:r>
      <w:r w:rsidRPr="00A32794">
        <w:rPr>
          <w:rFonts w:eastAsia="Times New Roman" w:cs="Times New Roman"/>
          <w:color w:val="000000"/>
          <w:szCs w:val="24"/>
          <w:lang w:val="en-US" w:eastAsia="en-US" w:bidi="ar-SA"/>
        </w:rPr>
        <w:t>ramework and the code of ethics ha</w:t>
      </w:r>
      <w:r>
        <w:rPr>
          <w:rFonts w:eastAsia="Times New Roman" w:cs="Times New Roman"/>
          <w:color w:val="000000"/>
          <w:szCs w:val="24"/>
          <w:lang w:val="en-US" w:eastAsia="en-US" w:bidi="ar-SA"/>
        </w:rPr>
        <w:t>s</w:t>
      </w:r>
      <w:r w:rsidRPr="00A32794">
        <w:rPr>
          <w:rFonts w:eastAsia="Times New Roman" w:cs="Times New Roman"/>
          <w:color w:val="000000"/>
          <w:szCs w:val="24"/>
          <w:lang w:val="en-US" w:eastAsia="en-US" w:bidi="ar-SA"/>
        </w:rPr>
        <w:t xml:space="preserve"> been evaluated with respect to the chosen case.  </w:t>
      </w:r>
    </w:p>
    <w:p w14:paraId="41A7E45C" w14:textId="77777777" w:rsidR="00A32794" w:rsidRDefault="00A32794">
      <w:pPr>
        <w:spacing w:after="160" w:line="259" w:lineRule="auto"/>
        <w:jc w:val="left"/>
        <w:rPr>
          <w:rFonts w:eastAsia="Times New Roman" w:cs="Times New Roman"/>
          <w:b/>
          <w:bCs/>
          <w:color w:val="000000"/>
          <w:kern w:val="36"/>
          <w:sz w:val="28"/>
          <w:szCs w:val="28"/>
          <w:lang w:val="en-US" w:eastAsia="en-US" w:bidi="ar-SA"/>
        </w:rPr>
      </w:pPr>
      <w:r>
        <w:rPr>
          <w:rFonts w:eastAsia="Times New Roman" w:cs="Times New Roman"/>
          <w:b/>
          <w:bCs/>
          <w:color w:val="000000"/>
          <w:kern w:val="36"/>
          <w:sz w:val="28"/>
          <w:szCs w:val="28"/>
          <w:lang w:val="en-US" w:eastAsia="en-US" w:bidi="ar-SA"/>
        </w:rPr>
        <w:br w:type="page"/>
      </w:r>
    </w:p>
    <w:p w14:paraId="7E076B2C" w14:textId="324CA6CD" w:rsidR="00A32794" w:rsidRPr="00A32794" w:rsidRDefault="00A32794" w:rsidP="00A32794">
      <w:pPr>
        <w:outlineLvl w:val="0"/>
        <w:rPr>
          <w:rFonts w:eastAsia="Times New Roman" w:cs="Times New Roman"/>
          <w:b/>
          <w:bCs/>
          <w:kern w:val="36"/>
          <w:sz w:val="48"/>
          <w:szCs w:val="48"/>
          <w:lang w:val="en-US" w:eastAsia="en-US" w:bidi="ar-SA"/>
        </w:rPr>
      </w:pPr>
      <w:r w:rsidRPr="00A32794">
        <w:rPr>
          <w:rFonts w:eastAsia="Times New Roman" w:cs="Times New Roman"/>
          <w:b/>
          <w:bCs/>
          <w:color w:val="000000"/>
          <w:kern w:val="36"/>
          <w:sz w:val="28"/>
          <w:szCs w:val="28"/>
          <w:lang w:val="en-US" w:eastAsia="en-US" w:bidi="ar-SA"/>
        </w:rPr>
        <w:lastRenderedPageBreak/>
        <w:t>Introduction </w:t>
      </w:r>
    </w:p>
    <w:p w14:paraId="7DA76773" w14:textId="5454B28D"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 xml:space="preserve">The below report will focus on different aspects related to a crime or criminal activity based </w:t>
      </w:r>
      <w:r>
        <w:rPr>
          <w:rFonts w:eastAsia="Times New Roman" w:cs="Times New Roman"/>
          <w:color w:val="000000"/>
          <w:szCs w:val="24"/>
          <w:lang w:val="en-US" w:eastAsia="en-US" w:bidi="ar-SA"/>
        </w:rPr>
        <w:t>on</w:t>
      </w:r>
      <w:r w:rsidRPr="00A32794">
        <w:rPr>
          <w:rFonts w:eastAsia="Times New Roman" w:cs="Times New Roman"/>
          <w:color w:val="000000"/>
          <w:szCs w:val="24"/>
          <w:lang w:val="en-US" w:eastAsia="en-US" w:bidi="ar-SA"/>
        </w:rPr>
        <w:t xml:space="preserve"> a case study in the UK.</w:t>
      </w:r>
      <w:r>
        <w:rPr>
          <w:rFonts w:eastAsia="Times New Roman" w:cs="Times New Roman"/>
          <w:color w:val="000000"/>
          <w:szCs w:val="24"/>
          <w:lang w:val="en-US" w:eastAsia="en-US" w:bidi="ar-SA"/>
        </w:rPr>
        <w:t xml:space="preserve"> </w:t>
      </w:r>
      <w:r w:rsidRPr="00A32794">
        <w:rPr>
          <w:rFonts w:eastAsia="Times New Roman" w:cs="Times New Roman"/>
          <w:color w:val="000000"/>
          <w:szCs w:val="24"/>
          <w:lang w:val="en-US" w:eastAsia="en-US" w:bidi="ar-SA"/>
        </w:rPr>
        <w:t xml:space="preserve">The below sections will include a short summary of the respective case study and along with that, there will be some principles of the respective evidence-based policing components. Moreover, some differences between evidence-based policing and traditional policing techniques will be addressed below. In addition to that, there are multiple theories that can be related to these kinds of aspects. Some of those models will also be assessed in the below section. </w:t>
      </w:r>
    </w:p>
    <w:p w14:paraId="01C911C9" w14:textId="77777777" w:rsidR="00A32794" w:rsidRDefault="00A32794">
      <w:pPr>
        <w:spacing w:after="160" w:line="259" w:lineRule="auto"/>
        <w:jc w:val="left"/>
        <w:rPr>
          <w:rFonts w:eastAsia="Times New Roman" w:cs="Times New Roman"/>
          <w:b/>
          <w:bCs/>
          <w:color w:val="000000"/>
          <w:kern w:val="36"/>
          <w:sz w:val="28"/>
          <w:szCs w:val="28"/>
          <w:lang w:val="en-US" w:eastAsia="en-US" w:bidi="ar-SA"/>
        </w:rPr>
      </w:pPr>
      <w:r>
        <w:rPr>
          <w:rFonts w:eastAsia="Times New Roman" w:cs="Times New Roman"/>
          <w:b/>
          <w:bCs/>
          <w:color w:val="000000"/>
          <w:kern w:val="36"/>
          <w:sz w:val="28"/>
          <w:szCs w:val="28"/>
          <w:lang w:val="en-US" w:eastAsia="en-US" w:bidi="ar-SA"/>
        </w:rPr>
        <w:br w:type="page"/>
      </w:r>
    </w:p>
    <w:p w14:paraId="1A389958" w14:textId="60F067C0" w:rsidR="00A32794" w:rsidRPr="00A32794" w:rsidRDefault="00A32794" w:rsidP="00A32794">
      <w:pPr>
        <w:outlineLvl w:val="0"/>
        <w:rPr>
          <w:rFonts w:eastAsia="Times New Roman" w:cs="Times New Roman"/>
          <w:b/>
          <w:bCs/>
          <w:kern w:val="36"/>
          <w:sz w:val="48"/>
          <w:szCs w:val="48"/>
          <w:lang w:val="en-US" w:eastAsia="en-US" w:bidi="ar-SA"/>
        </w:rPr>
      </w:pPr>
      <w:r w:rsidRPr="00A32794">
        <w:rPr>
          <w:rFonts w:eastAsia="Times New Roman" w:cs="Times New Roman"/>
          <w:b/>
          <w:bCs/>
          <w:color w:val="000000"/>
          <w:kern w:val="36"/>
          <w:sz w:val="28"/>
          <w:szCs w:val="28"/>
          <w:lang w:val="en-US" w:eastAsia="en-US" w:bidi="ar-SA"/>
        </w:rPr>
        <w:lastRenderedPageBreak/>
        <w:t>Background information related to the criminal cases in the UK </w:t>
      </w:r>
    </w:p>
    <w:p w14:paraId="085F9479" w14:textId="77777777" w:rsidR="00A32794" w:rsidRPr="00A32794" w:rsidRDefault="00A32794" w:rsidP="00A32794">
      <w:pPr>
        <w:outlineLvl w:val="1"/>
        <w:rPr>
          <w:rFonts w:eastAsia="Times New Roman" w:cs="Times New Roman"/>
          <w:b/>
          <w:bCs/>
          <w:sz w:val="36"/>
          <w:szCs w:val="36"/>
          <w:lang w:val="en-US" w:eastAsia="en-US" w:bidi="ar-SA"/>
        </w:rPr>
      </w:pPr>
      <w:r w:rsidRPr="00A32794">
        <w:rPr>
          <w:rFonts w:eastAsia="Times New Roman" w:cs="Times New Roman"/>
          <w:b/>
          <w:bCs/>
          <w:color w:val="000000"/>
          <w:sz w:val="26"/>
          <w:szCs w:val="26"/>
          <w:lang w:val="en-US" w:eastAsia="en-US" w:bidi="ar-SA"/>
        </w:rPr>
        <w:t>Highlighting some facts and figures </w:t>
      </w:r>
    </w:p>
    <w:p w14:paraId="55CF8EB8" w14:textId="6A858BE7"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 xml:space="preserve">According to a source, the number of cases in the UK, especially in England and Wales was higher during the pandemic, compared to recent times. The number of homicides in the UK decreased by about 10% in the last year 2023 compared to the previous year in 2022. The cases of murder or homicides decreased to 602 cases in the year 2023 compared to the number of cases in the year 2022. Moreover, the number of cases that included sharp instruments and objects and also knives was increased by 3% which accounts </w:t>
      </w:r>
      <w:r>
        <w:rPr>
          <w:rFonts w:eastAsia="Times New Roman" w:cs="Times New Roman"/>
          <w:color w:val="000000"/>
          <w:szCs w:val="24"/>
          <w:lang w:val="en-US" w:eastAsia="en-US" w:bidi="ar-SA"/>
        </w:rPr>
        <w:t>for</w:t>
      </w:r>
      <w:r w:rsidRPr="00A32794">
        <w:rPr>
          <w:rFonts w:eastAsia="Times New Roman" w:cs="Times New Roman"/>
          <w:color w:val="000000"/>
          <w:szCs w:val="24"/>
          <w:lang w:val="en-US" w:eastAsia="en-US" w:bidi="ar-SA"/>
        </w:rPr>
        <w:t xml:space="preserve"> a number of cases </w:t>
      </w:r>
      <w:r>
        <w:rPr>
          <w:rFonts w:eastAsia="Times New Roman" w:cs="Times New Roman"/>
          <w:color w:val="000000"/>
          <w:szCs w:val="24"/>
          <w:lang w:val="en-US" w:eastAsia="en-US" w:bidi="ar-SA"/>
        </w:rPr>
        <w:t xml:space="preserve">of </w:t>
      </w:r>
      <w:r w:rsidRPr="00A32794">
        <w:rPr>
          <w:rFonts w:eastAsia="Times New Roman" w:cs="Times New Roman"/>
          <w:color w:val="000000"/>
          <w:szCs w:val="24"/>
          <w:lang w:val="en-US" w:eastAsia="en-US" w:bidi="ar-SA"/>
        </w:rPr>
        <w:t>about 50833 compared to the previous year’s records which is about 49435</w:t>
      </w:r>
      <w:r w:rsidR="0029129D">
        <w:rPr>
          <w:rFonts w:eastAsia="Times New Roman" w:cs="Times New Roman"/>
          <w:color w:val="000000"/>
          <w:szCs w:val="24"/>
          <w:lang w:val="en-US" w:eastAsia="en-US" w:bidi="ar-SA"/>
        </w:rPr>
        <w:t xml:space="preserve"> </w:t>
      </w:r>
      <w:sdt>
        <w:sdtPr>
          <w:rPr>
            <w:rFonts w:eastAsia="Times New Roman" w:cs="Times New Roman"/>
            <w:color w:val="000000"/>
            <w:szCs w:val="24"/>
            <w:lang w:val="en-US" w:eastAsia="en-US" w:bidi="ar-SA"/>
          </w:rPr>
          <w:id w:val="-2111735891"/>
          <w:citation/>
        </w:sdtPr>
        <w:sdtContent>
          <w:r w:rsidR="0029129D">
            <w:rPr>
              <w:rFonts w:eastAsia="Times New Roman" w:cs="Times New Roman"/>
              <w:color w:val="000000"/>
              <w:szCs w:val="24"/>
              <w:lang w:val="en-US" w:eastAsia="en-US" w:bidi="ar-SA"/>
            </w:rPr>
            <w:fldChar w:fldCharType="begin"/>
          </w:r>
          <w:r w:rsidR="0029129D">
            <w:rPr>
              <w:rFonts w:eastAsia="Times New Roman" w:cs="Times New Roman"/>
              <w:color w:val="000000"/>
              <w:szCs w:val="24"/>
              <w:lang w:val="en-US" w:eastAsia="en-US" w:bidi="ar-SA"/>
            </w:rPr>
            <w:instrText xml:space="preserve"> CITATION ONS244 \l 1033 </w:instrText>
          </w:r>
          <w:r w:rsidR="0029129D">
            <w:rPr>
              <w:rFonts w:eastAsia="Times New Roman" w:cs="Times New Roman"/>
              <w:color w:val="000000"/>
              <w:szCs w:val="24"/>
              <w:lang w:val="en-US" w:eastAsia="en-US" w:bidi="ar-SA"/>
            </w:rPr>
            <w:fldChar w:fldCharType="separate"/>
          </w:r>
          <w:r w:rsidR="0029129D" w:rsidRPr="0029129D">
            <w:rPr>
              <w:rFonts w:eastAsia="Times New Roman" w:cs="Times New Roman"/>
              <w:noProof/>
              <w:color w:val="000000"/>
              <w:szCs w:val="24"/>
              <w:lang w:val="en-US" w:eastAsia="en-US" w:bidi="ar-SA"/>
            </w:rPr>
            <w:t>(ONS, 2024)</w:t>
          </w:r>
          <w:r w:rsidR="0029129D">
            <w:rPr>
              <w:rFonts w:eastAsia="Times New Roman" w:cs="Times New Roman"/>
              <w:color w:val="000000"/>
              <w:szCs w:val="24"/>
              <w:lang w:val="en-US" w:eastAsia="en-US" w:bidi="ar-SA"/>
            </w:rPr>
            <w:fldChar w:fldCharType="end"/>
          </w:r>
        </w:sdtContent>
      </w:sdt>
      <w:r w:rsidRPr="00A32794">
        <w:rPr>
          <w:rFonts w:eastAsia="Times New Roman" w:cs="Times New Roman"/>
          <w:color w:val="000000"/>
          <w:szCs w:val="24"/>
          <w:lang w:val="en-US" w:eastAsia="en-US" w:bidi="ar-SA"/>
        </w:rPr>
        <w:t>. </w:t>
      </w:r>
    </w:p>
    <w:p w14:paraId="16A2FB7E" w14:textId="77777777" w:rsidR="00A32794" w:rsidRPr="00A32794" w:rsidRDefault="00A32794" w:rsidP="00A32794">
      <w:pPr>
        <w:outlineLvl w:val="1"/>
        <w:rPr>
          <w:rFonts w:eastAsia="Times New Roman" w:cs="Times New Roman"/>
          <w:b/>
          <w:bCs/>
          <w:sz w:val="36"/>
          <w:szCs w:val="36"/>
          <w:lang w:val="en-US" w:eastAsia="en-US" w:bidi="ar-SA"/>
        </w:rPr>
      </w:pPr>
      <w:r w:rsidRPr="00A32794">
        <w:rPr>
          <w:rFonts w:eastAsia="Times New Roman" w:cs="Times New Roman"/>
          <w:b/>
          <w:bCs/>
          <w:color w:val="000000"/>
          <w:sz w:val="26"/>
          <w:szCs w:val="26"/>
          <w:lang w:val="en-US" w:eastAsia="en-US" w:bidi="ar-SA"/>
        </w:rPr>
        <w:t>Summary of the respective case study: Leon Hutchinson</w:t>
      </w:r>
    </w:p>
    <w:p w14:paraId="0596D1AA" w14:textId="77777777" w:rsidR="00A32794" w:rsidRPr="00A32794" w:rsidRDefault="00A32794" w:rsidP="00A32794">
      <w:pPr>
        <w:rPr>
          <w:rFonts w:eastAsia="Times New Roman" w:cs="Times New Roman"/>
          <w:szCs w:val="24"/>
          <w:lang w:val="en-US" w:eastAsia="en-US" w:bidi="ar-SA"/>
        </w:rPr>
      </w:pPr>
      <w:r w:rsidRPr="00A32794">
        <w:rPr>
          <w:rFonts w:eastAsia="Times New Roman" w:cs="Times New Roman"/>
          <w:b/>
          <w:bCs/>
          <w:color w:val="000000"/>
          <w:szCs w:val="24"/>
          <w:lang w:val="en-US" w:eastAsia="en-US" w:bidi="ar-SA"/>
        </w:rPr>
        <w:t>The murder: </w:t>
      </w:r>
    </w:p>
    <w:p w14:paraId="05F625C7" w14:textId="640387C7"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 xml:space="preserve">The case study is about </w:t>
      </w:r>
      <w:r>
        <w:rPr>
          <w:rFonts w:eastAsia="Times New Roman" w:cs="Times New Roman"/>
          <w:color w:val="000000"/>
          <w:szCs w:val="24"/>
          <w:lang w:val="en-US" w:eastAsia="en-US" w:bidi="ar-SA"/>
        </w:rPr>
        <w:t>the</w:t>
      </w:r>
      <w:r w:rsidRPr="00A32794">
        <w:rPr>
          <w:rFonts w:eastAsia="Times New Roman" w:cs="Times New Roman"/>
          <w:color w:val="000000"/>
          <w:szCs w:val="24"/>
          <w:lang w:val="en-US" w:eastAsia="en-US" w:bidi="ar-SA"/>
        </w:rPr>
        <w:t xml:space="preserve"> brutal killing and murder of Damilola ‘Danny’ Wilson by stabbing with a sharp knife in his face and neck areas leading to severe blood loss. In this case, Leon Hutchinson was the prime suspect and Danny Wilson was the main victim who was also the </w:t>
      </w:r>
      <w:proofErr w:type="spellStart"/>
      <w:r w:rsidRPr="00A32794">
        <w:rPr>
          <w:rFonts w:eastAsia="Times New Roman" w:cs="Times New Roman"/>
          <w:color w:val="000000"/>
          <w:szCs w:val="24"/>
          <w:lang w:val="en-US" w:eastAsia="en-US" w:bidi="ar-SA"/>
        </w:rPr>
        <w:t>flatmate</w:t>
      </w:r>
      <w:proofErr w:type="spellEnd"/>
      <w:r w:rsidRPr="00A32794">
        <w:rPr>
          <w:rFonts w:eastAsia="Times New Roman" w:cs="Times New Roman"/>
          <w:color w:val="000000"/>
          <w:szCs w:val="24"/>
          <w:lang w:val="en-US" w:eastAsia="en-US" w:bidi="ar-SA"/>
        </w:rPr>
        <w:t xml:space="preserve"> of the suspect. Leon Hutchinson was also known to be a drug addict and well-known to the police department. He also had a long story of carrying sharp objects and knives in his pockets. After Leon was arrested, he repeatedly said that he acted </w:t>
      </w:r>
      <w:r>
        <w:rPr>
          <w:rFonts w:eastAsia="Times New Roman" w:cs="Times New Roman"/>
          <w:color w:val="000000"/>
          <w:szCs w:val="24"/>
          <w:lang w:val="en-US" w:eastAsia="en-US" w:bidi="ar-SA"/>
        </w:rPr>
        <w:t>i</w:t>
      </w:r>
      <w:r w:rsidRPr="00A32794">
        <w:rPr>
          <w:rFonts w:eastAsia="Times New Roman" w:cs="Times New Roman"/>
          <w:color w:val="000000"/>
          <w:szCs w:val="24"/>
          <w:lang w:val="en-US" w:eastAsia="en-US" w:bidi="ar-SA"/>
        </w:rPr>
        <w:t xml:space="preserve">n </w:t>
      </w:r>
      <w:proofErr w:type="spellStart"/>
      <w:r w:rsidRPr="00A32794">
        <w:rPr>
          <w:rFonts w:eastAsia="Times New Roman" w:cs="Times New Roman"/>
          <w:color w:val="000000"/>
          <w:szCs w:val="24"/>
          <w:lang w:val="en-US" w:eastAsia="en-US" w:bidi="ar-SA"/>
        </w:rPr>
        <w:t>self-defence</w:t>
      </w:r>
      <w:proofErr w:type="spellEnd"/>
      <w:r w:rsidRPr="00A32794">
        <w:rPr>
          <w:rFonts w:eastAsia="Times New Roman" w:cs="Times New Roman"/>
          <w:color w:val="000000"/>
          <w:szCs w:val="24"/>
          <w:lang w:val="en-US" w:eastAsia="en-US" w:bidi="ar-SA"/>
        </w:rPr>
        <w:t xml:space="preserve">. On the other hand, Wilson was found to have severe injuries </w:t>
      </w:r>
      <w:r w:rsidR="008E5D31">
        <w:rPr>
          <w:rFonts w:eastAsia="Times New Roman" w:cs="Times New Roman"/>
          <w:color w:val="000000"/>
          <w:szCs w:val="24"/>
          <w:lang w:val="en-US" w:eastAsia="en-US" w:bidi="ar-SA"/>
        </w:rPr>
        <w:t>o</w:t>
      </w:r>
      <w:r w:rsidRPr="00A32794">
        <w:rPr>
          <w:rFonts w:eastAsia="Times New Roman" w:cs="Times New Roman"/>
          <w:color w:val="000000"/>
          <w:szCs w:val="24"/>
          <w:lang w:val="en-US" w:eastAsia="en-US" w:bidi="ar-SA"/>
        </w:rPr>
        <w:t>n his hands</w:t>
      </w:r>
      <w:r w:rsidR="008E5D31">
        <w:rPr>
          <w:rFonts w:eastAsia="Times New Roman" w:cs="Times New Roman"/>
          <w:color w:val="000000"/>
          <w:szCs w:val="24"/>
          <w:lang w:val="en-US" w:eastAsia="en-US" w:bidi="ar-SA"/>
        </w:rPr>
        <w:t xml:space="preserve"> </w:t>
      </w:r>
      <w:sdt>
        <w:sdtPr>
          <w:id w:val="1890763784"/>
          <w:citation/>
        </w:sdtPr>
        <w:sdtContent>
          <w:r w:rsidR="008E5D31">
            <w:fldChar w:fldCharType="begin"/>
          </w:r>
          <w:r w:rsidR="008E5D31">
            <w:rPr>
              <w:lang w:val="en-US"/>
            </w:rPr>
            <w:instrText xml:space="preserve"> CITATION Hun24 \l 1033 </w:instrText>
          </w:r>
          <w:r w:rsidR="008E5D31">
            <w:fldChar w:fldCharType="separate"/>
          </w:r>
          <w:r w:rsidR="008E5D31" w:rsidRPr="008E5D31">
            <w:rPr>
              <w:noProof/>
              <w:lang w:val="en-US"/>
            </w:rPr>
            <w:t>(Hundredfamilies, 2024)</w:t>
          </w:r>
          <w:r w:rsidR="008E5D31">
            <w:fldChar w:fldCharType="end"/>
          </w:r>
        </w:sdtContent>
      </w:sdt>
      <w:r w:rsidRPr="00A32794">
        <w:rPr>
          <w:rFonts w:eastAsia="Times New Roman" w:cs="Times New Roman"/>
          <w:color w:val="000000"/>
          <w:szCs w:val="24"/>
          <w:lang w:val="en-US" w:eastAsia="en-US" w:bidi="ar-SA"/>
        </w:rPr>
        <w:t>. </w:t>
      </w:r>
    </w:p>
    <w:p w14:paraId="4F13ED8D" w14:textId="77777777" w:rsidR="00A32794" w:rsidRPr="00A32794" w:rsidRDefault="00A32794" w:rsidP="00A32794">
      <w:pPr>
        <w:rPr>
          <w:rFonts w:eastAsia="Times New Roman" w:cs="Times New Roman"/>
          <w:szCs w:val="24"/>
          <w:lang w:val="en-US" w:eastAsia="en-US" w:bidi="ar-SA"/>
        </w:rPr>
      </w:pPr>
      <w:r w:rsidRPr="00A32794">
        <w:rPr>
          <w:rFonts w:eastAsia="Times New Roman" w:cs="Times New Roman"/>
          <w:b/>
          <w:bCs/>
          <w:color w:val="000000"/>
          <w:szCs w:val="24"/>
          <w:lang w:val="en-US" w:eastAsia="en-US" w:bidi="ar-SA"/>
        </w:rPr>
        <w:t>The Trial: </w:t>
      </w:r>
    </w:p>
    <w:p w14:paraId="4A8D2525" w14:textId="76CC1688"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 xml:space="preserve">During the trial, the prosecuting lawyer said that Danny Wilson was desperately trying to grab the knife from the suspect that had caused multiple serious injuries in his hands. Therefore, it can be said that the murder was a total intention and determined attack. It was also said in the court that </w:t>
      </w:r>
      <w:r w:rsidRPr="00A32794">
        <w:rPr>
          <w:rFonts w:eastAsia="Times New Roman" w:cs="Times New Roman"/>
          <w:color w:val="000000"/>
          <w:szCs w:val="24"/>
          <w:lang w:val="en-US" w:eastAsia="en-US" w:bidi="ar-SA"/>
        </w:rPr>
        <w:lastRenderedPageBreak/>
        <w:t>the attack was done by a man who ha</w:t>
      </w:r>
      <w:r>
        <w:rPr>
          <w:rFonts w:eastAsia="Times New Roman" w:cs="Times New Roman"/>
          <w:color w:val="000000"/>
          <w:szCs w:val="24"/>
          <w:lang w:val="en-US" w:eastAsia="en-US" w:bidi="ar-SA"/>
        </w:rPr>
        <w:t>d</w:t>
      </w:r>
      <w:r w:rsidRPr="00A32794">
        <w:rPr>
          <w:rFonts w:eastAsia="Times New Roman" w:cs="Times New Roman"/>
          <w:color w:val="000000"/>
          <w:szCs w:val="24"/>
          <w:lang w:val="en-US" w:eastAsia="en-US" w:bidi="ar-SA"/>
        </w:rPr>
        <w:t xml:space="preserve"> irrational beliefs. After the case, Leon Hutchinson was sentenced to be detained for an indefinite period of time at Rampton High</w:t>
      </w:r>
      <w:r>
        <w:rPr>
          <w:rFonts w:eastAsia="Times New Roman" w:cs="Times New Roman"/>
          <w:color w:val="000000"/>
          <w:szCs w:val="24"/>
          <w:lang w:val="en-US" w:eastAsia="en-US" w:bidi="ar-SA"/>
        </w:rPr>
        <w:t>-</w:t>
      </w:r>
      <w:r w:rsidRPr="00A32794">
        <w:rPr>
          <w:rFonts w:eastAsia="Times New Roman" w:cs="Times New Roman"/>
          <w:color w:val="000000"/>
          <w:szCs w:val="24"/>
          <w:lang w:val="en-US" w:eastAsia="en-US" w:bidi="ar-SA"/>
        </w:rPr>
        <w:t>Security</w:t>
      </w:r>
      <w:r>
        <w:rPr>
          <w:rFonts w:eastAsia="Times New Roman" w:cs="Times New Roman"/>
          <w:color w:val="000000"/>
          <w:szCs w:val="24"/>
          <w:lang w:val="en-US" w:eastAsia="en-US" w:bidi="ar-SA"/>
        </w:rPr>
        <w:t xml:space="preserve"> </w:t>
      </w:r>
      <w:r w:rsidRPr="00A32794">
        <w:rPr>
          <w:rFonts w:eastAsia="Times New Roman" w:cs="Times New Roman"/>
          <w:color w:val="000000"/>
          <w:szCs w:val="24"/>
          <w:lang w:val="en-US" w:eastAsia="en-US" w:bidi="ar-SA"/>
        </w:rPr>
        <w:t>Hospital. </w:t>
      </w:r>
    </w:p>
    <w:p w14:paraId="23D6DE00" w14:textId="77777777" w:rsidR="00A32794" w:rsidRPr="00A32794" w:rsidRDefault="00A32794" w:rsidP="00A32794">
      <w:pPr>
        <w:rPr>
          <w:rFonts w:eastAsia="Times New Roman" w:cs="Times New Roman"/>
          <w:szCs w:val="24"/>
          <w:lang w:val="en-US" w:eastAsia="en-US" w:bidi="ar-SA"/>
        </w:rPr>
      </w:pPr>
      <w:r w:rsidRPr="00A32794">
        <w:rPr>
          <w:rFonts w:eastAsia="Times New Roman" w:cs="Times New Roman"/>
          <w:b/>
          <w:bCs/>
          <w:color w:val="000000"/>
          <w:szCs w:val="24"/>
          <w:lang w:val="en-US" w:eastAsia="en-US" w:bidi="ar-SA"/>
        </w:rPr>
        <w:t>The inquiry: </w:t>
      </w:r>
    </w:p>
    <w:p w14:paraId="050F6C83" w14:textId="0D46E4C3"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The inquiry of the case was started at that moment but there were no reports published till the case was ongoing in the court. Those inquiry reports were published after three years of the murder case by Yorkshire and Humberside Strategic Health Authority. Although there were names mentioned in the reports about the suspect or about the victim. The reports also did not cover any other details of the reports such as the location of the murder, no sentences or conviction</w:t>
      </w:r>
      <w:r>
        <w:rPr>
          <w:rFonts w:eastAsia="Times New Roman" w:cs="Times New Roman"/>
          <w:color w:val="000000"/>
          <w:szCs w:val="24"/>
          <w:lang w:val="en-US" w:eastAsia="en-US" w:bidi="ar-SA"/>
        </w:rPr>
        <w:t>s</w:t>
      </w:r>
      <w:r w:rsidRPr="00A32794">
        <w:rPr>
          <w:rFonts w:eastAsia="Times New Roman" w:cs="Times New Roman"/>
          <w:color w:val="000000"/>
          <w:szCs w:val="24"/>
          <w:lang w:val="en-US" w:eastAsia="en-US" w:bidi="ar-SA"/>
        </w:rPr>
        <w:t xml:space="preserve"> about the case</w:t>
      </w:r>
      <w:r w:rsidR="008E5D31">
        <w:rPr>
          <w:rFonts w:eastAsia="Times New Roman" w:cs="Times New Roman"/>
          <w:color w:val="000000"/>
          <w:szCs w:val="24"/>
          <w:lang w:val="en-US" w:eastAsia="en-US" w:bidi="ar-SA"/>
        </w:rPr>
        <w:t xml:space="preserve"> </w:t>
      </w:r>
      <w:sdt>
        <w:sdtPr>
          <w:id w:val="1523505120"/>
          <w:citation/>
        </w:sdtPr>
        <w:sdtContent>
          <w:r w:rsidR="008E5D31">
            <w:fldChar w:fldCharType="begin"/>
          </w:r>
          <w:r w:rsidR="008E5D31">
            <w:rPr>
              <w:lang w:val="en-US"/>
            </w:rPr>
            <w:instrText xml:space="preserve"> CITATION Hun24 \l 1033 </w:instrText>
          </w:r>
          <w:r w:rsidR="008E5D31">
            <w:fldChar w:fldCharType="separate"/>
          </w:r>
          <w:r w:rsidR="008E5D31" w:rsidRPr="008E5D31">
            <w:rPr>
              <w:noProof/>
              <w:lang w:val="en-US"/>
            </w:rPr>
            <w:t>(Hundredfamilies, 2024)</w:t>
          </w:r>
          <w:r w:rsidR="008E5D31">
            <w:fldChar w:fldCharType="end"/>
          </w:r>
        </w:sdtContent>
      </w:sdt>
      <w:r w:rsidRPr="00A32794">
        <w:rPr>
          <w:rFonts w:eastAsia="Times New Roman" w:cs="Times New Roman"/>
          <w:color w:val="000000"/>
          <w:szCs w:val="24"/>
          <w:lang w:val="en-US" w:eastAsia="en-US" w:bidi="ar-SA"/>
        </w:rPr>
        <w:t>. Moreover, the respective reports did not have any names of the medical professional</w:t>
      </w:r>
      <w:r>
        <w:rPr>
          <w:rFonts w:eastAsia="Times New Roman" w:cs="Times New Roman"/>
          <w:color w:val="000000"/>
          <w:szCs w:val="24"/>
          <w:lang w:val="en-US" w:eastAsia="en-US" w:bidi="ar-SA"/>
        </w:rPr>
        <w:t>s</w:t>
      </w:r>
      <w:r w:rsidRPr="00A32794">
        <w:rPr>
          <w:rFonts w:eastAsia="Times New Roman" w:cs="Times New Roman"/>
          <w:color w:val="000000"/>
          <w:szCs w:val="24"/>
          <w:lang w:val="en-US" w:eastAsia="en-US" w:bidi="ar-SA"/>
        </w:rPr>
        <w:t xml:space="preserve"> as well along with no details of the medications that Leon used to have. Other than that, despite having a huge term in drug abuse, the reports showed that there is toxicology </w:t>
      </w:r>
      <w:r>
        <w:rPr>
          <w:rFonts w:eastAsia="Times New Roman" w:cs="Times New Roman"/>
          <w:color w:val="000000"/>
          <w:szCs w:val="24"/>
          <w:lang w:val="en-US" w:eastAsia="en-US" w:bidi="ar-SA"/>
        </w:rPr>
        <w:t>in</w:t>
      </w:r>
      <w:r w:rsidRPr="00A32794">
        <w:rPr>
          <w:rFonts w:eastAsia="Times New Roman" w:cs="Times New Roman"/>
          <w:color w:val="000000"/>
          <w:szCs w:val="24"/>
          <w:lang w:val="en-US" w:eastAsia="en-US" w:bidi="ar-SA"/>
        </w:rPr>
        <w:t xml:space="preserve"> that particular man. </w:t>
      </w:r>
    </w:p>
    <w:p w14:paraId="3BC28E25" w14:textId="77777777" w:rsidR="00A32794" w:rsidRPr="00A32794" w:rsidRDefault="00A32794" w:rsidP="00A32794">
      <w:pPr>
        <w:rPr>
          <w:rFonts w:eastAsia="Times New Roman" w:cs="Times New Roman"/>
          <w:szCs w:val="24"/>
          <w:lang w:val="en-US" w:eastAsia="en-US" w:bidi="ar-SA"/>
        </w:rPr>
      </w:pPr>
      <w:r w:rsidRPr="00A32794">
        <w:rPr>
          <w:rFonts w:eastAsia="Times New Roman" w:cs="Times New Roman"/>
          <w:b/>
          <w:bCs/>
          <w:color w:val="000000"/>
          <w:szCs w:val="24"/>
          <w:lang w:val="en-US" w:eastAsia="en-US" w:bidi="ar-SA"/>
        </w:rPr>
        <w:t>The findings: </w:t>
      </w:r>
    </w:p>
    <w:p w14:paraId="31D3EFE4" w14:textId="14B23108"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 xml:space="preserve">There are various elements of his history such as mental illness, drug abuse, his plea towards the manslaughter case, his irrational view, Schizophrenia and lack of medications, the reports said that he was not under any medication during the murder and the mental illness of the Leon Hutchinson has no contribution in the murder. In the end, since no essential details were found and the case was not complex, no newspapers </w:t>
      </w:r>
      <w:r>
        <w:rPr>
          <w:rFonts w:eastAsia="Times New Roman" w:cs="Times New Roman"/>
          <w:color w:val="000000"/>
          <w:szCs w:val="24"/>
          <w:lang w:val="en-US" w:eastAsia="en-US" w:bidi="ar-SA"/>
        </w:rPr>
        <w:t>or</w:t>
      </w:r>
      <w:r w:rsidRPr="00A32794">
        <w:rPr>
          <w:rFonts w:eastAsia="Times New Roman" w:cs="Times New Roman"/>
          <w:color w:val="000000"/>
          <w:szCs w:val="24"/>
          <w:lang w:val="en-US" w:eastAsia="en-US" w:bidi="ar-SA"/>
        </w:rPr>
        <w:t xml:space="preserve"> other channels asked or made any questions about that case. </w:t>
      </w:r>
    </w:p>
    <w:p w14:paraId="5D900DF0" w14:textId="77777777" w:rsidR="00A32794" w:rsidRDefault="00A32794">
      <w:pPr>
        <w:spacing w:after="160" w:line="259" w:lineRule="auto"/>
        <w:jc w:val="left"/>
        <w:rPr>
          <w:rFonts w:eastAsia="Times New Roman" w:cs="Times New Roman"/>
          <w:b/>
          <w:bCs/>
          <w:color w:val="000000"/>
          <w:kern w:val="36"/>
          <w:sz w:val="28"/>
          <w:szCs w:val="28"/>
          <w:lang w:val="en-US" w:eastAsia="en-US" w:bidi="ar-SA"/>
        </w:rPr>
      </w:pPr>
      <w:r>
        <w:rPr>
          <w:rFonts w:eastAsia="Times New Roman" w:cs="Times New Roman"/>
          <w:b/>
          <w:bCs/>
          <w:color w:val="000000"/>
          <w:kern w:val="36"/>
          <w:sz w:val="28"/>
          <w:szCs w:val="28"/>
          <w:lang w:val="en-US" w:eastAsia="en-US" w:bidi="ar-SA"/>
        </w:rPr>
        <w:br w:type="page"/>
      </w:r>
    </w:p>
    <w:p w14:paraId="2AA6DE7D" w14:textId="19BC081D" w:rsidR="00A32794" w:rsidRPr="00A32794" w:rsidRDefault="00A32794" w:rsidP="00A32794">
      <w:pPr>
        <w:outlineLvl w:val="0"/>
        <w:rPr>
          <w:rFonts w:eastAsia="Times New Roman" w:cs="Times New Roman"/>
          <w:b/>
          <w:bCs/>
          <w:kern w:val="36"/>
          <w:sz w:val="48"/>
          <w:szCs w:val="48"/>
          <w:lang w:val="en-US" w:eastAsia="en-US" w:bidi="ar-SA"/>
        </w:rPr>
      </w:pPr>
      <w:r w:rsidRPr="00A32794">
        <w:rPr>
          <w:rFonts w:eastAsia="Times New Roman" w:cs="Times New Roman"/>
          <w:b/>
          <w:bCs/>
          <w:color w:val="000000"/>
          <w:kern w:val="36"/>
          <w:sz w:val="28"/>
          <w:szCs w:val="28"/>
          <w:lang w:val="en-US" w:eastAsia="en-US" w:bidi="ar-SA"/>
        </w:rPr>
        <w:lastRenderedPageBreak/>
        <w:t>Principles of evidence-based policing </w:t>
      </w:r>
    </w:p>
    <w:p w14:paraId="5EB22106" w14:textId="77777777"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 There are multiple principles of evidence-based policing among which some of them will be discussed in the below sections. </w:t>
      </w:r>
    </w:p>
    <w:p w14:paraId="72A9C52F" w14:textId="77777777" w:rsidR="00A32794" w:rsidRPr="00A32794" w:rsidRDefault="00A32794" w:rsidP="00A32794">
      <w:pPr>
        <w:rPr>
          <w:rFonts w:eastAsia="Times New Roman" w:cs="Times New Roman"/>
          <w:szCs w:val="24"/>
          <w:lang w:val="en-US" w:eastAsia="en-US" w:bidi="ar-SA"/>
        </w:rPr>
      </w:pPr>
      <w:r w:rsidRPr="00A32794">
        <w:rPr>
          <w:rFonts w:eastAsia="Times New Roman" w:cs="Times New Roman"/>
          <w:b/>
          <w:bCs/>
          <w:color w:val="000000"/>
          <w:szCs w:val="24"/>
          <w:lang w:val="en-US" w:eastAsia="en-US" w:bidi="ar-SA"/>
        </w:rPr>
        <w:t>Research: </w:t>
      </w:r>
    </w:p>
    <w:p w14:paraId="75FE8C64" w14:textId="154B179C"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One of the principles of the respective approaches is research and states that RBP or Evidence-based Policing mainly approaches the different guides in order to evaluate practitioners. Properly planned research can also help them in their evidence and also in their agency</w:t>
      </w:r>
      <w:r w:rsidR="0029129D">
        <w:rPr>
          <w:rFonts w:eastAsia="Times New Roman" w:cs="Times New Roman"/>
          <w:color w:val="000000"/>
          <w:szCs w:val="24"/>
          <w:lang w:val="en-US" w:eastAsia="en-US" w:bidi="ar-SA"/>
        </w:rPr>
        <w:t xml:space="preserve"> </w:t>
      </w:r>
      <w:sdt>
        <w:sdtPr>
          <w:rPr>
            <w:rFonts w:eastAsia="Times New Roman" w:cs="Times New Roman"/>
            <w:color w:val="000000"/>
            <w:szCs w:val="24"/>
            <w:lang w:val="en-US" w:eastAsia="en-US" w:bidi="ar-SA"/>
          </w:rPr>
          <w:id w:val="454378148"/>
          <w:citation/>
        </w:sdtPr>
        <w:sdtContent>
          <w:r w:rsidR="0029129D">
            <w:rPr>
              <w:rFonts w:eastAsia="Times New Roman" w:cs="Times New Roman"/>
              <w:color w:val="000000"/>
              <w:szCs w:val="24"/>
              <w:lang w:val="en-US" w:eastAsia="en-US" w:bidi="ar-SA"/>
            </w:rPr>
            <w:fldChar w:fldCharType="begin"/>
          </w:r>
          <w:r w:rsidR="0029129D">
            <w:rPr>
              <w:rFonts w:eastAsia="Times New Roman" w:cs="Times New Roman"/>
              <w:color w:val="000000"/>
              <w:szCs w:val="24"/>
              <w:lang w:val="en-US" w:eastAsia="en-US" w:bidi="ar-SA"/>
            </w:rPr>
            <w:instrText xml:space="preserve"> CITATION Pol24 \l 1033 </w:instrText>
          </w:r>
          <w:r w:rsidR="0029129D">
            <w:rPr>
              <w:rFonts w:eastAsia="Times New Roman" w:cs="Times New Roman"/>
              <w:color w:val="000000"/>
              <w:szCs w:val="24"/>
              <w:lang w:val="en-US" w:eastAsia="en-US" w:bidi="ar-SA"/>
            </w:rPr>
            <w:fldChar w:fldCharType="separate"/>
          </w:r>
          <w:r w:rsidR="0029129D" w:rsidRPr="0029129D">
            <w:rPr>
              <w:rFonts w:eastAsia="Times New Roman" w:cs="Times New Roman"/>
              <w:noProof/>
              <w:color w:val="000000"/>
              <w:szCs w:val="24"/>
              <w:lang w:val="en-US" w:eastAsia="en-US" w:bidi="ar-SA"/>
            </w:rPr>
            <w:t>(Policinginstitute, 2024)</w:t>
          </w:r>
          <w:r w:rsidR="0029129D">
            <w:rPr>
              <w:rFonts w:eastAsia="Times New Roman" w:cs="Times New Roman"/>
              <w:color w:val="000000"/>
              <w:szCs w:val="24"/>
              <w:lang w:val="en-US" w:eastAsia="en-US" w:bidi="ar-SA"/>
            </w:rPr>
            <w:fldChar w:fldCharType="end"/>
          </w:r>
        </w:sdtContent>
      </w:sdt>
      <w:r w:rsidRPr="00A32794">
        <w:rPr>
          <w:rFonts w:eastAsia="Times New Roman" w:cs="Times New Roman"/>
          <w:color w:val="000000"/>
          <w:szCs w:val="24"/>
          <w:lang w:val="en-US" w:eastAsia="en-US" w:bidi="ar-SA"/>
        </w:rPr>
        <w:t>. </w:t>
      </w:r>
    </w:p>
    <w:p w14:paraId="415CBCF5" w14:textId="77777777" w:rsidR="00A32794" w:rsidRPr="00A32794" w:rsidRDefault="00A32794" w:rsidP="00A32794">
      <w:pPr>
        <w:rPr>
          <w:rFonts w:eastAsia="Times New Roman" w:cs="Times New Roman"/>
          <w:szCs w:val="24"/>
          <w:lang w:val="en-US" w:eastAsia="en-US" w:bidi="ar-SA"/>
        </w:rPr>
      </w:pPr>
      <w:r w:rsidRPr="00A32794">
        <w:rPr>
          <w:rFonts w:eastAsia="Times New Roman" w:cs="Times New Roman"/>
          <w:b/>
          <w:bCs/>
          <w:color w:val="000000"/>
          <w:szCs w:val="24"/>
          <w:lang w:val="en-US" w:eastAsia="en-US" w:bidi="ar-SA"/>
        </w:rPr>
        <w:t>Knowledge:</w:t>
      </w:r>
    </w:p>
    <w:p w14:paraId="1DC9DABF" w14:textId="67D3C102"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According to the knowledge principle, police officers should have knowledge about the respective law, accurate procedures and various defensive protections. Other than that, they should also have knowledge about the accurate tactics and strategies that can help them to solve a particular case. </w:t>
      </w:r>
    </w:p>
    <w:p w14:paraId="63D99FC3" w14:textId="77777777" w:rsidR="00A32794" w:rsidRPr="00A32794" w:rsidRDefault="00A32794" w:rsidP="00A32794">
      <w:pPr>
        <w:rPr>
          <w:rFonts w:eastAsia="Times New Roman" w:cs="Times New Roman"/>
          <w:szCs w:val="24"/>
          <w:lang w:val="en-US" w:eastAsia="en-US" w:bidi="ar-SA"/>
        </w:rPr>
      </w:pPr>
      <w:r w:rsidRPr="00A32794">
        <w:rPr>
          <w:rFonts w:eastAsia="Times New Roman" w:cs="Times New Roman"/>
          <w:b/>
          <w:bCs/>
          <w:color w:val="000000"/>
          <w:szCs w:val="24"/>
          <w:lang w:val="en-US" w:eastAsia="en-US" w:bidi="ar-SA"/>
        </w:rPr>
        <w:t>Evidence-based decision making: </w:t>
      </w:r>
    </w:p>
    <w:p w14:paraId="2ED2D588" w14:textId="13548097"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According to the evidence-based policing aspects, the officers of the respective department</w:t>
      </w:r>
      <w:r>
        <w:rPr>
          <w:rFonts w:eastAsia="Times New Roman" w:cs="Times New Roman"/>
          <w:color w:val="000000"/>
          <w:szCs w:val="24"/>
          <w:lang w:val="en-US" w:eastAsia="en-US" w:bidi="ar-SA"/>
        </w:rPr>
        <w:t>s</w:t>
      </w:r>
      <w:r w:rsidRPr="00A32794">
        <w:rPr>
          <w:rFonts w:eastAsia="Times New Roman" w:cs="Times New Roman"/>
          <w:color w:val="000000"/>
          <w:szCs w:val="24"/>
          <w:lang w:val="en-US" w:eastAsia="en-US" w:bidi="ar-SA"/>
        </w:rPr>
        <w:t xml:space="preserve"> always ensure and use the best available evidence for them in order to make any decisions</w:t>
      </w:r>
      <w:r w:rsidR="0029129D">
        <w:rPr>
          <w:rFonts w:eastAsia="Times New Roman" w:cs="Times New Roman"/>
          <w:color w:val="000000"/>
          <w:szCs w:val="24"/>
          <w:lang w:val="en-US" w:eastAsia="en-US" w:bidi="ar-SA"/>
        </w:rPr>
        <w:t xml:space="preserve"> </w:t>
      </w:r>
      <w:sdt>
        <w:sdtPr>
          <w:rPr>
            <w:rFonts w:eastAsia="Times New Roman" w:cs="Times New Roman"/>
            <w:color w:val="000000"/>
            <w:szCs w:val="24"/>
            <w:lang w:val="en-US" w:eastAsia="en-US" w:bidi="ar-SA"/>
          </w:rPr>
          <w:id w:val="-1268848076"/>
          <w:citation/>
        </w:sdtPr>
        <w:sdtContent>
          <w:r w:rsidR="0029129D">
            <w:rPr>
              <w:rFonts w:eastAsia="Times New Roman" w:cs="Times New Roman"/>
              <w:color w:val="000000"/>
              <w:szCs w:val="24"/>
              <w:lang w:val="en-US" w:eastAsia="en-US" w:bidi="ar-SA"/>
            </w:rPr>
            <w:fldChar w:fldCharType="begin"/>
          </w:r>
          <w:r w:rsidR="0029129D">
            <w:rPr>
              <w:rFonts w:eastAsia="Times New Roman" w:cs="Times New Roman"/>
              <w:color w:val="000000"/>
              <w:szCs w:val="24"/>
              <w:lang w:val="en-US" w:eastAsia="en-US" w:bidi="ar-SA"/>
            </w:rPr>
            <w:instrText xml:space="preserve"> CITATION Pol24 \l 1033 </w:instrText>
          </w:r>
          <w:r w:rsidR="0029129D">
            <w:rPr>
              <w:rFonts w:eastAsia="Times New Roman" w:cs="Times New Roman"/>
              <w:color w:val="000000"/>
              <w:szCs w:val="24"/>
              <w:lang w:val="en-US" w:eastAsia="en-US" w:bidi="ar-SA"/>
            </w:rPr>
            <w:fldChar w:fldCharType="separate"/>
          </w:r>
          <w:r w:rsidR="0029129D" w:rsidRPr="0029129D">
            <w:rPr>
              <w:rFonts w:eastAsia="Times New Roman" w:cs="Times New Roman"/>
              <w:noProof/>
              <w:color w:val="000000"/>
              <w:szCs w:val="24"/>
              <w:lang w:val="en-US" w:eastAsia="en-US" w:bidi="ar-SA"/>
            </w:rPr>
            <w:t>(Policinginstitute, 2024)</w:t>
          </w:r>
          <w:r w:rsidR="0029129D">
            <w:rPr>
              <w:rFonts w:eastAsia="Times New Roman" w:cs="Times New Roman"/>
              <w:color w:val="000000"/>
              <w:szCs w:val="24"/>
              <w:lang w:val="en-US" w:eastAsia="en-US" w:bidi="ar-SA"/>
            </w:rPr>
            <w:fldChar w:fldCharType="end"/>
          </w:r>
        </w:sdtContent>
      </w:sdt>
      <w:r w:rsidRPr="00A32794">
        <w:rPr>
          <w:rFonts w:eastAsia="Times New Roman" w:cs="Times New Roman"/>
          <w:color w:val="000000"/>
          <w:szCs w:val="24"/>
          <w:lang w:val="en-US" w:eastAsia="en-US" w:bidi="ar-SA"/>
        </w:rPr>
        <w:t>. </w:t>
      </w:r>
    </w:p>
    <w:p w14:paraId="69568624" w14:textId="77777777" w:rsidR="00A32794" w:rsidRPr="00A32794" w:rsidRDefault="00A32794" w:rsidP="00A32794">
      <w:pPr>
        <w:rPr>
          <w:rFonts w:eastAsia="Times New Roman" w:cs="Times New Roman"/>
          <w:szCs w:val="24"/>
          <w:lang w:val="en-US" w:eastAsia="en-US" w:bidi="ar-SA"/>
        </w:rPr>
      </w:pPr>
      <w:r w:rsidRPr="00A32794">
        <w:rPr>
          <w:rFonts w:eastAsia="Times New Roman" w:cs="Times New Roman"/>
          <w:b/>
          <w:bCs/>
          <w:color w:val="000000"/>
          <w:szCs w:val="24"/>
          <w:lang w:val="en-US" w:eastAsia="en-US" w:bidi="ar-SA"/>
        </w:rPr>
        <w:t>Refining practices: </w:t>
      </w:r>
    </w:p>
    <w:p w14:paraId="3764F4B6" w14:textId="77777777"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Ultimately, the respective authorities shape their practices with the best evidence they have in hand. </w:t>
      </w:r>
    </w:p>
    <w:p w14:paraId="3EDBF0B2" w14:textId="77777777" w:rsidR="00A32794" w:rsidRDefault="00A32794">
      <w:pPr>
        <w:spacing w:after="160" w:line="259" w:lineRule="auto"/>
        <w:jc w:val="left"/>
        <w:rPr>
          <w:rFonts w:eastAsia="Times New Roman" w:cs="Times New Roman"/>
          <w:b/>
          <w:bCs/>
          <w:color w:val="000000"/>
          <w:kern w:val="36"/>
          <w:sz w:val="28"/>
          <w:szCs w:val="28"/>
          <w:lang w:val="en-US" w:eastAsia="en-US" w:bidi="ar-SA"/>
        </w:rPr>
      </w:pPr>
      <w:r>
        <w:rPr>
          <w:rFonts w:eastAsia="Times New Roman" w:cs="Times New Roman"/>
          <w:b/>
          <w:bCs/>
          <w:color w:val="000000"/>
          <w:kern w:val="36"/>
          <w:sz w:val="28"/>
          <w:szCs w:val="28"/>
          <w:lang w:val="en-US" w:eastAsia="en-US" w:bidi="ar-SA"/>
        </w:rPr>
        <w:br w:type="page"/>
      </w:r>
    </w:p>
    <w:p w14:paraId="370CB798" w14:textId="7A739304" w:rsidR="00A32794" w:rsidRPr="00A32794" w:rsidRDefault="00A32794" w:rsidP="00A32794">
      <w:pPr>
        <w:outlineLvl w:val="0"/>
        <w:rPr>
          <w:rFonts w:eastAsia="Times New Roman" w:cs="Times New Roman"/>
          <w:b/>
          <w:bCs/>
          <w:kern w:val="36"/>
          <w:sz w:val="48"/>
          <w:szCs w:val="48"/>
          <w:lang w:val="en-US" w:eastAsia="en-US" w:bidi="ar-SA"/>
        </w:rPr>
      </w:pPr>
      <w:r w:rsidRPr="00A32794">
        <w:rPr>
          <w:rFonts w:eastAsia="Times New Roman" w:cs="Times New Roman"/>
          <w:b/>
          <w:bCs/>
          <w:color w:val="000000"/>
          <w:kern w:val="36"/>
          <w:sz w:val="28"/>
          <w:szCs w:val="28"/>
          <w:lang w:val="en-US" w:eastAsia="en-US" w:bidi="ar-SA"/>
        </w:rPr>
        <w:lastRenderedPageBreak/>
        <w:t>Difference between evidence-based policing and traditional policing</w:t>
      </w:r>
    </w:p>
    <w:p w14:paraId="7DEC1503" w14:textId="77777777"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There are multiple differences between the two above-mentioned policing techniques. Some of those differences will be highlighted in the below section. </w:t>
      </w:r>
    </w:p>
    <w:p w14:paraId="64EF0947" w14:textId="77777777"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Some of the techniques traditional policing methods include are highlighted below. </w:t>
      </w:r>
    </w:p>
    <w:p w14:paraId="4143C5EE" w14:textId="77777777"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1. The traditional policing methods include responding to calls for service and assistance. </w:t>
      </w:r>
    </w:p>
    <w:p w14:paraId="600D0CD5" w14:textId="46CC939B"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2. They also tend to solve crimes and other criminal attacks in a manner that is reactive in nature. </w:t>
      </w:r>
    </w:p>
    <w:p w14:paraId="6FB22B41" w14:textId="44A8672F" w:rsidR="00A32794" w:rsidRPr="00A32794" w:rsidRDefault="00A32794" w:rsidP="00A32794">
      <w:pPr>
        <w:rPr>
          <w:shd w:val="clear" w:color="auto" w:fill="FFFFFF"/>
        </w:rPr>
      </w:pPr>
      <w:r w:rsidRPr="00A32794">
        <w:rPr>
          <w:rFonts w:eastAsia="Times New Roman" w:cs="Times New Roman"/>
          <w:color w:val="000000"/>
          <w:szCs w:val="24"/>
          <w:lang w:val="en-US" w:eastAsia="en-US" w:bidi="ar-SA"/>
        </w:rPr>
        <w:t>3. Respond rapidly to the calls on the helpline number during any criminal activity and other sudden assistance</w:t>
      </w:r>
      <w:r w:rsidR="008177AE">
        <w:rPr>
          <w:rFonts w:eastAsia="Times New Roman" w:cs="Times New Roman"/>
          <w:color w:val="000000"/>
          <w:szCs w:val="24"/>
          <w:lang w:val="en-US" w:eastAsia="en-US" w:bidi="ar-SA"/>
        </w:rPr>
        <w:t xml:space="preserve"> </w:t>
      </w:r>
      <w:r w:rsidR="007344D2">
        <w:rPr>
          <w:shd w:val="clear" w:color="auto" w:fill="FFFFFF"/>
        </w:rPr>
        <w:t>(</w:t>
      </w:r>
      <w:r w:rsidR="007344D2" w:rsidRPr="00825B35">
        <w:rPr>
          <w:shd w:val="clear" w:color="auto" w:fill="FFFFFF"/>
        </w:rPr>
        <w:t>Boulton</w:t>
      </w:r>
      <w:r w:rsidR="007344D2">
        <w:rPr>
          <w:shd w:val="clear" w:color="auto" w:fill="FFFFFF"/>
        </w:rPr>
        <w:t xml:space="preserve"> </w:t>
      </w:r>
      <w:r w:rsidR="008A0AA8" w:rsidRPr="008A0AA8">
        <w:rPr>
          <w:i/>
          <w:iCs/>
          <w:shd w:val="clear" w:color="auto" w:fill="FFFFFF"/>
        </w:rPr>
        <w:t>et al</w:t>
      </w:r>
      <w:r w:rsidR="007344D2">
        <w:rPr>
          <w:shd w:val="clear" w:color="auto" w:fill="FFFFFF"/>
        </w:rPr>
        <w:t>., 2021)</w:t>
      </w:r>
      <w:r w:rsidRPr="00A32794">
        <w:rPr>
          <w:rFonts w:eastAsia="Times New Roman" w:cs="Times New Roman"/>
          <w:color w:val="000000"/>
          <w:szCs w:val="24"/>
          <w:lang w:val="en-US" w:eastAsia="en-US" w:bidi="ar-SA"/>
        </w:rPr>
        <w:t>. </w:t>
      </w:r>
    </w:p>
    <w:p w14:paraId="213261B0" w14:textId="30A62558"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Some of the techniques of policing in terms of evidence-based policing aspects are highlighted in the below sections. </w:t>
      </w:r>
    </w:p>
    <w:p w14:paraId="24DA6732" w14:textId="438717BA"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 xml:space="preserve">1. They are seen to be following the SARA model that includes scanning, analysis, response, </w:t>
      </w:r>
      <w:r>
        <w:rPr>
          <w:rFonts w:eastAsia="Times New Roman" w:cs="Times New Roman"/>
          <w:color w:val="000000"/>
          <w:szCs w:val="24"/>
          <w:lang w:val="en-US" w:eastAsia="en-US" w:bidi="ar-SA"/>
        </w:rPr>
        <w:t xml:space="preserve">and </w:t>
      </w:r>
      <w:r w:rsidRPr="00A32794">
        <w:rPr>
          <w:rFonts w:eastAsia="Times New Roman" w:cs="Times New Roman"/>
          <w:color w:val="000000"/>
          <w:szCs w:val="24"/>
          <w:lang w:val="en-US" w:eastAsia="en-US" w:bidi="ar-SA"/>
        </w:rPr>
        <w:t>assessments. </w:t>
      </w:r>
    </w:p>
    <w:p w14:paraId="69B59CDD" w14:textId="1529BF65" w:rsidR="00A32794" w:rsidRPr="00A32794" w:rsidRDefault="00A32794" w:rsidP="00A32794">
      <w:r w:rsidRPr="00A32794">
        <w:rPr>
          <w:rFonts w:eastAsia="Times New Roman" w:cs="Times New Roman"/>
          <w:color w:val="000000"/>
          <w:szCs w:val="24"/>
          <w:lang w:val="en-US" w:eastAsia="en-US" w:bidi="ar-SA"/>
        </w:rPr>
        <w:t>2. Creating and using the best available evidence in order to solve any specific case or reach a conclusion</w:t>
      </w:r>
      <w:r w:rsidR="008177AE">
        <w:rPr>
          <w:rFonts w:eastAsia="Times New Roman" w:cs="Times New Roman"/>
          <w:color w:val="000000"/>
          <w:szCs w:val="24"/>
          <w:lang w:val="en-US" w:eastAsia="en-US" w:bidi="ar-SA"/>
        </w:rPr>
        <w:t xml:space="preserve"> </w:t>
      </w:r>
      <w:r w:rsidR="008177AE">
        <w:rPr>
          <w:shd w:val="clear" w:color="auto" w:fill="FFFFFF"/>
        </w:rPr>
        <w:t>(Lum and Koper, 2023)</w:t>
      </w:r>
      <w:r w:rsidRPr="00A32794">
        <w:rPr>
          <w:rFonts w:eastAsia="Times New Roman" w:cs="Times New Roman"/>
          <w:color w:val="000000"/>
          <w:szCs w:val="24"/>
          <w:lang w:val="en-US" w:eastAsia="en-US" w:bidi="ar-SA"/>
        </w:rPr>
        <w:t>. </w:t>
      </w:r>
    </w:p>
    <w:p w14:paraId="774FB0DC" w14:textId="45CF79F9"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3. The officers who follow evidence-based policing techniques are always seen to be spreading awareness about the consequences that can occur if anyone fails to comply with the contracts. </w:t>
      </w:r>
    </w:p>
    <w:p w14:paraId="21D4BDD0" w14:textId="77777777" w:rsidR="00A32794" w:rsidRDefault="00A32794">
      <w:pPr>
        <w:spacing w:after="160" w:line="259" w:lineRule="auto"/>
        <w:jc w:val="left"/>
        <w:rPr>
          <w:rFonts w:eastAsia="Times New Roman" w:cs="Times New Roman"/>
          <w:b/>
          <w:bCs/>
          <w:color w:val="000000"/>
          <w:kern w:val="36"/>
          <w:sz w:val="28"/>
          <w:szCs w:val="28"/>
          <w:lang w:val="en-US" w:eastAsia="en-US" w:bidi="ar-SA"/>
        </w:rPr>
      </w:pPr>
      <w:r>
        <w:rPr>
          <w:rFonts w:eastAsia="Times New Roman" w:cs="Times New Roman"/>
          <w:b/>
          <w:bCs/>
          <w:color w:val="000000"/>
          <w:kern w:val="36"/>
          <w:sz w:val="28"/>
          <w:szCs w:val="28"/>
          <w:lang w:val="en-US" w:eastAsia="en-US" w:bidi="ar-SA"/>
        </w:rPr>
        <w:br w:type="page"/>
      </w:r>
    </w:p>
    <w:p w14:paraId="4740DB50" w14:textId="4DB22202" w:rsidR="00A32794" w:rsidRPr="00A32794" w:rsidRDefault="00A32794" w:rsidP="00A32794">
      <w:pPr>
        <w:outlineLvl w:val="0"/>
        <w:rPr>
          <w:rFonts w:eastAsia="Times New Roman" w:cs="Times New Roman"/>
          <w:b/>
          <w:bCs/>
          <w:kern w:val="36"/>
          <w:sz w:val="48"/>
          <w:szCs w:val="48"/>
          <w:lang w:val="en-US" w:eastAsia="en-US" w:bidi="ar-SA"/>
        </w:rPr>
      </w:pPr>
      <w:r w:rsidRPr="00A32794">
        <w:rPr>
          <w:rFonts w:eastAsia="Times New Roman" w:cs="Times New Roman"/>
          <w:b/>
          <w:bCs/>
          <w:color w:val="000000"/>
          <w:kern w:val="36"/>
          <w:sz w:val="28"/>
          <w:szCs w:val="28"/>
          <w:lang w:val="en-US" w:eastAsia="en-US" w:bidi="ar-SA"/>
        </w:rPr>
        <w:lastRenderedPageBreak/>
        <w:t xml:space="preserve">Evaluating some theories and models </w:t>
      </w:r>
      <w:r>
        <w:rPr>
          <w:rFonts w:eastAsia="Times New Roman" w:cs="Times New Roman"/>
          <w:b/>
          <w:bCs/>
          <w:color w:val="000000"/>
          <w:kern w:val="36"/>
          <w:sz w:val="28"/>
          <w:szCs w:val="28"/>
          <w:lang w:val="en-US" w:eastAsia="en-US" w:bidi="ar-SA"/>
        </w:rPr>
        <w:t>in</w:t>
      </w:r>
      <w:r w:rsidRPr="00A32794">
        <w:rPr>
          <w:rFonts w:eastAsia="Times New Roman" w:cs="Times New Roman"/>
          <w:b/>
          <w:bCs/>
          <w:color w:val="000000"/>
          <w:kern w:val="36"/>
          <w:sz w:val="28"/>
          <w:szCs w:val="28"/>
          <w:lang w:val="en-US" w:eastAsia="en-US" w:bidi="ar-SA"/>
        </w:rPr>
        <w:t xml:space="preserve"> relation to evidence-based policing and the chosen case </w:t>
      </w:r>
    </w:p>
    <w:p w14:paraId="1E2A5B6A" w14:textId="0740F9B9"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There are multiple theories and models that can be evaluated with respect to policing techniques. Some of those models will be highlighted in the below sections. </w:t>
      </w:r>
    </w:p>
    <w:p w14:paraId="5A01B2B2" w14:textId="446F9201" w:rsidR="00A32794" w:rsidRPr="00A32794" w:rsidRDefault="00A32794" w:rsidP="00A32794">
      <w:pPr>
        <w:rPr>
          <w:rFonts w:eastAsia="Times New Roman" w:cs="Times New Roman"/>
          <w:szCs w:val="24"/>
          <w:lang w:val="en-US" w:eastAsia="en-US" w:bidi="ar-SA"/>
        </w:rPr>
      </w:pPr>
      <w:r w:rsidRPr="00A32794">
        <w:rPr>
          <w:rFonts w:eastAsia="Times New Roman" w:cs="Times New Roman"/>
          <w:b/>
          <w:bCs/>
          <w:i/>
          <w:iCs/>
          <w:color w:val="000000"/>
          <w:szCs w:val="24"/>
          <w:u w:val="single"/>
          <w:lang w:val="en-US" w:eastAsia="en-US" w:bidi="ar-SA"/>
        </w:rPr>
        <w:t xml:space="preserve">Explaining </w:t>
      </w:r>
      <w:r>
        <w:rPr>
          <w:rFonts w:eastAsia="Times New Roman" w:cs="Times New Roman"/>
          <w:b/>
          <w:bCs/>
          <w:i/>
          <w:iCs/>
          <w:color w:val="000000"/>
          <w:szCs w:val="24"/>
          <w:u w:val="single"/>
          <w:lang w:val="en-US" w:eastAsia="en-US" w:bidi="ar-SA"/>
        </w:rPr>
        <w:t xml:space="preserve">the </w:t>
      </w:r>
      <w:r w:rsidRPr="00A32794">
        <w:rPr>
          <w:rFonts w:eastAsia="Times New Roman" w:cs="Times New Roman"/>
          <w:b/>
          <w:bCs/>
          <w:i/>
          <w:iCs/>
          <w:color w:val="000000"/>
          <w:szCs w:val="24"/>
          <w:u w:val="single"/>
          <w:lang w:val="en-US" w:eastAsia="en-US" w:bidi="ar-SA"/>
        </w:rPr>
        <w:t>NDM model or the National Decision Model </w:t>
      </w:r>
    </w:p>
    <w:p w14:paraId="0E31318E" w14:textId="6D0719A4"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 xml:space="preserve">The NDM model allows police departments to make their decisions much easier and in a </w:t>
      </w:r>
      <w:proofErr w:type="spellStart"/>
      <w:r w:rsidRPr="00A32794">
        <w:rPr>
          <w:rFonts w:eastAsia="Times New Roman" w:cs="Times New Roman"/>
          <w:color w:val="000000"/>
          <w:szCs w:val="24"/>
          <w:lang w:val="en-US" w:eastAsia="en-US" w:bidi="ar-SA"/>
        </w:rPr>
        <w:t>standardised</w:t>
      </w:r>
      <w:proofErr w:type="spellEnd"/>
      <w:r w:rsidRPr="00A32794">
        <w:rPr>
          <w:rFonts w:eastAsia="Times New Roman" w:cs="Times New Roman"/>
          <w:color w:val="000000"/>
          <w:szCs w:val="24"/>
          <w:lang w:val="en-US" w:eastAsia="en-US" w:bidi="ar-SA"/>
        </w:rPr>
        <w:t xml:space="preserve"> manner. It also helps the respective police departments to make informed decisions in their future cases. It has multiple stages that describe the process of the model or framework. </w:t>
      </w:r>
    </w:p>
    <w:p w14:paraId="1046D4BA" w14:textId="5996AAE1" w:rsidR="00A32794" w:rsidRPr="00A32794" w:rsidRDefault="00A32794" w:rsidP="00A32794">
      <w:pPr>
        <w:rPr>
          <w:shd w:val="clear" w:color="auto" w:fill="FFFFFF"/>
        </w:rPr>
      </w:pPr>
      <w:r w:rsidRPr="00A32794">
        <w:rPr>
          <w:rFonts w:eastAsia="Times New Roman" w:cs="Times New Roman"/>
          <w:color w:val="000000"/>
          <w:szCs w:val="24"/>
          <w:lang w:val="en-US" w:eastAsia="en-US" w:bidi="ar-SA"/>
        </w:rPr>
        <w:t>Stage 1: This particular stage refers to the collection of specific data and information. It states that the officers should not only focus on the facts they know but also the facts and information about which they do not have any clue</w:t>
      </w:r>
      <w:r w:rsidR="00E567A5">
        <w:rPr>
          <w:rFonts w:eastAsia="Times New Roman" w:cs="Times New Roman"/>
          <w:color w:val="000000"/>
          <w:szCs w:val="24"/>
          <w:lang w:val="en-US" w:eastAsia="en-US" w:bidi="ar-SA"/>
        </w:rPr>
        <w:t xml:space="preserve"> </w:t>
      </w:r>
      <w:r w:rsidR="00E567A5">
        <w:rPr>
          <w:shd w:val="clear" w:color="auto" w:fill="FFFFFF"/>
        </w:rPr>
        <w:t>(Edwards, 2021)</w:t>
      </w:r>
      <w:r w:rsidRPr="00A32794">
        <w:rPr>
          <w:rFonts w:eastAsia="Times New Roman" w:cs="Times New Roman"/>
          <w:color w:val="000000"/>
          <w:szCs w:val="24"/>
          <w:lang w:val="en-US" w:eastAsia="en-US" w:bidi="ar-SA"/>
        </w:rPr>
        <w:t>. These decisions will generally be used in the later stages and in the whole process. In this case, the facts that were gathered are knowledge about medications of Leon, past drug abuse aspects, stabb</w:t>
      </w:r>
      <w:r>
        <w:rPr>
          <w:rFonts w:eastAsia="Times New Roman" w:cs="Times New Roman"/>
          <w:color w:val="000000"/>
          <w:szCs w:val="24"/>
          <w:lang w:val="en-US" w:eastAsia="en-US" w:bidi="ar-SA"/>
        </w:rPr>
        <w:t>ing</w:t>
      </w:r>
      <w:r w:rsidRPr="00A32794">
        <w:rPr>
          <w:rFonts w:eastAsia="Times New Roman" w:cs="Times New Roman"/>
          <w:color w:val="000000"/>
          <w:szCs w:val="24"/>
          <w:lang w:val="en-US" w:eastAsia="en-US" w:bidi="ar-SA"/>
        </w:rPr>
        <w:t xml:space="preserve"> Wilson in the face and neck region and others. </w:t>
      </w:r>
    </w:p>
    <w:p w14:paraId="085BA9A2" w14:textId="1B2CACD5" w:rsidR="00A32794" w:rsidRPr="00A32794" w:rsidRDefault="00A32794" w:rsidP="00A32794">
      <w:pPr>
        <w:rPr>
          <w:shd w:val="clear" w:color="auto" w:fill="FFFFFF"/>
        </w:rPr>
      </w:pPr>
      <w:r w:rsidRPr="00A32794">
        <w:rPr>
          <w:rFonts w:eastAsia="Times New Roman" w:cs="Times New Roman"/>
          <w:color w:val="000000"/>
          <w:szCs w:val="24"/>
          <w:lang w:val="en-US" w:eastAsia="en-US" w:bidi="ar-SA"/>
        </w:rPr>
        <w:t>Stage 2: This specific stage highlights the importance of determining the actual threat or the crime that has occurred and also judg</w:t>
      </w:r>
      <w:r>
        <w:rPr>
          <w:rFonts w:eastAsia="Times New Roman" w:cs="Times New Roman"/>
          <w:color w:val="000000"/>
          <w:szCs w:val="24"/>
          <w:lang w:val="en-US" w:eastAsia="en-US" w:bidi="ar-SA"/>
        </w:rPr>
        <w:t>ing</w:t>
      </w:r>
      <w:r w:rsidRPr="00A32794">
        <w:rPr>
          <w:rFonts w:eastAsia="Times New Roman" w:cs="Times New Roman"/>
          <w:color w:val="000000"/>
          <w:szCs w:val="24"/>
          <w:lang w:val="en-US" w:eastAsia="en-US" w:bidi="ar-SA"/>
        </w:rPr>
        <w:t xml:space="preserve"> the severity of the case. In relation to the chosen case, the respective police department has taken the decision to take the case to court for trial and sentence the suspect to be detained in a high</w:t>
      </w:r>
      <w:r>
        <w:rPr>
          <w:rFonts w:eastAsia="Times New Roman" w:cs="Times New Roman"/>
          <w:color w:val="000000"/>
          <w:szCs w:val="24"/>
          <w:lang w:val="en-US" w:eastAsia="en-US" w:bidi="ar-SA"/>
        </w:rPr>
        <w:t>-</w:t>
      </w:r>
      <w:r w:rsidRPr="00A32794">
        <w:rPr>
          <w:rFonts w:eastAsia="Times New Roman" w:cs="Times New Roman"/>
          <w:color w:val="000000"/>
          <w:szCs w:val="24"/>
          <w:lang w:val="en-US" w:eastAsia="en-US" w:bidi="ar-SA"/>
        </w:rPr>
        <w:t>security mental hospital for an indefinite period of time</w:t>
      </w:r>
      <w:r w:rsidR="001D3A7E">
        <w:rPr>
          <w:rFonts w:eastAsia="Times New Roman" w:cs="Times New Roman"/>
          <w:color w:val="000000"/>
          <w:szCs w:val="24"/>
          <w:lang w:val="en-US" w:eastAsia="en-US" w:bidi="ar-SA"/>
        </w:rPr>
        <w:t xml:space="preserve"> </w:t>
      </w:r>
      <w:r w:rsidR="001D3A7E">
        <w:rPr>
          <w:shd w:val="clear" w:color="auto" w:fill="FFFFFF"/>
        </w:rPr>
        <w:t>(Roach, 2023)</w:t>
      </w:r>
      <w:r w:rsidRPr="00A32794">
        <w:rPr>
          <w:rFonts w:eastAsia="Times New Roman" w:cs="Times New Roman"/>
          <w:color w:val="000000"/>
          <w:szCs w:val="24"/>
          <w:lang w:val="en-US" w:eastAsia="en-US" w:bidi="ar-SA"/>
        </w:rPr>
        <w:t>. </w:t>
      </w:r>
    </w:p>
    <w:p w14:paraId="3F8758F5" w14:textId="2E59EBAA"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Stage 3: In stage three, the police department will be able to determine which of their policies and power</w:t>
      </w:r>
      <w:r>
        <w:rPr>
          <w:rFonts w:eastAsia="Times New Roman" w:cs="Times New Roman"/>
          <w:color w:val="000000"/>
          <w:szCs w:val="24"/>
          <w:lang w:val="en-US" w:eastAsia="en-US" w:bidi="ar-SA"/>
        </w:rPr>
        <w:t>s</w:t>
      </w:r>
      <w:r w:rsidRPr="00A32794">
        <w:rPr>
          <w:rFonts w:eastAsia="Times New Roman" w:cs="Times New Roman"/>
          <w:color w:val="000000"/>
          <w:szCs w:val="24"/>
          <w:lang w:val="en-US" w:eastAsia="en-US" w:bidi="ar-SA"/>
        </w:rPr>
        <w:t xml:space="preserve"> they can actually use to contain the situation. In terms of the case, the respective department was able to proceed with the case to the court</w:t>
      </w:r>
      <w:r w:rsidR="003A69C8">
        <w:rPr>
          <w:rFonts w:eastAsia="Times New Roman" w:cs="Times New Roman"/>
          <w:color w:val="000000"/>
          <w:szCs w:val="24"/>
          <w:lang w:val="en-US" w:eastAsia="en-US" w:bidi="ar-SA"/>
        </w:rPr>
        <w:t xml:space="preserve"> </w:t>
      </w:r>
      <w:r w:rsidR="003A69C8">
        <w:rPr>
          <w:shd w:val="clear" w:color="auto" w:fill="FFFFFF"/>
        </w:rPr>
        <w:t>(Fenton-</w:t>
      </w:r>
      <w:proofErr w:type="spellStart"/>
      <w:r w:rsidR="003A69C8">
        <w:rPr>
          <w:shd w:val="clear" w:color="auto" w:fill="FFFFFF"/>
        </w:rPr>
        <w:t>O’Creevy</w:t>
      </w:r>
      <w:proofErr w:type="spellEnd"/>
      <w:r w:rsidR="003A69C8">
        <w:rPr>
          <w:shd w:val="clear" w:color="auto" w:fill="FFFFFF"/>
        </w:rPr>
        <w:t xml:space="preserve"> </w:t>
      </w:r>
      <w:r w:rsidR="008A0AA8" w:rsidRPr="008A0AA8">
        <w:rPr>
          <w:i/>
          <w:iCs/>
          <w:shd w:val="clear" w:color="auto" w:fill="FFFFFF"/>
        </w:rPr>
        <w:t>et al</w:t>
      </w:r>
      <w:r w:rsidR="003A69C8">
        <w:rPr>
          <w:shd w:val="clear" w:color="auto" w:fill="FFFFFF"/>
        </w:rPr>
        <w:t>., 2022</w:t>
      </w:r>
      <w:r w:rsidR="00835D61">
        <w:rPr>
          <w:shd w:val="clear" w:color="auto" w:fill="FFFFFF"/>
        </w:rPr>
        <w:t>)</w:t>
      </w:r>
      <w:r w:rsidRPr="00A32794">
        <w:rPr>
          <w:rFonts w:eastAsia="Times New Roman" w:cs="Times New Roman"/>
          <w:color w:val="000000"/>
          <w:szCs w:val="24"/>
          <w:lang w:val="en-US" w:eastAsia="en-US" w:bidi="ar-SA"/>
        </w:rPr>
        <w:t>. </w:t>
      </w:r>
    </w:p>
    <w:p w14:paraId="466C962E" w14:textId="77777777"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lastRenderedPageBreak/>
        <w:t>Stage 4: This stage highlights the plans that the police department can make in order to focus on the case to be solved if it does not go as planned. </w:t>
      </w:r>
    </w:p>
    <w:p w14:paraId="4ECA411F" w14:textId="43B92671" w:rsidR="00A32794" w:rsidRPr="00A32794" w:rsidRDefault="00A32794" w:rsidP="00A32794">
      <w:pPr>
        <w:rPr>
          <w:shd w:val="clear" w:color="auto" w:fill="FFFFFF"/>
        </w:rPr>
      </w:pPr>
      <w:r w:rsidRPr="00A32794">
        <w:rPr>
          <w:rFonts w:eastAsia="Times New Roman" w:cs="Times New Roman"/>
          <w:color w:val="000000"/>
          <w:szCs w:val="24"/>
          <w:lang w:val="en-US" w:eastAsia="en-US" w:bidi="ar-SA"/>
        </w:rPr>
        <w:t xml:space="preserve">Stage 5: In the last stage, the respective officers can start taking action after determining the accurate course of action. Therefore, after gathering all the information and </w:t>
      </w:r>
      <w:proofErr w:type="spellStart"/>
      <w:r w:rsidRPr="00A32794">
        <w:rPr>
          <w:rFonts w:eastAsia="Times New Roman" w:cs="Times New Roman"/>
          <w:color w:val="000000"/>
          <w:szCs w:val="24"/>
          <w:lang w:val="en-US" w:eastAsia="en-US" w:bidi="ar-SA"/>
        </w:rPr>
        <w:t>analysing</w:t>
      </w:r>
      <w:proofErr w:type="spellEnd"/>
      <w:r w:rsidRPr="00A32794">
        <w:rPr>
          <w:rFonts w:eastAsia="Times New Roman" w:cs="Times New Roman"/>
          <w:color w:val="000000"/>
          <w:szCs w:val="24"/>
          <w:lang w:val="en-US" w:eastAsia="en-US" w:bidi="ar-SA"/>
        </w:rPr>
        <w:t xml:space="preserve"> the case of </w:t>
      </w:r>
      <w:r>
        <w:rPr>
          <w:rFonts w:eastAsia="Times New Roman" w:cs="Times New Roman"/>
          <w:color w:val="000000"/>
          <w:szCs w:val="24"/>
          <w:lang w:val="en-US" w:eastAsia="en-US" w:bidi="ar-SA"/>
        </w:rPr>
        <w:t xml:space="preserve">the </w:t>
      </w:r>
      <w:r w:rsidRPr="00A32794">
        <w:rPr>
          <w:rFonts w:eastAsia="Times New Roman" w:cs="Times New Roman"/>
          <w:color w:val="000000"/>
          <w:szCs w:val="24"/>
          <w:lang w:val="en-US" w:eastAsia="en-US" w:bidi="ar-SA"/>
        </w:rPr>
        <w:t>murder of Danny Wilson, they proceeded with the case to the court</w:t>
      </w:r>
      <w:r w:rsidR="00835D61">
        <w:rPr>
          <w:rFonts w:eastAsia="Times New Roman" w:cs="Times New Roman"/>
          <w:color w:val="000000"/>
          <w:szCs w:val="24"/>
          <w:lang w:val="en-US" w:eastAsia="en-US" w:bidi="ar-SA"/>
        </w:rPr>
        <w:t xml:space="preserve"> </w:t>
      </w:r>
      <w:r w:rsidR="00835D61">
        <w:rPr>
          <w:shd w:val="clear" w:color="auto" w:fill="FFFFFF"/>
        </w:rPr>
        <w:t>(Halford, 2023)</w:t>
      </w:r>
      <w:r w:rsidRPr="00A32794">
        <w:rPr>
          <w:rFonts w:eastAsia="Times New Roman" w:cs="Times New Roman"/>
          <w:color w:val="000000"/>
          <w:szCs w:val="24"/>
          <w:lang w:val="en-US" w:eastAsia="en-US" w:bidi="ar-SA"/>
        </w:rPr>
        <w:t>. </w:t>
      </w:r>
    </w:p>
    <w:p w14:paraId="40311702" w14:textId="2C5566AB" w:rsidR="00A32794" w:rsidRPr="00A32794" w:rsidRDefault="00A32794" w:rsidP="00A32794">
      <w:pPr>
        <w:rPr>
          <w:rFonts w:eastAsia="Times New Roman" w:cs="Times New Roman"/>
          <w:szCs w:val="24"/>
          <w:lang w:val="en-US" w:eastAsia="en-US" w:bidi="ar-SA"/>
        </w:rPr>
      </w:pPr>
      <w:r w:rsidRPr="00A32794">
        <w:rPr>
          <w:rFonts w:eastAsia="Times New Roman" w:cs="Times New Roman"/>
          <w:b/>
          <w:bCs/>
          <w:i/>
          <w:iCs/>
          <w:color w:val="000000"/>
          <w:szCs w:val="24"/>
          <w:u w:val="single"/>
          <w:lang w:val="en-US" w:eastAsia="en-US" w:bidi="ar-SA"/>
        </w:rPr>
        <w:t xml:space="preserve">Code of </w:t>
      </w:r>
      <w:r>
        <w:rPr>
          <w:rFonts w:eastAsia="Times New Roman" w:cs="Times New Roman"/>
          <w:b/>
          <w:bCs/>
          <w:i/>
          <w:iCs/>
          <w:color w:val="000000"/>
          <w:szCs w:val="24"/>
          <w:u w:val="single"/>
          <w:lang w:val="en-US" w:eastAsia="en-US" w:bidi="ar-SA"/>
        </w:rPr>
        <w:t>E</w:t>
      </w:r>
      <w:r w:rsidRPr="00A32794">
        <w:rPr>
          <w:rFonts w:eastAsia="Times New Roman" w:cs="Times New Roman"/>
          <w:b/>
          <w:bCs/>
          <w:i/>
          <w:iCs/>
          <w:color w:val="000000"/>
          <w:szCs w:val="24"/>
          <w:u w:val="single"/>
          <w:lang w:val="en-US" w:eastAsia="en-US" w:bidi="ar-SA"/>
        </w:rPr>
        <w:t>thics </w:t>
      </w:r>
    </w:p>
    <w:p w14:paraId="364C6BEA" w14:textId="54B1271E" w:rsidR="00A32794" w:rsidRPr="00A32794" w:rsidRDefault="00A32794" w:rsidP="00A32794">
      <w:pPr>
        <w:rPr>
          <w:shd w:val="clear" w:color="auto" w:fill="FFFFFF"/>
        </w:rPr>
      </w:pPr>
      <w:r w:rsidRPr="00A32794">
        <w:rPr>
          <w:rFonts w:eastAsia="Times New Roman" w:cs="Times New Roman"/>
          <w:color w:val="000000"/>
          <w:szCs w:val="24"/>
          <w:lang w:val="en-US" w:eastAsia="en-US" w:bidi="ar-SA"/>
        </w:rPr>
        <w:t xml:space="preserve">The code of ethics of evidence-based policing includes various kinds of aspects such as accountability, fairness, honesty, openness and multiple others. In this case, the respective police department has shown openness with the data and information they had in hand about the history of </w:t>
      </w:r>
      <w:r>
        <w:rPr>
          <w:rFonts w:eastAsia="Times New Roman" w:cs="Times New Roman"/>
          <w:color w:val="000000"/>
          <w:szCs w:val="24"/>
          <w:lang w:val="en-US" w:eastAsia="en-US" w:bidi="ar-SA"/>
        </w:rPr>
        <w:t>L</w:t>
      </w:r>
      <w:r w:rsidRPr="00A32794">
        <w:rPr>
          <w:rFonts w:eastAsia="Times New Roman" w:cs="Times New Roman"/>
          <w:color w:val="000000"/>
          <w:szCs w:val="24"/>
          <w:lang w:val="en-US" w:eastAsia="en-US" w:bidi="ar-SA"/>
        </w:rPr>
        <w:t xml:space="preserve">eon Hutchinson and also fairness regarding the approaches they have taken such as by looking at the injuries </w:t>
      </w:r>
      <w:r>
        <w:rPr>
          <w:rFonts w:eastAsia="Times New Roman" w:cs="Times New Roman"/>
          <w:color w:val="000000"/>
          <w:szCs w:val="24"/>
          <w:lang w:val="en-US" w:eastAsia="en-US" w:bidi="ar-SA"/>
        </w:rPr>
        <w:t>D</w:t>
      </w:r>
      <w:r w:rsidRPr="00A32794">
        <w:rPr>
          <w:rFonts w:eastAsia="Times New Roman" w:cs="Times New Roman"/>
          <w:color w:val="000000"/>
          <w:szCs w:val="24"/>
          <w:lang w:val="en-US" w:eastAsia="en-US" w:bidi="ar-SA"/>
        </w:rPr>
        <w:t xml:space="preserve">anny Wilson had in his hands, which might have been occurred due to the </w:t>
      </w:r>
      <w:proofErr w:type="spellStart"/>
      <w:r w:rsidRPr="00A32794">
        <w:rPr>
          <w:rFonts w:eastAsia="Times New Roman" w:cs="Times New Roman"/>
          <w:color w:val="000000"/>
          <w:szCs w:val="24"/>
          <w:lang w:val="en-US" w:eastAsia="en-US" w:bidi="ar-SA"/>
        </w:rPr>
        <w:t>self-defence</w:t>
      </w:r>
      <w:proofErr w:type="spellEnd"/>
      <w:r w:rsidRPr="00A32794">
        <w:rPr>
          <w:rFonts w:eastAsia="Times New Roman" w:cs="Times New Roman"/>
          <w:color w:val="000000"/>
          <w:szCs w:val="24"/>
          <w:lang w:val="en-US" w:eastAsia="en-US" w:bidi="ar-SA"/>
        </w:rPr>
        <w:t xml:space="preserve"> by </w:t>
      </w:r>
      <w:r>
        <w:rPr>
          <w:rFonts w:eastAsia="Times New Roman" w:cs="Times New Roman"/>
          <w:color w:val="000000"/>
          <w:szCs w:val="24"/>
          <w:lang w:val="en-US" w:eastAsia="en-US" w:bidi="ar-SA"/>
        </w:rPr>
        <w:t>D</w:t>
      </w:r>
      <w:r w:rsidRPr="00A32794">
        <w:rPr>
          <w:rFonts w:eastAsia="Times New Roman" w:cs="Times New Roman"/>
          <w:color w:val="000000"/>
          <w:szCs w:val="24"/>
          <w:lang w:val="en-US" w:eastAsia="en-US" w:bidi="ar-SA"/>
        </w:rPr>
        <w:t>anny Wilson</w:t>
      </w:r>
      <w:r w:rsidR="00BD3068">
        <w:rPr>
          <w:rFonts w:eastAsia="Times New Roman" w:cs="Times New Roman"/>
          <w:color w:val="000000"/>
          <w:szCs w:val="24"/>
          <w:lang w:val="en-US" w:eastAsia="en-US" w:bidi="ar-SA"/>
        </w:rPr>
        <w:t xml:space="preserve"> </w:t>
      </w:r>
      <w:r w:rsidR="00BD3068">
        <w:rPr>
          <w:shd w:val="clear" w:color="auto" w:fill="FFFFFF"/>
        </w:rPr>
        <w:t>(Pepper and McGrath, 2020)</w:t>
      </w:r>
      <w:r w:rsidRPr="00A32794">
        <w:rPr>
          <w:rFonts w:eastAsia="Times New Roman" w:cs="Times New Roman"/>
          <w:color w:val="000000"/>
          <w:szCs w:val="24"/>
          <w:lang w:val="en-US" w:eastAsia="en-US" w:bidi="ar-SA"/>
        </w:rPr>
        <w:t xml:space="preserve">. </w:t>
      </w:r>
    </w:p>
    <w:p w14:paraId="21F9DEAA" w14:textId="77777777" w:rsidR="00A32794" w:rsidRDefault="00A32794">
      <w:pPr>
        <w:spacing w:after="160" w:line="259" w:lineRule="auto"/>
        <w:jc w:val="left"/>
        <w:rPr>
          <w:rFonts w:eastAsia="Times New Roman" w:cs="Times New Roman"/>
          <w:b/>
          <w:bCs/>
          <w:color w:val="000000"/>
          <w:kern w:val="36"/>
          <w:sz w:val="28"/>
          <w:szCs w:val="28"/>
          <w:lang w:val="en-US" w:eastAsia="en-US" w:bidi="ar-SA"/>
        </w:rPr>
      </w:pPr>
      <w:r>
        <w:rPr>
          <w:rFonts w:eastAsia="Times New Roman" w:cs="Times New Roman"/>
          <w:b/>
          <w:bCs/>
          <w:color w:val="000000"/>
          <w:kern w:val="36"/>
          <w:sz w:val="28"/>
          <w:szCs w:val="28"/>
          <w:lang w:val="en-US" w:eastAsia="en-US" w:bidi="ar-SA"/>
        </w:rPr>
        <w:br w:type="page"/>
      </w:r>
    </w:p>
    <w:p w14:paraId="2CD4AEB9" w14:textId="79829778" w:rsidR="00A32794" w:rsidRPr="00A32794" w:rsidRDefault="00A32794" w:rsidP="00A32794">
      <w:pPr>
        <w:outlineLvl w:val="0"/>
        <w:rPr>
          <w:rFonts w:eastAsia="Times New Roman" w:cs="Times New Roman"/>
          <w:b/>
          <w:bCs/>
          <w:kern w:val="36"/>
          <w:sz w:val="48"/>
          <w:szCs w:val="48"/>
          <w:lang w:val="en-US" w:eastAsia="en-US" w:bidi="ar-SA"/>
        </w:rPr>
      </w:pPr>
      <w:r w:rsidRPr="00A32794">
        <w:rPr>
          <w:rFonts w:eastAsia="Times New Roman" w:cs="Times New Roman"/>
          <w:b/>
          <w:bCs/>
          <w:color w:val="000000"/>
          <w:kern w:val="36"/>
          <w:sz w:val="28"/>
          <w:szCs w:val="28"/>
          <w:lang w:val="en-US" w:eastAsia="en-US" w:bidi="ar-SA"/>
        </w:rPr>
        <w:lastRenderedPageBreak/>
        <w:t>Conclusion </w:t>
      </w:r>
    </w:p>
    <w:p w14:paraId="763FCA51" w14:textId="59F6771C" w:rsidR="00A32794" w:rsidRPr="00A32794" w:rsidRDefault="00A32794" w:rsidP="00A32794">
      <w:pPr>
        <w:rPr>
          <w:rFonts w:eastAsia="Times New Roman" w:cs="Times New Roman"/>
          <w:szCs w:val="24"/>
          <w:lang w:val="en-US" w:eastAsia="en-US" w:bidi="ar-SA"/>
        </w:rPr>
      </w:pPr>
      <w:r w:rsidRPr="00A32794">
        <w:rPr>
          <w:rFonts w:eastAsia="Times New Roman" w:cs="Times New Roman"/>
          <w:color w:val="000000"/>
          <w:szCs w:val="24"/>
          <w:lang w:val="en-US" w:eastAsia="en-US" w:bidi="ar-SA"/>
        </w:rPr>
        <w:t xml:space="preserve">The above report has highlighted a case study of Leon Hutchinson murdering Danny Wilson by stabbing him </w:t>
      </w:r>
      <w:r>
        <w:rPr>
          <w:rFonts w:eastAsia="Times New Roman" w:cs="Times New Roman"/>
          <w:color w:val="000000"/>
          <w:szCs w:val="24"/>
          <w:lang w:val="en-US" w:eastAsia="en-US" w:bidi="ar-SA"/>
        </w:rPr>
        <w:t>i</w:t>
      </w:r>
      <w:r w:rsidRPr="00A32794">
        <w:rPr>
          <w:rFonts w:eastAsia="Times New Roman" w:cs="Times New Roman"/>
          <w:color w:val="000000"/>
          <w:szCs w:val="24"/>
          <w:lang w:val="en-US" w:eastAsia="en-US" w:bidi="ar-SA"/>
        </w:rPr>
        <w:t xml:space="preserve">n </w:t>
      </w:r>
      <w:r>
        <w:rPr>
          <w:rFonts w:eastAsia="Times New Roman" w:cs="Times New Roman"/>
          <w:color w:val="000000"/>
          <w:szCs w:val="24"/>
          <w:lang w:val="en-US" w:eastAsia="en-US" w:bidi="ar-SA"/>
        </w:rPr>
        <w:t>the</w:t>
      </w:r>
      <w:r w:rsidRPr="00A32794">
        <w:rPr>
          <w:rFonts w:eastAsia="Times New Roman" w:cs="Times New Roman"/>
          <w:color w:val="000000"/>
          <w:szCs w:val="24"/>
          <w:lang w:val="en-US" w:eastAsia="en-US" w:bidi="ar-SA"/>
        </w:rPr>
        <w:t xml:space="preserve"> face and neck. Various kinds of information about the case has been reflected in the report with a short summary of the overall case as well. Along with that, some specific principles of evidence-based policing have been elaborated and in addition to that, some differences between evidence-based policing and traditional policing. Moreover, some models have also been highlighted that show various stages in solving the cases by evidence-based policing and other than that some code</w:t>
      </w:r>
      <w:r>
        <w:rPr>
          <w:rFonts w:eastAsia="Times New Roman" w:cs="Times New Roman"/>
          <w:color w:val="000000"/>
          <w:szCs w:val="24"/>
          <w:lang w:val="en-US" w:eastAsia="en-US" w:bidi="ar-SA"/>
        </w:rPr>
        <w:t>s</w:t>
      </w:r>
      <w:r w:rsidRPr="00A32794">
        <w:rPr>
          <w:rFonts w:eastAsia="Times New Roman" w:cs="Times New Roman"/>
          <w:color w:val="000000"/>
          <w:szCs w:val="24"/>
          <w:lang w:val="en-US" w:eastAsia="en-US" w:bidi="ar-SA"/>
        </w:rPr>
        <w:t xml:space="preserve"> of ethics ha</w:t>
      </w:r>
      <w:r>
        <w:rPr>
          <w:rFonts w:eastAsia="Times New Roman" w:cs="Times New Roman"/>
          <w:color w:val="000000"/>
          <w:szCs w:val="24"/>
          <w:lang w:val="en-US" w:eastAsia="en-US" w:bidi="ar-SA"/>
        </w:rPr>
        <w:t>ve</w:t>
      </w:r>
      <w:r w:rsidRPr="00A32794">
        <w:rPr>
          <w:rFonts w:eastAsia="Times New Roman" w:cs="Times New Roman"/>
          <w:color w:val="000000"/>
          <w:szCs w:val="24"/>
          <w:lang w:val="en-US" w:eastAsia="en-US" w:bidi="ar-SA"/>
        </w:rPr>
        <w:t xml:space="preserve"> also been included in the respective policing approaches and highlighted in the report. </w:t>
      </w:r>
    </w:p>
    <w:p w14:paraId="7284AC15" w14:textId="10F4D207" w:rsidR="00A32794" w:rsidRDefault="00A32794">
      <w:pPr>
        <w:spacing w:after="160" w:line="259" w:lineRule="auto"/>
        <w:jc w:val="left"/>
      </w:pPr>
      <w:r>
        <w:br w:type="page"/>
      </w:r>
    </w:p>
    <w:p w14:paraId="1B29FF02" w14:textId="10FDDE3F" w:rsidR="001205BB" w:rsidRDefault="00A32794" w:rsidP="00A32794">
      <w:pPr>
        <w:pStyle w:val="Heading1"/>
      </w:pPr>
      <w:r>
        <w:lastRenderedPageBreak/>
        <w:t xml:space="preserve">References </w:t>
      </w:r>
    </w:p>
    <w:p w14:paraId="606C65BC" w14:textId="77777777" w:rsidR="00825B35" w:rsidRDefault="00825B35" w:rsidP="00825B35">
      <w:pPr>
        <w:rPr>
          <w:shd w:val="clear" w:color="auto" w:fill="FFFFFF"/>
        </w:rPr>
      </w:pPr>
      <w:r w:rsidRPr="00825B35">
        <w:rPr>
          <w:shd w:val="clear" w:color="auto" w:fill="FFFFFF"/>
        </w:rPr>
        <w:t>Boulton, L., Phythian, R., Kirby, S. and Dawson, I., (2021). Taking an evidence-based approach to evidence-based policing research. </w:t>
      </w:r>
      <w:r w:rsidRPr="00825B35">
        <w:rPr>
          <w:i/>
          <w:iCs/>
          <w:shd w:val="clear" w:color="auto" w:fill="FFFFFF"/>
        </w:rPr>
        <w:t>Policing: A Journal of Policy and Practice</w:t>
      </w:r>
      <w:r w:rsidRPr="00825B35">
        <w:rPr>
          <w:shd w:val="clear" w:color="auto" w:fill="FFFFFF"/>
        </w:rPr>
        <w:t>, </w:t>
      </w:r>
      <w:r w:rsidRPr="00825B35">
        <w:rPr>
          <w:i/>
          <w:iCs/>
          <w:shd w:val="clear" w:color="auto" w:fill="FFFFFF"/>
        </w:rPr>
        <w:t>15</w:t>
      </w:r>
      <w:r w:rsidRPr="00825B35">
        <w:rPr>
          <w:shd w:val="clear" w:color="auto" w:fill="FFFFFF"/>
        </w:rPr>
        <w:t>(2), pp.1290-1305.</w:t>
      </w:r>
    </w:p>
    <w:p w14:paraId="3987C3B9" w14:textId="77777777" w:rsidR="00825B35" w:rsidRPr="00825B35" w:rsidRDefault="00825B35" w:rsidP="00825B35">
      <w:pPr>
        <w:rPr>
          <w:shd w:val="clear" w:color="auto" w:fill="FFFFFF"/>
        </w:rPr>
      </w:pPr>
      <w:r w:rsidRPr="00825B35">
        <w:rPr>
          <w:shd w:val="clear" w:color="auto" w:fill="FFFFFF"/>
        </w:rPr>
        <w:t>Edwards, J., (2021). Practitioner perspectives of the utility of the national decision model in relation to criminal investigations and response policing (Doctoral dissertation, Canterbury Christ Church University).</w:t>
      </w:r>
    </w:p>
    <w:p w14:paraId="286C75A9" w14:textId="77777777" w:rsidR="00825B35" w:rsidRPr="00825B35" w:rsidRDefault="00825B35" w:rsidP="00825B35">
      <w:pPr>
        <w:rPr>
          <w:shd w:val="clear" w:color="auto" w:fill="FFFFFF"/>
        </w:rPr>
      </w:pPr>
      <w:r w:rsidRPr="00825B35">
        <w:rPr>
          <w:shd w:val="clear" w:color="auto" w:fill="FFFFFF"/>
        </w:rPr>
        <w:t>Fenton-</w:t>
      </w:r>
      <w:proofErr w:type="spellStart"/>
      <w:r w:rsidRPr="00825B35">
        <w:rPr>
          <w:shd w:val="clear" w:color="auto" w:fill="FFFFFF"/>
        </w:rPr>
        <w:t>O’Creevy</w:t>
      </w:r>
      <w:proofErr w:type="spellEnd"/>
      <w:r w:rsidRPr="00825B35">
        <w:rPr>
          <w:shd w:val="clear" w:color="auto" w:fill="FFFFFF"/>
        </w:rPr>
        <w:t>, M., Miller, N., Selby-Fell, H. and Bowles, B., (2022). Policing Uncertainty, Decisions and Actions in a National Emergency.</w:t>
      </w:r>
    </w:p>
    <w:p w14:paraId="63EAABFC" w14:textId="77777777" w:rsidR="00825B35" w:rsidRPr="00825B35" w:rsidRDefault="00825B35" w:rsidP="00825B35">
      <w:pPr>
        <w:rPr>
          <w:shd w:val="clear" w:color="auto" w:fill="FFFFFF"/>
        </w:rPr>
      </w:pPr>
      <w:r w:rsidRPr="00825B35">
        <w:rPr>
          <w:shd w:val="clear" w:color="auto" w:fill="FFFFFF"/>
        </w:rPr>
        <w:t>Halford, E., (2023). Criminal justice, risk and vulnerability. In </w:t>
      </w:r>
      <w:r w:rsidRPr="00825B35">
        <w:rPr>
          <w:i/>
          <w:iCs/>
          <w:shd w:val="clear" w:color="auto" w:fill="FFFFFF"/>
        </w:rPr>
        <w:t>Forensic Psychology, Crime and Policing</w:t>
      </w:r>
      <w:r w:rsidRPr="00825B35">
        <w:rPr>
          <w:shd w:val="clear" w:color="auto" w:fill="FFFFFF"/>
        </w:rPr>
        <w:t> (pp. 147-153). Policy Press.</w:t>
      </w:r>
    </w:p>
    <w:p w14:paraId="3CD4C959" w14:textId="77777777" w:rsidR="00825B35" w:rsidRDefault="00825B35" w:rsidP="00825B35">
      <w:pPr>
        <w:rPr>
          <w:noProof/>
        </w:rPr>
      </w:pPr>
      <w:r>
        <w:rPr>
          <w:noProof/>
        </w:rPr>
        <w:t>Hundredfamilies, (2024). Case Study: Leon Hutchinson. [Online] Available at: https://www.hundredfamilies.org/case-study-leon-hutchinson/ [Accessed 18 February 2024].</w:t>
      </w:r>
    </w:p>
    <w:p w14:paraId="4A3D3D43" w14:textId="77777777" w:rsidR="00825B35" w:rsidRPr="00825B35" w:rsidRDefault="00825B35" w:rsidP="00825B35">
      <w:pPr>
        <w:rPr>
          <w:shd w:val="clear" w:color="auto" w:fill="FFFFFF"/>
        </w:rPr>
      </w:pPr>
      <w:r w:rsidRPr="00825B35">
        <w:rPr>
          <w:shd w:val="clear" w:color="auto" w:fill="FFFFFF"/>
        </w:rPr>
        <w:t>Lum, C. and Koper, C.S., (2023). Evidence-based policing. </w:t>
      </w:r>
      <w:r w:rsidRPr="00825B35">
        <w:rPr>
          <w:i/>
          <w:iCs/>
          <w:shd w:val="clear" w:color="auto" w:fill="FFFFFF"/>
        </w:rPr>
        <w:t>The Oxford Handbook of Evidence-Based Crime and Justice Policy</w:t>
      </w:r>
      <w:r w:rsidRPr="00825B35">
        <w:rPr>
          <w:shd w:val="clear" w:color="auto" w:fill="FFFFFF"/>
        </w:rPr>
        <w:t>, p.245.</w:t>
      </w:r>
    </w:p>
    <w:p w14:paraId="2A641CB1" w14:textId="77777777" w:rsidR="00825B35" w:rsidRDefault="00825B35" w:rsidP="00825B35">
      <w:pPr>
        <w:rPr>
          <w:noProof/>
        </w:rPr>
      </w:pPr>
      <w:r>
        <w:rPr>
          <w:noProof/>
        </w:rPr>
        <w:t>ONS, (2024). Crime in England and Wales: year ending June 2023. [Online] Available at: https://www.ons.gov.uk/peoplepopulationandcommunity/crimeandjustice/bulletins/crimeinenglandandwales/yearendingjune2023 [Accessed 18 February 2024].</w:t>
      </w:r>
    </w:p>
    <w:p w14:paraId="5DAD749C" w14:textId="77777777" w:rsidR="00825B35" w:rsidRPr="00825B35" w:rsidRDefault="00825B35" w:rsidP="00825B35">
      <w:pPr>
        <w:rPr>
          <w:shd w:val="clear" w:color="auto" w:fill="FFFFFF"/>
        </w:rPr>
      </w:pPr>
      <w:r w:rsidRPr="00825B35">
        <w:rPr>
          <w:shd w:val="clear" w:color="auto" w:fill="FFFFFF"/>
        </w:rPr>
        <w:t>Pepper, I.K. and McGrath, R. eds., (2020). Introduction to professional policing: Examining the evidence base. Routledge.</w:t>
      </w:r>
    </w:p>
    <w:p w14:paraId="625F7B5B" w14:textId="77777777" w:rsidR="00825B35" w:rsidRPr="00825B35" w:rsidRDefault="00825B35" w:rsidP="00825B35">
      <w:pPr>
        <w:rPr>
          <w:noProof/>
        </w:rPr>
      </w:pPr>
      <w:r>
        <w:rPr>
          <w:noProof/>
        </w:rPr>
        <w:t>Policinginstitute, (2024). Evidence-Based Policing. [Online] Available at: https://www.policinginstitute.org/wp-content/uploads/2015/06/Sherman-1998-Evidence-Based-Policing.pdf [Accessed 18 February 2024].</w:t>
      </w:r>
    </w:p>
    <w:p w14:paraId="040C477A" w14:textId="77777777" w:rsidR="00825B35" w:rsidRPr="00825B35" w:rsidRDefault="00825B35" w:rsidP="00825B35">
      <w:pPr>
        <w:rPr>
          <w:shd w:val="clear" w:color="auto" w:fill="FFFFFF"/>
        </w:rPr>
      </w:pPr>
      <w:r w:rsidRPr="00825B35">
        <w:rPr>
          <w:shd w:val="clear" w:color="auto" w:fill="FFFFFF"/>
        </w:rPr>
        <w:lastRenderedPageBreak/>
        <w:t>Roach, J., (2023). Human and police decision-making. In </w:t>
      </w:r>
      <w:r w:rsidRPr="00825B35">
        <w:rPr>
          <w:i/>
          <w:iCs/>
          <w:shd w:val="clear" w:color="auto" w:fill="FFFFFF"/>
        </w:rPr>
        <w:t>Practical Psychology for Policing</w:t>
      </w:r>
      <w:r w:rsidRPr="00825B35">
        <w:rPr>
          <w:shd w:val="clear" w:color="auto" w:fill="FFFFFF"/>
        </w:rPr>
        <w:t> (pp. 28-44). Policy Press.</w:t>
      </w:r>
    </w:p>
    <w:sectPr w:rsidR="00825B35" w:rsidRPr="00825B35">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447C2" w14:textId="77777777" w:rsidR="00833750" w:rsidRDefault="00833750" w:rsidP="003F3DF8">
      <w:pPr>
        <w:spacing w:line="240" w:lineRule="auto"/>
      </w:pPr>
      <w:r>
        <w:separator/>
      </w:r>
    </w:p>
  </w:endnote>
  <w:endnote w:type="continuationSeparator" w:id="0">
    <w:p w14:paraId="441EB894" w14:textId="77777777" w:rsidR="00833750" w:rsidRDefault="00833750" w:rsidP="003F3D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5296127"/>
      <w:docPartObj>
        <w:docPartGallery w:val="Page Numbers (Bottom of Page)"/>
        <w:docPartUnique/>
      </w:docPartObj>
    </w:sdtPr>
    <w:sdtContent>
      <w:sdt>
        <w:sdtPr>
          <w:id w:val="-1769616900"/>
          <w:docPartObj>
            <w:docPartGallery w:val="Page Numbers (Top of Page)"/>
            <w:docPartUnique/>
          </w:docPartObj>
        </w:sdtPr>
        <w:sdtContent>
          <w:p w14:paraId="644747E8" w14:textId="74C6C6DE" w:rsidR="003F3DF8" w:rsidRDefault="003F3DF8" w:rsidP="003F3DF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72712" w14:textId="77777777" w:rsidR="00833750" w:rsidRDefault="00833750" w:rsidP="003F3DF8">
      <w:pPr>
        <w:spacing w:line="240" w:lineRule="auto"/>
      </w:pPr>
      <w:r>
        <w:separator/>
      </w:r>
    </w:p>
  </w:footnote>
  <w:footnote w:type="continuationSeparator" w:id="0">
    <w:p w14:paraId="698E6F41" w14:textId="77777777" w:rsidR="00833750" w:rsidRDefault="00833750" w:rsidP="003F3D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A5AE2"/>
    <w:multiLevelType w:val="hybridMultilevel"/>
    <w:tmpl w:val="B860F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3193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K0MDQ1tTA2NjQwMTVV0lEKTi0uzszPAykwrAUAFh8RsSwAAAA="/>
  </w:docVars>
  <w:rsids>
    <w:rsidRoot w:val="00A32794"/>
    <w:rsid w:val="0004702B"/>
    <w:rsid w:val="00067E97"/>
    <w:rsid w:val="00083F20"/>
    <w:rsid w:val="000D4D43"/>
    <w:rsid w:val="001205BB"/>
    <w:rsid w:val="001874D3"/>
    <w:rsid w:val="001A0056"/>
    <w:rsid w:val="001D3A7E"/>
    <w:rsid w:val="0029129D"/>
    <w:rsid w:val="003A69C8"/>
    <w:rsid w:val="003F3DF8"/>
    <w:rsid w:val="003F6697"/>
    <w:rsid w:val="00400FEB"/>
    <w:rsid w:val="005C719F"/>
    <w:rsid w:val="00690273"/>
    <w:rsid w:val="0069187A"/>
    <w:rsid w:val="007068BE"/>
    <w:rsid w:val="007344D2"/>
    <w:rsid w:val="007C3070"/>
    <w:rsid w:val="008177AE"/>
    <w:rsid w:val="00825B35"/>
    <w:rsid w:val="00833750"/>
    <w:rsid w:val="00835D61"/>
    <w:rsid w:val="008A0AA8"/>
    <w:rsid w:val="008E5D31"/>
    <w:rsid w:val="00970F98"/>
    <w:rsid w:val="00A32794"/>
    <w:rsid w:val="00BD3068"/>
    <w:rsid w:val="00CC6020"/>
    <w:rsid w:val="00D06791"/>
    <w:rsid w:val="00E20F01"/>
    <w:rsid w:val="00E567A5"/>
    <w:rsid w:val="00FC6386"/>
    <w:rsid w:val="00FE3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8EA3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D43"/>
    <w:pPr>
      <w:spacing w:after="0" w:line="480" w:lineRule="auto"/>
      <w:jc w:val="both"/>
    </w:pPr>
    <w:rPr>
      <w:rFonts w:ascii="Times New Roman" w:hAnsi="Times New Roman" w:cs="Arial"/>
      <w:kern w:val="0"/>
      <w:sz w:val="24"/>
      <w:lang w:val="en-GB" w:eastAsia="en-IN" w:bidi="bn-BD"/>
      <w14:ligatures w14:val="none"/>
    </w:rPr>
  </w:style>
  <w:style w:type="paragraph" w:styleId="Heading1">
    <w:name w:val="heading 1"/>
    <w:basedOn w:val="Normal"/>
    <w:next w:val="Normal"/>
    <w:link w:val="Heading1Char"/>
    <w:uiPriority w:val="9"/>
    <w:qFormat/>
    <w:rsid w:val="00083F20"/>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FC6386"/>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400FEB"/>
    <w:pPr>
      <w:keepNext/>
      <w:keepLines/>
      <w:spacing w:before="40"/>
      <w:outlineLvl w:val="2"/>
    </w:pPr>
    <w:rPr>
      <w:rFonts w:eastAsiaTheme="majorEastAsia" w:cstheme="majorBidi"/>
      <w:i/>
      <w:kern w:val="2"/>
      <w:szCs w:val="24"/>
      <w:u w:val="single"/>
      <w:lang w:val="en-US" w:eastAsia="en-US" w:bidi="ar-SA"/>
      <w14:ligatures w14:val="standardContextual"/>
    </w:rPr>
  </w:style>
  <w:style w:type="paragraph" w:styleId="Heading7">
    <w:name w:val="heading 7"/>
    <w:basedOn w:val="Normal"/>
    <w:next w:val="Normal"/>
    <w:link w:val="Heading7Char"/>
    <w:uiPriority w:val="9"/>
    <w:unhideWhenUsed/>
    <w:qFormat/>
    <w:rsid w:val="0069187A"/>
    <w:pPr>
      <w:keepNext/>
      <w:keepLines/>
      <w:spacing w:before="40"/>
      <w:outlineLvl w:val="6"/>
    </w:pPr>
    <w:rPr>
      <w:rFonts w:asciiTheme="minorHAnsi" w:eastAsiaTheme="majorEastAsia" w:hAnsiTheme="minorHAnsi" w:cstheme="majorBidi"/>
      <w:b/>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F20"/>
    <w:rPr>
      <w:rFonts w:ascii="Times New Roman" w:eastAsia="Arial" w:hAnsi="Times New Roman" w:cs="Arial"/>
      <w:b/>
      <w:kern w:val="0"/>
      <w:sz w:val="28"/>
      <w:szCs w:val="40"/>
      <w:lang w:val="en-GB" w:eastAsia="en-IN" w:bidi="bn-BD"/>
      <w14:ligatures w14:val="none"/>
    </w:rPr>
  </w:style>
  <w:style w:type="character" w:customStyle="1" w:styleId="Heading2Char">
    <w:name w:val="Heading 2 Char"/>
    <w:basedOn w:val="DefaultParagraphFont"/>
    <w:link w:val="Heading2"/>
    <w:uiPriority w:val="9"/>
    <w:rsid w:val="00FC6386"/>
    <w:rPr>
      <w:rFonts w:ascii="Times New Roman" w:hAnsi="Times New Roman" w:cs="Arial"/>
      <w:b/>
      <w:kern w:val="0"/>
      <w:sz w:val="26"/>
      <w:szCs w:val="32"/>
      <w:lang w:val="en-GB" w:eastAsia="en-IN" w:bidi="bn-BD"/>
      <w14:ligatures w14:val="none"/>
    </w:rPr>
  </w:style>
  <w:style w:type="paragraph" w:styleId="NoSpacing">
    <w:name w:val="No Spacing"/>
    <w:uiPriority w:val="1"/>
    <w:rsid w:val="00083F20"/>
    <w:pPr>
      <w:spacing w:after="0" w:line="480" w:lineRule="auto"/>
      <w:jc w:val="both"/>
    </w:pPr>
    <w:rPr>
      <w:rFonts w:ascii="Times New Roman" w:hAnsi="Times New Roman" w:cs="Arial"/>
      <w:kern w:val="0"/>
      <w:sz w:val="24"/>
      <w:lang w:val="en-IN" w:eastAsia="en-IN"/>
      <w14:ligatures w14:val="none"/>
    </w:rPr>
  </w:style>
  <w:style w:type="character" w:customStyle="1" w:styleId="Heading7Char">
    <w:name w:val="Heading 7 Char"/>
    <w:basedOn w:val="DefaultParagraphFont"/>
    <w:link w:val="Heading7"/>
    <w:uiPriority w:val="9"/>
    <w:rsid w:val="0069187A"/>
    <w:rPr>
      <w:rFonts w:eastAsiaTheme="majorEastAsia" w:cstheme="majorBidi"/>
      <w:b/>
      <w:iCs/>
      <w:sz w:val="28"/>
    </w:rPr>
  </w:style>
  <w:style w:type="paragraph" w:customStyle="1" w:styleId="Heading11">
    <w:name w:val="Heading11"/>
    <w:basedOn w:val="Heading7"/>
    <w:link w:val="Heading11Char"/>
    <w:rsid w:val="0069187A"/>
  </w:style>
  <w:style w:type="character" w:customStyle="1" w:styleId="Heading11Char">
    <w:name w:val="Heading11 Char"/>
    <w:basedOn w:val="Heading7Char"/>
    <w:link w:val="Heading11"/>
    <w:rsid w:val="0069187A"/>
    <w:rPr>
      <w:rFonts w:eastAsiaTheme="majorEastAsia" w:cstheme="majorBidi"/>
      <w:b/>
      <w:iCs/>
      <w:sz w:val="28"/>
    </w:rPr>
  </w:style>
  <w:style w:type="paragraph" w:customStyle="1" w:styleId="Normall">
    <w:name w:val="Normall"/>
    <w:basedOn w:val="Normal"/>
    <w:link w:val="NormallChar"/>
    <w:rsid w:val="005C719F"/>
    <w:pPr>
      <w:spacing w:after="200"/>
    </w:pPr>
    <w:rPr>
      <w:rFonts w:eastAsia="Times New Roman" w:cs="Times New Roman"/>
      <w:szCs w:val="24"/>
    </w:rPr>
  </w:style>
  <w:style w:type="character" w:customStyle="1" w:styleId="NormallChar">
    <w:name w:val="Normall Char"/>
    <w:basedOn w:val="DefaultParagraphFont"/>
    <w:link w:val="Normall"/>
    <w:rsid w:val="005C719F"/>
    <w:rPr>
      <w:rFonts w:ascii="Times New Roman" w:eastAsia="Times New Roman" w:hAnsi="Times New Roman" w:cs="Times New Roman"/>
      <w:sz w:val="24"/>
      <w:szCs w:val="24"/>
      <w:lang w:eastAsia="en-IN"/>
    </w:rPr>
  </w:style>
  <w:style w:type="character" w:customStyle="1" w:styleId="Heading3Char">
    <w:name w:val="Heading 3 Char"/>
    <w:basedOn w:val="DefaultParagraphFont"/>
    <w:link w:val="Heading3"/>
    <w:uiPriority w:val="9"/>
    <w:rsid w:val="00400FEB"/>
    <w:rPr>
      <w:rFonts w:ascii="Times New Roman" w:eastAsiaTheme="majorEastAsia" w:hAnsi="Times New Roman" w:cstheme="majorBidi"/>
      <w:i/>
      <w:sz w:val="24"/>
      <w:szCs w:val="24"/>
      <w:u w:val="single"/>
    </w:rPr>
  </w:style>
  <w:style w:type="paragraph" w:styleId="NormalWeb">
    <w:name w:val="Normal (Web)"/>
    <w:basedOn w:val="Normal"/>
    <w:uiPriority w:val="99"/>
    <w:semiHidden/>
    <w:unhideWhenUsed/>
    <w:rsid w:val="00A32794"/>
    <w:pPr>
      <w:spacing w:before="100" w:beforeAutospacing="1" w:after="100" w:afterAutospacing="1" w:line="240" w:lineRule="auto"/>
      <w:jc w:val="left"/>
    </w:pPr>
    <w:rPr>
      <w:rFonts w:eastAsia="Times New Roman" w:cs="Times New Roman"/>
      <w:szCs w:val="24"/>
      <w:lang w:val="en-US" w:eastAsia="en-US" w:bidi="ar-SA"/>
    </w:rPr>
  </w:style>
  <w:style w:type="paragraph" w:styleId="Bibliography">
    <w:name w:val="Bibliography"/>
    <w:basedOn w:val="Normal"/>
    <w:next w:val="Normal"/>
    <w:uiPriority w:val="37"/>
    <w:unhideWhenUsed/>
    <w:rsid w:val="00825B35"/>
  </w:style>
  <w:style w:type="character" w:styleId="Hyperlink">
    <w:name w:val="Hyperlink"/>
    <w:basedOn w:val="DefaultParagraphFont"/>
    <w:uiPriority w:val="99"/>
    <w:unhideWhenUsed/>
    <w:rsid w:val="00825B35"/>
    <w:rPr>
      <w:color w:val="0563C1" w:themeColor="hyperlink"/>
      <w:u w:val="single"/>
    </w:rPr>
  </w:style>
  <w:style w:type="character" w:styleId="UnresolvedMention">
    <w:name w:val="Unresolved Mention"/>
    <w:basedOn w:val="DefaultParagraphFont"/>
    <w:uiPriority w:val="99"/>
    <w:semiHidden/>
    <w:unhideWhenUsed/>
    <w:rsid w:val="00825B35"/>
    <w:rPr>
      <w:color w:val="605E5C"/>
      <w:shd w:val="clear" w:color="auto" w:fill="E1DFDD"/>
    </w:rPr>
  </w:style>
  <w:style w:type="paragraph" w:styleId="ListParagraph">
    <w:name w:val="List Paragraph"/>
    <w:basedOn w:val="Normal"/>
    <w:uiPriority w:val="34"/>
    <w:qFormat/>
    <w:rsid w:val="00825B35"/>
    <w:pPr>
      <w:ind w:left="720"/>
      <w:contextualSpacing/>
    </w:pPr>
  </w:style>
  <w:style w:type="paragraph" w:styleId="Header">
    <w:name w:val="header"/>
    <w:basedOn w:val="Normal"/>
    <w:link w:val="HeaderChar"/>
    <w:uiPriority w:val="99"/>
    <w:unhideWhenUsed/>
    <w:rsid w:val="003F3DF8"/>
    <w:pPr>
      <w:tabs>
        <w:tab w:val="center" w:pos="4680"/>
        <w:tab w:val="right" w:pos="9360"/>
      </w:tabs>
      <w:spacing w:line="240" w:lineRule="auto"/>
    </w:pPr>
  </w:style>
  <w:style w:type="character" w:customStyle="1" w:styleId="HeaderChar">
    <w:name w:val="Header Char"/>
    <w:basedOn w:val="DefaultParagraphFont"/>
    <w:link w:val="Header"/>
    <w:uiPriority w:val="99"/>
    <w:rsid w:val="003F3DF8"/>
    <w:rPr>
      <w:rFonts w:ascii="Times New Roman" w:hAnsi="Times New Roman" w:cs="Arial"/>
      <w:kern w:val="0"/>
      <w:sz w:val="24"/>
      <w:lang w:val="en-GB" w:eastAsia="en-IN" w:bidi="bn-BD"/>
      <w14:ligatures w14:val="none"/>
    </w:rPr>
  </w:style>
  <w:style w:type="paragraph" w:styleId="Footer">
    <w:name w:val="footer"/>
    <w:basedOn w:val="Normal"/>
    <w:link w:val="FooterChar"/>
    <w:uiPriority w:val="99"/>
    <w:unhideWhenUsed/>
    <w:rsid w:val="003F3DF8"/>
    <w:pPr>
      <w:tabs>
        <w:tab w:val="center" w:pos="4680"/>
        <w:tab w:val="right" w:pos="9360"/>
      </w:tabs>
      <w:spacing w:line="240" w:lineRule="auto"/>
    </w:pPr>
  </w:style>
  <w:style w:type="character" w:customStyle="1" w:styleId="FooterChar">
    <w:name w:val="Footer Char"/>
    <w:basedOn w:val="DefaultParagraphFont"/>
    <w:link w:val="Footer"/>
    <w:uiPriority w:val="99"/>
    <w:rsid w:val="003F3DF8"/>
    <w:rPr>
      <w:rFonts w:ascii="Times New Roman" w:hAnsi="Times New Roman" w:cs="Arial"/>
      <w:kern w:val="0"/>
      <w:sz w:val="24"/>
      <w:lang w:val="en-GB" w:eastAsia="en-IN" w:bidi="bn-B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785349">
      <w:bodyDiv w:val="1"/>
      <w:marLeft w:val="0"/>
      <w:marRight w:val="0"/>
      <w:marTop w:val="0"/>
      <w:marBottom w:val="0"/>
      <w:divBdr>
        <w:top w:val="none" w:sz="0" w:space="0" w:color="auto"/>
        <w:left w:val="none" w:sz="0" w:space="0" w:color="auto"/>
        <w:bottom w:val="none" w:sz="0" w:space="0" w:color="auto"/>
        <w:right w:val="none" w:sz="0" w:space="0" w:color="auto"/>
      </w:divBdr>
    </w:div>
    <w:div w:id="583489438">
      <w:bodyDiv w:val="1"/>
      <w:marLeft w:val="0"/>
      <w:marRight w:val="0"/>
      <w:marTop w:val="0"/>
      <w:marBottom w:val="0"/>
      <w:divBdr>
        <w:top w:val="none" w:sz="0" w:space="0" w:color="auto"/>
        <w:left w:val="none" w:sz="0" w:space="0" w:color="auto"/>
        <w:bottom w:val="none" w:sz="0" w:space="0" w:color="auto"/>
        <w:right w:val="none" w:sz="0" w:space="0" w:color="auto"/>
      </w:divBdr>
    </w:div>
    <w:div w:id="974023468">
      <w:bodyDiv w:val="1"/>
      <w:marLeft w:val="0"/>
      <w:marRight w:val="0"/>
      <w:marTop w:val="0"/>
      <w:marBottom w:val="0"/>
      <w:divBdr>
        <w:top w:val="none" w:sz="0" w:space="0" w:color="auto"/>
        <w:left w:val="none" w:sz="0" w:space="0" w:color="auto"/>
        <w:bottom w:val="none" w:sz="0" w:space="0" w:color="auto"/>
        <w:right w:val="none" w:sz="0" w:space="0" w:color="auto"/>
      </w:divBdr>
    </w:div>
    <w:div w:id="1017195946">
      <w:bodyDiv w:val="1"/>
      <w:marLeft w:val="0"/>
      <w:marRight w:val="0"/>
      <w:marTop w:val="0"/>
      <w:marBottom w:val="0"/>
      <w:divBdr>
        <w:top w:val="none" w:sz="0" w:space="0" w:color="auto"/>
        <w:left w:val="none" w:sz="0" w:space="0" w:color="auto"/>
        <w:bottom w:val="none" w:sz="0" w:space="0" w:color="auto"/>
        <w:right w:val="none" w:sz="0" w:space="0" w:color="auto"/>
      </w:divBdr>
    </w:div>
    <w:div w:id="1765952445">
      <w:bodyDiv w:val="1"/>
      <w:marLeft w:val="0"/>
      <w:marRight w:val="0"/>
      <w:marTop w:val="0"/>
      <w:marBottom w:val="0"/>
      <w:divBdr>
        <w:top w:val="none" w:sz="0" w:space="0" w:color="auto"/>
        <w:left w:val="none" w:sz="0" w:space="0" w:color="auto"/>
        <w:bottom w:val="none" w:sz="0" w:space="0" w:color="auto"/>
        <w:right w:val="none" w:sz="0" w:space="0" w:color="auto"/>
      </w:divBdr>
    </w:div>
    <w:div w:id="176653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Hun24</b:Tag>
    <b:SourceType>InternetSite</b:SourceType>
    <b:Guid>{B928C2AF-E2D3-41E0-B3FB-6728CA459BA3}</b:Guid>
    <b:Author>
      <b:Author>
        <b:Corporate>Hundredfamilies</b:Corporate>
      </b:Author>
    </b:Author>
    <b:Title>Case Study: Leon Hutchinson</b:Title>
    <b:Year>2024</b:Year>
    <b:YearAccessed>2024</b:YearAccessed>
    <b:MonthAccessed>February</b:MonthAccessed>
    <b:DayAccessed>18</b:DayAccessed>
    <b:URL>https://www.hundredfamilies.org/case-study-leon-hutchinson/</b:URL>
    <b:RefOrder>2</b:RefOrder>
  </b:Source>
  <b:Source>
    <b:Tag>ONS244</b:Tag>
    <b:SourceType>InternetSite</b:SourceType>
    <b:Guid>{DAC9D3FD-9AA1-424C-86BA-3D2CC3DFC8A3}</b:Guid>
    <b:Author>
      <b:Author>
        <b:Corporate>ONS</b:Corporate>
      </b:Author>
    </b:Author>
    <b:Title>Crime in England and Wales: year ending June 2023</b:Title>
    <b:Year>2024</b:Year>
    <b:YearAccessed>2024</b:YearAccessed>
    <b:MonthAccessed>February</b:MonthAccessed>
    <b:DayAccessed>18</b:DayAccessed>
    <b:URL>https://www.ons.gov.uk/peoplepopulationandcommunity/crimeandjustice/bulletins/crimeinenglandandwales/yearendingjune2023</b:URL>
    <b:RefOrder>1</b:RefOrder>
  </b:Source>
  <b:Source>
    <b:Tag>Pol24</b:Tag>
    <b:SourceType>InternetSite</b:SourceType>
    <b:Guid>{2F6F331E-D6B3-4CC1-9F42-5DD368E0E01D}</b:Guid>
    <b:Author>
      <b:Author>
        <b:Corporate>Policinginstitute</b:Corporate>
      </b:Author>
    </b:Author>
    <b:Title>Evidence-Based Policing</b:Title>
    <b:Year>2024</b:Year>
    <b:YearAccessed>2024</b:YearAccessed>
    <b:MonthAccessed>February</b:MonthAccessed>
    <b:DayAccessed>18</b:DayAccessed>
    <b:URL>https://www.policinginstitute.org/wp-content/uploads/2015/06/Sherman-1998-Evidence-Based-Policing.pdf</b:URL>
    <b:RefOrder>3</b:RefOrder>
  </b:Source>
</b:Sources>
</file>

<file path=customXml/itemProps1.xml><?xml version="1.0" encoding="utf-8"?>
<ds:datastoreItem xmlns:ds="http://schemas.openxmlformats.org/officeDocument/2006/customXml" ds:itemID="{AC0B92AC-5E3F-40DD-8886-0B69A98A6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1819</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2024-02-21T09:58:00Z</dcterms:created>
  <dcterms:modified xsi:type="dcterms:W3CDTF">2024-03-14T16:42:00Z</dcterms:modified>
</cp:coreProperties>
</file>