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965"/>
        <w:gridCol w:w="3150"/>
        <w:gridCol w:w="2901"/>
      </w:tblGrid>
      <w:tr w:rsidR="00ED401F" w:rsidRPr="001E7222" w14:paraId="3C0A5154" w14:textId="77777777" w:rsidTr="00FC46C6">
        <w:tc>
          <w:tcPr>
            <w:tcW w:w="9016" w:type="dxa"/>
            <w:gridSpan w:val="3"/>
          </w:tcPr>
          <w:p w14:paraId="19302864" w14:textId="74A186ED" w:rsidR="00ED401F" w:rsidRPr="00874216" w:rsidRDefault="00ED401F" w:rsidP="004E1110">
            <w:pPr>
              <w:rPr>
                <w:rFonts w:ascii="Arial" w:hAnsi="Arial" w:cs="Arial"/>
                <w:b/>
                <w:sz w:val="24"/>
                <w:szCs w:val="24"/>
                <w:lang w:val="en-GB"/>
              </w:rPr>
            </w:pPr>
          </w:p>
          <w:p w14:paraId="678A346E" w14:textId="77777777" w:rsidR="00ED401F" w:rsidRPr="001E7222" w:rsidRDefault="00ED401F" w:rsidP="00ED401F">
            <w:pPr>
              <w:jc w:val="center"/>
              <w:rPr>
                <w:rFonts w:ascii="Arial" w:hAnsi="Arial" w:cs="Arial"/>
                <w:i/>
                <w:sz w:val="24"/>
                <w:szCs w:val="24"/>
              </w:rPr>
            </w:pPr>
            <w:r w:rsidRPr="001E7222">
              <w:rPr>
                <w:rFonts w:ascii="Arial" w:hAnsi="Arial" w:cs="Arial"/>
                <w:b/>
                <w:i/>
                <w:sz w:val="24"/>
                <w:szCs w:val="24"/>
              </w:rPr>
              <w:t>Activity Plan</w:t>
            </w:r>
          </w:p>
        </w:tc>
      </w:tr>
      <w:tr w:rsidR="00ED401F" w:rsidRPr="001E7222" w14:paraId="07507E4E" w14:textId="77777777" w:rsidTr="00D777C9">
        <w:tc>
          <w:tcPr>
            <w:tcW w:w="9016" w:type="dxa"/>
            <w:gridSpan w:val="3"/>
          </w:tcPr>
          <w:p w14:paraId="69D9297F" w14:textId="77777777" w:rsidR="00ED401F" w:rsidRPr="001E7222" w:rsidRDefault="00ED401F" w:rsidP="00ED401F">
            <w:pPr>
              <w:rPr>
                <w:rFonts w:ascii="Arial" w:hAnsi="Arial" w:cs="Arial"/>
                <w:b/>
                <w:sz w:val="24"/>
                <w:szCs w:val="24"/>
              </w:rPr>
            </w:pPr>
          </w:p>
          <w:p w14:paraId="4B19E459" w14:textId="1A1E1888" w:rsidR="00ED401F" w:rsidRPr="001E7222" w:rsidRDefault="00ED401F" w:rsidP="00ED401F">
            <w:pPr>
              <w:rPr>
                <w:rFonts w:ascii="Arial" w:hAnsi="Arial" w:cs="Arial"/>
                <w:b/>
                <w:i/>
                <w:sz w:val="24"/>
                <w:szCs w:val="24"/>
              </w:rPr>
            </w:pPr>
            <w:r w:rsidRPr="001E7222">
              <w:rPr>
                <w:rFonts w:ascii="Arial" w:hAnsi="Arial" w:cs="Arial"/>
                <w:b/>
                <w:i/>
                <w:sz w:val="24"/>
                <w:szCs w:val="24"/>
              </w:rPr>
              <w:t>Activity:</w:t>
            </w:r>
            <w:r w:rsidR="0031325E" w:rsidRPr="001E7222">
              <w:rPr>
                <w:rFonts w:ascii="Arial" w:hAnsi="Arial" w:cs="Arial"/>
                <w:b/>
                <w:i/>
                <w:sz w:val="24"/>
                <w:szCs w:val="24"/>
              </w:rPr>
              <w:t xml:space="preserve"> Gardening </w:t>
            </w:r>
            <w:r w:rsidR="00636F4E" w:rsidRPr="001E7222">
              <w:rPr>
                <w:rFonts w:ascii="Arial" w:hAnsi="Arial" w:cs="Arial"/>
                <w:b/>
                <w:i/>
                <w:sz w:val="24"/>
                <w:szCs w:val="24"/>
              </w:rPr>
              <w:t>in Outdoor Classroom</w:t>
            </w:r>
          </w:p>
          <w:p w14:paraId="3B5A03CC" w14:textId="77777777" w:rsidR="00ED401F" w:rsidRPr="001E7222" w:rsidRDefault="00ED401F" w:rsidP="00ED401F">
            <w:pPr>
              <w:rPr>
                <w:rFonts w:ascii="Arial" w:hAnsi="Arial" w:cs="Arial"/>
                <w:sz w:val="24"/>
                <w:szCs w:val="24"/>
              </w:rPr>
            </w:pPr>
          </w:p>
        </w:tc>
      </w:tr>
      <w:tr w:rsidR="00ED401F" w:rsidRPr="001E7222" w14:paraId="5747CA67" w14:textId="77777777" w:rsidTr="00ED401F">
        <w:tc>
          <w:tcPr>
            <w:tcW w:w="2965" w:type="dxa"/>
          </w:tcPr>
          <w:p w14:paraId="41F81F72" w14:textId="77777777" w:rsidR="00ED401F" w:rsidRPr="001E7222" w:rsidRDefault="00ED401F" w:rsidP="00ED401F">
            <w:pPr>
              <w:rPr>
                <w:rFonts w:ascii="Arial" w:hAnsi="Arial" w:cs="Arial"/>
                <w:b/>
                <w:sz w:val="24"/>
                <w:szCs w:val="24"/>
              </w:rPr>
            </w:pPr>
          </w:p>
          <w:p w14:paraId="66DB35C6" w14:textId="4090BFF1" w:rsidR="00ED401F" w:rsidRPr="001E7222" w:rsidRDefault="00ED401F" w:rsidP="00ED401F">
            <w:pPr>
              <w:rPr>
                <w:rFonts w:ascii="Arial" w:hAnsi="Arial" w:cs="Arial"/>
                <w:b/>
                <w:i/>
                <w:sz w:val="24"/>
                <w:szCs w:val="24"/>
              </w:rPr>
            </w:pPr>
            <w:r w:rsidRPr="001E7222">
              <w:rPr>
                <w:rFonts w:ascii="Arial" w:hAnsi="Arial" w:cs="Arial"/>
                <w:b/>
                <w:i/>
                <w:sz w:val="24"/>
                <w:szCs w:val="24"/>
              </w:rPr>
              <w:t>Number of children:</w:t>
            </w:r>
            <w:r w:rsidR="00636F4E" w:rsidRPr="001E7222">
              <w:rPr>
                <w:rFonts w:ascii="Arial" w:hAnsi="Arial" w:cs="Arial"/>
                <w:b/>
                <w:i/>
                <w:sz w:val="24"/>
                <w:szCs w:val="24"/>
              </w:rPr>
              <w:t xml:space="preserve"> </w:t>
            </w:r>
            <w:r w:rsidR="00993D23" w:rsidRPr="001E7222">
              <w:rPr>
                <w:rFonts w:ascii="Arial" w:hAnsi="Arial" w:cs="Arial"/>
                <w:b/>
                <w:i/>
                <w:sz w:val="24"/>
                <w:szCs w:val="24"/>
              </w:rPr>
              <w:t>12</w:t>
            </w:r>
          </w:p>
          <w:p w14:paraId="02AAD336" w14:textId="77777777" w:rsidR="00ED401F" w:rsidRPr="001E7222" w:rsidRDefault="00ED401F" w:rsidP="00ED401F">
            <w:pPr>
              <w:rPr>
                <w:rFonts w:ascii="Arial" w:hAnsi="Arial" w:cs="Arial"/>
                <w:sz w:val="24"/>
                <w:szCs w:val="24"/>
              </w:rPr>
            </w:pPr>
          </w:p>
        </w:tc>
        <w:tc>
          <w:tcPr>
            <w:tcW w:w="3150" w:type="dxa"/>
          </w:tcPr>
          <w:p w14:paraId="369551DB" w14:textId="77777777" w:rsidR="00C7325D" w:rsidRDefault="00C7325D" w:rsidP="00ED401F">
            <w:pPr>
              <w:rPr>
                <w:rFonts w:ascii="Arial" w:hAnsi="Arial" w:cs="Arial"/>
                <w:b/>
                <w:i/>
                <w:sz w:val="24"/>
                <w:szCs w:val="24"/>
              </w:rPr>
            </w:pPr>
          </w:p>
          <w:p w14:paraId="02A81E1D" w14:textId="4F316FA8" w:rsidR="00ED401F" w:rsidRPr="001E7222" w:rsidRDefault="00ED401F" w:rsidP="00ED401F">
            <w:pPr>
              <w:rPr>
                <w:rFonts w:ascii="Arial" w:hAnsi="Arial" w:cs="Arial"/>
                <w:b/>
                <w:i/>
                <w:sz w:val="24"/>
                <w:szCs w:val="24"/>
              </w:rPr>
            </w:pPr>
            <w:r w:rsidRPr="001E7222">
              <w:rPr>
                <w:rFonts w:ascii="Arial" w:hAnsi="Arial" w:cs="Arial"/>
                <w:b/>
                <w:i/>
                <w:sz w:val="24"/>
                <w:szCs w:val="24"/>
              </w:rPr>
              <w:t>Age of children:</w:t>
            </w:r>
            <w:r w:rsidR="00993D23" w:rsidRPr="001E7222">
              <w:rPr>
                <w:rFonts w:ascii="Arial" w:hAnsi="Arial" w:cs="Arial"/>
                <w:b/>
                <w:i/>
                <w:sz w:val="24"/>
                <w:szCs w:val="24"/>
              </w:rPr>
              <w:t xml:space="preserve"> 7-8</w:t>
            </w:r>
          </w:p>
        </w:tc>
        <w:tc>
          <w:tcPr>
            <w:tcW w:w="2901" w:type="dxa"/>
          </w:tcPr>
          <w:p w14:paraId="0F15044B" w14:textId="77777777" w:rsidR="00ED401F" w:rsidRPr="001E7222" w:rsidRDefault="00ED401F" w:rsidP="00ED401F">
            <w:pPr>
              <w:rPr>
                <w:rFonts w:ascii="Arial" w:hAnsi="Arial" w:cs="Arial"/>
                <w:b/>
                <w:sz w:val="24"/>
                <w:szCs w:val="24"/>
              </w:rPr>
            </w:pPr>
          </w:p>
          <w:p w14:paraId="3452605E" w14:textId="30A5FA88" w:rsidR="00ED401F" w:rsidRPr="001E7222" w:rsidRDefault="00ED401F" w:rsidP="00ED401F">
            <w:pPr>
              <w:rPr>
                <w:rFonts w:ascii="Arial" w:hAnsi="Arial" w:cs="Arial"/>
                <w:i/>
                <w:sz w:val="24"/>
                <w:szCs w:val="24"/>
              </w:rPr>
            </w:pPr>
            <w:r w:rsidRPr="001E7222">
              <w:rPr>
                <w:rFonts w:ascii="Arial" w:hAnsi="Arial" w:cs="Arial"/>
                <w:b/>
                <w:i/>
                <w:sz w:val="24"/>
                <w:szCs w:val="24"/>
              </w:rPr>
              <w:t>Number of adults:</w:t>
            </w:r>
            <w:r w:rsidR="00993D23" w:rsidRPr="001E7222">
              <w:rPr>
                <w:rFonts w:ascii="Arial" w:hAnsi="Arial" w:cs="Arial"/>
                <w:b/>
                <w:i/>
                <w:sz w:val="24"/>
                <w:szCs w:val="24"/>
              </w:rPr>
              <w:t xml:space="preserve"> </w:t>
            </w:r>
            <w:r w:rsidR="00725BFF" w:rsidRPr="001E7222">
              <w:rPr>
                <w:rFonts w:ascii="Arial" w:hAnsi="Arial" w:cs="Arial"/>
                <w:b/>
                <w:i/>
                <w:sz w:val="24"/>
                <w:szCs w:val="24"/>
              </w:rPr>
              <w:t>2</w:t>
            </w:r>
          </w:p>
        </w:tc>
      </w:tr>
      <w:tr w:rsidR="00ED401F" w:rsidRPr="001E7222" w14:paraId="28DBFCA2" w14:textId="77777777" w:rsidTr="00F65631">
        <w:tc>
          <w:tcPr>
            <w:tcW w:w="9016" w:type="dxa"/>
            <w:gridSpan w:val="3"/>
          </w:tcPr>
          <w:p w14:paraId="6878A752" w14:textId="77777777" w:rsidR="00ED401F" w:rsidRPr="001E7222" w:rsidRDefault="00ED401F" w:rsidP="00ED401F">
            <w:pPr>
              <w:rPr>
                <w:rFonts w:ascii="Arial" w:hAnsi="Arial" w:cs="Arial"/>
                <w:b/>
                <w:sz w:val="24"/>
                <w:szCs w:val="24"/>
              </w:rPr>
            </w:pPr>
          </w:p>
          <w:p w14:paraId="77B7D239" w14:textId="1257FC5C" w:rsidR="00ED401F" w:rsidRPr="001E7222" w:rsidRDefault="00ED401F" w:rsidP="00ED401F">
            <w:pPr>
              <w:rPr>
                <w:rFonts w:ascii="Arial" w:hAnsi="Arial" w:cs="Arial"/>
                <w:b/>
                <w:i/>
                <w:sz w:val="24"/>
                <w:szCs w:val="24"/>
              </w:rPr>
            </w:pPr>
            <w:r w:rsidRPr="001E7222">
              <w:rPr>
                <w:rFonts w:ascii="Arial" w:hAnsi="Arial" w:cs="Arial"/>
                <w:b/>
                <w:i/>
                <w:sz w:val="24"/>
                <w:szCs w:val="24"/>
              </w:rPr>
              <w:t>Resources:</w:t>
            </w:r>
          </w:p>
          <w:p w14:paraId="54792059" w14:textId="45DAE8BF" w:rsidR="00024AAE" w:rsidRPr="001E7222" w:rsidRDefault="00024AAE" w:rsidP="00ED401F">
            <w:pPr>
              <w:rPr>
                <w:rFonts w:ascii="Arial" w:hAnsi="Arial" w:cs="Arial"/>
                <w:b/>
                <w:i/>
                <w:sz w:val="24"/>
                <w:szCs w:val="24"/>
              </w:rPr>
            </w:pPr>
          </w:p>
          <w:p w14:paraId="1D4BEA95" w14:textId="5099DF0F" w:rsidR="00024AAE" w:rsidRPr="00D54220" w:rsidRDefault="00024AAE" w:rsidP="00ED401F">
            <w:pPr>
              <w:rPr>
                <w:rFonts w:ascii="Arial" w:hAnsi="Arial" w:cs="Arial"/>
                <w:sz w:val="24"/>
                <w:szCs w:val="24"/>
              </w:rPr>
            </w:pPr>
            <w:r w:rsidRPr="00D54220">
              <w:rPr>
                <w:rFonts w:ascii="Arial" w:hAnsi="Arial" w:cs="Arial"/>
                <w:sz w:val="24"/>
                <w:szCs w:val="24"/>
              </w:rPr>
              <w:t>Seeds</w:t>
            </w:r>
          </w:p>
          <w:p w14:paraId="3A0F305F" w14:textId="74F636B3" w:rsidR="00024AAE" w:rsidRPr="00D54220" w:rsidRDefault="00024AAE" w:rsidP="00ED401F">
            <w:pPr>
              <w:rPr>
                <w:rFonts w:ascii="Arial" w:hAnsi="Arial" w:cs="Arial"/>
                <w:sz w:val="24"/>
                <w:szCs w:val="24"/>
              </w:rPr>
            </w:pPr>
            <w:r w:rsidRPr="00D54220">
              <w:rPr>
                <w:rFonts w:ascii="Arial" w:hAnsi="Arial" w:cs="Arial"/>
                <w:sz w:val="24"/>
                <w:szCs w:val="24"/>
              </w:rPr>
              <w:t xml:space="preserve">Plants </w:t>
            </w:r>
          </w:p>
          <w:p w14:paraId="249D7667" w14:textId="43F9A882" w:rsidR="001C39E6" w:rsidRPr="00D54220" w:rsidRDefault="001C39E6" w:rsidP="00ED401F">
            <w:pPr>
              <w:rPr>
                <w:rFonts w:ascii="Arial" w:hAnsi="Arial" w:cs="Arial"/>
                <w:sz w:val="24"/>
                <w:szCs w:val="24"/>
              </w:rPr>
            </w:pPr>
            <w:r w:rsidRPr="00D54220">
              <w:rPr>
                <w:rFonts w:ascii="Arial" w:hAnsi="Arial" w:cs="Arial"/>
                <w:sz w:val="24"/>
                <w:szCs w:val="24"/>
              </w:rPr>
              <w:t>Gardening gloves</w:t>
            </w:r>
          </w:p>
          <w:p w14:paraId="5BC26E73" w14:textId="261DA4C6" w:rsidR="001C39E6" w:rsidRPr="00D54220" w:rsidRDefault="001C39E6" w:rsidP="00ED401F">
            <w:pPr>
              <w:rPr>
                <w:rFonts w:ascii="Arial" w:hAnsi="Arial" w:cs="Arial"/>
                <w:sz w:val="24"/>
                <w:szCs w:val="24"/>
              </w:rPr>
            </w:pPr>
            <w:r w:rsidRPr="00D54220">
              <w:rPr>
                <w:rFonts w:ascii="Arial" w:hAnsi="Arial" w:cs="Arial"/>
                <w:sz w:val="24"/>
                <w:szCs w:val="24"/>
              </w:rPr>
              <w:t>Waterproof clothing (trousers and coat</w:t>
            </w:r>
            <w:r w:rsidR="009A30C5" w:rsidRPr="00D54220">
              <w:rPr>
                <w:rFonts w:ascii="Arial" w:hAnsi="Arial" w:cs="Arial"/>
                <w:sz w:val="24"/>
                <w:szCs w:val="24"/>
              </w:rPr>
              <w:t>)</w:t>
            </w:r>
          </w:p>
          <w:p w14:paraId="5A4710A0" w14:textId="2AB20FE5" w:rsidR="009A30C5" w:rsidRPr="00D54220" w:rsidRDefault="009A30C5" w:rsidP="00ED401F">
            <w:pPr>
              <w:rPr>
                <w:rFonts w:ascii="Arial" w:hAnsi="Arial" w:cs="Arial"/>
                <w:sz w:val="24"/>
                <w:szCs w:val="24"/>
              </w:rPr>
            </w:pPr>
            <w:r w:rsidRPr="00D54220">
              <w:rPr>
                <w:rFonts w:ascii="Arial" w:hAnsi="Arial" w:cs="Arial"/>
                <w:sz w:val="24"/>
                <w:szCs w:val="24"/>
              </w:rPr>
              <w:t xml:space="preserve">Wellies </w:t>
            </w:r>
          </w:p>
          <w:p w14:paraId="0C1887B5" w14:textId="3EEBAC61" w:rsidR="009A30C5" w:rsidRPr="00D54220" w:rsidRDefault="009A30C5" w:rsidP="00ED401F">
            <w:pPr>
              <w:rPr>
                <w:rFonts w:ascii="Arial" w:hAnsi="Arial" w:cs="Arial"/>
                <w:sz w:val="24"/>
                <w:szCs w:val="24"/>
              </w:rPr>
            </w:pPr>
            <w:r w:rsidRPr="00D54220">
              <w:rPr>
                <w:rFonts w:ascii="Arial" w:hAnsi="Arial" w:cs="Arial"/>
                <w:sz w:val="24"/>
                <w:szCs w:val="24"/>
              </w:rPr>
              <w:t>Watering cans</w:t>
            </w:r>
          </w:p>
          <w:p w14:paraId="7240DA94" w14:textId="377EFCA5" w:rsidR="003C6DFC" w:rsidRPr="00D54220" w:rsidRDefault="003C6DFC" w:rsidP="00ED401F">
            <w:pPr>
              <w:rPr>
                <w:rFonts w:ascii="Arial" w:hAnsi="Arial" w:cs="Arial"/>
                <w:sz w:val="24"/>
                <w:szCs w:val="24"/>
              </w:rPr>
            </w:pPr>
            <w:r w:rsidRPr="00D54220">
              <w:rPr>
                <w:rFonts w:ascii="Arial" w:hAnsi="Arial" w:cs="Arial"/>
                <w:sz w:val="24"/>
                <w:szCs w:val="24"/>
              </w:rPr>
              <w:t>Hand tools: forks and trowels</w:t>
            </w:r>
          </w:p>
          <w:p w14:paraId="3F5BFD3A" w14:textId="5BF73ADA" w:rsidR="009A30C5" w:rsidRPr="00D54220" w:rsidRDefault="009A30C5" w:rsidP="00ED401F">
            <w:pPr>
              <w:rPr>
                <w:rFonts w:ascii="Arial" w:hAnsi="Arial" w:cs="Arial"/>
                <w:sz w:val="24"/>
                <w:szCs w:val="24"/>
              </w:rPr>
            </w:pPr>
            <w:r w:rsidRPr="00D54220">
              <w:rPr>
                <w:rFonts w:ascii="Arial" w:hAnsi="Arial" w:cs="Arial"/>
                <w:sz w:val="24"/>
                <w:szCs w:val="24"/>
              </w:rPr>
              <w:t>First aid kit</w:t>
            </w:r>
          </w:p>
          <w:p w14:paraId="3699B768" w14:textId="45089233" w:rsidR="009A30C5" w:rsidRPr="00D54220" w:rsidRDefault="009A30C5" w:rsidP="00ED401F">
            <w:pPr>
              <w:rPr>
                <w:rFonts w:ascii="Arial" w:hAnsi="Arial" w:cs="Arial"/>
                <w:sz w:val="24"/>
                <w:szCs w:val="24"/>
              </w:rPr>
            </w:pPr>
            <w:r w:rsidRPr="00D54220">
              <w:rPr>
                <w:rFonts w:ascii="Arial" w:hAnsi="Arial" w:cs="Arial"/>
                <w:sz w:val="24"/>
                <w:szCs w:val="24"/>
              </w:rPr>
              <w:t>Bins</w:t>
            </w:r>
          </w:p>
          <w:p w14:paraId="74DD9720" w14:textId="742E28B5" w:rsidR="009A30C5" w:rsidRPr="00D54220" w:rsidRDefault="009A30C5" w:rsidP="00ED401F">
            <w:pPr>
              <w:rPr>
                <w:rFonts w:ascii="Arial" w:hAnsi="Arial" w:cs="Arial"/>
                <w:sz w:val="24"/>
                <w:szCs w:val="24"/>
              </w:rPr>
            </w:pPr>
            <w:r w:rsidRPr="00D54220">
              <w:rPr>
                <w:rFonts w:ascii="Arial" w:hAnsi="Arial" w:cs="Arial"/>
                <w:sz w:val="24"/>
                <w:szCs w:val="24"/>
              </w:rPr>
              <w:t>Bin bags</w:t>
            </w:r>
          </w:p>
          <w:p w14:paraId="3F39D638" w14:textId="77777777" w:rsidR="00ED401F" w:rsidRPr="001E7222" w:rsidRDefault="00ED401F" w:rsidP="00D54220">
            <w:pPr>
              <w:rPr>
                <w:rFonts w:ascii="Arial" w:hAnsi="Arial" w:cs="Arial"/>
                <w:sz w:val="24"/>
                <w:szCs w:val="24"/>
              </w:rPr>
            </w:pPr>
          </w:p>
        </w:tc>
      </w:tr>
      <w:tr w:rsidR="00ED401F" w:rsidRPr="001E7222" w14:paraId="3F7FFEC9" w14:textId="77777777" w:rsidTr="00943811">
        <w:tc>
          <w:tcPr>
            <w:tcW w:w="9016" w:type="dxa"/>
            <w:gridSpan w:val="3"/>
          </w:tcPr>
          <w:p w14:paraId="479441B2" w14:textId="77777777" w:rsidR="00ED401F" w:rsidRPr="001E7222" w:rsidRDefault="00ED401F" w:rsidP="00ED401F">
            <w:pPr>
              <w:rPr>
                <w:rFonts w:ascii="Arial" w:hAnsi="Arial" w:cs="Arial"/>
                <w:b/>
                <w:sz w:val="24"/>
                <w:szCs w:val="24"/>
              </w:rPr>
            </w:pPr>
          </w:p>
          <w:p w14:paraId="1DA92D8C" w14:textId="77777777" w:rsidR="00ED401F" w:rsidRPr="001E7222" w:rsidRDefault="00ED401F" w:rsidP="00ED401F">
            <w:pPr>
              <w:rPr>
                <w:rFonts w:ascii="Arial" w:hAnsi="Arial" w:cs="Arial"/>
                <w:b/>
                <w:i/>
                <w:sz w:val="24"/>
                <w:szCs w:val="24"/>
              </w:rPr>
            </w:pPr>
            <w:r w:rsidRPr="001E7222">
              <w:rPr>
                <w:rFonts w:ascii="Arial" w:hAnsi="Arial" w:cs="Arial"/>
                <w:b/>
                <w:i/>
                <w:sz w:val="24"/>
                <w:szCs w:val="24"/>
              </w:rPr>
              <w:t>Aim/s of activity:</w:t>
            </w:r>
          </w:p>
          <w:p w14:paraId="7E450C34" w14:textId="217C51B9" w:rsidR="00ED401F" w:rsidRPr="001E7222" w:rsidRDefault="00ED401F" w:rsidP="00ED401F">
            <w:pPr>
              <w:rPr>
                <w:rFonts w:ascii="Arial" w:hAnsi="Arial" w:cs="Arial"/>
                <w:sz w:val="24"/>
                <w:szCs w:val="24"/>
              </w:rPr>
            </w:pPr>
          </w:p>
          <w:p w14:paraId="3957D9C2" w14:textId="203B4852" w:rsidR="005D4EF0" w:rsidRPr="001E7222" w:rsidRDefault="005D4EF0" w:rsidP="00ED401F">
            <w:pPr>
              <w:rPr>
                <w:rFonts w:ascii="Arial" w:hAnsi="Arial" w:cs="Arial"/>
                <w:sz w:val="24"/>
                <w:szCs w:val="24"/>
              </w:rPr>
            </w:pPr>
            <w:r w:rsidRPr="001E7222">
              <w:rPr>
                <w:rFonts w:ascii="Arial" w:hAnsi="Arial" w:cs="Arial"/>
                <w:sz w:val="24"/>
                <w:szCs w:val="24"/>
              </w:rPr>
              <w:t>To improve motor skills</w:t>
            </w:r>
          </w:p>
          <w:p w14:paraId="1D523E25" w14:textId="76FDD426" w:rsidR="005D4EF0" w:rsidRPr="001E7222" w:rsidRDefault="005D4EF0" w:rsidP="00ED401F">
            <w:pPr>
              <w:rPr>
                <w:rFonts w:ascii="Arial" w:hAnsi="Arial" w:cs="Arial"/>
                <w:sz w:val="24"/>
                <w:szCs w:val="24"/>
              </w:rPr>
            </w:pPr>
            <w:r w:rsidRPr="001E7222">
              <w:rPr>
                <w:rFonts w:ascii="Arial" w:hAnsi="Arial" w:cs="Arial"/>
                <w:sz w:val="24"/>
                <w:szCs w:val="24"/>
              </w:rPr>
              <w:t>To improve mastery of gardening as a skill</w:t>
            </w:r>
          </w:p>
          <w:p w14:paraId="02C0B7BC" w14:textId="006168EA" w:rsidR="005D4EF0" w:rsidRPr="001E7222" w:rsidRDefault="002942F8" w:rsidP="00ED401F">
            <w:pPr>
              <w:rPr>
                <w:rFonts w:ascii="Arial" w:hAnsi="Arial" w:cs="Arial"/>
                <w:sz w:val="24"/>
                <w:szCs w:val="24"/>
              </w:rPr>
            </w:pPr>
            <w:r w:rsidRPr="001E7222">
              <w:rPr>
                <w:rFonts w:ascii="Arial" w:hAnsi="Arial" w:cs="Arial"/>
                <w:sz w:val="24"/>
                <w:szCs w:val="24"/>
              </w:rPr>
              <w:t>To discuss the biology of plants, what they need to thrive and their life cycle</w:t>
            </w:r>
          </w:p>
          <w:p w14:paraId="34028956" w14:textId="21A2520F" w:rsidR="002942F8" w:rsidRPr="001E7222" w:rsidRDefault="00752775" w:rsidP="00ED401F">
            <w:pPr>
              <w:rPr>
                <w:rFonts w:ascii="Arial" w:hAnsi="Arial" w:cs="Arial"/>
                <w:sz w:val="24"/>
                <w:szCs w:val="24"/>
              </w:rPr>
            </w:pPr>
            <w:r w:rsidRPr="001E7222">
              <w:rPr>
                <w:rFonts w:ascii="Arial" w:hAnsi="Arial" w:cs="Arial"/>
                <w:sz w:val="24"/>
                <w:szCs w:val="24"/>
              </w:rPr>
              <w:t xml:space="preserve">To encourage problem solving and </w:t>
            </w:r>
          </w:p>
          <w:p w14:paraId="6B32DECA" w14:textId="351294D1" w:rsidR="00752775" w:rsidRPr="001E7222" w:rsidRDefault="00752775" w:rsidP="00ED401F">
            <w:pPr>
              <w:rPr>
                <w:rFonts w:ascii="Arial" w:hAnsi="Arial" w:cs="Arial"/>
                <w:sz w:val="24"/>
                <w:szCs w:val="24"/>
              </w:rPr>
            </w:pPr>
            <w:r w:rsidRPr="001E7222">
              <w:rPr>
                <w:rFonts w:ascii="Arial" w:hAnsi="Arial" w:cs="Arial"/>
                <w:sz w:val="24"/>
                <w:szCs w:val="24"/>
              </w:rPr>
              <w:t xml:space="preserve">To </w:t>
            </w:r>
            <w:r w:rsidR="007A207B" w:rsidRPr="001E7222">
              <w:rPr>
                <w:rFonts w:ascii="Arial" w:hAnsi="Arial" w:cs="Arial"/>
                <w:sz w:val="24"/>
                <w:szCs w:val="24"/>
              </w:rPr>
              <w:t>explore empathy</w:t>
            </w:r>
          </w:p>
          <w:p w14:paraId="2586CD55" w14:textId="77777777" w:rsidR="00ED401F" w:rsidRPr="001E7222" w:rsidRDefault="00ED401F" w:rsidP="00ED401F">
            <w:pPr>
              <w:rPr>
                <w:rFonts w:ascii="Arial" w:hAnsi="Arial" w:cs="Arial"/>
                <w:sz w:val="24"/>
                <w:szCs w:val="24"/>
              </w:rPr>
            </w:pPr>
          </w:p>
        </w:tc>
      </w:tr>
      <w:tr w:rsidR="00ED401F" w:rsidRPr="001E7222" w14:paraId="7FD8BE13" w14:textId="77777777" w:rsidTr="005E7BC0">
        <w:tc>
          <w:tcPr>
            <w:tcW w:w="9016" w:type="dxa"/>
            <w:gridSpan w:val="3"/>
          </w:tcPr>
          <w:p w14:paraId="37360A86" w14:textId="77777777" w:rsidR="00ED401F" w:rsidRPr="001E7222" w:rsidRDefault="00ED401F" w:rsidP="00ED401F">
            <w:pPr>
              <w:rPr>
                <w:rFonts w:ascii="Arial" w:hAnsi="Arial" w:cs="Arial"/>
                <w:b/>
                <w:sz w:val="24"/>
                <w:szCs w:val="24"/>
              </w:rPr>
            </w:pPr>
          </w:p>
          <w:p w14:paraId="2F3E917E" w14:textId="5E1F0682" w:rsidR="00ED401F" w:rsidRPr="001E7222" w:rsidRDefault="00ED401F" w:rsidP="00ED401F">
            <w:pPr>
              <w:rPr>
                <w:rFonts w:ascii="Arial" w:hAnsi="Arial" w:cs="Arial"/>
                <w:b/>
                <w:i/>
                <w:sz w:val="24"/>
                <w:szCs w:val="24"/>
              </w:rPr>
            </w:pPr>
            <w:r w:rsidRPr="001E7222">
              <w:rPr>
                <w:rFonts w:ascii="Arial" w:hAnsi="Arial" w:cs="Arial"/>
                <w:b/>
                <w:i/>
                <w:sz w:val="24"/>
                <w:szCs w:val="24"/>
              </w:rPr>
              <w:t>Links to outcomes:</w:t>
            </w:r>
            <w:r w:rsidR="007A207B" w:rsidRPr="001E7222">
              <w:rPr>
                <w:rFonts w:ascii="Arial" w:hAnsi="Arial" w:cs="Arial"/>
                <w:b/>
                <w:i/>
                <w:sz w:val="24"/>
                <w:szCs w:val="24"/>
              </w:rPr>
              <w:t xml:space="preserve"> </w:t>
            </w:r>
          </w:p>
          <w:p w14:paraId="67499EC9" w14:textId="0E5D8500" w:rsidR="00F15FB8" w:rsidRPr="001E7222" w:rsidRDefault="00F15FB8" w:rsidP="00ED401F">
            <w:pPr>
              <w:rPr>
                <w:rFonts w:ascii="Arial" w:hAnsi="Arial" w:cs="Arial"/>
                <w:b/>
                <w:i/>
                <w:sz w:val="24"/>
                <w:szCs w:val="24"/>
              </w:rPr>
            </w:pPr>
          </w:p>
          <w:p w14:paraId="34C40DC5" w14:textId="00713FA6" w:rsidR="00F15FB8" w:rsidRPr="00D54220" w:rsidRDefault="00F15FB8" w:rsidP="00ED401F">
            <w:pPr>
              <w:rPr>
                <w:rFonts w:ascii="Arial" w:hAnsi="Arial" w:cs="Arial"/>
                <w:sz w:val="24"/>
                <w:szCs w:val="24"/>
              </w:rPr>
            </w:pPr>
            <w:r w:rsidRPr="00D54220">
              <w:rPr>
                <w:rFonts w:ascii="Arial" w:hAnsi="Arial" w:cs="Arial"/>
                <w:sz w:val="24"/>
                <w:szCs w:val="24"/>
              </w:rPr>
              <w:t>Engagement – Problem Solving</w:t>
            </w:r>
          </w:p>
          <w:p w14:paraId="13A36686" w14:textId="00F84FBE" w:rsidR="00F15FB8" w:rsidRPr="00D54220" w:rsidRDefault="00F15FB8" w:rsidP="00ED401F">
            <w:pPr>
              <w:rPr>
                <w:rFonts w:ascii="Arial" w:hAnsi="Arial" w:cs="Arial"/>
                <w:sz w:val="24"/>
                <w:szCs w:val="24"/>
              </w:rPr>
            </w:pPr>
            <w:proofErr w:type="spellStart"/>
            <w:r w:rsidRPr="00D54220">
              <w:rPr>
                <w:rFonts w:ascii="Arial" w:hAnsi="Arial" w:cs="Arial"/>
                <w:sz w:val="24"/>
                <w:szCs w:val="24"/>
              </w:rPr>
              <w:t>Oracy</w:t>
            </w:r>
            <w:proofErr w:type="spellEnd"/>
            <w:r w:rsidRPr="00D54220">
              <w:rPr>
                <w:rFonts w:ascii="Arial" w:hAnsi="Arial" w:cs="Arial"/>
                <w:sz w:val="24"/>
                <w:szCs w:val="24"/>
              </w:rPr>
              <w:t xml:space="preserve"> </w:t>
            </w:r>
            <w:r w:rsidR="00FB4F65">
              <w:rPr>
                <w:rFonts w:ascii="Arial" w:hAnsi="Arial" w:cs="Arial"/>
                <w:sz w:val="24"/>
                <w:szCs w:val="24"/>
              </w:rPr>
              <w:t>o</w:t>
            </w:r>
            <w:r w:rsidR="00C7325D" w:rsidRPr="00D54220">
              <w:rPr>
                <w:rFonts w:ascii="Arial" w:hAnsi="Arial" w:cs="Arial"/>
                <w:sz w:val="24"/>
                <w:szCs w:val="24"/>
              </w:rPr>
              <w:t>utcome six -</w:t>
            </w:r>
            <w:r w:rsidRPr="00D54220">
              <w:rPr>
                <w:rFonts w:ascii="Arial" w:hAnsi="Arial" w:cs="Arial"/>
                <w:sz w:val="24"/>
                <w:szCs w:val="24"/>
              </w:rPr>
              <w:t xml:space="preserve"> collaborating and presenting information and ideas. Discussing ideas with and working with other children. </w:t>
            </w:r>
          </w:p>
          <w:p w14:paraId="0AE697D8" w14:textId="1A48791B" w:rsidR="00F15FB8" w:rsidRPr="00D54220" w:rsidRDefault="00F15FB8" w:rsidP="00ED401F">
            <w:pPr>
              <w:rPr>
                <w:rFonts w:ascii="Arial" w:hAnsi="Arial" w:cs="Arial"/>
                <w:sz w:val="24"/>
                <w:szCs w:val="24"/>
              </w:rPr>
            </w:pPr>
          </w:p>
          <w:p w14:paraId="695AB315" w14:textId="1933DE70" w:rsidR="00311E64" w:rsidRPr="00D54220" w:rsidRDefault="00311E64" w:rsidP="00ED401F">
            <w:pPr>
              <w:rPr>
                <w:rFonts w:ascii="Arial" w:hAnsi="Arial" w:cs="Arial"/>
                <w:sz w:val="24"/>
                <w:szCs w:val="24"/>
              </w:rPr>
            </w:pPr>
            <w:r w:rsidRPr="00D54220">
              <w:rPr>
                <w:rFonts w:ascii="Arial" w:hAnsi="Arial" w:cs="Arial"/>
                <w:sz w:val="24"/>
                <w:szCs w:val="24"/>
              </w:rPr>
              <w:t xml:space="preserve">Personal Development outcome three – response to others. Showing care to animals and plants. </w:t>
            </w:r>
          </w:p>
          <w:p w14:paraId="75E93E7C" w14:textId="100F060C" w:rsidR="00311E64" w:rsidRPr="00D54220" w:rsidRDefault="00311E64" w:rsidP="00ED401F">
            <w:pPr>
              <w:rPr>
                <w:rFonts w:ascii="Arial" w:hAnsi="Arial" w:cs="Arial"/>
                <w:sz w:val="24"/>
                <w:szCs w:val="24"/>
              </w:rPr>
            </w:pPr>
          </w:p>
          <w:p w14:paraId="2B67BC86" w14:textId="29114CA8" w:rsidR="00311E64" w:rsidRPr="00D54220" w:rsidRDefault="00311E64" w:rsidP="00ED401F">
            <w:pPr>
              <w:rPr>
                <w:rFonts w:ascii="Arial" w:hAnsi="Arial" w:cs="Arial"/>
                <w:sz w:val="24"/>
                <w:szCs w:val="24"/>
              </w:rPr>
            </w:pPr>
            <w:r w:rsidRPr="00D54220">
              <w:rPr>
                <w:rFonts w:ascii="Arial" w:hAnsi="Arial" w:cs="Arial"/>
                <w:sz w:val="24"/>
                <w:szCs w:val="24"/>
              </w:rPr>
              <w:t>Physical development of fine motor skills outcome six.</w:t>
            </w:r>
          </w:p>
          <w:p w14:paraId="27F29D10" w14:textId="2180285C" w:rsidR="00311E64" w:rsidRPr="00D54220" w:rsidRDefault="00311E64" w:rsidP="00ED401F">
            <w:pPr>
              <w:rPr>
                <w:rFonts w:ascii="Arial" w:hAnsi="Arial" w:cs="Arial"/>
                <w:sz w:val="24"/>
                <w:szCs w:val="24"/>
              </w:rPr>
            </w:pPr>
          </w:p>
          <w:p w14:paraId="4C991814" w14:textId="52992D72" w:rsidR="00311E64" w:rsidRPr="00D54220" w:rsidRDefault="00311E64" w:rsidP="00ED401F">
            <w:pPr>
              <w:rPr>
                <w:rFonts w:ascii="Arial" w:hAnsi="Arial" w:cs="Arial"/>
                <w:sz w:val="24"/>
                <w:szCs w:val="24"/>
              </w:rPr>
            </w:pPr>
            <w:r w:rsidRPr="00D54220">
              <w:rPr>
                <w:rFonts w:ascii="Arial" w:hAnsi="Arial" w:cs="Arial"/>
                <w:sz w:val="24"/>
                <w:szCs w:val="24"/>
              </w:rPr>
              <w:t xml:space="preserve">Language, literacy and communication listening and responding outcome six and </w:t>
            </w:r>
            <w:proofErr w:type="spellStart"/>
            <w:r w:rsidRPr="00D54220">
              <w:rPr>
                <w:rFonts w:ascii="Arial" w:hAnsi="Arial" w:cs="Arial"/>
                <w:sz w:val="24"/>
                <w:szCs w:val="24"/>
              </w:rPr>
              <w:t>oracy</w:t>
            </w:r>
            <w:proofErr w:type="spellEnd"/>
            <w:r w:rsidRPr="00D54220">
              <w:rPr>
                <w:rFonts w:ascii="Arial" w:hAnsi="Arial" w:cs="Arial"/>
                <w:sz w:val="24"/>
                <w:szCs w:val="24"/>
              </w:rPr>
              <w:t xml:space="preserve"> outcome six.</w:t>
            </w:r>
          </w:p>
          <w:p w14:paraId="329191D4" w14:textId="1594524D" w:rsidR="00311E64" w:rsidRPr="00D54220" w:rsidRDefault="00311E64" w:rsidP="00ED401F">
            <w:pPr>
              <w:rPr>
                <w:rFonts w:ascii="Arial" w:hAnsi="Arial" w:cs="Arial"/>
                <w:sz w:val="24"/>
                <w:szCs w:val="24"/>
              </w:rPr>
            </w:pPr>
          </w:p>
          <w:p w14:paraId="761C25A7" w14:textId="4D97A837" w:rsidR="00644D57" w:rsidRPr="00D54220" w:rsidRDefault="00311E64" w:rsidP="00ED401F">
            <w:pPr>
              <w:rPr>
                <w:rFonts w:ascii="Arial" w:hAnsi="Arial" w:cs="Arial"/>
                <w:sz w:val="24"/>
                <w:szCs w:val="24"/>
              </w:rPr>
            </w:pPr>
            <w:r w:rsidRPr="00D54220">
              <w:rPr>
                <w:rFonts w:ascii="Arial" w:hAnsi="Arial" w:cs="Arial"/>
                <w:sz w:val="24"/>
                <w:szCs w:val="24"/>
              </w:rPr>
              <w:t>Mathematical development counting outcome</w:t>
            </w:r>
            <w:r w:rsidR="00335B3F">
              <w:rPr>
                <w:rFonts w:ascii="Arial" w:hAnsi="Arial" w:cs="Arial"/>
                <w:sz w:val="24"/>
                <w:szCs w:val="24"/>
              </w:rPr>
              <w:t>s</w:t>
            </w:r>
            <w:r w:rsidRPr="00D54220">
              <w:rPr>
                <w:rFonts w:ascii="Arial" w:hAnsi="Arial" w:cs="Arial"/>
                <w:sz w:val="24"/>
                <w:szCs w:val="24"/>
              </w:rPr>
              <w:t xml:space="preserve"> five and six and fractions outcome six and addition and subtraction outcome six </w:t>
            </w:r>
            <w:r w:rsidR="00644D57" w:rsidRPr="00D54220">
              <w:rPr>
                <w:rFonts w:ascii="Arial" w:hAnsi="Arial" w:cs="Arial"/>
                <w:sz w:val="24"/>
                <w:szCs w:val="24"/>
              </w:rPr>
              <w:t>(Welsh Government, 2015)</w:t>
            </w:r>
            <w:r w:rsidRPr="00D54220">
              <w:rPr>
                <w:rFonts w:ascii="Arial" w:hAnsi="Arial" w:cs="Arial"/>
                <w:sz w:val="24"/>
                <w:szCs w:val="24"/>
              </w:rPr>
              <w:t>.</w:t>
            </w:r>
          </w:p>
          <w:p w14:paraId="15B45869" w14:textId="77777777" w:rsidR="00ED401F" w:rsidRDefault="00ED401F" w:rsidP="00ED401F">
            <w:pPr>
              <w:rPr>
                <w:rFonts w:ascii="Arial" w:hAnsi="Arial" w:cs="Arial"/>
                <w:sz w:val="24"/>
                <w:szCs w:val="24"/>
              </w:rPr>
            </w:pPr>
          </w:p>
          <w:p w14:paraId="27CD08D6" w14:textId="3D8796E3" w:rsidR="00D54220" w:rsidRPr="001E7222" w:rsidRDefault="00D54220" w:rsidP="00ED401F">
            <w:pPr>
              <w:rPr>
                <w:rFonts w:ascii="Arial" w:hAnsi="Arial" w:cs="Arial"/>
                <w:sz w:val="24"/>
                <w:szCs w:val="24"/>
              </w:rPr>
            </w:pPr>
          </w:p>
        </w:tc>
      </w:tr>
      <w:tr w:rsidR="00ED401F" w:rsidRPr="001E7222" w14:paraId="0FF649D4" w14:textId="77777777" w:rsidTr="009867D0">
        <w:tc>
          <w:tcPr>
            <w:tcW w:w="9016" w:type="dxa"/>
            <w:gridSpan w:val="3"/>
          </w:tcPr>
          <w:p w14:paraId="67F9BB2F" w14:textId="77777777" w:rsidR="00ED401F" w:rsidRPr="001E7222" w:rsidRDefault="00ED401F" w:rsidP="00ED401F">
            <w:pPr>
              <w:rPr>
                <w:rFonts w:ascii="Arial" w:hAnsi="Arial" w:cs="Arial"/>
                <w:b/>
                <w:sz w:val="24"/>
                <w:szCs w:val="24"/>
              </w:rPr>
            </w:pPr>
          </w:p>
          <w:p w14:paraId="728EF57A" w14:textId="77777777" w:rsidR="00ED401F" w:rsidRPr="001E7222" w:rsidRDefault="00ED401F" w:rsidP="00ED401F">
            <w:pPr>
              <w:rPr>
                <w:rFonts w:ascii="Arial" w:hAnsi="Arial" w:cs="Arial"/>
                <w:b/>
                <w:i/>
                <w:sz w:val="24"/>
                <w:szCs w:val="24"/>
              </w:rPr>
            </w:pPr>
            <w:r w:rsidRPr="001E7222">
              <w:rPr>
                <w:rFonts w:ascii="Arial" w:hAnsi="Arial" w:cs="Arial"/>
                <w:b/>
                <w:i/>
                <w:sz w:val="24"/>
                <w:szCs w:val="24"/>
              </w:rPr>
              <w:t>Differentiation:</w:t>
            </w:r>
          </w:p>
          <w:p w14:paraId="716C4FBD" w14:textId="77777777" w:rsidR="00ED401F" w:rsidRPr="001E7222" w:rsidRDefault="00ED401F" w:rsidP="00ED401F">
            <w:pPr>
              <w:rPr>
                <w:rFonts w:ascii="Arial" w:hAnsi="Arial" w:cs="Arial"/>
                <w:sz w:val="24"/>
                <w:szCs w:val="24"/>
              </w:rPr>
            </w:pPr>
          </w:p>
          <w:p w14:paraId="067B19CE" w14:textId="77777777" w:rsidR="00E50604" w:rsidRDefault="00EF2C85" w:rsidP="00ED401F">
            <w:pPr>
              <w:rPr>
                <w:rFonts w:ascii="Arial" w:hAnsi="Arial" w:cs="Arial"/>
                <w:sz w:val="24"/>
                <w:szCs w:val="24"/>
              </w:rPr>
            </w:pPr>
            <w:r w:rsidRPr="001E7222">
              <w:rPr>
                <w:rFonts w:ascii="Arial" w:hAnsi="Arial" w:cs="Arial"/>
                <w:sz w:val="24"/>
                <w:szCs w:val="24"/>
              </w:rPr>
              <w:t>Th</w:t>
            </w:r>
            <w:r w:rsidR="00E50604" w:rsidRPr="001E7222">
              <w:rPr>
                <w:rFonts w:ascii="Arial" w:hAnsi="Arial" w:cs="Arial"/>
                <w:sz w:val="24"/>
                <w:szCs w:val="24"/>
              </w:rPr>
              <w:t>e equipment used in the activity</w:t>
            </w:r>
            <w:r w:rsidR="00D54220">
              <w:rPr>
                <w:rFonts w:ascii="Arial" w:hAnsi="Arial" w:cs="Arial"/>
                <w:sz w:val="24"/>
                <w:szCs w:val="24"/>
              </w:rPr>
              <w:t>,</w:t>
            </w:r>
            <w:r w:rsidR="00E50604" w:rsidRPr="001E7222">
              <w:rPr>
                <w:rFonts w:ascii="Arial" w:hAnsi="Arial" w:cs="Arial"/>
                <w:sz w:val="24"/>
                <w:szCs w:val="24"/>
              </w:rPr>
              <w:t xml:space="preserve"> such as the tools and the waterproof clothing</w:t>
            </w:r>
            <w:r w:rsidR="00D54220">
              <w:rPr>
                <w:rFonts w:ascii="Arial" w:hAnsi="Arial" w:cs="Arial"/>
                <w:sz w:val="24"/>
                <w:szCs w:val="24"/>
              </w:rPr>
              <w:t>,</w:t>
            </w:r>
            <w:r w:rsidR="00E50604" w:rsidRPr="001E7222">
              <w:rPr>
                <w:rFonts w:ascii="Arial" w:hAnsi="Arial" w:cs="Arial"/>
                <w:sz w:val="24"/>
                <w:szCs w:val="24"/>
              </w:rPr>
              <w:t xml:space="preserve"> will be provided by the school to ensure that no one is unable to participate in the activity. The activity will take place on school grounds which is wheelchair accessible. There will be raised flower beds for children with restricted mobility.</w:t>
            </w:r>
          </w:p>
          <w:p w14:paraId="633C00C4" w14:textId="42B074BC" w:rsidR="00D54220" w:rsidRPr="001E7222" w:rsidRDefault="00D54220" w:rsidP="00ED401F">
            <w:pPr>
              <w:rPr>
                <w:rFonts w:ascii="Arial" w:hAnsi="Arial" w:cs="Arial"/>
                <w:sz w:val="24"/>
                <w:szCs w:val="24"/>
              </w:rPr>
            </w:pPr>
          </w:p>
        </w:tc>
      </w:tr>
      <w:tr w:rsidR="00ED401F" w:rsidRPr="001E7222" w14:paraId="21956674" w14:textId="77777777" w:rsidTr="00C228D8">
        <w:tc>
          <w:tcPr>
            <w:tcW w:w="9016" w:type="dxa"/>
            <w:gridSpan w:val="3"/>
          </w:tcPr>
          <w:p w14:paraId="6D641E4F" w14:textId="77777777" w:rsidR="00ED401F" w:rsidRPr="001E7222" w:rsidRDefault="00ED401F" w:rsidP="00ED401F">
            <w:pPr>
              <w:rPr>
                <w:rFonts w:ascii="Arial" w:hAnsi="Arial" w:cs="Arial"/>
                <w:b/>
                <w:sz w:val="24"/>
                <w:szCs w:val="24"/>
              </w:rPr>
            </w:pPr>
          </w:p>
          <w:p w14:paraId="34EBA034" w14:textId="2B56977F" w:rsidR="00ED401F" w:rsidRPr="001E7222" w:rsidRDefault="00ED401F" w:rsidP="00ED401F">
            <w:pPr>
              <w:rPr>
                <w:rFonts w:ascii="Arial" w:hAnsi="Arial" w:cs="Arial"/>
                <w:bCs/>
                <w:iCs/>
                <w:sz w:val="24"/>
                <w:szCs w:val="24"/>
              </w:rPr>
            </w:pPr>
            <w:r w:rsidRPr="001E7222">
              <w:rPr>
                <w:rFonts w:ascii="Arial" w:hAnsi="Arial" w:cs="Arial"/>
                <w:b/>
                <w:i/>
                <w:sz w:val="24"/>
                <w:szCs w:val="24"/>
              </w:rPr>
              <w:t>Health and safety:</w:t>
            </w:r>
            <w:r w:rsidR="007A207B" w:rsidRPr="001E7222">
              <w:rPr>
                <w:rFonts w:ascii="Arial" w:hAnsi="Arial" w:cs="Arial"/>
                <w:b/>
                <w:i/>
                <w:sz w:val="24"/>
                <w:szCs w:val="24"/>
              </w:rPr>
              <w:t xml:space="preserve"> </w:t>
            </w:r>
            <w:r w:rsidR="007A207B" w:rsidRPr="001E7222">
              <w:rPr>
                <w:rFonts w:ascii="Arial" w:hAnsi="Arial" w:cs="Arial"/>
                <w:bCs/>
                <w:iCs/>
                <w:sz w:val="24"/>
                <w:szCs w:val="24"/>
              </w:rPr>
              <w:t xml:space="preserve">A risk assessment will be carried out before the activity takes place to ensure that their benefits of the activity </w:t>
            </w:r>
            <w:r w:rsidR="000A1570" w:rsidRPr="001E7222">
              <w:rPr>
                <w:rFonts w:ascii="Arial" w:hAnsi="Arial" w:cs="Arial"/>
                <w:bCs/>
                <w:iCs/>
                <w:sz w:val="24"/>
                <w:szCs w:val="24"/>
              </w:rPr>
              <w:t xml:space="preserve">surpass the potential risk. The area will also be checked again before the activity begins. </w:t>
            </w:r>
          </w:p>
          <w:p w14:paraId="4E6DCD1F" w14:textId="77777777" w:rsidR="00ED401F" w:rsidRPr="001E7222" w:rsidRDefault="00ED401F" w:rsidP="00ED401F">
            <w:pPr>
              <w:rPr>
                <w:rFonts w:ascii="Arial" w:hAnsi="Arial" w:cs="Arial"/>
                <w:sz w:val="24"/>
                <w:szCs w:val="24"/>
              </w:rPr>
            </w:pPr>
          </w:p>
          <w:p w14:paraId="6562FD1E" w14:textId="77777777" w:rsidR="00ED401F" w:rsidRPr="001E7222" w:rsidRDefault="00ED401F" w:rsidP="00ED401F">
            <w:pPr>
              <w:rPr>
                <w:rFonts w:ascii="Arial" w:hAnsi="Arial" w:cs="Arial"/>
                <w:sz w:val="24"/>
                <w:szCs w:val="24"/>
              </w:rPr>
            </w:pPr>
          </w:p>
        </w:tc>
      </w:tr>
      <w:tr w:rsidR="00ED401F" w:rsidRPr="001E7222" w14:paraId="5D268C61" w14:textId="77777777" w:rsidTr="00377188">
        <w:tc>
          <w:tcPr>
            <w:tcW w:w="9016" w:type="dxa"/>
            <w:gridSpan w:val="3"/>
          </w:tcPr>
          <w:p w14:paraId="744BAFB8" w14:textId="77777777" w:rsidR="00ED401F" w:rsidRPr="001E7222" w:rsidRDefault="00ED401F" w:rsidP="00ED401F">
            <w:pPr>
              <w:rPr>
                <w:rFonts w:ascii="Arial" w:hAnsi="Arial" w:cs="Arial"/>
                <w:b/>
                <w:sz w:val="24"/>
                <w:szCs w:val="24"/>
              </w:rPr>
            </w:pPr>
          </w:p>
          <w:p w14:paraId="16A11FAE" w14:textId="66AE5C07" w:rsidR="00ED401F" w:rsidRPr="001E7222" w:rsidRDefault="00ED401F" w:rsidP="00ED401F">
            <w:pPr>
              <w:rPr>
                <w:rFonts w:ascii="Arial" w:hAnsi="Arial" w:cs="Arial"/>
                <w:bCs/>
                <w:iCs/>
                <w:sz w:val="24"/>
                <w:szCs w:val="24"/>
              </w:rPr>
            </w:pPr>
            <w:r w:rsidRPr="001E7222">
              <w:rPr>
                <w:rFonts w:ascii="Arial" w:hAnsi="Arial" w:cs="Arial"/>
                <w:b/>
                <w:i/>
                <w:sz w:val="24"/>
                <w:szCs w:val="24"/>
              </w:rPr>
              <w:t>Role of adult/adults:</w:t>
            </w:r>
            <w:r w:rsidR="00FA1395" w:rsidRPr="001E7222">
              <w:rPr>
                <w:rFonts w:ascii="Arial" w:hAnsi="Arial" w:cs="Arial"/>
                <w:b/>
                <w:i/>
                <w:sz w:val="24"/>
                <w:szCs w:val="24"/>
              </w:rPr>
              <w:t xml:space="preserve"> </w:t>
            </w:r>
            <w:r w:rsidR="007F137B" w:rsidRPr="001E7222">
              <w:rPr>
                <w:rFonts w:ascii="Arial" w:hAnsi="Arial" w:cs="Arial"/>
                <w:bCs/>
                <w:iCs/>
                <w:sz w:val="24"/>
                <w:szCs w:val="24"/>
              </w:rPr>
              <w:t>To participate in the activity alongside the children to act as</w:t>
            </w:r>
            <w:r w:rsidR="00B438D2" w:rsidRPr="001E7222">
              <w:rPr>
                <w:rFonts w:ascii="Arial" w:hAnsi="Arial" w:cs="Arial"/>
                <w:bCs/>
                <w:iCs/>
                <w:sz w:val="24"/>
                <w:szCs w:val="24"/>
              </w:rPr>
              <w:t xml:space="preserve"> a visual example of how the activity can be executed. To supervise the children</w:t>
            </w:r>
            <w:r w:rsidR="005A0E25" w:rsidRPr="001E7222">
              <w:rPr>
                <w:rFonts w:ascii="Arial" w:hAnsi="Arial" w:cs="Arial"/>
                <w:bCs/>
                <w:iCs/>
                <w:sz w:val="24"/>
                <w:szCs w:val="24"/>
              </w:rPr>
              <w:t xml:space="preserve"> and prevent severe harm. To ask their children questions to encourage them to think more deeply</w:t>
            </w:r>
            <w:r w:rsidR="003F2AAC" w:rsidRPr="001E7222">
              <w:rPr>
                <w:rFonts w:ascii="Arial" w:hAnsi="Arial" w:cs="Arial"/>
                <w:bCs/>
                <w:iCs/>
                <w:sz w:val="24"/>
                <w:szCs w:val="24"/>
              </w:rPr>
              <w:t>. To allow the</w:t>
            </w:r>
            <w:r w:rsidR="00B72DC4" w:rsidRPr="001E7222">
              <w:rPr>
                <w:rFonts w:ascii="Arial" w:hAnsi="Arial" w:cs="Arial"/>
                <w:bCs/>
                <w:iCs/>
                <w:sz w:val="24"/>
                <w:szCs w:val="24"/>
              </w:rPr>
              <w:t xml:space="preserve"> majority of the activity to be child lead but to</w:t>
            </w:r>
            <w:r w:rsidR="003F2AAC" w:rsidRPr="001E7222">
              <w:rPr>
                <w:rFonts w:ascii="Arial" w:hAnsi="Arial" w:cs="Arial"/>
                <w:bCs/>
                <w:iCs/>
                <w:sz w:val="24"/>
                <w:szCs w:val="24"/>
              </w:rPr>
              <w:t xml:space="preserve"> support children if they ask for it.</w:t>
            </w:r>
          </w:p>
          <w:p w14:paraId="3E49172D" w14:textId="77777777" w:rsidR="00ED401F" w:rsidRPr="001E7222" w:rsidRDefault="00ED401F" w:rsidP="00ED401F">
            <w:pPr>
              <w:rPr>
                <w:rFonts w:ascii="Arial" w:hAnsi="Arial" w:cs="Arial"/>
                <w:sz w:val="24"/>
                <w:szCs w:val="24"/>
              </w:rPr>
            </w:pPr>
          </w:p>
          <w:p w14:paraId="150ADF55" w14:textId="77777777" w:rsidR="00ED401F" w:rsidRPr="001E7222" w:rsidRDefault="00ED401F" w:rsidP="00ED401F">
            <w:pPr>
              <w:rPr>
                <w:rFonts w:ascii="Arial" w:hAnsi="Arial" w:cs="Arial"/>
                <w:sz w:val="24"/>
                <w:szCs w:val="24"/>
              </w:rPr>
            </w:pPr>
          </w:p>
        </w:tc>
      </w:tr>
      <w:tr w:rsidR="00ED401F" w:rsidRPr="001E7222" w14:paraId="1118D628" w14:textId="77777777" w:rsidTr="00D44073">
        <w:tc>
          <w:tcPr>
            <w:tcW w:w="9016" w:type="dxa"/>
            <w:gridSpan w:val="3"/>
          </w:tcPr>
          <w:p w14:paraId="2AE4508A" w14:textId="7F807331" w:rsidR="00ED401F" w:rsidRPr="001E7222" w:rsidRDefault="00ED401F" w:rsidP="00ED401F">
            <w:pPr>
              <w:rPr>
                <w:rFonts w:ascii="Arial" w:hAnsi="Arial" w:cs="Arial"/>
                <w:b/>
                <w:sz w:val="24"/>
                <w:szCs w:val="24"/>
              </w:rPr>
            </w:pPr>
          </w:p>
          <w:p w14:paraId="13F275CF" w14:textId="77777777" w:rsidR="00ED401F" w:rsidRPr="001E7222" w:rsidRDefault="00ED401F" w:rsidP="00ED401F">
            <w:pPr>
              <w:rPr>
                <w:rFonts w:ascii="Arial" w:hAnsi="Arial" w:cs="Arial"/>
                <w:b/>
                <w:i/>
                <w:sz w:val="24"/>
                <w:szCs w:val="24"/>
              </w:rPr>
            </w:pPr>
            <w:r w:rsidRPr="001E7222">
              <w:rPr>
                <w:rFonts w:ascii="Arial" w:hAnsi="Arial" w:cs="Arial"/>
                <w:b/>
                <w:i/>
                <w:sz w:val="24"/>
                <w:szCs w:val="24"/>
              </w:rPr>
              <w:t>The activity:</w:t>
            </w:r>
          </w:p>
          <w:p w14:paraId="579E381A" w14:textId="401DF8E0" w:rsidR="00ED401F" w:rsidRPr="001E7222" w:rsidRDefault="00ED401F" w:rsidP="00ED401F">
            <w:pPr>
              <w:rPr>
                <w:rFonts w:ascii="Arial" w:hAnsi="Arial" w:cs="Arial"/>
                <w:b/>
                <w:i/>
                <w:sz w:val="24"/>
                <w:szCs w:val="24"/>
              </w:rPr>
            </w:pPr>
          </w:p>
          <w:p w14:paraId="58E16D42" w14:textId="5EEBFA9E" w:rsidR="00E50604" w:rsidRPr="00D54220" w:rsidRDefault="00E50604" w:rsidP="00ED401F">
            <w:pPr>
              <w:rPr>
                <w:rFonts w:ascii="Arial" w:hAnsi="Arial" w:cs="Arial"/>
                <w:sz w:val="24"/>
                <w:szCs w:val="24"/>
              </w:rPr>
            </w:pPr>
            <w:r w:rsidRPr="00D54220">
              <w:rPr>
                <w:rFonts w:ascii="Arial" w:hAnsi="Arial" w:cs="Arial"/>
                <w:sz w:val="24"/>
                <w:szCs w:val="24"/>
              </w:rPr>
              <w:t xml:space="preserve">The activity will take place in the outdoor classroom. Before the activity </w:t>
            </w:r>
            <w:r w:rsidR="00335B3F">
              <w:rPr>
                <w:rFonts w:ascii="Arial" w:hAnsi="Arial" w:cs="Arial"/>
                <w:sz w:val="24"/>
                <w:szCs w:val="24"/>
              </w:rPr>
              <w:t xml:space="preserve">takes place </w:t>
            </w:r>
            <w:r w:rsidRPr="00D54220">
              <w:rPr>
                <w:rFonts w:ascii="Arial" w:hAnsi="Arial" w:cs="Arial"/>
                <w:sz w:val="24"/>
                <w:szCs w:val="24"/>
              </w:rPr>
              <w:t>a set of rules will be decided with the children which they will agree to follow. These rules will need to be in place to ensure their safety. For example, not to put outdoor materials in their mouths. The children will be able to plant 5 seeds each. They will be able to choose from ten different types of flower seeds. The children will then be able to plant the seeds in the flower beds using the tools provided.</w:t>
            </w:r>
            <w:r w:rsidR="001044FB" w:rsidRPr="00D54220">
              <w:rPr>
                <w:rFonts w:ascii="Arial" w:hAnsi="Arial" w:cs="Arial"/>
                <w:sz w:val="24"/>
                <w:szCs w:val="24"/>
              </w:rPr>
              <w:t xml:space="preserve"> They will also be able to water them using watering cans pro</w:t>
            </w:r>
            <w:r w:rsidR="001E7222" w:rsidRPr="00D54220">
              <w:rPr>
                <w:rFonts w:ascii="Arial" w:hAnsi="Arial" w:cs="Arial"/>
                <w:sz w:val="24"/>
                <w:szCs w:val="24"/>
              </w:rPr>
              <w:t>vided by the school.</w:t>
            </w:r>
            <w:r w:rsidRPr="00D54220">
              <w:rPr>
                <w:rFonts w:ascii="Arial" w:hAnsi="Arial" w:cs="Arial"/>
                <w:sz w:val="24"/>
                <w:szCs w:val="24"/>
              </w:rPr>
              <w:t xml:space="preserve"> The activity will allow children to work together and socialize</w:t>
            </w:r>
            <w:r w:rsidR="00335B3F">
              <w:rPr>
                <w:rFonts w:ascii="Arial" w:hAnsi="Arial" w:cs="Arial"/>
                <w:sz w:val="24"/>
                <w:szCs w:val="24"/>
              </w:rPr>
              <w:t>,</w:t>
            </w:r>
            <w:r w:rsidRPr="00D54220">
              <w:rPr>
                <w:rFonts w:ascii="Arial" w:hAnsi="Arial" w:cs="Arial"/>
                <w:sz w:val="24"/>
                <w:szCs w:val="24"/>
              </w:rPr>
              <w:t xml:space="preserve"> or to work on their own. Practitioners will also participate in the activity</w:t>
            </w:r>
            <w:r w:rsidR="00335B3F">
              <w:rPr>
                <w:rFonts w:ascii="Arial" w:hAnsi="Arial" w:cs="Arial"/>
                <w:sz w:val="24"/>
                <w:szCs w:val="24"/>
              </w:rPr>
              <w:t>,</w:t>
            </w:r>
            <w:r w:rsidRPr="00D54220">
              <w:rPr>
                <w:rFonts w:ascii="Arial" w:hAnsi="Arial" w:cs="Arial"/>
                <w:sz w:val="24"/>
                <w:szCs w:val="24"/>
              </w:rPr>
              <w:t xml:space="preserve"> however</w:t>
            </w:r>
            <w:r w:rsidR="00335B3F">
              <w:rPr>
                <w:rFonts w:ascii="Arial" w:hAnsi="Arial" w:cs="Arial"/>
                <w:sz w:val="24"/>
                <w:szCs w:val="24"/>
              </w:rPr>
              <w:t>,</w:t>
            </w:r>
            <w:r w:rsidRPr="00D54220">
              <w:rPr>
                <w:rFonts w:ascii="Arial" w:hAnsi="Arial" w:cs="Arial"/>
                <w:sz w:val="24"/>
                <w:szCs w:val="24"/>
              </w:rPr>
              <w:t xml:space="preserve"> they will play a passive role and not interrupt the children. The children will have an hour to plant the seeds and participate in self directed outdoor play. After this the practitioners will discuss plants, how they benefit the environment, what they need to grow and the life cycle of the flowers. The environmental benefits will also be discussed</w:t>
            </w:r>
            <w:r w:rsidR="00335B3F">
              <w:rPr>
                <w:rFonts w:ascii="Arial" w:hAnsi="Arial" w:cs="Arial"/>
                <w:sz w:val="24"/>
                <w:szCs w:val="24"/>
              </w:rPr>
              <w:t>,</w:t>
            </w:r>
            <w:r w:rsidRPr="00D54220">
              <w:rPr>
                <w:rFonts w:ascii="Arial" w:hAnsi="Arial" w:cs="Arial"/>
                <w:sz w:val="24"/>
                <w:szCs w:val="24"/>
              </w:rPr>
              <w:t xml:space="preserve"> for example that plants produce oxygen and how insects interact with them. This will take 15 minutes. </w:t>
            </w:r>
          </w:p>
          <w:p w14:paraId="6BDB163C" w14:textId="77777777" w:rsidR="00ED401F" w:rsidRPr="001E7222" w:rsidRDefault="00ED401F" w:rsidP="00ED401F">
            <w:pPr>
              <w:rPr>
                <w:rFonts w:ascii="Arial" w:hAnsi="Arial" w:cs="Arial"/>
                <w:b/>
                <w:i/>
                <w:sz w:val="24"/>
                <w:szCs w:val="24"/>
              </w:rPr>
            </w:pPr>
          </w:p>
          <w:p w14:paraId="72285A30" w14:textId="77777777" w:rsidR="00ED401F" w:rsidRPr="001E7222" w:rsidRDefault="00ED401F" w:rsidP="00ED401F">
            <w:pPr>
              <w:rPr>
                <w:rFonts w:ascii="Arial" w:hAnsi="Arial" w:cs="Arial"/>
                <w:b/>
                <w:i/>
                <w:sz w:val="24"/>
                <w:szCs w:val="24"/>
              </w:rPr>
            </w:pPr>
          </w:p>
        </w:tc>
      </w:tr>
    </w:tbl>
    <w:p w14:paraId="743AFB34" w14:textId="77777777" w:rsidR="00EE3F4C" w:rsidRDefault="00EE3F4C" w:rsidP="00EE3F4C">
      <w:pPr>
        <w:sectPr w:rsidR="00EE3F4C" w:rsidSect="0050001C">
          <w:headerReference w:type="default" r:id="rId10"/>
          <w:footerReference w:type="even" r:id="rId11"/>
          <w:footerReference w:type="default" r:id="rId12"/>
          <w:pgSz w:w="11906" w:h="16838"/>
          <w:pgMar w:top="1440" w:right="1440" w:bottom="1440" w:left="1440" w:header="720" w:footer="720" w:gutter="0"/>
          <w:cols w:space="720"/>
          <w:docGrid w:linePitch="360"/>
        </w:sectPr>
      </w:pPr>
    </w:p>
    <w:p w14:paraId="493A8ADF" w14:textId="77777777" w:rsidR="00EE3F4C" w:rsidRPr="00ED0C8B" w:rsidRDefault="00EE3F4C" w:rsidP="00EE3F4C">
      <w:pPr>
        <w:tabs>
          <w:tab w:val="center" w:pos="4320"/>
          <w:tab w:val="right" w:pos="8640"/>
        </w:tabs>
        <w:spacing w:after="0" w:line="240" w:lineRule="auto"/>
        <w:rPr>
          <w:rFonts w:ascii="Arial" w:eastAsia="MS Mincho" w:hAnsi="Arial" w:cs="Arial"/>
          <w:sz w:val="32"/>
          <w:szCs w:val="32"/>
        </w:rPr>
      </w:pPr>
      <w:r w:rsidRPr="00ED0C8B">
        <w:rPr>
          <w:rFonts w:ascii="Arial" w:eastAsia="MS Mincho" w:hAnsi="Arial" w:cs="Arial"/>
          <w:b/>
          <w:sz w:val="56"/>
          <w:szCs w:val="56"/>
        </w:rPr>
        <w:lastRenderedPageBreak/>
        <w:t>RISK BENEFIT ASSESSMENT</w:t>
      </w:r>
    </w:p>
    <w:p w14:paraId="65EE6B32" w14:textId="77777777" w:rsidR="00EE3F4C" w:rsidRPr="00ED0C8B" w:rsidRDefault="00EE3F4C" w:rsidP="00EE3F4C">
      <w:pPr>
        <w:tabs>
          <w:tab w:val="left" w:pos="1418"/>
          <w:tab w:val="center" w:pos="4320"/>
          <w:tab w:val="right" w:pos="8640"/>
        </w:tabs>
        <w:spacing w:after="0" w:line="240" w:lineRule="auto"/>
        <w:rPr>
          <w:rFonts w:ascii="Arial" w:eastAsia="MS Mincho" w:hAnsi="Arial" w:cs="Arial"/>
        </w:rPr>
      </w:pPr>
    </w:p>
    <w:tbl>
      <w:tblPr>
        <w:tblStyle w:val="TableGrid1"/>
        <w:tblW w:w="0" w:type="auto"/>
        <w:tblInd w:w="108" w:type="dxa"/>
        <w:tblLook w:val="04A0" w:firstRow="1" w:lastRow="0" w:firstColumn="1" w:lastColumn="0" w:noHBand="0" w:noVBand="1"/>
      </w:tblPr>
      <w:tblGrid>
        <w:gridCol w:w="2209"/>
        <w:gridCol w:w="7234"/>
        <w:gridCol w:w="1657"/>
        <w:gridCol w:w="2740"/>
      </w:tblGrid>
      <w:tr w:rsidR="00EE3F4C" w:rsidRPr="00ED0C8B" w14:paraId="77F06D65" w14:textId="77777777" w:rsidTr="00510604">
        <w:tc>
          <w:tcPr>
            <w:tcW w:w="2268" w:type="dxa"/>
            <w:shd w:val="clear" w:color="auto" w:fill="D9D9D9"/>
          </w:tcPr>
          <w:p w14:paraId="0693435F" w14:textId="77777777" w:rsidR="00EE3F4C" w:rsidRPr="00ED0C8B" w:rsidRDefault="00EE3F4C" w:rsidP="00510604">
            <w:pPr>
              <w:rPr>
                <w:rFonts w:ascii="Arial" w:hAnsi="Arial" w:cs="Arial"/>
                <w:sz w:val="24"/>
                <w:szCs w:val="24"/>
              </w:rPr>
            </w:pPr>
            <w:r w:rsidRPr="00ED0C8B">
              <w:rPr>
                <w:rFonts w:ascii="Arial" w:hAnsi="Arial" w:cs="Arial"/>
                <w:b/>
                <w:sz w:val="24"/>
                <w:szCs w:val="24"/>
              </w:rPr>
              <w:t>Location / Activity:</w:t>
            </w:r>
          </w:p>
        </w:tc>
        <w:tc>
          <w:tcPr>
            <w:tcW w:w="7655" w:type="dxa"/>
          </w:tcPr>
          <w:p w14:paraId="5A8C3DB2" w14:textId="77777777" w:rsidR="00EE3F4C" w:rsidRPr="00ED0C8B" w:rsidRDefault="00EE3F4C" w:rsidP="00510604">
            <w:pPr>
              <w:rPr>
                <w:rFonts w:ascii="Arial" w:hAnsi="Arial" w:cs="Arial"/>
                <w:sz w:val="24"/>
                <w:szCs w:val="24"/>
              </w:rPr>
            </w:pPr>
            <w:r w:rsidRPr="00ED0C8B">
              <w:rPr>
                <w:rFonts w:ascii="Arial" w:hAnsi="Arial" w:cs="Arial"/>
                <w:sz w:val="24"/>
                <w:szCs w:val="24"/>
              </w:rPr>
              <w:t>Gardening in Outdoor Classroom</w:t>
            </w:r>
          </w:p>
        </w:tc>
        <w:tc>
          <w:tcPr>
            <w:tcW w:w="1701" w:type="dxa"/>
            <w:shd w:val="clear" w:color="auto" w:fill="D9D9D9"/>
          </w:tcPr>
          <w:p w14:paraId="5127B99E" w14:textId="77777777" w:rsidR="00EE3F4C" w:rsidRPr="00ED0C8B" w:rsidRDefault="00EE3F4C" w:rsidP="00510604">
            <w:pPr>
              <w:rPr>
                <w:rFonts w:ascii="Arial" w:hAnsi="Arial" w:cs="Arial"/>
                <w:sz w:val="24"/>
                <w:szCs w:val="24"/>
              </w:rPr>
            </w:pPr>
            <w:r w:rsidRPr="00ED0C8B">
              <w:rPr>
                <w:rFonts w:ascii="Arial" w:hAnsi="Arial" w:cs="Arial"/>
                <w:b/>
                <w:sz w:val="24"/>
                <w:szCs w:val="24"/>
              </w:rPr>
              <w:t>Date:</w:t>
            </w:r>
          </w:p>
        </w:tc>
        <w:tc>
          <w:tcPr>
            <w:tcW w:w="2835" w:type="dxa"/>
          </w:tcPr>
          <w:p w14:paraId="7C08C813" w14:textId="77777777" w:rsidR="00EE3F4C" w:rsidRPr="00ED0C8B" w:rsidRDefault="00EE3F4C" w:rsidP="00510604">
            <w:pPr>
              <w:rPr>
                <w:rFonts w:ascii="Arial" w:hAnsi="Arial" w:cs="Arial"/>
                <w:sz w:val="24"/>
                <w:szCs w:val="24"/>
              </w:rPr>
            </w:pPr>
            <w:r w:rsidRPr="00ED0C8B">
              <w:rPr>
                <w:rFonts w:ascii="Arial" w:hAnsi="Arial" w:cs="Arial"/>
                <w:sz w:val="24"/>
                <w:szCs w:val="24"/>
              </w:rPr>
              <w:t>14/05/2021</w:t>
            </w:r>
          </w:p>
        </w:tc>
      </w:tr>
      <w:tr w:rsidR="00EE3F4C" w:rsidRPr="00ED0C8B" w14:paraId="436AE2CF" w14:textId="77777777" w:rsidTr="00510604">
        <w:tc>
          <w:tcPr>
            <w:tcW w:w="2268" w:type="dxa"/>
            <w:shd w:val="clear" w:color="auto" w:fill="D9D9D9"/>
          </w:tcPr>
          <w:p w14:paraId="5DA1BC7E" w14:textId="77777777" w:rsidR="00EE3F4C" w:rsidRPr="00ED0C8B" w:rsidRDefault="00EE3F4C" w:rsidP="00510604">
            <w:pPr>
              <w:rPr>
                <w:rFonts w:ascii="Arial" w:hAnsi="Arial" w:cs="Arial"/>
                <w:sz w:val="24"/>
                <w:szCs w:val="24"/>
              </w:rPr>
            </w:pPr>
            <w:r w:rsidRPr="00ED0C8B">
              <w:rPr>
                <w:rFonts w:ascii="Arial" w:hAnsi="Arial" w:cs="Arial"/>
                <w:b/>
                <w:sz w:val="24"/>
                <w:szCs w:val="24"/>
              </w:rPr>
              <w:t>Assessor:</w:t>
            </w:r>
            <w:r w:rsidRPr="00ED0C8B">
              <w:rPr>
                <w:rFonts w:ascii="Arial" w:hAnsi="Arial" w:cs="Arial"/>
                <w:sz w:val="24"/>
                <w:szCs w:val="24"/>
              </w:rPr>
              <w:t xml:space="preserve">  </w:t>
            </w:r>
          </w:p>
        </w:tc>
        <w:tc>
          <w:tcPr>
            <w:tcW w:w="7655" w:type="dxa"/>
          </w:tcPr>
          <w:p w14:paraId="20C910E8" w14:textId="77777777" w:rsidR="00EE3F4C" w:rsidRPr="00ED0C8B" w:rsidRDefault="00EE3F4C" w:rsidP="00510604">
            <w:pPr>
              <w:rPr>
                <w:rFonts w:ascii="Arial" w:hAnsi="Arial" w:cs="Arial"/>
                <w:sz w:val="24"/>
                <w:szCs w:val="24"/>
              </w:rPr>
            </w:pPr>
            <w:r w:rsidRPr="00ED0C8B">
              <w:rPr>
                <w:rFonts w:ascii="Arial" w:hAnsi="Arial" w:cs="Arial"/>
                <w:sz w:val="24"/>
                <w:szCs w:val="24"/>
              </w:rPr>
              <w:t>Anna Holland</w:t>
            </w:r>
          </w:p>
        </w:tc>
        <w:tc>
          <w:tcPr>
            <w:tcW w:w="1701" w:type="dxa"/>
            <w:shd w:val="clear" w:color="auto" w:fill="D9D9D9"/>
          </w:tcPr>
          <w:p w14:paraId="5C9A53AB" w14:textId="77777777" w:rsidR="00EE3F4C" w:rsidRPr="00ED0C8B" w:rsidRDefault="00EE3F4C" w:rsidP="00510604">
            <w:pPr>
              <w:rPr>
                <w:rFonts w:ascii="Arial" w:hAnsi="Arial" w:cs="Arial"/>
                <w:sz w:val="24"/>
                <w:szCs w:val="24"/>
              </w:rPr>
            </w:pPr>
            <w:r w:rsidRPr="00ED0C8B">
              <w:rPr>
                <w:rFonts w:ascii="Arial" w:hAnsi="Arial" w:cs="Arial"/>
                <w:b/>
                <w:sz w:val="24"/>
                <w:szCs w:val="24"/>
              </w:rPr>
              <w:t>Review date:</w:t>
            </w:r>
            <w:r w:rsidRPr="00ED0C8B">
              <w:rPr>
                <w:rFonts w:ascii="Arial" w:hAnsi="Arial" w:cs="Arial"/>
                <w:sz w:val="24"/>
                <w:szCs w:val="24"/>
              </w:rPr>
              <w:t xml:space="preserve">  </w:t>
            </w:r>
          </w:p>
        </w:tc>
        <w:tc>
          <w:tcPr>
            <w:tcW w:w="2835" w:type="dxa"/>
          </w:tcPr>
          <w:p w14:paraId="2788BA96" w14:textId="61A1B46E" w:rsidR="00EE3F4C" w:rsidRPr="00ED0C8B" w:rsidRDefault="0046745D" w:rsidP="00510604">
            <w:pPr>
              <w:rPr>
                <w:rFonts w:ascii="Arial" w:hAnsi="Arial" w:cs="Arial"/>
                <w:sz w:val="24"/>
                <w:szCs w:val="24"/>
              </w:rPr>
            </w:pPr>
            <w:r>
              <w:rPr>
                <w:rFonts w:ascii="Arial" w:hAnsi="Arial" w:cs="Arial"/>
                <w:sz w:val="24"/>
                <w:szCs w:val="24"/>
              </w:rPr>
              <w:t>21/05/202</w:t>
            </w:r>
            <w:r w:rsidR="00C148FE">
              <w:rPr>
                <w:rFonts w:ascii="Arial" w:hAnsi="Arial" w:cs="Arial"/>
                <w:sz w:val="24"/>
                <w:szCs w:val="24"/>
              </w:rPr>
              <w:t>1</w:t>
            </w:r>
          </w:p>
        </w:tc>
      </w:tr>
    </w:tbl>
    <w:p w14:paraId="768C02A0" w14:textId="77777777" w:rsidR="00EE3F4C" w:rsidRPr="00ED0C8B" w:rsidRDefault="00EE3F4C" w:rsidP="00EE3F4C">
      <w:pPr>
        <w:spacing w:after="0" w:line="240" w:lineRule="auto"/>
        <w:rPr>
          <w:rFonts w:ascii="Arial" w:eastAsia="MS Mincho" w:hAnsi="Arial" w:cs="Arial"/>
          <w:sz w:val="16"/>
          <w:szCs w:val="16"/>
        </w:rPr>
      </w:pPr>
    </w:p>
    <w:p w14:paraId="744DB5C0" w14:textId="77777777" w:rsidR="00EE3F4C" w:rsidRPr="00ED0C8B" w:rsidRDefault="00EE3F4C" w:rsidP="00EE3F4C">
      <w:pPr>
        <w:spacing w:after="0" w:line="240" w:lineRule="auto"/>
        <w:rPr>
          <w:rFonts w:ascii="Arial" w:eastAsia="MS Mincho" w:hAnsi="Arial" w:cs="Arial"/>
          <w:sz w:val="16"/>
          <w:szCs w:val="16"/>
        </w:rPr>
      </w:pPr>
      <w:r w:rsidRPr="00ED0C8B">
        <w:rPr>
          <w:rFonts w:ascii="Arial" w:eastAsia="MS Mincho" w:hAnsi="Arial" w:cs="Arial"/>
          <w:sz w:val="16"/>
          <w:szCs w:val="16"/>
        </w:rPr>
        <w:t>The boxes in the table below will expand as you type into them; pre-entered text is simply for illustration.  You should delete irrelevant items and replace with text relevant to your circumstances.</w:t>
      </w:r>
    </w:p>
    <w:p w14:paraId="644269E1" w14:textId="77777777" w:rsidR="00EE3F4C" w:rsidRPr="00ED0C8B" w:rsidRDefault="00EE3F4C" w:rsidP="00EE3F4C">
      <w:pPr>
        <w:spacing w:after="0" w:line="240" w:lineRule="auto"/>
        <w:rPr>
          <w:rFonts w:ascii="Arial" w:eastAsia="MS Mincho" w:hAnsi="Arial" w:cs="Arial"/>
          <w:b/>
          <w:sz w:val="16"/>
          <w:szCs w:val="16"/>
        </w:rPr>
      </w:pPr>
      <w:r w:rsidRPr="00ED0C8B">
        <w:rPr>
          <w:rFonts w:ascii="Arial" w:eastAsia="MS Mincho" w:hAnsi="Arial" w:cs="Arial"/>
          <w:b/>
          <w:sz w:val="16"/>
          <w:szCs w:val="16"/>
        </w:rPr>
        <w:t>Your overall risk rating – Low, medium or high – is based on your judgement about whether the BENEFITS of the activity or opportunity outweigh the RISKS.</w:t>
      </w:r>
    </w:p>
    <w:p w14:paraId="62E4C290" w14:textId="77777777" w:rsidR="00EE3F4C" w:rsidRPr="00ED0C8B" w:rsidRDefault="00EE3F4C" w:rsidP="00EE3F4C">
      <w:pPr>
        <w:spacing w:after="0" w:line="240" w:lineRule="auto"/>
        <w:rPr>
          <w:rFonts w:ascii="Arial" w:eastAsia="MS Mincho" w:hAnsi="Arial" w:cs="Arial"/>
          <w:sz w:val="16"/>
          <w:szCs w:val="16"/>
        </w:rPr>
      </w:pPr>
    </w:p>
    <w:tbl>
      <w:tblPr>
        <w:tblStyle w:val="TableGrid1"/>
        <w:tblW w:w="14601" w:type="dxa"/>
        <w:tblInd w:w="108" w:type="dxa"/>
        <w:tblLook w:val="04A0" w:firstRow="1" w:lastRow="0" w:firstColumn="1" w:lastColumn="0" w:noHBand="0" w:noVBand="1"/>
      </w:tblPr>
      <w:tblGrid>
        <w:gridCol w:w="1559"/>
        <w:gridCol w:w="2933"/>
        <w:gridCol w:w="2241"/>
        <w:gridCol w:w="1110"/>
        <w:gridCol w:w="5542"/>
        <w:gridCol w:w="1216"/>
      </w:tblGrid>
      <w:tr w:rsidR="00EE3F4C" w:rsidRPr="00ED0C8B" w14:paraId="7977BE9C" w14:textId="77777777" w:rsidTr="00510604">
        <w:trPr>
          <w:cantSplit/>
          <w:tblHeader/>
        </w:trPr>
        <w:tc>
          <w:tcPr>
            <w:tcW w:w="1560" w:type="dxa"/>
            <w:shd w:val="clear" w:color="auto" w:fill="D9D9D9"/>
            <w:vAlign w:val="center"/>
          </w:tcPr>
          <w:p w14:paraId="7D0908BE" w14:textId="77777777" w:rsidR="00EE3F4C" w:rsidRPr="00ED0C8B" w:rsidRDefault="00EE3F4C" w:rsidP="00510604">
            <w:pPr>
              <w:autoSpaceDE w:val="0"/>
              <w:autoSpaceDN w:val="0"/>
              <w:adjustRightInd w:val="0"/>
              <w:rPr>
                <w:rFonts w:ascii="Arial" w:hAnsi="Arial" w:cs="Arial"/>
                <w:b/>
                <w:sz w:val="24"/>
                <w:szCs w:val="24"/>
              </w:rPr>
            </w:pPr>
            <w:r w:rsidRPr="00ED0C8B">
              <w:rPr>
                <w:rFonts w:ascii="Arial" w:hAnsi="Arial" w:cs="Arial"/>
                <w:b/>
                <w:sz w:val="24"/>
                <w:szCs w:val="24"/>
              </w:rPr>
              <w:t>ACTIVITY</w:t>
            </w:r>
          </w:p>
        </w:tc>
        <w:tc>
          <w:tcPr>
            <w:tcW w:w="2976" w:type="dxa"/>
            <w:shd w:val="clear" w:color="auto" w:fill="D9D9D9"/>
            <w:vAlign w:val="center"/>
          </w:tcPr>
          <w:p w14:paraId="5EA15995" w14:textId="77777777" w:rsidR="00EE3F4C" w:rsidRPr="00ED0C8B" w:rsidRDefault="00EE3F4C" w:rsidP="00510604">
            <w:pPr>
              <w:rPr>
                <w:rFonts w:ascii="Arial" w:hAnsi="Arial" w:cs="Arial"/>
                <w:b/>
                <w:sz w:val="24"/>
                <w:szCs w:val="24"/>
              </w:rPr>
            </w:pPr>
            <w:r w:rsidRPr="00ED0C8B">
              <w:rPr>
                <w:rFonts w:ascii="Arial" w:hAnsi="Arial" w:cs="Arial"/>
                <w:b/>
                <w:sz w:val="24"/>
                <w:szCs w:val="24"/>
              </w:rPr>
              <w:t>How will young people BENEFIT from this activity?</w:t>
            </w:r>
          </w:p>
        </w:tc>
        <w:tc>
          <w:tcPr>
            <w:tcW w:w="2268" w:type="dxa"/>
            <w:shd w:val="clear" w:color="auto" w:fill="D9D9D9"/>
            <w:vAlign w:val="center"/>
          </w:tcPr>
          <w:p w14:paraId="6EF68D01" w14:textId="77777777" w:rsidR="00EE3F4C" w:rsidRPr="00ED0C8B" w:rsidRDefault="00EE3F4C" w:rsidP="00510604">
            <w:pPr>
              <w:autoSpaceDE w:val="0"/>
              <w:autoSpaceDN w:val="0"/>
              <w:adjustRightInd w:val="0"/>
              <w:rPr>
                <w:rFonts w:ascii="Arial" w:hAnsi="Arial" w:cs="Arial"/>
                <w:b/>
                <w:sz w:val="24"/>
                <w:szCs w:val="24"/>
              </w:rPr>
            </w:pPr>
            <w:r w:rsidRPr="00ED0C8B">
              <w:rPr>
                <w:rFonts w:ascii="Arial" w:hAnsi="Arial" w:cs="Arial"/>
                <w:b/>
                <w:sz w:val="24"/>
                <w:szCs w:val="24"/>
              </w:rPr>
              <w:t>Possible hazards</w:t>
            </w:r>
          </w:p>
        </w:tc>
        <w:tc>
          <w:tcPr>
            <w:tcW w:w="993" w:type="dxa"/>
            <w:shd w:val="clear" w:color="auto" w:fill="D9D9D9"/>
            <w:vAlign w:val="center"/>
          </w:tcPr>
          <w:p w14:paraId="038C6471" w14:textId="77777777" w:rsidR="00EE3F4C" w:rsidRPr="00ED0C8B" w:rsidRDefault="00EE3F4C" w:rsidP="00510604">
            <w:pPr>
              <w:rPr>
                <w:rFonts w:ascii="Arial" w:hAnsi="Arial" w:cs="Arial"/>
                <w:b/>
                <w:sz w:val="24"/>
                <w:szCs w:val="24"/>
              </w:rPr>
            </w:pPr>
            <w:r w:rsidRPr="00ED0C8B">
              <w:rPr>
                <w:rFonts w:ascii="Arial" w:hAnsi="Arial" w:cs="Arial"/>
                <w:b/>
                <w:sz w:val="24"/>
                <w:szCs w:val="24"/>
              </w:rPr>
              <w:t>Who is at risk?</w:t>
            </w:r>
          </w:p>
        </w:tc>
        <w:tc>
          <w:tcPr>
            <w:tcW w:w="5670" w:type="dxa"/>
            <w:shd w:val="clear" w:color="auto" w:fill="D9D9D9"/>
            <w:vAlign w:val="center"/>
          </w:tcPr>
          <w:p w14:paraId="3BF5E6F1" w14:textId="77777777" w:rsidR="00EE3F4C" w:rsidRPr="00ED0C8B" w:rsidRDefault="00EE3F4C" w:rsidP="00510604">
            <w:pPr>
              <w:rPr>
                <w:rFonts w:ascii="Arial" w:hAnsi="Arial" w:cs="Arial"/>
                <w:b/>
                <w:sz w:val="24"/>
                <w:szCs w:val="24"/>
              </w:rPr>
            </w:pPr>
            <w:r w:rsidRPr="00ED0C8B">
              <w:rPr>
                <w:rFonts w:ascii="Arial" w:hAnsi="Arial" w:cs="Arial"/>
                <w:b/>
                <w:sz w:val="24"/>
                <w:szCs w:val="24"/>
              </w:rPr>
              <w:t>PRECAUTIONS in place to reduce the risk of injury</w:t>
            </w:r>
          </w:p>
        </w:tc>
        <w:tc>
          <w:tcPr>
            <w:tcW w:w="1134" w:type="dxa"/>
            <w:shd w:val="clear" w:color="auto" w:fill="D9D9D9"/>
            <w:vAlign w:val="center"/>
          </w:tcPr>
          <w:p w14:paraId="63A9859D" w14:textId="77777777" w:rsidR="00EE3F4C" w:rsidRPr="00ED0C8B" w:rsidRDefault="00EE3F4C" w:rsidP="00510604">
            <w:pPr>
              <w:autoSpaceDE w:val="0"/>
              <w:autoSpaceDN w:val="0"/>
              <w:adjustRightInd w:val="0"/>
              <w:rPr>
                <w:rFonts w:ascii="Arial" w:hAnsi="Arial" w:cs="Arial"/>
                <w:b/>
                <w:sz w:val="24"/>
                <w:szCs w:val="24"/>
              </w:rPr>
            </w:pPr>
            <w:r w:rsidRPr="00ED0C8B">
              <w:rPr>
                <w:rFonts w:ascii="Arial" w:hAnsi="Arial" w:cs="Arial"/>
                <w:b/>
                <w:sz w:val="24"/>
                <w:szCs w:val="24"/>
              </w:rPr>
              <w:t>Overall risk RATING: L/M/H</w:t>
            </w:r>
          </w:p>
        </w:tc>
      </w:tr>
      <w:tr w:rsidR="00EE3F4C" w:rsidRPr="00ED0C8B" w14:paraId="476A7305" w14:textId="77777777" w:rsidTr="00510604">
        <w:trPr>
          <w:cantSplit/>
          <w:trHeight w:val="1284"/>
        </w:trPr>
        <w:tc>
          <w:tcPr>
            <w:tcW w:w="1560" w:type="dxa"/>
            <w:vAlign w:val="center"/>
          </w:tcPr>
          <w:p w14:paraId="01D85A11" w14:textId="77777777" w:rsidR="00EE3F4C" w:rsidRPr="00ED0C8B" w:rsidRDefault="00EE3F4C" w:rsidP="00510604">
            <w:pPr>
              <w:autoSpaceDE w:val="0"/>
              <w:autoSpaceDN w:val="0"/>
              <w:adjustRightInd w:val="0"/>
              <w:rPr>
                <w:rFonts w:ascii="Arial" w:hAnsi="Arial" w:cs="Arial"/>
                <w:sz w:val="24"/>
                <w:szCs w:val="24"/>
              </w:rPr>
            </w:pPr>
            <w:r w:rsidRPr="00ED0C8B">
              <w:rPr>
                <w:rFonts w:ascii="Arial" w:hAnsi="Arial" w:cs="Arial"/>
                <w:sz w:val="24"/>
                <w:szCs w:val="24"/>
              </w:rPr>
              <w:t>Gardening:</w:t>
            </w:r>
          </w:p>
          <w:p w14:paraId="6403E729" w14:textId="77777777" w:rsidR="00EE3F4C" w:rsidRPr="00ED0C8B" w:rsidRDefault="00EE3F4C" w:rsidP="00510604">
            <w:pPr>
              <w:autoSpaceDE w:val="0"/>
              <w:autoSpaceDN w:val="0"/>
              <w:adjustRightInd w:val="0"/>
              <w:rPr>
                <w:rFonts w:ascii="Arial" w:hAnsi="Arial" w:cs="Arial"/>
                <w:sz w:val="24"/>
                <w:szCs w:val="24"/>
              </w:rPr>
            </w:pPr>
            <w:r w:rsidRPr="00ED0C8B">
              <w:rPr>
                <w:rFonts w:ascii="Arial" w:hAnsi="Arial" w:cs="Arial"/>
                <w:sz w:val="24"/>
                <w:szCs w:val="24"/>
              </w:rPr>
              <w:t>Using hand tools</w:t>
            </w:r>
          </w:p>
        </w:tc>
        <w:tc>
          <w:tcPr>
            <w:tcW w:w="2976" w:type="dxa"/>
            <w:vAlign w:val="center"/>
          </w:tcPr>
          <w:p w14:paraId="04C7F774" w14:textId="77777777" w:rsidR="00EE3F4C" w:rsidRPr="00ED0C8B" w:rsidRDefault="00EE3F4C" w:rsidP="00510604">
            <w:pPr>
              <w:autoSpaceDE w:val="0"/>
              <w:autoSpaceDN w:val="0"/>
              <w:adjustRightInd w:val="0"/>
              <w:rPr>
                <w:rFonts w:ascii="Arial" w:hAnsi="Arial" w:cs="Arial"/>
                <w:sz w:val="24"/>
                <w:szCs w:val="24"/>
              </w:rPr>
            </w:pPr>
            <w:r w:rsidRPr="00ED0C8B">
              <w:rPr>
                <w:rFonts w:ascii="Arial" w:hAnsi="Arial" w:cs="Arial"/>
                <w:sz w:val="24"/>
                <w:szCs w:val="24"/>
              </w:rPr>
              <w:t>The activity will develop the children’s motor skills. It will provide an opportunity for the children to participate in messy and sensory play. This will also improve their mastery of gardening as a skill.</w:t>
            </w:r>
          </w:p>
        </w:tc>
        <w:tc>
          <w:tcPr>
            <w:tcW w:w="2268" w:type="dxa"/>
            <w:vAlign w:val="center"/>
          </w:tcPr>
          <w:p w14:paraId="066CC24F" w14:textId="77777777" w:rsidR="00EE3F4C" w:rsidRPr="00ED0C8B" w:rsidRDefault="00EE3F4C" w:rsidP="00510604">
            <w:pPr>
              <w:contextualSpacing/>
              <w:rPr>
                <w:rFonts w:ascii="Arial" w:hAnsi="Arial" w:cs="Arial"/>
                <w:sz w:val="24"/>
                <w:szCs w:val="24"/>
              </w:rPr>
            </w:pPr>
            <w:r w:rsidRPr="00ED0C8B">
              <w:rPr>
                <w:rFonts w:ascii="Arial" w:hAnsi="Arial" w:cs="Arial"/>
                <w:sz w:val="24"/>
                <w:szCs w:val="24"/>
              </w:rPr>
              <w:t xml:space="preserve">Accidentally harming themselves or others with the tools causing cuts or bruises. Cuts could get infected as the activity takes part outside and involves dirt. </w:t>
            </w:r>
          </w:p>
        </w:tc>
        <w:tc>
          <w:tcPr>
            <w:tcW w:w="993" w:type="dxa"/>
            <w:vAlign w:val="center"/>
          </w:tcPr>
          <w:p w14:paraId="156707C6" w14:textId="77777777" w:rsidR="00EE3F4C" w:rsidRPr="00ED0C8B" w:rsidRDefault="00EE3F4C" w:rsidP="00510604">
            <w:pPr>
              <w:autoSpaceDE w:val="0"/>
              <w:autoSpaceDN w:val="0"/>
              <w:adjustRightInd w:val="0"/>
              <w:rPr>
                <w:rFonts w:ascii="Arial" w:hAnsi="Arial" w:cs="Arial"/>
                <w:sz w:val="24"/>
                <w:szCs w:val="24"/>
              </w:rPr>
            </w:pPr>
            <w:r w:rsidRPr="00ED0C8B">
              <w:rPr>
                <w:rFonts w:ascii="Arial" w:hAnsi="Arial" w:cs="Arial"/>
                <w:sz w:val="24"/>
                <w:szCs w:val="24"/>
              </w:rPr>
              <w:t>Children</w:t>
            </w:r>
          </w:p>
        </w:tc>
        <w:tc>
          <w:tcPr>
            <w:tcW w:w="5670" w:type="dxa"/>
            <w:vAlign w:val="center"/>
          </w:tcPr>
          <w:p w14:paraId="2CA1FDD0" w14:textId="77777777" w:rsidR="00EE3F4C" w:rsidRPr="00ED0C8B" w:rsidRDefault="00EE3F4C" w:rsidP="00EE3F4C">
            <w:pPr>
              <w:pStyle w:val="ListParagraph"/>
              <w:numPr>
                <w:ilvl w:val="0"/>
                <w:numId w:val="1"/>
              </w:numPr>
              <w:tabs>
                <w:tab w:val="left" w:pos="352"/>
              </w:tabs>
              <w:autoSpaceDE w:val="0"/>
              <w:autoSpaceDN w:val="0"/>
              <w:adjustRightInd w:val="0"/>
              <w:ind w:left="0" w:firstLine="0"/>
              <w:rPr>
                <w:rFonts w:ascii="Arial" w:hAnsi="Arial" w:cs="Arial"/>
                <w:sz w:val="24"/>
                <w:szCs w:val="24"/>
              </w:rPr>
            </w:pPr>
            <w:r w:rsidRPr="00ED0C8B">
              <w:rPr>
                <w:rFonts w:ascii="Arial" w:hAnsi="Arial" w:cs="Arial"/>
                <w:sz w:val="24"/>
                <w:szCs w:val="24"/>
              </w:rPr>
              <w:t>The risk will be explained to the children before the activity takes place.</w:t>
            </w:r>
          </w:p>
          <w:p w14:paraId="5D92E7F5" w14:textId="77777777" w:rsidR="00EE3F4C" w:rsidRPr="00ED0C8B" w:rsidRDefault="00EE3F4C" w:rsidP="00EE3F4C">
            <w:pPr>
              <w:pStyle w:val="ListParagraph"/>
              <w:numPr>
                <w:ilvl w:val="0"/>
                <w:numId w:val="1"/>
              </w:numPr>
              <w:tabs>
                <w:tab w:val="left" w:pos="352"/>
              </w:tabs>
              <w:autoSpaceDE w:val="0"/>
              <w:autoSpaceDN w:val="0"/>
              <w:adjustRightInd w:val="0"/>
              <w:ind w:left="0" w:firstLine="0"/>
              <w:rPr>
                <w:rFonts w:ascii="Arial" w:hAnsi="Arial" w:cs="Arial"/>
                <w:sz w:val="24"/>
                <w:szCs w:val="24"/>
              </w:rPr>
            </w:pPr>
            <w:r w:rsidRPr="00ED0C8B">
              <w:rPr>
                <w:rFonts w:ascii="Arial" w:hAnsi="Arial" w:cs="Arial"/>
                <w:sz w:val="24"/>
                <w:szCs w:val="24"/>
              </w:rPr>
              <w:t>A rule will be agreed upon with the children that they must not run with tools</w:t>
            </w:r>
          </w:p>
          <w:p w14:paraId="67D98236" w14:textId="77777777" w:rsidR="00EE3F4C" w:rsidRPr="00ED0C8B" w:rsidRDefault="00EE3F4C" w:rsidP="00EE3F4C">
            <w:pPr>
              <w:pStyle w:val="ListParagraph"/>
              <w:numPr>
                <w:ilvl w:val="0"/>
                <w:numId w:val="1"/>
              </w:numPr>
              <w:tabs>
                <w:tab w:val="left" w:pos="352"/>
              </w:tabs>
              <w:autoSpaceDE w:val="0"/>
              <w:autoSpaceDN w:val="0"/>
              <w:adjustRightInd w:val="0"/>
              <w:ind w:left="0" w:firstLine="0"/>
              <w:rPr>
                <w:rFonts w:ascii="Arial" w:hAnsi="Arial" w:cs="Arial"/>
                <w:sz w:val="24"/>
                <w:szCs w:val="24"/>
              </w:rPr>
            </w:pPr>
            <w:r w:rsidRPr="00ED0C8B">
              <w:rPr>
                <w:rFonts w:ascii="Arial" w:hAnsi="Arial" w:cs="Arial"/>
                <w:sz w:val="24"/>
                <w:szCs w:val="24"/>
              </w:rPr>
              <w:t>Adults will be present and will look out for potential risks during the activity.</w:t>
            </w:r>
          </w:p>
          <w:p w14:paraId="1E653426" w14:textId="77777777" w:rsidR="00EE3F4C" w:rsidRPr="00ED0C8B" w:rsidRDefault="00EE3F4C" w:rsidP="00EE3F4C">
            <w:pPr>
              <w:pStyle w:val="ListParagraph"/>
              <w:numPr>
                <w:ilvl w:val="0"/>
                <w:numId w:val="1"/>
              </w:numPr>
              <w:tabs>
                <w:tab w:val="left" w:pos="352"/>
              </w:tabs>
              <w:autoSpaceDE w:val="0"/>
              <w:autoSpaceDN w:val="0"/>
              <w:adjustRightInd w:val="0"/>
              <w:ind w:left="0" w:firstLine="0"/>
              <w:rPr>
                <w:rFonts w:ascii="Arial" w:hAnsi="Arial" w:cs="Arial"/>
                <w:sz w:val="24"/>
                <w:szCs w:val="24"/>
              </w:rPr>
            </w:pPr>
            <w:r w:rsidRPr="00ED0C8B">
              <w:rPr>
                <w:rFonts w:ascii="Arial" w:hAnsi="Arial" w:cs="Arial"/>
                <w:sz w:val="24"/>
                <w:szCs w:val="24"/>
              </w:rPr>
              <w:t xml:space="preserve">Each child will have enough individual workspace.  </w:t>
            </w:r>
          </w:p>
          <w:p w14:paraId="2B8E6A2D" w14:textId="77777777" w:rsidR="00EE3F4C" w:rsidRPr="00ED0C8B" w:rsidRDefault="00EE3F4C" w:rsidP="00EE3F4C">
            <w:pPr>
              <w:pStyle w:val="ListParagraph"/>
              <w:numPr>
                <w:ilvl w:val="0"/>
                <w:numId w:val="1"/>
              </w:numPr>
              <w:tabs>
                <w:tab w:val="left" w:pos="352"/>
              </w:tabs>
              <w:autoSpaceDE w:val="0"/>
              <w:autoSpaceDN w:val="0"/>
              <w:adjustRightInd w:val="0"/>
              <w:ind w:left="0" w:firstLine="0"/>
              <w:rPr>
                <w:rFonts w:ascii="Arial" w:hAnsi="Arial" w:cs="Arial"/>
                <w:sz w:val="24"/>
                <w:szCs w:val="24"/>
              </w:rPr>
            </w:pPr>
            <w:r w:rsidRPr="00ED0C8B">
              <w:rPr>
                <w:rFonts w:ascii="Arial" w:hAnsi="Arial" w:cs="Arial"/>
                <w:sz w:val="24"/>
                <w:szCs w:val="24"/>
              </w:rPr>
              <w:t>The children will be asked before the activity to tell an adult if they are injured at any time.</w:t>
            </w:r>
          </w:p>
          <w:p w14:paraId="118C080F" w14:textId="77777777" w:rsidR="00EE3F4C" w:rsidRPr="00ED0C8B" w:rsidRDefault="00EE3F4C" w:rsidP="00312578">
            <w:pPr>
              <w:pStyle w:val="ListParagraph"/>
              <w:tabs>
                <w:tab w:val="left" w:pos="352"/>
              </w:tabs>
              <w:autoSpaceDE w:val="0"/>
              <w:autoSpaceDN w:val="0"/>
              <w:adjustRightInd w:val="0"/>
              <w:ind w:left="0"/>
              <w:rPr>
                <w:rFonts w:ascii="Arial" w:hAnsi="Arial" w:cs="Arial"/>
                <w:sz w:val="24"/>
                <w:szCs w:val="24"/>
              </w:rPr>
            </w:pPr>
          </w:p>
        </w:tc>
        <w:tc>
          <w:tcPr>
            <w:tcW w:w="1134" w:type="dxa"/>
            <w:vAlign w:val="center"/>
          </w:tcPr>
          <w:p w14:paraId="441DD468" w14:textId="77777777" w:rsidR="00EE3F4C" w:rsidRPr="00ED0C8B" w:rsidRDefault="00EE3F4C" w:rsidP="00510604">
            <w:pPr>
              <w:rPr>
                <w:rFonts w:ascii="Arial" w:hAnsi="Arial" w:cs="Arial"/>
                <w:sz w:val="24"/>
                <w:szCs w:val="24"/>
              </w:rPr>
            </w:pPr>
            <w:r w:rsidRPr="00ED0C8B">
              <w:rPr>
                <w:rFonts w:ascii="Arial" w:hAnsi="Arial" w:cs="Arial"/>
                <w:sz w:val="24"/>
                <w:szCs w:val="24"/>
              </w:rPr>
              <w:t>Low</w:t>
            </w:r>
          </w:p>
        </w:tc>
      </w:tr>
      <w:tr w:rsidR="00EE3F4C" w:rsidRPr="00ED0C8B" w14:paraId="384393A5" w14:textId="77777777" w:rsidTr="00510604">
        <w:trPr>
          <w:cantSplit/>
          <w:trHeight w:val="1274"/>
        </w:trPr>
        <w:tc>
          <w:tcPr>
            <w:tcW w:w="1560" w:type="dxa"/>
            <w:vAlign w:val="center"/>
          </w:tcPr>
          <w:p w14:paraId="59CB6D78" w14:textId="77777777" w:rsidR="00EE3F4C" w:rsidRPr="00ED0C8B" w:rsidRDefault="00EE3F4C" w:rsidP="00510604">
            <w:pPr>
              <w:autoSpaceDE w:val="0"/>
              <w:autoSpaceDN w:val="0"/>
              <w:adjustRightInd w:val="0"/>
              <w:rPr>
                <w:rFonts w:ascii="Arial" w:hAnsi="Arial" w:cs="Arial"/>
                <w:sz w:val="24"/>
                <w:szCs w:val="24"/>
              </w:rPr>
            </w:pPr>
            <w:r w:rsidRPr="00ED0C8B">
              <w:rPr>
                <w:rFonts w:ascii="Arial" w:hAnsi="Arial" w:cs="Arial"/>
                <w:sz w:val="24"/>
                <w:szCs w:val="24"/>
              </w:rPr>
              <w:lastRenderedPageBreak/>
              <w:t>Gardening:</w:t>
            </w:r>
          </w:p>
          <w:p w14:paraId="6C336896" w14:textId="77777777" w:rsidR="00EE3F4C" w:rsidRPr="00ED0C8B" w:rsidRDefault="00EE3F4C" w:rsidP="00510604">
            <w:pPr>
              <w:autoSpaceDE w:val="0"/>
              <w:autoSpaceDN w:val="0"/>
              <w:adjustRightInd w:val="0"/>
              <w:rPr>
                <w:rFonts w:ascii="Arial" w:hAnsi="Arial" w:cs="Arial"/>
                <w:sz w:val="24"/>
                <w:szCs w:val="24"/>
              </w:rPr>
            </w:pPr>
            <w:r w:rsidRPr="00ED0C8B">
              <w:rPr>
                <w:rFonts w:ascii="Arial" w:hAnsi="Arial" w:cs="Arial"/>
                <w:sz w:val="24"/>
                <w:szCs w:val="24"/>
              </w:rPr>
              <w:t>Plants</w:t>
            </w:r>
          </w:p>
        </w:tc>
        <w:tc>
          <w:tcPr>
            <w:tcW w:w="2976" w:type="dxa"/>
            <w:vAlign w:val="center"/>
          </w:tcPr>
          <w:p w14:paraId="0B403416" w14:textId="77777777" w:rsidR="00EE3F4C" w:rsidRPr="00ED0C8B" w:rsidRDefault="00EE3F4C" w:rsidP="00510604">
            <w:pPr>
              <w:autoSpaceDE w:val="0"/>
              <w:autoSpaceDN w:val="0"/>
              <w:adjustRightInd w:val="0"/>
              <w:rPr>
                <w:rFonts w:ascii="Arial" w:hAnsi="Arial" w:cs="Arial"/>
                <w:sz w:val="24"/>
                <w:szCs w:val="24"/>
              </w:rPr>
            </w:pPr>
            <w:r w:rsidRPr="00ED0C8B">
              <w:rPr>
                <w:rFonts w:ascii="Arial" w:hAnsi="Arial" w:cs="Arial"/>
                <w:sz w:val="24"/>
                <w:szCs w:val="24"/>
              </w:rPr>
              <w:t>This will also improve their mastery of gardening as a skill. This will also improve their understanding of plants, how they grow and their needs for growth.</w:t>
            </w:r>
          </w:p>
          <w:p w14:paraId="391AF18E" w14:textId="77777777" w:rsidR="00EE3F4C" w:rsidRPr="00ED0C8B" w:rsidRDefault="00EE3F4C" w:rsidP="00510604">
            <w:pPr>
              <w:autoSpaceDE w:val="0"/>
              <w:autoSpaceDN w:val="0"/>
              <w:adjustRightInd w:val="0"/>
              <w:rPr>
                <w:rFonts w:ascii="Arial" w:hAnsi="Arial" w:cs="Arial"/>
                <w:sz w:val="24"/>
                <w:szCs w:val="24"/>
              </w:rPr>
            </w:pPr>
          </w:p>
        </w:tc>
        <w:tc>
          <w:tcPr>
            <w:tcW w:w="2268" w:type="dxa"/>
            <w:vAlign w:val="center"/>
          </w:tcPr>
          <w:p w14:paraId="59B1ABF3" w14:textId="77777777" w:rsidR="00EE3F4C" w:rsidRPr="00ED0C8B" w:rsidRDefault="00EE3F4C" w:rsidP="00510604">
            <w:pPr>
              <w:autoSpaceDE w:val="0"/>
              <w:autoSpaceDN w:val="0"/>
              <w:adjustRightInd w:val="0"/>
              <w:ind w:left="61"/>
              <w:contextualSpacing/>
              <w:rPr>
                <w:rFonts w:ascii="Arial" w:hAnsi="Arial" w:cs="Arial"/>
                <w:sz w:val="24"/>
                <w:szCs w:val="24"/>
              </w:rPr>
            </w:pPr>
            <w:r w:rsidRPr="00ED0C8B">
              <w:rPr>
                <w:rFonts w:ascii="Arial" w:hAnsi="Arial" w:cs="Arial"/>
                <w:sz w:val="24"/>
                <w:szCs w:val="24"/>
              </w:rPr>
              <w:t>Ingesting plants or dirt.</w:t>
            </w:r>
          </w:p>
          <w:p w14:paraId="101E818A" w14:textId="77777777" w:rsidR="00EE3F4C" w:rsidRPr="00ED0C8B" w:rsidRDefault="00EE3F4C" w:rsidP="00510604">
            <w:pPr>
              <w:autoSpaceDE w:val="0"/>
              <w:autoSpaceDN w:val="0"/>
              <w:adjustRightInd w:val="0"/>
              <w:ind w:left="61"/>
              <w:contextualSpacing/>
              <w:rPr>
                <w:rFonts w:ascii="Arial" w:hAnsi="Arial" w:cs="Arial"/>
                <w:sz w:val="24"/>
                <w:szCs w:val="24"/>
              </w:rPr>
            </w:pPr>
            <w:r w:rsidRPr="00ED0C8B">
              <w:rPr>
                <w:rFonts w:ascii="Arial" w:hAnsi="Arial" w:cs="Arial"/>
                <w:sz w:val="24"/>
                <w:szCs w:val="24"/>
              </w:rPr>
              <w:t xml:space="preserve">Stinging plants or irritating plants causing a harmful reaction to children’s skin. </w:t>
            </w:r>
          </w:p>
          <w:p w14:paraId="7D5C5310" w14:textId="77777777" w:rsidR="00EE3F4C" w:rsidRPr="00ED0C8B" w:rsidRDefault="00EE3F4C" w:rsidP="00510604">
            <w:pPr>
              <w:autoSpaceDE w:val="0"/>
              <w:autoSpaceDN w:val="0"/>
              <w:adjustRightInd w:val="0"/>
              <w:ind w:left="61"/>
              <w:contextualSpacing/>
              <w:rPr>
                <w:rFonts w:ascii="Arial" w:hAnsi="Arial" w:cs="Arial"/>
                <w:sz w:val="24"/>
                <w:szCs w:val="24"/>
              </w:rPr>
            </w:pPr>
            <w:r w:rsidRPr="00ED0C8B">
              <w:rPr>
                <w:rFonts w:ascii="Arial" w:hAnsi="Arial" w:cs="Arial"/>
                <w:sz w:val="24"/>
                <w:szCs w:val="24"/>
              </w:rPr>
              <w:t>Possible allergic reactions to plants.</w:t>
            </w:r>
          </w:p>
        </w:tc>
        <w:tc>
          <w:tcPr>
            <w:tcW w:w="993" w:type="dxa"/>
            <w:vAlign w:val="center"/>
          </w:tcPr>
          <w:p w14:paraId="59EB7509" w14:textId="77777777" w:rsidR="00EE3F4C" w:rsidRPr="00ED0C8B" w:rsidRDefault="00EE3F4C" w:rsidP="00510604">
            <w:pPr>
              <w:autoSpaceDE w:val="0"/>
              <w:autoSpaceDN w:val="0"/>
              <w:adjustRightInd w:val="0"/>
              <w:rPr>
                <w:rFonts w:ascii="Arial" w:hAnsi="Arial" w:cs="Arial"/>
                <w:sz w:val="24"/>
                <w:szCs w:val="24"/>
              </w:rPr>
            </w:pPr>
            <w:r w:rsidRPr="00ED0C8B">
              <w:rPr>
                <w:rFonts w:ascii="Arial" w:hAnsi="Arial" w:cs="Arial"/>
                <w:sz w:val="24"/>
                <w:szCs w:val="24"/>
              </w:rPr>
              <w:t>Children</w:t>
            </w:r>
          </w:p>
        </w:tc>
        <w:tc>
          <w:tcPr>
            <w:tcW w:w="5670" w:type="dxa"/>
            <w:vAlign w:val="center"/>
          </w:tcPr>
          <w:p w14:paraId="38F5CD96" w14:textId="77777777" w:rsidR="00EE3F4C" w:rsidRPr="00ED0C8B" w:rsidRDefault="00EE3F4C" w:rsidP="00EE3F4C">
            <w:pPr>
              <w:pStyle w:val="ListParagraph"/>
              <w:numPr>
                <w:ilvl w:val="0"/>
                <w:numId w:val="3"/>
              </w:numPr>
              <w:autoSpaceDE w:val="0"/>
              <w:autoSpaceDN w:val="0"/>
              <w:adjustRightInd w:val="0"/>
              <w:ind w:left="352" w:hanging="352"/>
              <w:rPr>
                <w:rFonts w:ascii="Arial" w:hAnsi="Arial" w:cs="Arial"/>
                <w:sz w:val="24"/>
                <w:szCs w:val="24"/>
              </w:rPr>
            </w:pPr>
            <w:r w:rsidRPr="00ED0C8B">
              <w:rPr>
                <w:rFonts w:ascii="Arial" w:hAnsi="Arial" w:cs="Arial"/>
                <w:sz w:val="24"/>
                <w:szCs w:val="24"/>
              </w:rPr>
              <w:t>The risk will be explained to the children before activity takes place.</w:t>
            </w:r>
          </w:p>
          <w:p w14:paraId="48DCBBDF" w14:textId="77777777" w:rsidR="00EE3F4C" w:rsidRPr="00ED0C8B" w:rsidRDefault="00EE3F4C" w:rsidP="00EE3F4C">
            <w:pPr>
              <w:pStyle w:val="ListParagraph"/>
              <w:numPr>
                <w:ilvl w:val="0"/>
                <w:numId w:val="2"/>
              </w:numPr>
              <w:autoSpaceDE w:val="0"/>
              <w:autoSpaceDN w:val="0"/>
              <w:adjustRightInd w:val="0"/>
              <w:ind w:left="352" w:hanging="352"/>
              <w:rPr>
                <w:rFonts w:ascii="Arial" w:hAnsi="Arial" w:cs="Arial"/>
                <w:sz w:val="24"/>
                <w:szCs w:val="24"/>
              </w:rPr>
            </w:pPr>
            <w:r w:rsidRPr="00ED0C8B">
              <w:rPr>
                <w:rFonts w:ascii="Arial" w:hAnsi="Arial" w:cs="Arial"/>
                <w:sz w:val="24"/>
                <w:szCs w:val="24"/>
              </w:rPr>
              <w:t xml:space="preserve">Adults will supervise to ensure the children’s safety </w:t>
            </w:r>
          </w:p>
          <w:p w14:paraId="572045AF" w14:textId="77777777" w:rsidR="00EE3F4C" w:rsidRPr="00ED0C8B" w:rsidRDefault="00EE3F4C" w:rsidP="00EE3F4C">
            <w:pPr>
              <w:pStyle w:val="ListParagraph"/>
              <w:numPr>
                <w:ilvl w:val="0"/>
                <w:numId w:val="2"/>
              </w:numPr>
              <w:autoSpaceDE w:val="0"/>
              <w:autoSpaceDN w:val="0"/>
              <w:adjustRightInd w:val="0"/>
              <w:ind w:left="352" w:hanging="352"/>
              <w:rPr>
                <w:rFonts w:ascii="Arial" w:hAnsi="Arial" w:cs="Arial"/>
                <w:sz w:val="24"/>
                <w:szCs w:val="24"/>
              </w:rPr>
            </w:pPr>
            <w:r w:rsidRPr="00ED0C8B">
              <w:rPr>
                <w:rFonts w:ascii="Arial" w:hAnsi="Arial" w:cs="Arial"/>
                <w:sz w:val="24"/>
                <w:szCs w:val="24"/>
              </w:rPr>
              <w:t>The outdoor classroom will be cleared of any potentially harmful plants such as nettles before activity takes place.</w:t>
            </w:r>
          </w:p>
          <w:p w14:paraId="0C1E2517" w14:textId="77777777" w:rsidR="00EE3F4C" w:rsidRPr="00ED0C8B" w:rsidRDefault="00EE3F4C" w:rsidP="00EE3F4C">
            <w:pPr>
              <w:pStyle w:val="ListParagraph"/>
              <w:numPr>
                <w:ilvl w:val="0"/>
                <w:numId w:val="2"/>
              </w:numPr>
              <w:autoSpaceDE w:val="0"/>
              <w:autoSpaceDN w:val="0"/>
              <w:adjustRightInd w:val="0"/>
              <w:ind w:left="352" w:hanging="352"/>
              <w:rPr>
                <w:rFonts w:ascii="Arial" w:hAnsi="Arial" w:cs="Arial"/>
                <w:sz w:val="24"/>
                <w:szCs w:val="24"/>
              </w:rPr>
            </w:pPr>
            <w:r w:rsidRPr="00ED0C8B">
              <w:rPr>
                <w:rFonts w:ascii="Arial" w:hAnsi="Arial" w:cs="Arial"/>
                <w:sz w:val="24"/>
                <w:szCs w:val="24"/>
              </w:rPr>
              <w:t>A first aid kit will be brought to the outdoor classroom to be kept with a practitioner at all times.</w:t>
            </w:r>
          </w:p>
          <w:p w14:paraId="7B81A703" w14:textId="77777777" w:rsidR="00EE3F4C" w:rsidRPr="00ED0C8B" w:rsidRDefault="00EE3F4C" w:rsidP="00EE3F4C">
            <w:pPr>
              <w:pStyle w:val="ListParagraph"/>
              <w:numPr>
                <w:ilvl w:val="0"/>
                <w:numId w:val="2"/>
              </w:numPr>
              <w:autoSpaceDE w:val="0"/>
              <w:autoSpaceDN w:val="0"/>
              <w:adjustRightInd w:val="0"/>
              <w:ind w:left="352" w:hanging="352"/>
              <w:rPr>
                <w:rFonts w:ascii="Arial" w:hAnsi="Arial" w:cs="Arial"/>
                <w:sz w:val="24"/>
                <w:szCs w:val="24"/>
              </w:rPr>
            </w:pPr>
            <w:r w:rsidRPr="00ED0C8B">
              <w:rPr>
                <w:rFonts w:ascii="Arial" w:hAnsi="Arial" w:cs="Arial"/>
                <w:sz w:val="24"/>
                <w:szCs w:val="24"/>
              </w:rPr>
              <w:t>Parents will be contacted beforehand to discuss any allergies the children may have and whether their children would be at risk by participating in the activity</w:t>
            </w:r>
          </w:p>
        </w:tc>
        <w:tc>
          <w:tcPr>
            <w:tcW w:w="1134" w:type="dxa"/>
            <w:vAlign w:val="center"/>
          </w:tcPr>
          <w:p w14:paraId="37F11F1E" w14:textId="77777777" w:rsidR="00EE3F4C" w:rsidRPr="00ED0C8B" w:rsidRDefault="00EE3F4C" w:rsidP="00510604">
            <w:pPr>
              <w:rPr>
                <w:rFonts w:ascii="Arial" w:hAnsi="Arial" w:cs="Arial"/>
                <w:sz w:val="24"/>
                <w:szCs w:val="24"/>
              </w:rPr>
            </w:pPr>
            <w:r w:rsidRPr="00ED0C8B">
              <w:rPr>
                <w:rFonts w:ascii="Arial" w:hAnsi="Arial" w:cs="Arial"/>
                <w:sz w:val="24"/>
                <w:szCs w:val="24"/>
              </w:rPr>
              <w:t>Low</w:t>
            </w:r>
          </w:p>
        </w:tc>
      </w:tr>
      <w:tr w:rsidR="00EE3F4C" w:rsidRPr="00ED0C8B" w14:paraId="7BDACCDB" w14:textId="77777777" w:rsidTr="00510604">
        <w:trPr>
          <w:cantSplit/>
          <w:trHeight w:val="1277"/>
        </w:trPr>
        <w:tc>
          <w:tcPr>
            <w:tcW w:w="1560" w:type="dxa"/>
            <w:vAlign w:val="center"/>
          </w:tcPr>
          <w:p w14:paraId="1384014D" w14:textId="77777777" w:rsidR="00EE3F4C" w:rsidRPr="00ED0C8B" w:rsidRDefault="00EE3F4C" w:rsidP="00510604">
            <w:pPr>
              <w:autoSpaceDE w:val="0"/>
              <w:autoSpaceDN w:val="0"/>
              <w:adjustRightInd w:val="0"/>
              <w:rPr>
                <w:rFonts w:ascii="Arial" w:hAnsi="Arial" w:cs="Arial"/>
                <w:sz w:val="24"/>
                <w:szCs w:val="24"/>
              </w:rPr>
            </w:pPr>
            <w:r w:rsidRPr="00ED0C8B">
              <w:rPr>
                <w:rFonts w:ascii="Arial" w:hAnsi="Arial" w:cs="Arial"/>
                <w:sz w:val="24"/>
                <w:szCs w:val="24"/>
              </w:rPr>
              <w:t xml:space="preserve">Gardening: </w:t>
            </w:r>
          </w:p>
          <w:p w14:paraId="4A32B114" w14:textId="77777777" w:rsidR="00EE3F4C" w:rsidRPr="00ED0C8B" w:rsidRDefault="00EE3F4C" w:rsidP="00510604">
            <w:pPr>
              <w:autoSpaceDE w:val="0"/>
              <w:autoSpaceDN w:val="0"/>
              <w:adjustRightInd w:val="0"/>
              <w:rPr>
                <w:rFonts w:ascii="Arial" w:hAnsi="Arial" w:cs="Arial"/>
                <w:sz w:val="24"/>
                <w:szCs w:val="24"/>
              </w:rPr>
            </w:pPr>
            <w:r w:rsidRPr="00ED0C8B">
              <w:rPr>
                <w:rFonts w:ascii="Arial" w:hAnsi="Arial" w:cs="Arial"/>
                <w:sz w:val="24"/>
                <w:szCs w:val="24"/>
              </w:rPr>
              <w:t>Being stung/bitten.</w:t>
            </w:r>
          </w:p>
        </w:tc>
        <w:tc>
          <w:tcPr>
            <w:tcW w:w="2976" w:type="dxa"/>
            <w:vAlign w:val="center"/>
          </w:tcPr>
          <w:p w14:paraId="15C01865" w14:textId="77777777" w:rsidR="00EE3F4C" w:rsidRPr="00ED0C8B" w:rsidRDefault="00EE3F4C" w:rsidP="00510604">
            <w:pPr>
              <w:autoSpaceDE w:val="0"/>
              <w:autoSpaceDN w:val="0"/>
              <w:adjustRightInd w:val="0"/>
              <w:rPr>
                <w:rFonts w:ascii="Arial" w:hAnsi="Arial" w:cs="Arial"/>
                <w:sz w:val="24"/>
                <w:szCs w:val="24"/>
              </w:rPr>
            </w:pPr>
            <w:r w:rsidRPr="00ED0C8B">
              <w:rPr>
                <w:rFonts w:ascii="Arial" w:hAnsi="Arial" w:cs="Arial"/>
                <w:sz w:val="24"/>
                <w:szCs w:val="24"/>
              </w:rPr>
              <w:t xml:space="preserve">The activity will develop the children’s motor skills. It will also provide an opportunity for them to participate in messy and sensory play. The children will also improve their mastery of gardening as a skill. </w:t>
            </w:r>
          </w:p>
        </w:tc>
        <w:tc>
          <w:tcPr>
            <w:tcW w:w="2268" w:type="dxa"/>
            <w:vAlign w:val="center"/>
          </w:tcPr>
          <w:p w14:paraId="0574A327" w14:textId="77777777" w:rsidR="00EE3F4C" w:rsidRPr="00ED0C8B" w:rsidRDefault="00EE3F4C" w:rsidP="00510604">
            <w:pPr>
              <w:autoSpaceDE w:val="0"/>
              <w:autoSpaceDN w:val="0"/>
              <w:adjustRightInd w:val="0"/>
              <w:contextualSpacing/>
              <w:rPr>
                <w:rFonts w:ascii="Arial" w:hAnsi="Arial" w:cs="Arial"/>
                <w:sz w:val="24"/>
                <w:szCs w:val="24"/>
              </w:rPr>
            </w:pPr>
            <w:r w:rsidRPr="00ED0C8B">
              <w:rPr>
                <w:rFonts w:ascii="Arial" w:hAnsi="Arial" w:cs="Arial"/>
                <w:sz w:val="24"/>
                <w:szCs w:val="24"/>
              </w:rPr>
              <w:t>Insects such as ants, wasps or bees biting or stinging. Allergic reactions to being stung or bitten.</w:t>
            </w:r>
          </w:p>
        </w:tc>
        <w:tc>
          <w:tcPr>
            <w:tcW w:w="993" w:type="dxa"/>
            <w:vAlign w:val="center"/>
          </w:tcPr>
          <w:p w14:paraId="66A3B514" w14:textId="77777777" w:rsidR="00EE3F4C" w:rsidRPr="00ED0C8B" w:rsidRDefault="00EE3F4C" w:rsidP="00510604">
            <w:pPr>
              <w:autoSpaceDE w:val="0"/>
              <w:autoSpaceDN w:val="0"/>
              <w:adjustRightInd w:val="0"/>
              <w:rPr>
                <w:rFonts w:ascii="Arial" w:hAnsi="Arial" w:cs="Arial"/>
                <w:sz w:val="24"/>
                <w:szCs w:val="24"/>
              </w:rPr>
            </w:pPr>
            <w:r w:rsidRPr="00ED0C8B">
              <w:rPr>
                <w:rFonts w:ascii="Arial" w:hAnsi="Arial" w:cs="Arial"/>
                <w:sz w:val="24"/>
                <w:szCs w:val="24"/>
              </w:rPr>
              <w:t>Young people; adults</w:t>
            </w:r>
          </w:p>
        </w:tc>
        <w:tc>
          <w:tcPr>
            <w:tcW w:w="5670" w:type="dxa"/>
            <w:vAlign w:val="center"/>
          </w:tcPr>
          <w:p w14:paraId="3166BD06" w14:textId="77777777" w:rsidR="00EE3F4C" w:rsidRPr="00ED0C8B" w:rsidRDefault="00EE3F4C" w:rsidP="00EE3F4C">
            <w:pPr>
              <w:pStyle w:val="ListParagraph"/>
              <w:numPr>
                <w:ilvl w:val="0"/>
                <w:numId w:val="4"/>
              </w:numPr>
              <w:autoSpaceDE w:val="0"/>
              <w:autoSpaceDN w:val="0"/>
              <w:adjustRightInd w:val="0"/>
              <w:ind w:left="345" w:hanging="345"/>
              <w:rPr>
                <w:rFonts w:ascii="Arial" w:hAnsi="Arial" w:cs="Arial"/>
                <w:sz w:val="24"/>
                <w:szCs w:val="24"/>
              </w:rPr>
            </w:pPr>
            <w:r w:rsidRPr="00ED0C8B">
              <w:rPr>
                <w:rFonts w:ascii="Arial" w:hAnsi="Arial" w:cs="Arial"/>
                <w:sz w:val="24"/>
                <w:szCs w:val="24"/>
              </w:rPr>
              <w:t>The risk will be explained to the children before the activity takes place.</w:t>
            </w:r>
          </w:p>
          <w:p w14:paraId="4D6E5337" w14:textId="77777777" w:rsidR="00EE3F4C" w:rsidRPr="00ED0C8B" w:rsidRDefault="00EE3F4C" w:rsidP="00EE3F4C">
            <w:pPr>
              <w:pStyle w:val="ListParagraph"/>
              <w:numPr>
                <w:ilvl w:val="0"/>
                <w:numId w:val="4"/>
              </w:numPr>
              <w:autoSpaceDE w:val="0"/>
              <w:autoSpaceDN w:val="0"/>
              <w:adjustRightInd w:val="0"/>
              <w:ind w:left="345" w:hanging="345"/>
              <w:rPr>
                <w:rFonts w:ascii="Arial" w:hAnsi="Arial" w:cs="Arial"/>
                <w:sz w:val="24"/>
                <w:szCs w:val="24"/>
              </w:rPr>
            </w:pPr>
            <w:r w:rsidRPr="00ED0C8B">
              <w:rPr>
                <w:rFonts w:ascii="Arial" w:hAnsi="Arial" w:cs="Arial"/>
                <w:sz w:val="24"/>
                <w:szCs w:val="24"/>
              </w:rPr>
              <w:t xml:space="preserve">Adults will </w:t>
            </w:r>
            <w:r>
              <w:rPr>
                <w:rFonts w:ascii="Arial" w:hAnsi="Arial" w:cs="Arial"/>
                <w:sz w:val="24"/>
                <w:szCs w:val="24"/>
              </w:rPr>
              <w:t>supervise children’s safety.</w:t>
            </w:r>
          </w:p>
          <w:p w14:paraId="1C7B3C20" w14:textId="77777777" w:rsidR="00EE3F4C" w:rsidRPr="00ED0C8B" w:rsidRDefault="00EE3F4C" w:rsidP="00EE3F4C">
            <w:pPr>
              <w:pStyle w:val="ListParagraph"/>
              <w:numPr>
                <w:ilvl w:val="0"/>
                <w:numId w:val="4"/>
              </w:numPr>
              <w:autoSpaceDE w:val="0"/>
              <w:autoSpaceDN w:val="0"/>
              <w:adjustRightInd w:val="0"/>
              <w:ind w:left="345" w:hanging="345"/>
              <w:rPr>
                <w:rFonts w:ascii="Arial" w:hAnsi="Arial" w:cs="Arial"/>
                <w:sz w:val="24"/>
                <w:szCs w:val="24"/>
              </w:rPr>
            </w:pPr>
            <w:r w:rsidRPr="00ED0C8B">
              <w:rPr>
                <w:rFonts w:ascii="Arial" w:hAnsi="Arial" w:cs="Arial"/>
                <w:sz w:val="24"/>
                <w:szCs w:val="24"/>
              </w:rPr>
              <w:t>A first aid kit will be available in the outdoor classroom if any injuries occur</w:t>
            </w:r>
          </w:p>
          <w:p w14:paraId="3EBE549E" w14:textId="77777777" w:rsidR="00EE3F4C" w:rsidRPr="00ED0C8B" w:rsidRDefault="00EE3F4C" w:rsidP="00EE3F4C">
            <w:pPr>
              <w:pStyle w:val="ListParagraph"/>
              <w:numPr>
                <w:ilvl w:val="0"/>
                <w:numId w:val="4"/>
              </w:numPr>
              <w:autoSpaceDE w:val="0"/>
              <w:autoSpaceDN w:val="0"/>
              <w:adjustRightInd w:val="0"/>
              <w:ind w:left="345" w:hanging="345"/>
              <w:rPr>
                <w:rFonts w:ascii="Arial" w:hAnsi="Arial" w:cs="Arial"/>
                <w:sz w:val="24"/>
                <w:szCs w:val="24"/>
              </w:rPr>
            </w:pPr>
            <w:r w:rsidRPr="00ED0C8B">
              <w:rPr>
                <w:rFonts w:ascii="Arial" w:hAnsi="Arial" w:cs="Arial"/>
                <w:sz w:val="24"/>
                <w:szCs w:val="24"/>
              </w:rPr>
              <w:t>Parents will be contacted beforehand to discuss their children’s allergies and whether the risk of a reaction outweighs the benefits of the activity</w:t>
            </w:r>
          </w:p>
          <w:p w14:paraId="7940F5CE" w14:textId="77777777" w:rsidR="00EE3F4C" w:rsidRDefault="00EE3F4C" w:rsidP="00EE3F4C">
            <w:pPr>
              <w:pStyle w:val="ListParagraph"/>
              <w:numPr>
                <w:ilvl w:val="0"/>
                <w:numId w:val="4"/>
              </w:numPr>
              <w:autoSpaceDE w:val="0"/>
              <w:autoSpaceDN w:val="0"/>
              <w:adjustRightInd w:val="0"/>
              <w:ind w:left="345" w:hanging="345"/>
              <w:rPr>
                <w:rFonts w:ascii="Arial" w:hAnsi="Arial" w:cs="Arial"/>
                <w:sz w:val="24"/>
                <w:szCs w:val="24"/>
              </w:rPr>
            </w:pPr>
            <w:r w:rsidRPr="00ED0C8B">
              <w:rPr>
                <w:rFonts w:ascii="Arial" w:hAnsi="Arial" w:cs="Arial"/>
                <w:sz w:val="24"/>
                <w:szCs w:val="24"/>
              </w:rPr>
              <w:t xml:space="preserve">Epi pens and other necessary </w:t>
            </w:r>
            <w:r>
              <w:rPr>
                <w:rFonts w:ascii="Arial" w:hAnsi="Arial" w:cs="Arial"/>
                <w:sz w:val="24"/>
                <w:szCs w:val="24"/>
              </w:rPr>
              <w:t>medicines.</w:t>
            </w:r>
          </w:p>
          <w:p w14:paraId="26C105B2" w14:textId="336D0AB8" w:rsidR="00312578" w:rsidRPr="00ED0C8B" w:rsidRDefault="00312578" w:rsidP="00312578">
            <w:pPr>
              <w:pStyle w:val="ListParagraph"/>
              <w:autoSpaceDE w:val="0"/>
              <w:autoSpaceDN w:val="0"/>
              <w:adjustRightInd w:val="0"/>
              <w:ind w:left="345"/>
              <w:rPr>
                <w:rFonts w:ascii="Arial" w:hAnsi="Arial" w:cs="Arial"/>
                <w:sz w:val="24"/>
                <w:szCs w:val="24"/>
              </w:rPr>
            </w:pPr>
          </w:p>
        </w:tc>
        <w:tc>
          <w:tcPr>
            <w:tcW w:w="1134" w:type="dxa"/>
            <w:vAlign w:val="center"/>
          </w:tcPr>
          <w:p w14:paraId="56043E67" w14:textId="77777777" w:rsidR="00EE3F4C" w:rsidRPr="00ED0C8B" w:rsidRDefault="00EE3F4C" w:rsidP="00510604">
            <w:pPr>
              <w:rPr>
                <w:rFonts w:ascii="Arial" w:hAnsi="Arial" w:cs="Arial"/>
                <w:sz w:val="24"/>
                <w:szCs w:val="24"/>
              </w:rPr>
            </w:pPr>
            <w:r w:rsidRPr="00ED0C8B">
              <w:rPr>
                <w:rFonts w:ascii="Arial" w:hAnsi="Arial" w:cs="Arial"/>
                <w:sz w:val="24"/>
                <w:szCs w:val="24"/>
              </w:rPr>
              <w:t>Low</w:t>
            </w:r>
          </w:p>
        </w:tc>
      </w:tr>
    </w:tbl>
    <w:p w14:paraId="13F1ECCA" w14:textId="77777777" w:rsidR="00EE3F4C" w:rsidRPr="00ED0C8B" w:rsidRDefault="00EE3F4C" w:rsidP="00EE3F4C">
      <w:pPr>
        <w:widowControl w:val="0"/>
        <w:autoSpaceDE w:val="0"/>
        <w:autoSpaceDN w:val="0"/>
        <w:adjustRightInd w:val="0"/>
        <w:spacing w:after="0" w:line="240" w:lineRule="auto"/>
        <w:rPr>
          <w:rFonts w:ascii="Arial" w:eastAsia="MS Mincho" w:hAnsi="Arial" w:cs="Arial"/>
          <w:sz w:val="2"/>
          <w:szCs w:val="2"/>
        </w:rPr>
      </w:pPr>
    </w:p>
    <w:p w14:paraId="6AAF7417" w14:textId="77777777" w:rsidR="00EE3F4C" w:rsidRDefault="00EE3F4C" w:rsidP="00EE3F4C">
      <w:pPr>
        <w:rPr>
          <w:rFonts w:ascii="Arial" w:hAnsi="Arial" w:cs="Arial"/>
        </w:rPr>
        <w:sectPr w:rsidR="00EE3F4C" w:rsidSect="00EE3F4C">
          <w:pgSz w:w="16838" w:h="11906" w:orient="landscape"/>
          <w:pgMar w:top="1440" w:right="1440" w:bottom="1440" w:left="1440" w:header="720" w:footer="720" w:gutter="0"/>
          <w:cols w:space="720"/>
          <w:docGrid w:linePitch="360"/>
        </w:sectPr>
      </w:pPr>
    </w:p>
    <w:tbl>
      <w:tblPr>
        <w:tblStyle w:val="TableGrid"/>
        <w:tblpPr w:leftFromText="180" w:rightFromText="180" w:vertAnchor="page" w:horzAnchor="margin" w:tblpY="2462"/>
        <w:tblW w:w="0" w:type="auto"/>
        <w:tblLook w:val="04A0" w:firstRow="1" w:lastRow="0" w:firstColumn="1" w:lastColumn="0" w:noHBand="0" w:noVBand="1"/>
      </w:tblPr>
      <w:tblGrid>
        <w:gridCol w:w="1857"/>
        <w:gridCol w:w="1733"/>
        <w:gridCol w:w="2359"/>
        <w:gridCol w:w="1503"/>
        <w:gridCol w:w="1564"/>
      </w:tblGrid>
      <w:tr w:rsidR="0091025D" w:rsidRPr="00277AE3" w14:paraId="3B0AF355" w14:textId="77777777" w:rsidTr="00510604">
        <w:tc>
          <w:tcPr>
            <w:tcW w:w="1857" w:type="dxa"/>
          </w:tcPr>
          <w:p w14:paraId="60B2D132" w14:textId="77777777" w:rsidR="0091025D" w:rsidRPr="00277AE3" w:rsidRDefault="0091025D" w:rsidP="00510604">
            <w:pPr>
              <w:rPr>
                <w:rFonts w:ascii="Arial" w:hAnsi="Arial" w:cs="Arial"/>
                <w:b/>
                <w:sz w:val="24"/>
                <w:szCs w:val="24"/>
              </w:rPr>
            </w:pPr>
            <w:r w:rsidRPr="00277AE3">
              <w:rPr>
                <w:rFonts w:ascii="Arial" w:hAnsi="Arial" w:cs="Arial"/>
                <w:b/>
                <w:i/>
                <w:sz w:val="24"/>
                <w:szCs w:val="24"/>
              </w:rPr>
              <w:lastRenderedPageBreak/>
              <w:t>Issue / environmental feature</w:t>
            </w:r>
          </w:p>
        </w:tc>
        <w:tc>
          <w:tcPr>
            <w:tcW w:w="1733" w:type="dxa"/>
          </w:tcPr>
          <w:p w14:paraId="471048D3" w14:textId="77777777" w:rsidR="0091025D" w:rsidRPr="00277AE3" w:rsidRDefault="0091025D" w:rsidP="00510604">
            <w:pPr>
              <w:rPr>
                <w:rFonts w:ascii="Arial" w:hAnsi="Arial" w:cs="Arial"/>
                <w:b/>
                <w:i/>
                <w:sz w:val="24"/>
                <w:szCs w:val="24"/>
              </w:rPr>
            </w:pPr>
            <w:r w:rsidRPr="00277AE3">
              <w:rPr>
                <w:rFonts w:ascii="Arial" w:hAnsi="Arial" w:cs="Arial"/>
                <w:b/>
                <w:i/>
                <w:sz w:val="24"/>
                <w:szCs w:val="24"/>
              </w:rPr>
              <w:t>Damage that could occur</w:t>
            </w:r>
          </w:p>
        </w:tc>
        <w:tc>
          <w:tcPr>
            <w:tcW w:w="2359" w:type="dxa"/>
          </w:tcPr>
          <w:p w14:paraId="56C6A270" w14:textId="77777777" w:rsidR="0091025D" w:rsidRPr="00277AE3" w:rsidRDefault="0091025D" w:rsidP="00510604">
            <w:pPr>
              <w:rPr>
                <w:rFonts w:ascii="Arial" w:hAnsi="Arial" w:cs="Arial"/>
                <w:b/>
                <w:sz w:val="24"/>
                <w:szCs w:val="24"/>
              </w:rPr>
            </w:pPr>
            <w:r w:rsidRPr="00277AE3">
              <w:rPr>
                <w:rFonts w:ascii="Arial" w:hAnsi="Arial" w:cs="Arial"/>
                <w:b/>
                <w:sz w:val="24"/>
                <w:szCs w:val="24"/>
              </w:rPr>
              <w:t xml:space="preserve">  </w:t>
            </w:r>
            <w:r w:rsidRPr="00277AE3">
              <w:rPr>
                <w:rFonts w:ascii="Arial" w:hAnsi="Arial" w:cs="Arial"/>
                <w:b/>
                <w:i/>
                <w:sz w:val="24"/>
                <w:szCs w:val="24"/>
              </w:rPr>
              <w:t>How to lessen negative impact</w:t>
            </w:r>
            <w:r w:rsidRPr="00277AE3">
              <w:rPr>
                <w:rFonts w:ascii="Arial" w:hAnsi="Arial" w:cs="Arial"/>
                <w:b/>
                <w:sz w:val="24"/>
                <w:szCs w:val="24"/>
              </w:rPr>
              <w:t xml:space="preserve"> </w:t>
            </w:r>
          </w:p>
        </w:tc>
        <w:tc>
          <w:tcPr>
            <w:tcW w:w="1503" w:type="dxa"/>
          </w:tcPr>
          <w:p w14:paraId="1D529016" w14:textId="77777777" w:rsidR="0091025D" w:rsidRPr="00277AE3" w:rsidRDefault="0091025D" w:rsidP="00510604">
            <w:pPr>
              <w:rPr>
                <w:rFonts w:ascii="Arial" w:hAnsi="Arial" w:cs="Arial"/>
                <w:b/>
                <w:i/>
                <w:sz w:val="24"/>
                <w:szCs w:val="24"/>
              </w:rPr>
            </w:pPr>
            <w:r w:rsidRPr="00277AE3">
              <w:rPr>
                <w:rFonts w:ascii="Arial" w:hAnsi="Arial" w:cs="Arial"/>
                <w:b/>
                <w:i/>
                <w:sz w:val="24"/>
                <w:szCs w:val="24"/>
              </w:rPr>
              <w:t>Resources needed</w:t>
            </w:r>
          </w:p>
        </w:tc>
        <w:tc>
          <w:tcPr>
            <w:tcW w:w="1564" w:type="dxa"/>
          </w:tcPr>
          <w:p w14:paraId="036E56F7" w14:textId="77777777" w:rsidR="0091025D" w:rsidRPr="00277AE3" w:rsidRDefault="0091025D" w:rsidP="00510604">
            <w:pPr>
              <w:rPr>
                <w:rFonts w:ascii="Arial" w:hAnsi="Arial" w:cs="Arial"/>
                <w:b/>
                <w:i/>
                <w:sz w:val="24"/>
                <w:szCs w:val="24"/>
              </w:rPr>
            </w:pPr>
            <w:r w:rsidRPr="00277AE3">
              <w:rPr>
                <w:rFonts w:ascii="Arial" w:hAnsi="Arial" w:cs="Arial"/>
                <w:b/>
                <w:i/>
                <w:sz w:val="24"/>
                <w:szCs w:val="24"/>
              </w:rPr>
              <w:t xml:space="preserve">Who is responsible </w:t>
            </w:r>
          </w:p>
        </w:tc>
      </w:tr>
      <w:tr w:rsidR="0091025D" w:rsidRPr="00277AE3" w14:paraId="1C6C3B94" w14:textId="77777777" w:rsidTr="00510604">
        <w:tc>
          <w:tcPr>
            <w:tcW w:w="1857" w:type="dxa"/>
          </w:tcPr>
          <w:p w14:paraId="2E25E729" w14:textId="77777777" w:rsidR="0091025D" w:rsidRPr="00277AE3" w:rsidRDefault="0091025D" w:rsidP="00510604">
            <w:pPr>
              <w:rPr>
                <w:rFonts w:ascii="Arial" w:hAnsi="Arial" w:cs="Arial"/>
                <w:sz w:val="24"/>
                <w:szCs w:val="24"/>
              </w:rPr>
            </w:pPr>
          </w:p>
          <w:p w14:paraId="7F21DD38" w14:textId="77777777" w:rsidR="0091025D" w:rsidRPr="00277AE3" w:rsidRDefault="0091025D" w:rsidP="00510604">
            <w:pPr>
              <w:rPr>
                <w:rFonts w:ascii="Arial" w:hAnsi="Arial" w:cs="Arial"/>
                <w:sz w:val="24"/>
                <w:szCs w:val="24"/>
              </w:rPr>
            </w:pPr>
            <w:r w:rsidRPr="00277AE3">
              <w:rPr>
                <w:rFonts w:ascii="Arial" w:hAnsi="Arial" w:cs="Arial"/>
                <w:sz w:val="24"/>
                <w:szCs w:val="24"/>
              </w:rPr>
              <w:t>Litter</w:t>
            </w:r>
          </w:p>
          <w:p w14:paraId="51309891" w14:textId="77777777" w:rsidR="0091025D" w:rsidRPr="00277AE3" w:rsidRDefault="0091025D" w:rsidP="00510604">
            <w:pPr>
              <w:rPr>
                <w:rFonts w:ascii="Arial" w:hAnsi="Arial" w:cs="Arial"/>
                <w:sz w:val="24"/>
                <w:szCs w:val="24"/>
              </w:rPr>
            </w:pPr>
          </w:p>
          <w:p w14:paraId="5059C9D1" w14:textId="77777777" w:rsidR="0091025D" w:rsidRPr="00277AE3" w:rsidRDefault="0091025D" w:rsidP="00510604">
            <w:pPr>
              <w:rPr>
                <w:rFonts w:ascii="Arial" w:hAnsi="Arial" w:cs="Arial"/>
                <w:sz w:val="24"/>
                <w:szCs w:val="24"/>
              </w:rPr>
            </w:pPr>
          </w:p>
          <w:p w14:paraId="1FA03A48" w14:textId="77777777" w:rsidR="0091025D" w:rsidRPr="00277AE3" w:rsidRDefault="0091025D" w:rsidP="00510604">
            <w:pPr>
              <w:rPr>
                <w:rFonts w:ascii="Arial" w:hAnsi="Arial" w:cs="Arial"/>
                <w:sz w:val="24"/>
                <w:szCs w:val="24"/>
              </w:rPr>
            </w:pPr>
          </w:p>
        </w:tc>
        <w:tc>
          <w:tcPr>
            <w:tcW w:w="1733" w:type="dxa"/>
          </w:tcPr>
          <w:p w14:paraId="60E8B073" w14:textId="77777777" w:rsidR="0091025D" w:rsidRPr="00277AE3" w:rsidRDefault="0091025D" w:rsidP="00510604">
            <w:pPr>
              <w:rPr>
                <w:rFonts w:ascii="Arial" w:hAnsi="Arial" w:cs="Arial"/>
                <w:sz w:val="24"/>
                <w:szCs w:val="24"/>
              </w:rPr>
            </w:pPr>
            <w:r w:rsidRPr="00277AE3">
              <w:rPr>
                <w:rFonts w:ascii="Arial" w:hAnsi="Arial" w:cs="Arial"/>
                <w:sz w:val="24"/>
                <w:szCs w:val="24"/>
              </w:rPr>
              <w:t>Litter pollutes the area which can harm animals and wildlife</w:t>
            </w:r>
          </w:p>
        </w:tc>
        <w:tc>
          <w:tcPr>
            <w:tcW w:w="2359" w:type="dxa"/>
          </w:tcPr>
          <w:p w14:paraId="59C612E1" w14:textId="77777777" w:rsidR="0091025D" w:rsidRPr="00277AE3" w:rsidRDefault="0091025D" w:rsidP="00510604">
            <w:pPr>
              <w:rPr>
                <w:rFonts w:ascii="Arial" w:hAnsi="Arial" w:cs="Arial"/>
                <w:sz w:val="24"/>
                <w:szCs w:val="24"/>
              </w:rPr>
            </w:pPr>
            <w:r w:rsidRPr="00277AE3">
              <w:rPr>
                <w:rFonts w:ascii="Arial" w:hAnsi="Arial" w:cs="Arial"/>
                <w:sz w:val="24"/>
                <w:szCs w:val="24"/>
              </w:rPr>
              <w:t>The environmental impact of littering will be explained to the children and a rule will be agreed with the</w:t>
            </w:r>
            <w:r>
              <w:rPr>
                <w:rFonts w:ascii="Arial" w:hAnsi="Arial" w:cs="Arial"/>
                <w:sz w:val="24"/>
                <w:szCs w:val="24"/>
              </w:rPr>
              <w:t xml:space="preserve">m </w:t>
            </w:r>
            <w:r w:rsidRPr="00277AE3">
              <w:rPr>
                <w:rFonts w:ascii="Arial" w:hAnsi="Arial" w:cs="Arial"/>
                <w:sz w:val="24"/>
                <w:szCs w:val="24"/>
              </w:rPr>
              <w:t xml:space="preserve">that everyone must use the bins available. Both Recycling and waste bins will be provided to </w:t>
            </w:r>
            <w:r>
              <w:rPr>
                <w:rFonts w:ascii="Arial" w:hAnsi="Arial" w:cs="Arial"/>
                <w:sz w:val="24"/>
                <w:szCs w:val="24"/>
              </w:rPr>
              <w:t xml:space="preserve">lessen the </w:t>
            </w:r>
            <w:r w:rsidRPr="00277AE3">
              <w:rPr>
                <w:rFonts w:ascii="Arial" w:hAnsi="Arial" w:cs="Arial"/>
                <w:sz w:val="24"/>
                <w:szCs w:val="24"/>
              </w:rPr>
              <w:t>impact on the environment.</w:t>
            </w:r>
          </w:p>
        </w:tc>
        <w:tc>
          <w:tcPr>
            <w:tcW w:w="1503" w:type="dxa"/>
          </w:tcPr>
          <w:p w14:paraId="1ECF192F" w14:textId="77777777" w:rsidR="0091025D" w:rsidRPr="00277AE3" w:rsidRDefault="0091025D" w:rsidP="00510604">
            <w:pPr>
              <w:rPr>
                <w:rFonts w:ascii="Arial" w:hAnsi="Arial" w:cs="Arial"/>
                <w:sz w:val="24"/>
                <w:szCs w:val="24"/>
              </w:rPr>
            </w:pPr>
            <w:r w:rsidRPr="00277AE3">
              <w:rPr>
                <w:rFonts w:ascii="Arial" w:hAnsi="Arial" w:cs="Arial"/>
                <w:sz w:val="24"/>
                <w:szCs w:val="24"/>
              </w:rPr>
              <w:t xml:space="preserve">Bins and appropriate bags for paper, plastic and general waste. </w:t>
            </w:r>
          </w:p>
        </w:tc>
        <w:tc>
          <w:tcPr>
            <w:tcW w:w="1564" w:type="dxa"/>
          </w:tcPr>
          <w:p w14:paraId="0A05D294" w14:textId="77777777" w:rsidR="0091025D" w:rsidRPr="00277AE3" w:rsidRDefault="0091025D" w:rsidP="00510604">
            <w:pPr>
              <w:rPr>
                <w:rFonts w:ascii="Arial" w:hAnsi="Arial" w:cs="Arial"/>
                <w:sz w:val="24"/>
                <w:szCs w:val="24"/>
              </w:rPr>
            </w:pPr>
            <w:r w:rsidRPr="00277AE3">
              <w:rPr>
                <w:rFonts w:ascii="Arial" w:hAnsi="Arial" w:cs="Arial"/>
                <w:sz w:val="24"/>
                <w:szCs w:val="24"/>
              </w:rPr>
              <w:t>Adults and children</w:t>
            </w:r>
          </w:p>
        </w:tc>
      </w:tr>
      <w:tr w:rsidR="0091025D" w:rsidRPr="00277AE3" w14:paraId="51C57246" w14:textId="77777777" w:rsidTr="00510604">
        <w:tc>
          <w:tcPr>
            <w:tcW w:w="1857" w:type="dxa"/>
          </w:tcPr>
          <w:p w14:paraId="7F365F00" w14:textId="77777777" w:rsidR="0091025D" w:rsidRPr="00277AE3" w:rsidRDefault="0091025D" w:rsidP="00510604">
            <w:pPr>
              <w:rPr>
                <w:rFonts w:ascii="Arial" w:hAnsi="Arial" w:cs="Arial"/>
                <w:sz w:val="24"/>
                <w:szCs w:val="24"/>
              </w:rPr>
            </w:pPr>
          </w:p>
          <w:p w14:paraId="63E772B7" w14:textId="77777777" w:rsidR="0091025D" w:rsidRPr="00277AE3" w:rsidRDefault="0091025D" w:rsidP="00510604">
            <w:pPr>
              <w:rPr>
                <w:rFonts w:ascii="Arial" w:hAnsi="Arial" w:cs="Arial"/>
                <w:sz w:val="24"/>
                <w:szCs w:val="24"/>
              </w:rPr>
            </w:pPr>
          </w:p>
          <w:p w14:paraId="4128D017" w14:textId="77777777" w:rsidR="0091025D" w:rsidRPr="00277AE3" w:rsidRDefault="0091025D" w:rsidP="00510604">
            <w:pPr>
              <w:rPr>
                <w:rFonts w:ascii="Arial" w:hAnsi="Arial" w:cs="Arial"/>
                <w:sz w:val="24"/>
                <w:szCs w:val="24"/>
              </w:rPr>
            </w:pPr>
            <w:r w:rsidRPr="00277AE3">
              <w:rPr>
                <w:rFonts w:ascii="Arial" w:hAnsi="Arial" w:cs="Arial"/>
                <w:sz w:val="24"/>
                <w:szCs w:val="24"/>
              </w:rPr>
              <w:t>Harming Plant Life</w:t>
            </w:r>
          </w:p>
          <w:p w14:paraId="55C3D4A0" w14:textId="77777777" w:rsidR="0091025D" w:rsidRPr="00277AE3" w:rsidRDefault="0091025D" w:rsidP="00510604">
            <w:pPr>
              <w:rPr>
                <w:rFonts w:ascii="Arial" w:hAnsi="Arial" w:cs="Arial"/>
                <w:sz w:val="24"/>
                <w:szCs w:val="24"/>
              </w:rPr>
            </w:pPr>
          </w:p>
          <w:p w14:paraId="54C0E8E6" w14:textId="77777777" w:rsidR="0091025D" w:rsidRPr="00277AE3" w:rsidRDefault="0091025D" w:rsidP="00510604">
            <w:pPr>
              <w:rPr>
                <w:rFonts w:ascii="Arial" w:hAnsi="Arial" w:cs="Arial"/>
                <w:sz w:val="24"/>
                <w:szCs w:val="24"/>
              </w:rPr>
            </w:pPr>
          </w:p>
          <w:p w14:paraId="07B3932E" w14:textId="77777777" w:rsidR="0091025D" w:rsidRPr="00277AE3" w:rsidRDefault="0091025D" w:rsidP="00510604">
            <w:pPr>
              <w:rPr>
                <w:rFonts w:ascii="Arial" w:hAnsi="Arial" w:cs="Arial"/>
                <w:sz w:val="24"/>
                <w:szCs w:val="24"/>
              </w:rPr>
            </w:pPr>
          </w:p>
        </w:tc>
        <w:tc>
          <w:tcPr>
            <w:tcW w:w="1733" w:type="dxa"/>
          </w:tcPr>
          <w:p w14:paraId="0F21F41A" w14:textId="77777777" w:rsidR="0091025D" w:rsidRPr="00277AE3" w:rsidRDefault="0091025D" w:rsidP="00510604">
            <w:pPr>
              <w:rPr>
                <w:rFonts w:ascii="Arial" w:hAnsi="Arial" w:cs="Arial"/>
                <w:sz w:val="24"/>
                <w:szCs w:val="24"/>
              </w:rPr>
            </w:pPr>
            <w:r w:rsidRPr="00277AE3">
              <w:rPr>
                <w:rFonts w:ascii="Arial" w:hAnsi="Arial" w:cs="Arial"/>
                <w:sz w:val="24"/>
                <w:szCs w:val="24"/>
              </w:rPr>
              <w:t xml:space="preserve">Disrupting or stopping the plants growth process. Negatively affecting the surrounding ecosystem and wildlife </w:t>
            </w:r>
          </w:p>
        </w:tc>
        <w:tc>
          <w:tcPr>
            <w:tcW w:w="2359" w:type="dxa"/>
          </w:tcPr>
          <w:p w14:paraId="249E3940" w14:textId="4C22CC2F" w:rsidR="0091025D" w:rsidRPr="00277AE3" w:rsidRDefault="0091025D" w:rsidP="00510604">
            <w:pPr>
              <w:rPr>
                <w:rFonts w:ascii="Arial" w:hAnsi="Arial" w:cs="Arial"/>
                <w:sz w:val="24"/>
                <w:szCs w:val="24"/>
              </w:rPr>
            </w:pPr>
            <w:r w:rsidRPr="00277AE3">
              <w:rPr>
                <w:rFonts w:ascii="Arial" w:hAnsi="Arial" w:cs="Arial"/>
                <w:sz w:val="24"/>
                <w:szCs w:val="24"/>
              </w:rPr>
              <w:t>A rule will be agreed with the children that they must not dig up or harm the other plants. The activity will not take part in an area where there a</w:t>
            </w:r>
            <w:r>
              <w:rPr>
                <w:rFonts w:ascii="Arial" w:hAnsi="Arial" w:cs="Arial"/>
                <w:sz w:val="24"/>
                <w:szCs w:val="24"/>
              </w:rPr>
              <w:t>re</w:t>
            </w:r>
            <w:r w:rsidRPr="00277AE3">
              <w:rPr>
                <w:rFonts w:ascii="Arial" w:hAnsi="Arial" w:cs="Arial"/>
                <w:sz w:val="24"/>
                <w:szCs w:val="24"/>
              </w:rPr>
              <w:t xml:space="preserve"> pre</w:t>
            </w:r>
            <w:r w:rsidR="00312578">
              <w:rPr>
                <w:rFonts w:ascii="Arial" w:hAnsi="Arial" w:cs="Arial"/>
                <w:sz w:val="24"/>
                <w:szCs w:val="24"/>
              </w:rPr>
              <w:t>-</w:t>
            </w:r>
            <w:r w:rsidRPr="00277AE3">
              <w:rPr>
                <w:rFonts w:ascii="Arial" w:hAnsi="Arial" w:cs="Arial"/>
                <w:sz w:val="24"/>
                <w:szCs w:val="24"/>
              </w:rPr>
              <w:t xml:space="preserve"> existing plants. </w:t>
            </w:r>
          </w:p>
        </w:tc>
        <w:tc>
          <w:tcPr>
            <w:tcW w:w="1503" w:type="dxa"/>
          </w:tcPr>
          <w:p w14:paraId="650721BE" w14:textId="77777777" w:rsidR="0091025D" w:rsidRPr="00277AE3" w:rsidRDefault="0091025D" w:rsidP="00510604">
            <w:pPr>
              <w:rPr>
                <w:rFonts w:ascii="Arial" w:hAnsi="Arial" w:cs="Arial"/>
                <w:sz w:val="24"/>
                <w:szCs w:val="24"/>
              </w:rPr>
            </w:pPr>
            <w:r w:rsidRPr="00277AE3">
              <w:rPr>
                <w:rFonts w:ascii="Arial" w:hAnsi="Arial" w:cs="Arial"/>
                <w:sz w:val="24"/>
                <w:szCs w:val="24"/>
              </w:rPr>
              <w:t xml:space="preserve">No resources </w:t>
            </w:r>
          </w:p>
        </w:tc>
        <w:tc>
          <w:tcPr>
            <w:tcW w:w="1564" w:type="dxa"/>
          </w:tcPr>
          <w:p w14:paraId="5DA65987" w14:textId="77777777" w:rsidR="0091025D" w:rsidRPr="00277AE3" w:rsidRDefault="0091025D" w:rsidP="00510604">
            <w:pPr>
              <w:rPr>
                <w:rFonts w:ascii="Arial" w:hAnsi="Arial" w:cs="Arial"/>
                <w:sz w:val="24"/>
                <w:szCs w:val="24"/>
              </w:rPr>
            </w:pPr>
            <w:r w:rsidRPr="00277AE3">
              <w:rPr>
                <w:rFonts w:ascii="Arial" w:hAnsi="Arial" w:cs="Arial"/>
                <w:sz w:val="24"/>
                <w:szCs w:val="24"/>
              </w:rPr>
              <w:t>Adults</w:t>
            </w:r>
          </w:p>
        </w:tc>
      </w:tr>
      <w:tr w:rsidR="0091025D" w:rsidRPr="00277AE3" w14:paraId="507E63F9" w14:textId="77777777" w:rsidTr="00510604">
        <w:tc>
          <w:tcPr>
            <w:tcW w:w="1857" w:type="dxa"/>
          </w:tcPr>
          <w:p w14:paraId="1EBDC64B" w14:textId="77777777" w:rsidR="0091025D" w:rsidRPr="00277AE3" w:rsidRDefault="0091025D" w:rsidP="00510604">
            <w:pPr>
              <w:rPr>
                <w:rFonts w:ascii="Arial" w:hAnsi="Arial" w:cs="Arial"/>
                <w:sz w:val="24"/>
                <w:szCs w:val="24"/>
              </w:rPr>
            </w:pPr>
          </w:p>
          <w:p w14:paraId="716CDD12" w14:textId="77777777" w:rsidR="0091025D" w:rsidRPr="00277AE3" w:rsidRDefault="0091025D" w:rsidP="00510604">
            <w:pPr>
              <w:rPr>
                <w:rFonts w:ascii="Arial" w:hAnsi="Arial" w:cs="Arial"/>
                <w:sz w:val="24"/>
                <w:szCs w:val="24"/>
              </w:rPr>
            </w:pPr>
          </w:p>
          <w:p w14:paraId="7869F3B9" w14:textId="77777777" w:rsidR="0091025D" w:rsidRPr="00277AE3" w:rsidRDefault="0091025D" w:rsidP="00510604">
            <w:pPr>
              <w:rPr>
                <w:rFonts w:ascii="Arial" w:hAnsi="Arial" w:cs="Arial"/>
                <w:sz w:val="24"/>
                <w:szCs w:val="24"/>
              </w:rPr>
            </w:pPr>
            <w:r w:rsidRPr="00277AE3">
              <w:rPr>
                <w:rFonts w:ascii="Arial" w:hAnsi="Arial" w:cs="Arial"/>
                <w:sz w:val="24"/>
                <w:szCs w:val="24"/>
              </w:rPr>
              <w:t xml:space="preserve">Harming wildlife </w:t>
            </w:r>
          </w:p>
          <w:p w14:paraId="13B7E789" w14:textId="77777777" w:rsidR="0091025D" w:rsidRPr="00277AE3" w:rsidRDefault="0091025D" w:rsidP="00510604">
            <w:pPr>
              <w:rPr>
                <w:rFonts w:ascii="Arial" w:hAnsi="Arial" w:cs="Arial"/>
                <w:sz w:val="24"/>
                <w:szCs w:val="24"/>
              </w:rPr>
            </w:pPr>
          </w:p>
          <w:p w14:paraId="113A38D5" w14:textId="77777777" w:rsidR="0091025D" w:rsidRPr="00277AE3" w:rsidRDefault="0091025D" w:rsidP="00510604">
            <w:pPr>
              <w:rPr>
                <w:rFonts w:ascii="Arial" w:hAnsi="Arial" w:cs="Arial"/>
                <w:sz w:val="24"/>
                <w:szCs w:val="24"/>
              </w:rPr>
            </w:pPr>
          </w:p>
          <w:p w14:paraId="01A2F07D" w14:textId="77777777" w:rsidR="0091025D" w:rsidRPr="00277AE3" w:rsidRDefault="0091025D" w:rsidP="00510604">
            <w:pPr>
              <w:rPr>
                <w:rFonts w:ascii="Arial" w:hAnsi="Arial" w:cs="Arial"/>
                <w:sz w:val="24"/>
                <w:szCs w:val="24"/>
              </w:rPr>
            </w:pPr>
          </w:p>
        </w:tc>
        <w:tc>
          <w:tcPr>
            <w:tcW w:w="1733" w:type="dxa"/>
          </w:tcPr>
          <w:p w14:paraId="62F0AC39" w14:textId="77777777" w:rsidR="0091025D" w:rsidRPr="00277AE3" w:rsidRDefault="0091025D" w:rsidP="00510604">
            <w:pPr>
              <w:rPr>
                <w:rFonts w:ascii="Arial" w:hAnsi="Arial" w:cs="Arial"/>
                <w:sz w:val="24"/>
                <w:szCs w:val="24"/>
              </w:rPr>
            </w:pPr>
            <w:r w:rsidRPr="00277AE3">
              <w:rPr>
                <w:rFonts w:ascii="Arial" w:hAnsi="Arial" w:cs="Arial"/>
                <w:sz w:val="24"/>
                <w:szCs w:val="24"/>
              </w:rPr>
              <w:t xml:space="preserve">Damaging or disturbing wildlife </w:t>
            </w:r>
          </w:p>
        </w:tc>
        <w:tc>
          <w:tcPr>
            <w:tcW w:w="2359" w:type="dxa"/>
          </w:tcPr>
          <w:p w14:paraId="460BE51E" w14:textId="77777777" w:rsidR="0091025D" w:rsidRPr="00277AE3" w:rsidRDefault="0091025D" w:rsidP="00510604">
            <w:pPr>
              <w:rPr>
                <w:rFonts w:ascii="Arial" w:hAnsi="Arial" w:cs="Arial"/>
                <w:sz w:val="24"/>
                <w:szCs w:val="24"/>
              </w:rPr>
            </w:pPr>
            <w:r w:rsidRPr="00277AE3">
              <w:rPr>
                <w:rFonts w:ascii="Arial" w:hAnsi="Arial" w:cs="Arial"/>
                <w:sz w:val="24"/>
                <w:szCs w:val="24"/>
              </w:rPr>
              <w:t xml:space="preserve">The area will be checked for animal nests or habitats before the activity takes place. A rule will be agreed with the children that they must be gentle with any living creatures.  </w:t>
            </w:r>
          </w:p>
        </w:tc>
        <w:tc>
          <w:tcPr>
            <w:tcW w:w="1503" w:type="dxa"/>
          </w:tcPr>
          <w:p w14:paraId="5161901B" w14:textId="77777777" w:rsidR="0091025D" w:rsidRPr="00277AE3" w:rsidRDefault="0091025D" w:rsidP="00510604">
            <w:pPr>
              <w:rPr>
                <w:rFonts w:ascii="Arial" w:hAnsi="Arial" w:cs="Arial"/>
                <w:sz w:val="24"/>
                <w:szCs w:val="24"/>
              </w:rPr>
            </w:pPr>
            <w:r w:rsidRPr="00277AE3">
              <w:rPr>
                <w:rFonts w:ascii="Arial" w:hAnsi="Arial" w:cs="Arial"/>
                <w:sz w:val="24"/>
                <w:szCs w:val="24"/>
              </w:rPr>
              <w:t xml:space="preserve">No resources </w:t>
            </w:r>
          </w:p>
        </w:tc>
        <w:tc>
          <w:tcPr>
            <w:tcW w:w="1564" w:type="dxa"/>
          </w:tcPr>
          <w:p w14:paraId="26E23E57" w14:textId="77777777" w:rsidR="0091025D" w:rsidRPr="00277AE3" w:rsidRDefault="0091025D" w:rsidP="00510604">
            <w:pPr>
              <w:rPr>
                <w:rFonts w:ascii="Arial" w:hAnsi="Arial" w:cs="Arial"/>
                <w:sz w:val="24"/>
                <w:szCs w:val="24"/>
              </w:rPr>
            </w:pPr>
            <w:r w:rsidRPr="00277AE3">
              <w:rPr>
                <w:rFonts w:ascii="Arial" w:hAnsi="Arial" w:cs="Arial"/>
                <w:sz w:val="24"/>
                <w:szCs w:val="24"/>
              </w:rPr>
              <w:t>Adults and children</w:t>
            </w:r>
          </w:p>
        </w:tc>
      </w:tr>
    </w:tbl>
    <w:p w14:paraId="1BCE3587" w14:textId="77777777" w:rsidR="0091025D" w:rsidRPr="0028110A" w:rsidRDefault="0091025D" w:rsidP="0091025D">
      <w:pPr>
        <w:jc w:val="center"/>
        <w:rPr>
          <w:rFonts w:ascii="Arial" w:hAnsi="Arial" w:cs="Arial"/>
          <w:b/>
          <w:sz w:val="24"/>
          <w:szCs w:val="24"/>
        </w:rPr>
      </w:pPr>
      <w:r w:rsidRPr="0028110A">
        <w:rPr>
          <w:rFonts w:ascii="Arial" w:hAnsi="Arial" w:cs="Arial"/>
          <w:b/>
          <w:sz w:val="24"/>
          <w:szCs w:val="24"/>
        </w:rPr>
        <w:t>Environmental Audit</w:t>
      </w:r>
    </w:p>
    <w:p w14:paraId="4315C558" w14:textId="7C8A8F7C" w:rsidR="00EE3F4C" w:rsidRDefault="00EE3F4C" w:rsidP="00EE3F4C">
      <w:pPr>
        <w:rPr>
          <w:rFonts w:ascii="Arial" w:hAnsi="Arial" w:cs="Arial"/>
        </w:rPr>
      </w:pPr>
    </w:p>
    <w:p w14:paraId="35409125" w14:textId="77777777" w:rsidR="00EE3F4C" w:rsidRDefault="00EE3F4C" w:rsidP="00EE3F4C">
      <w:pPr>
        <w:rPr>
          <w:rFonts w:ascii="Arial" w:hAnsi="Arial" w:cs="Arial"/>
        </w:rPr>
      </w:pPr>
    </w:p>
    <w:p w14:paraId="090CF98F" w14:textId="77777777" w:rsidR="00EE3F4C" w:rsidRDefault="00EE3F4C" w:rsidP="00EE3F4C">
      <w:pPr>
        <w:rPr>
          <w:rFonts w:ascii="Arial" w:hAnsi="Arial" w:cs="Arial"/>
        </w:rPr>
      </w:pPr>
    </w:p>
    <w:p w14:paraId="51CE9081" w14:textId="77777777" w:rsidR="00EE3F4C" w:rsidRPr="00ED0C8B" w:rsidRDefault="00EE3F4C" w:rsidP="00EE3F4C">
      <w:pPr>
        <w:rPr>
          <w:rFonts w:ascii="Arial" w:hAnsi="Arial" w:cs="Arial"/>
        </w:rPr>
      </w:pPr>
    </w:p>
    <w:p w14:paraId="00DC739C" w14:textId="024034EC" w:rsidR="00E13BED" w:rsidRDefault="00E13BED" w:rsidP="00EE3F4C"/>
    <w:p w14:paraId="02585C59" w14:textId="12DB7E34" w:rsidR="008D2407" w:rsidRDefault="008D2407" w:rsidP="008D2407"/>
    <w:p w14:paraId="09854964" w14:textId="595D4A28" w:rsidR="008D2407" w:rsidRDefault="008D2407" w:rsidP="008D2407"/>
    <w:p w14:paraId="08181133" w14:textId="1E587F63" w:rsidR="00874216" w:rsidRDefault="00874216" w:rsidP="00EE3F4C"/>
    <w:p w14:paraId="441BB2BC" w14:textId="26702257" w:rsidR="00874216" w:rsidRDefault="0091025D" w:rsidP="0091025D">
      <w:pPr>
        <w:jc w:val="center"/>
        <w:rPr>
          <w:rFonts w:ascii="Arial" w:hAnsi="Arial" w:cs="Arial"/>
          <w:b/>
          <w:sz w:val="24"/>
          <w:szCs w:val="24"/>
        </w:rPr>
      </w:pPr>
      <w:r w:rsidRPr="0091025D">
        <w:rPr>
          <w:rFonts w:ascii="Arial" w:hAnsi="Arial" w:cs="Arial"/>
          <w:b/>
          <w:sz w:val="24"/>
          <w:szCs w:val="24"/>
        </w:rPr>
        <w:lastRenderedPageBreak/>
        <w:t xml:space="preserve">Component </w:t>
      </w:r>
      <w:r>
        <w:rPr>
          <w:rFonts w:ascii="Arial" w:hAnsi="Arial" w:cs="Arial"/>
          <w:b/>
          <w:sz w:val="24"/>
          <w:szCs w:val="24"/>
        </w:rPr>
        <w:t>4</w:t>
      </w:r>
    </w:p>
    <w:p w14:paraId="0C59883C" w14:textId="77777777" w:rsidR="0091025D" w:rsidRPr="00EC091D" w:rsidRDefault="0091025D" w:rsidP="00713397">
      <w:pPr>
        <w:spacing w:line="360" w:lineRule="auto"/>
        <w:jc w:val="both"/>
        <w:rPr>
          <w:rFonts w:ascii="Arial" w:hAnsi="Arial" w:cs="Arial"/>
          <w:sz w:val="24"/>
          <w:szCs w:val="24"/>
        </w:rPr>
      </w:pPr>
      <w:r w:rsidRPr="00EC091D">
        <w:rPr>
          <w:rFonts w:ascii="Arial" w:hAnsi="Arial" w:cs="Arial"/>
          <w:sz w:val="24"/>
          <w:szCs w:val="24"/>
        </w:rPr>
        <w:t>The aim of the activity was for the children to participate in play outdoors which would contribute to holistic development. Raising the children’s awareness of the importance of the outdoor environment and ways to benefit it also came into this activity. Outdoor play provides different experiences than indoor play as it is a unique environment. There is more space and freedom for exploration. There is also more of an opportunity to experiment without the worries that the indoor environment can bring such as lack of space and breaking items. It can also allow for the use of natural materials on a larger scale which would not be possible indoors (Tovey, 2007).</w:t>
      </w:r>
    </w:p>
    <w:p w14:paraId="61CC22B6" w14:textId="77777777" w:rsidR="0091025D" w:rsidRPr="00EC091D" w:rsidRDefault="0091025D" w:rsidP="00713397">
      <w:pPr>
        <w:spacing w:line="360" w:lineRule="auto"/>
        <w:jc w:val="both"/>
        <w:rPr>
          <w:rFonts w:ascii="Arial" w:hAnsi="Arial" w:cs="Arial"/>
          <w:sz w:val="24"/>
          <w:szCs w:val="24"/>
        </w:rPr>
      </w:pPr>
      <w:r w:rsidRPr="00EC091D">
        <w:rPr>
          <w:rFonts w:ascii="Arial" w:hAnsi="Arial" w:cs="Arial"/>
          <w:sz w:val="24"/>
          <w:szCs w:val="24"/>
        </w:rPr>
        <w:t xml:space="preserve"> </w:t>
      </w:r>
    </w:p>
    <w:p w14:paraId="6F5C93CE" w14:textId="70A5D795" w:rsidR="0091025D" w:rsidRPr="00EC091D" w:rsidRDefault="0091025D" w:rsidP="00713397">
      <w:pPr>
        <w:spacing w:line="360" w:lineRule="auto"/>
        <w:jc w:val="both"/>
        <w:rPr>
          <w:rFonts w:ascii="Arial" w:hAnsi="Arial" w:cs="Arial"/>
          <w:sz w:val="24"/>
          <w:szCs w:val="24"/>
        </w:rPr>
      </w:pPr>
      <w:r w:rsidRPr="00EC091D">
        <w:rPr>
          <w:rFonts w:ascii="Arial" w:hAnsi="Arial" w:cs="Arial"/>
          <w:sz w:val="24"/>
          <w:szCs w:val="24"/>
        </w:rPr>
        <w:t xml:space="preserve">The natural environment is </w:t>
      </w:r>
      <w:r w:rsidR="00EC091D" w:rsidRPr="00EC091D">
        <w:rPr>
          <w:rFonts w:ascii="Arial" w:hAnsi="Arial" w:cs="Arial"/>
          <w:sz w:val="24"/>
          <w:szCs w:val="24"/>
        </w:rPr>
        <w:t>utilized</w:t>
      </w:r>
      <w:r w:rsidRPr="00EC091D">
        <w:rPr>
          <w:rFonts w:ascii="Arial" w:hAnsi="Arial" w:cs="Arial"/>
          <w:sz w:val="24"/>
          <w:szCs w:val="24"/>
        </w:rPr>
        <w:t xml:space="preserve"> throughout this activity which Froebel believed could give children a better understanding of living beings including themselves. He also believed that gardening can show children the link between plants and their own lives. This means that the children could </w:t>
      </w:r>
      <w:proofErr w:type="spellStart"/>
      <w:r w:rsidRPr="00EC091D">
        <w:rPr>
          <w:rFonts w:ascii="Arial" w:hAnsi="Arial" w:cs="Arial"/>
          <w:sz w:val="24"/>
          <w:szCs w:val="24"/>
        </w:rPr>
        <w:t>recognise</w:t>
      </w:r>
      <w:proofErr w:type="spellEnd"/>
      <w:r w:rsidRPr="00EC091D">
        <w:rPr>
          <w:rFonts w:ascii="Arial" w:hAnsi="Arial" w:cs="Arial"/>
          <w:sz w:val="24"/>
          <w:szCs w:val="24"/>
        </w:rPr>
        <w:t xml:space="preserve"> similar needs such as water and care (Tovey, no date) This could also cause the children to feel more empathy towards nature as they can view plants as living things. In the Foundation Phase Profile Handbook (Welsh Government, 2017) under Personal Development it states under Response to others Outcome 3, that children should be ‘showing care, respect and concern for other people, animals and plants with increasing sensitivity’. This links to the natural environment theme under the seven key themes of Education for Sustainable Development and Global Citizenship (ESDGC) which states that people must care for the environment and </w:t>
      </w:r>
      <w:proofErr w:type="spellStart"/>
      <w:r w:rsidRPr="00EC091D">
        <w:rPr>
          <w:rFonts w:ascii="Arial" w:hAnsi="Arial" w:cs="Arial"/>
          <w:sz w:val="24"/>
          <w:szCs w:val="24"/>
        </w:rPr>
        <w:t>recognise</w:t>
      </w:r>
      <w:proofErr w:type="spellEnd"/>
      <w:r w:rsidRPr="00EC091D">
        <w:rPr>
          <w:rFonts w:ascii="Arial" w:hAnsi="Arial" w:cs="Arial"/>
          <w:sz w:val="24"/>
          <w:szCs w:val="24"/>
        </w:rPr>
        <w:t xml:space="preserve"> its importance (t2group, no date). </w:t>
      </w:r>
    </w:p>
    <w:p w14:paraId="4D9F310F" w14:textId="77777777" w:rsidR="0091025D" w:rsidRPr="007746DC" w:rsidRDefault="0091025D" w:rsidP="00713397">
      <w:pPr>
        <w:spacing w:line="360" w:lineRule="auto"/>
        <w:jc w:val="both"/>
        <w:rPr>
          <w:rFonts w:ascii="Arial" w:hAnsi="Arial" w:cs="Arial"/>
          <w:sz w:val="24"/>
          <w:szCs w:val="24"/>
          <w:lang w:val="en-GB"/>
        </w:rPr>
      </w:pPr>
    </w:p>
    <w:p w14:paraId="350CFB36" w14:textId="475B08D8" w:rsidR="0091025D" w:rsidRPr="00EC091D" w:rsidRDefault="0091025D" w:rsidP="00713397">
      <w:pPr>
        <w:spacing w:line="360" w:lineRule="auto"/>
        <w:jc w:val="both"/>
        <w:rPr>
          <w:rFonts w:ascii="Arial" w:hAnsi="Arial" w:cs="Arial"/>
          <w:sz w:val="24"/>
          <w:szCs w:val="24"/>
        </w:rPr>
      </w:pPr>
      <w:r w:rsidRPr="00EC091D">
        <w:rPr>
          <w:rFonts w:ascii="Arial" w:hAnsi="Arial" w:cs="Arial"/>
          <w:sz w:val="24"/>
          <w:szCs w:val="24"/>
        </w:rPr>
        <w:t xml:space="preserve">The role of the adult during this activity was primarily to act as a role model to the children as they were able to look to the practitioners to understand the activity better through a visual example. This could be beneficial to visual learners or children who may struggle with verbal or written instructions (Western Governors University, 2020). This is also connected to Vygotsky’s scaffolding theory in which it is discussed that children can learn from people with more knowledge than them. In this instance the practitioners would be the more knowledgable others that the children can learn from (The Open University, no date). Bandura’s theory also showed that children can mirror an adult’s actions as the adult acts as a role model (UC Berkeley, no date). While the </w:t>
      </w:r>
      <w:r w:rsidRPr="00EC091D">
        <w:rPr>
          <w:rFonts w:ascii="Arial" w:hAnsi="Arial" w:cs="Arial"/>
          <w:sz w:val="24"/>
          <w:szCs w:val="24"/>
        </w:rPr>
        <w:lastRenderedPageBreak/>
        <w:t>adults were also responsible for ensuring the children’s safety throughout the activity, they only intervened in the children’s learning when it was completely necessary. Play is linked to areas of development meaning that disrupting children’s play can have a negative impact. Therefore, the practitioners played a passive role in the activity by observing and allowing the children to have the freedom to learn by themselves (Caro, 2012).</w:t>
      </w:r>
    </w:p>
    <w:p w14:paraId="0A6F1BF7" w14:textId="77777777" w:rsidR="003470E8" w:rsidRPr="00EC091D" w:rsidRDefault="003470E8" w:rsidP="00713397">
      <w:pPr>
        <w:spacing w:line="360" w:lineRule="auto"/>
        <w:jc w:val="both"/>
        <w:rPr>
          <w:rFonts w:ascii="Arial" w:hAnsi="Arial" w:cs="Arial"/>
          <w:sz w:val="24"/>
          <w:szCs w:val="24"/>
        </w:rPr>
      </w:pPr>
    </w:p>
    <w:p w14:paraId="0E31037E" w14:textId="63908FDF" w:rsidR="0091025D" w:rsidRPr="00EC091D" w:rsidRDefault="0091025D" w:rsidP="00713397">
      <w:pPr>
        <w:spacing w:line="360" w:lineRule="auto"/>
        <w:jc w:val="both"/>
        <w:rPr>
          <w:rFonts w:ascii="Arial" w:hAnsi="Arial" w:cs="Arial"/>
          <w:sz w:val="24"/>
          <w:szCs w:val="24"/>
        </w:rPr>
      </w:pPr>
      <w:r w:rsidRPr="00EC091D">
        <w:rPr>
          <w:rFonts w:ascii="Arial" w:hAnsi="Arial" w:cs="Arial"/>
          <w:sz w:val="24"/>
          <w:szCs w:val="24"/>
        </w:rPr>
        <w:t xml:space="preserve">The school provided waterproof clothing and tools for the children so as to avoid excluding children who may not have access to these items. This allows all children to have the same learning opportunity. The Foundation Phase (Welsh Government, 2015) in agreement with article two of  the United Nations Convention on the Rights of the Child (no date) states that all children must have the opportunity to participate in activities and have access to education. It is also stated that schools must ensure that all children can access all school activities. </w:t>
      </w:r>
    </w:p>
    <w:p w14:paraId="3BEC403E" w14:textId="77777777" w:rsidR="003470E8" w:rsidRPr="00EC091D" w:rsidRDefault="003470E8" w:rsidP="00713397">
      <w:pPr>
        <w:spacing w:line="360" w:lineRule="auto"/>
        <w:jc w:val="both"/>
        <w:rPr>
          <w:rFonts w:ascii="Arial" w:hAnsi="Arial" w:cs="Arial"/>
          <w:sz w:val="24"/>
          <w:szCs w:val="24"/>
        </w:rPr>
      </w:pPr>
    </w:p>
    <w:p w14:paraId="34C7B74A" w14:textId="71E4E304" w:rsidR="0091025D" w:rsidRPr="00EC091D" w:rsidRDefault="0091025D" w:rsidP="00713397">
      <w:pPr>
        <w:spacing w:line="360" w:lineRule="auto"/>
        <w:jc w:val="both"/>
        <w:rPr>
          <w:rFonts w:ascii="Arial" w:hAnsi="Arial" w:cs="Arial"/>
          <w:sz w:val="24"/>
          <w:szCs w:val="24"/>
        </w:rPr>
      </w:pPr>
      <w:r w:rsidRPr="00EC091D">
        <w:rPr>
          <w:rFonts w:ascii="Arial" w:hAnsi="Arial" w:cs="Arial"/>
          <w:sz w:val="24"/>
          <w:szCs w:val="24"/>
        </w:rPr>
        <w:t xml:space="preserve">The adults were also accessible if the children had questions to ask them or if children wanted to work with them. The practitioners were also able to carry out sustained shared thinking with children throughout the activity. This is when two or more people work together to solve a problem. This is allows the children to use their problem solving skills and to expand their knowledge. The practitioners also asked the children questions at times to encourage them to come to a conclusion from their own knowledge (Essex County Council, no date). The adults also contributed to the practitioner led part of the session by taking turns in sharing information and times. The majority of the session was child led, however, there was one section at the end where practitioners discussed themes such as what a plant needs to grow, a plant’s lifestyle and how long they might take to grow. </w:t>
      </w:r>
    </w:p>
    <w:p w14:paraId="74E60DA8" w14:textId="77777777" w:rsidR="00693F54" w:rsidRPr="00EC091D" w:rsidRDefault="00693F54" w:rsidP="00713397">
      <w:pPr>
        <w:spacing w:line="360" w:lineRule="auto"/>
        <w:jc w:val="both"/>
        <w:rPr>
          <w:rFonts w:ascii="Arial" w:hAnsi="Arial" w:cs="Arial"/>
          <w:sz w:val="24"/>
          <w:szCs w:val="24"/>
        </w:rPr>
      </w:pPr>
    </w:p>
    <w:p w14:paraId="68091C0E" w14:textId="14B459FE" w:rsidR="0091025D" w:rsidRPr="00EC091D" w:rsidRDefault="0091025D" w:rsidP="00713397">
      <w:pPr>
        <w:spacing w:line="360" w:lineRule="auto"/>
        <w:jc w:val="both"/>
        <w:rPr>
          <w:rFonts w:ascii="Arial" w:hAnsi="Arial" w:cs="Arial"/>
          <w:sz w:val="24"/>
          <w:szCs w:val="24"/>
        </w:rPr>
      </w:pPr>
      <w:r w:rsidRPr="00EC091D">
        <w:rPr>
          <w:rFonts w:ascii="Arial" w:hAnsi="Arial" w:cs="Arial"/>
          <w:sz w:val="24"/>
          <w:szCs w:val="24"/>
        </w:rPr>
        <w:t xml:space="preserve">An environmental audit was carried out to understand the environmental impact of the activity and how to decrease this as much as possible. This can also allow the school to comply with the eco school </w:t>
      </w:r>
      <w:proofErr w:type="spellStart"/>
      <w:r w:rsidRPr="001F225D">
        <w:rPr>
          <w:rFonts w:ascii="Arial" w:hAnsi="Arial" w:cs="Arial"/>
          <w:sz w:val="24"/>
          <w:szCs w:val="24"/>
        </w:rPr>
        <w:t>programme</w:t>
      </w:r>
      <w:proofErr w:type="spellEnd"/>
      <w:r w:rsidRPr="001F225D">
        <w:rPr>
          <w:rFonts w:ascii="Arial" w:hAnsi="Arial" w:cs="Arial"/>
          <w:sz w:val="24"/>
          <w:szCs w:val="24"/>
        </w:rPr>
        <w:t xml:space="preserve"> (</w:t>
      </w:r>
      <w:r w:rsidR="001F225D" w:rsidRPr="001F225D">
        <w:rPr>
          <w:rFonts w:ascii="Arial" w:hAnsi="Arial" w:cs="Arial"/>
          <w:sz w:val="24"/>
          <w:szCs w:val="24"/>
        </w:rPr>
        <w:t>N</w:t>
      </w:r>
      <w:r w:rsidR="0091245D" w:rsidRPr="001F225D">
        <w:rPr>
          <w:rFonts w:ascii="Arial" w:hAnsi="Arial" w:cs="Arial"/>
          <w:sz w:val="24"/>
          <w:szCs w:val="24"/>
        </w:rPr>
        <w:t>ational education union, 2019</w:t>
      </w:r>
      <w:r w:rsidRPr="001F225D">
        <w:rPr>
          <w:rFonts w:ascii="Arial" w:hAnsi="Arial" w:cs="Arial"/>
          <w:sz w:val="24"/>
          <w:szCs w:val="24"/>
        </w:rPr>
        <w:t>). Risk</w:t>
      </w:r>
      <w:r w:rsidRPr="00EC091D">
        <w:rPr>
          <w:rFonts w:ascii="Arial" w:hAnsi="Arial" w:cs="Arial"/>
          <w:sz w:val="24"/>
          <w:szCs w:val="24"/>
        </w:rPr>
        <w:t xml:space="preserve"> assessments are also needed as they underline any risks and allow the practitioners </w:t>
      </w:r>
      <w:r w:rsidRPr="00EC091D">
        <w:rPr>
          <w:rFonts w:ascii="Arial" w:hAnsi="Arial" w:cs="Arial"/>
          <w:sz w:val="24"/>
          <w:szCs w:val="24"/>
        </w:rPr>
        <w:lastRenderedPageBreak/>
        <w:t xml:space="preserve">to put safety measures in place and consider whether an activity is safe enough to carry out. It also shows other practitioners risks that may occur during the activity which they can also work to prevent as much as possible. Risk assessments are also put in place to protect practitioners under the Health </w:t>
      </w:r>
      <w:r w:rsidRPr="00402828">
        <w:rPr>
          <w:rFonts w:ascii="Arial" w:hAnsi="Arial" w:cs="Arial"/>
          <w:sz w:val="24"/>
          <w:szCs w:val="24"/>
        </w:rPr>
        <w:t>and Safety at Work Act (1974) (</w:t>
      </w:r>
      <w:r w:rsidR="0004212D" w:rsidRPr="00402828">
        <w:rPr>
          <w:rFonts w:ascii="Arial" w:hAnsi="Arial" w:cs="Arial"/>
          <w:sz w:val="24"/>
          <w:szCs w:val="24"/>
        </w:rPr>
        <w:t>Benders, 2016</w:t>
      </w:r>
      <w:r w:rsidRPr="00402828">
        <w:rPr>
          <w:rFonts w:ascii="Arial" w:hAnsi="Arial" w:cs="Arial"/>
          <w:sz w:val="24"/>
          <w:szCs w:val="24"/>
        </w:rPr>
        <w:t>).</w:t>
      </w:r>
      <w:r w:rsidRPr="00EC091D">
        <w:rPr>
          <w:rFonts w:ascii="Arial" w:hAnsi="Arial" w:cs="Arial"/>
          <w:sz w:val="24"/>
          <w:szCs w:val="24"/>
        </w:rPr>
        <w:t xml:space="preserve"> </w:t>
      </w:r>
    </w:p>
    <w:p w14:paraId="7B711087" w14:textId="77777777" w:rsidR="00693F54" w:rsidRPr="00EC091D" w:rsidRDefault="00693F54" w:rsidP="00713397">
      <w:pPr>
        <w:spacing w:line="360" w:lineRule="auto"/>
        <w:jc w:val="both"/>
        <w:rPr>
          <w:rFonts w:ascii="Arial" w:hAnsi="Arial" w:cs="Arial"/>
          <w:sz w:val="24"/>
          <w:szCs w:val="24"/>
        </w:rPr>
      </w:pPr>
    </w:p>
    <w:p w14:paraId="783A0F47" w14:textId="0EC6B259" w:rsidR="0091025D" w:rsidRPr="00EC091D" w:rsidRDefault="0091025D" w:rsidP="00713397">
      <w:pPr>
        <w:spacing w:line="360" w:lineRule="auto"/>
        <w:jc w:val="both"/>
        <w:rPr>
          <w:rFonts w:ascii="Arial" w:hAnsi="Arial" w:cs="Arial"/>
          <w:color w:val="FF0000"/>
          <w:sz w:val="24"/>
          <w:szCs w:val="24"/>
        </w:rPr>
      </w:pPr>
      <w:r w:rsidRPr="00EC091D">
        <w:rPr>
          <w:rFonts w:ascii="Arial" w:hAnsi="Arial" w:cs="Arial"/>
          <w:sz w:val="24"/>
          <w:szCs w:val="24"/>
        </w:rPr>
        <w:t>The school has a health and safety policy in place for practitioners to follow. This states that the setting is responsible for children when in the practitioner’s care whether that is on or off school grounds (Gov.UK, no date). It also states that risk assessments must be carried out before beginning activities and that the appropriate number of adults must be present depending on the number, needs and age of the children (Department of Education, 2018). Before the activity began, rules were decided with the children which they agreed to follow. As few rules as possible were put in place to allow the children to have as much freedom and choice as possible. However, rules did have to be put in place for the children’s safety and to protect the environment. The rules were decided alongside the children in order to take their views and ideas into consideration. As shown in article 12 of the United Nations Convention of the Rights of the Child (no date) all children must be able to express their views and have them respected.</w:t>
      </w:r>
    </w:p>
    <w:p w14:paraId="66691858" w14:textId="77777777" w:rsidR="0091025D" w:rsidRPr="00EC091D" w:rsidRDefault="0091025D" w:rsidP="00713397">
      <w:pPr>
        <w:spacing w:line="360" w:lineRule="auto"/>
        <w:jc w:val="both"/>
        <w:rPr>
          <w:rFonts w:ascii="Arial" w:hAnsi="Arial" w:cs="Arial"/>
          <w:color w:val="FF0000"/>
          <w:sz w:val="24"/>
          <w:szCs w:val="24"/>
        </w:rPr>
      </w:pPr>
    </w:p>
    <w:p w14:paraId="68D7C40E" w14:textId="77777777" w:rsidR="0091025D" w:rsidRPr="00EC091D" w:rsidRDefault="0091025D" w:rsidP="00713397">
      <w:pPr>
        <w:spacing w:line="360" w:lineRule="auto"/>
        <w:jc w:val="both"/>
        <w:rPr>
          <w:rFonts w:ascii="Arial" w:hAnsi="Arial" w:cs="Arial"/>
          <w:sz w:val="24"/>
          <w:szCs w:val="24"/>
        </w:rPr>
      </w:pPr>
      <w:r w:rsidRPr="00EC091D">
        <w:rPr>
          <w:rFonts w:ascii="Arial" w:hAnsi="Arial" w:cs="Arial"/>
          <w:sz w:val="24"/>
          <w:szCs w:val="24"/>
        </w:rPr>
        <w:t>Risk can be beneficial as children can understand their capabilities and learn from mistakes (</w:t>
      </w:r>
      <w:proofErr w:type="spellStart"/>
      <w:r w:rsidRPr="00EC091D">
        <w:rPr>
          <w:rFonts w:ascii="Arial" w:hAnsi="Arial" w:cs="Arial"/>
          <w:sz w:val="24"/>
          <w:szCs w:val="24"/>
        </w:rPr>
        <w:t>Seeken</w:t>
      </w:r>
      <w:proofErr w:type="spellEnd"/>
      <w:r w:rsidRPr="00EC091D">
        <w:rPr>
          <w:rFonts w:ascii="Arial" w:hAnsi="Arial" w:cs="Arial"/>
          <w:sz w:val="24"/>
          <w:szCs w:val="24"/>
        </w:rPr>
        <w:t xml:space="preserve">, 2017). In agreement with this Tovey (2007) states that risk-taking allows children to push boundaries and understand their limits. This is continued by stating that it also allows children to gain confidence.  The overall benefits of an activity must outweigh the potential risks in an activity for it to be worth the children participating in. If there were few benefits with significantly high risk the activity could be more harmful than beneficial to their development (Tovey, 2007) However, in this activity the potential risks were taken into consideration and the activity was seen as being more beneficial than harmful. </w:t>
      </w:r>
    </w:p>
    <w:p w14:paraId="46F638BA" w14:textId="77777777" w:rsidR="00693F54" w:rsidRPr="00EC091D" w:rsidRDefault="00693F54" w:rsidP="00713397">
      <w:pPr>
        <w:spacing w:line="360" w:lineRule="auto"/>
        <w:jc w:val="both"/>
        <w:rPr>
          <w:rFonts w:ascii="Arial" w:hAnsi="Arial" w:cs="Arial"/>
          <w:color w:val="000000" w:themeColor="text1"/>
          <w:sz w:val="24"/>
          <w:szCs w:val="24"/>
        </w:rPr>
      </w:pPr>
    </w:p>
    <w:p w14:paraId="57AD0EC4" w14:textId="6EEB0EA2" w:rsidR="0091025D" w:rsidRPr="00EC091D" w:rsidRDefault="0091025D" w:rsidP="00713397">
      <w:pPr>
        <w:spacing w:line="360" w:lineRule="auto"/>
        <w:jc w:val="both"/>
        <w:rPr>
          <w:rFonts w:ascii="Arial" w:hAnsi="Arial" w:cs="Arial"/>
          <w:color w:val="C45911" w:themeColor="accent2" w:themeShade="BF"/>
          <w:sz w:val="24"/>
          <w:szCs w:val="24"/>
        </w:rPr>
      </w:pPr>
      <w:r w:rsidRPr="00EC091D">
        <w:rPr>
          <w:rFonts w:ascii="Arial" w:hAnsi="Arial" w:cs="Arial"/>
          <w:color w:val="000000" w:themeColor="text1"/>
          <w:sz w:val="24"/>
          <w:szCs w:val="24"/>
        </w:rPr>
        <w:lastRenderedPageBreak/>
        <w:t xml:space="preserve">By the age of seven a child’s motor skills are mostly developed and further development is improvement. The activity can also contribute to motor skills. Aspects such as picking up seeds which are small to using tools which requires coordination (Oswalt, no date). Outcome 6 of fine motor skills under physical development in the Foundation Phase states that by the age of seven children can often use their hands and fingers with confidence, accuracy and control (Welsh Government, 2015). </w:t>
      </w:r>
    </w:p>
    <w:p w14:paraId="4AC92264" w14:textId="20C3EF7A" w:rsidR="0091025D" w:rsidRPr="00EC091D" w:rsidRDefault="0091025D" w:rsidP="00713397">
      <w:pPr>
        <w:spacing w:line="360" w:lineRule="auto"/>
        <w:jc w:val="both"/>
        <w:rPr>
          <w:rFonts w:ascii="Arial" w:hAnsi="Arial" w:cs="Arial"/>
          <w:sz w:val="24"/>
          <w:szCs w:val="24"/>
        </w:rPr>
      </w:pPr>
      <w:r w:rsidRPr="00EC091D">
        <w:rPr>
          <w:rFonts w:ascii="Arial" w:hAnsi="Arial" w:cs="Arial"/>
          <w:sz w:val="24"/>
          <w:szCs w:val="24"/>
        </w:rPr>
        <w:t>Messy play allows children to make new discoveries, use materials in different ways and to express creativity. During messy play children can use their senses, mostly touch, to learn about the materials. They can also change the materials composition and use them in different ways (Duffy, 2007). Natural resources also have a wider range of possibilities whereas toys are often made with a specific purpose. Natural materials can encourage children to use and expand their imagination and participate in imaginative play. Natural materials also provide more tactile stimulation which can contribute to the improvement of coordination. This also allows children to explore the environment around them (Government of South Australia, 2014). Imaginative Play may also play a role in the activity as the children may imagine that they are Providing shelter for insects (Ellis, no date).  This can be linked to Gibsons affordance theory in which the Relationships between People and items are highlighted (Hammond, 2010).</w:t>
      </w:r>
    </w:p>
    <w:p w14:paraId="20A7F034" w14:textId="3B9401BB" w:rsidR="0091025D" w:rsidRPr="00EC091D" w:rsidRDefault="0091025D" w:rsidP="00713397">
      <w:pPr>
        <w:spacing w:line="360" w:lineRule="auto"/>
        <w:jc w:val="both"/>
        <w:rPr>
          <w:rFonts w:ascii="Arial" w:hAnsi="Arial" w:cs="Arial"/>
          <w:sz w:val="24"/>
          <w:szCs w:val="24"/>
        </w:rPr>
      </w:pPr>
      <w:r w:rsidRPr="00EC091D">
        <w:rPr>
          <w:rFonts w:ascii="Arial" w:hAnsi="Arial" w:cs="Arial"/>
          <w:sz w:val="24"/>
          <w:szCs w:val="24"/>
        </w:rPr>
        <w:t>The activity was made accessible to children with mobility issues. It is stated in the United Nations Convention on the Rights of the Child through article two that children must not face discrimination and through article twenty three that children with additional needs have the right to play a role in the community (UNICEF, no date). There were raised flower beds for children with limited mobility and there were also practitioners present to provide support. The outdoor classroom was also wheelchair accessible and all pathways were even and cleared of any obstacles.</w:t>
      </w:r>
    </w:p>
    <w:p w14:paraId="381331FC" w14:textId="77777777" w:rsidR="00693F54" w:rsidRPr="00EC091D" w:rsidRDefault="00693F54" w:rsidP="00713397">
      <w:pPr>
        <w:spacing w:line="360" w:lineRule="auto"/>
        <w:jc w:val="both"/>
        <w:rPr>
          <w:rFonts w:ascii="Arial" w:hAnsi="Arial" w:cs="Arial"/>
          <w:sz w:val="24"/>
          <w:szCs w:val="24"/>
        </w:rPr>
      </w:pPr>
    </w:p>
    <w:p w14:paraId="2E124963" w14:textId="3EEBE214" w:rsidR="0091025D" w:rsidRPr="00EC091D" w:rsidRDefault="0091025D" w:rsidP="00713397">
      <w:pPr>
        <w:spacing w:line="360" w:lineRule="auto"/>
        <w:jc w:val="both"/>
        <w:rPr>
          <w:rFonts w:ascii="Arial" w:hAnsi="Arial" w:cs="Arial"/>
          <w:sz w:val="24"/>
          <w:szCs w:val="24"/>
        </w:rPr>
      </w:pPr>
      <w:r w:rsidRPr="00EC091D">
        <w:rPr>
          <w:rFonts w:ascii="Arial" w:hAnsi="Arial" w:cs="Arial"/>
          <w:color w:val="000000" w:themeColor="text1"/>
          <w:sz w:val="24"/>
          <w:szCs w:val="24"/>
        </w:rPr>
        <w:t xml:space="preserve">The activity allows for the children to </w:t>
      </w:r>
      <w:proofErr w:type="spellStart"/>
      <w:r w:rsidRPr="00EC091D">
        <w:rPr>
          <w:rFonts w:ascii="Arial" w:hAnsi="Arial" w:cs="Arial"/>
          <w:color w:val="000000" w:themeColor="text1"/>
          <w:sz w:val="24"/>
          <w:szCs w:val="24"/>
        </w:rPr>
        <w:t>socialise</w:t>
      </w:r>
      <w:proofErr w:type="spellEnd"/>
      <w:r w:rsidRPr="00EC091D">
        <w:rPr>
          <w:rFonts w:ascii="Arial" w:hAnsi="Arial" w:cs="Arial"/>
          <w:color w:val="000000" w:themeColor="text1"/>
          <w:sz w:val="24"/>
          <w:szCs w:val="24"/>
        </w:rPr>
        <w:t xml:space="preserve"> throughout which can strengthen their language and communication skills by practicing and learning from others.  Outcome six under language, literacy and communication skills in the Foundation Phase states that children should be able to listen to each other, understand and respond appropriately. It also states that children are capable of sharing ideas and information; they can then use this to complete tasks (Welsh Government, 2015). </w:t>
      </w:r>
      <w:r w:rsidRPr="00EC091D">
        <w:rPr>
          <w:rFonts w:ascii="Arial" w:hAnsi="Arial" w:cs="Arial"/>
          <w:sz w:val="24"/>
          <w:szCs w:val="24"/>
        </w:rPr>
        <w:t xml:space="preserve">Under outcome </w:t>
      </w:r>
      <w:r w:rsidRPr="00EC091D">
        <w:rPr>
          <w:rFonts w:ascii="Arial" w:hAnsi="Arial" w:cs="Arial"/>
          <w:sz w:val="24"/>
          <w:szCs w:val="24"/>
        </w:rPr>
        <w:lastRenderedPageBreak/>
        <w:t xml:space="preserve">six of the social interaction section of personal and social development, well-being and cultural diversity children can start and maintain friendships (Welsh Government, 2015). Allowing children to </w:t>
      </w:r>
      <w:proofErr w:type="spellStart"/>
      <w:r w:rsidRPr="00EC091D">
        <w:rPr>
          <w:rFonts w:ascii="Arial" w:hAnsi="Arial" w:cs="Arial"/>
          <w:sz w:val="24"/>
          <w:szCs w:val="24"/>
        </w:rPr>
        <w:t>socialise</w:t>
      </w:r>
      <w:proofErr w:type="spellEnd"/>
      <w:r w:rsidRPr="00EC091D">
        <w:rPr>
          <w:rFonts w:ascii="Arial" w:hAnsi="Arial" w:cs="Arial"/>
          <w:sz w:val="24"/>
          <w:szCs w:val="24"/>
        </w:rPr>
        <w:t xml:space="preserve"> throughout the activity may also improve their speech and language development at this stage according to outcome six.</w:t>
      </w:r>
    </w:p>
    <w:p w14:paraId="7A4CFE44" w14:textId="77777777" w:rsidR="00693F54" w:rsidRPr="00EC091D" w:rsidRDefault="00693F54" w:rsidP="00713397">
      <w:pPr>
        <w:spacing w:line="360" w:lineRule="auto"/>
        <w:jc w:val="both"/>
        <w:rPr>
          <w:rFonts w:ascii="Arial" w:hAnsi="Arial" w:cs="Arial"/>
          <w:sz w:val="24"/>
          <w:szCs w:val="24"/>
        </w:rPr>
      </w:pPr>
    </w:p>
    <w:p w14:paraId="338B9379" w14:textId="748436BE" w:rsidR="0091025D" w:rsidRPr="00B80FF2" w:rsidRDefault="0091025D" w:rsidP="00713397">
      <w:pPr>
        <w:spacing w:line="360" w:lineRule="auto"/>
        <w:jc w:val="both"/>
        <w:rPr>
          <w:rFonts w:ascii="Arial" w:hAnsi="Arial" w:cs="Arial"/>
          <w:color w:val="000000" w:themeColor="text1"/>
          <w:sz w:val="24"/>
          <w:szCs w:val="24"/>
        </w:rPr>
      </w:pPr>
      <w:r w:rsidRPr="00EC091D">
        <w:rPr>
          <w:rFonts w:ascii="Arial" w:hAnsi="Arial" w:cs="Arial"/>
          <w:color w:val="000000" w:themeColor="text1"/>
          <w:sz w:val="24"/>
          <w:szCs w:val="24"/>
        </w:rPr>
        <w:t xml:space="preserve">The activity also contains mathematical elements, for example, counting the number of seeds they need. According to outcome six of mathematical development children at this stage can count large sets of items in many ways, or by grouping items and </w:t>
      </w:r>
      <w:proofErr w:type="spellStart"/>
      <w:r w:rsidRPr="00EC091D">
        <w:rPr>
          <w:rFonts w:ascii="Arial" w:hAnsi="Arial" w:cs="Arial"/>
          <w:color w:val="000000" w:themeColor="text1"/>
          <w:sz w:val="24"/>
          <w:szCs w:val="24"/>
        </w:rPr>
        <w:t>recognising</w:t>
      </w:r>
      <w:proofErr w:type="spellEnd"/>
      <w:r w:rsidRPr="00EC091D">
        <w:rPr>
          <w:rFonts w:ascii="Arial" w:hAnsi="Arial" w:cs="Arial"/>
          <w:color w:val="000000" w:themeColor="text1"/>
          <w:sz w:val="24"/>
          <w:szCs w:val="24"/>
        </w:rPr>
        <w:t xml:space="preserve"> patterns  if they are at outcome five. Under outcome six children are expected to use fractions and find halves and quarters in a practical situation/activity. They are also expected to add and subtract mentally, so during the activity they were asked move or put plants into specific numbers (Welsh Government, 2015).</w:t>
      </w:r>
    </w:p>
    <w:p w14:paraId="69B94580" w14:textId="77777777" w:rsidR="003470E8" w:rsidRPr="00EC091D" w:rsidRDefault="003470E8" w:rsidP="00713397">
      <w:pPr>
        <w:spacing w:line="360" w:lineRule="auto"/>
        <w:jc w:val="both"/>
        <w:rPr>
          <w:rFonts w:ascii="Arial" w:hAnsi="Arial" w:cs="Arial"/>
          <w:color w:val="00B050"/>
          <w:sz w:val="24"/>
          <w:szCs w:val="24"/>
        </w:rPr>
      </w:pPr>
    </w:p>
    <w:p w14:paraId="0CA567BF" w14:textId="77777777" w:rsidR="0091025D" w:rsidRPr="00EC091D" w:rsidRDefault="0091025D" w:rsidP="00713397">
      <w:pPr>
        <w:spacing w:line="360" w:lineRule="auto"/>
        <w:jc w:val="both"/>
        <w:rPr>
          <w:rFonts w:ascii="Arial" w:hAnsi="Arial" w:cs="Arial"/>
          <w:sz w:val="24"/>
          <w:szCs w:val="24"/>
        </w:rPr>
      </w:pPr>
      <w:r w:rsidRPr="00EC091D">
        <w:rPr>
          <w:rFonts w:ascii="Arial" w:hAnsi="Arial" w:cs="Arial"/>
          <w:sz w:val="24"/>
          <w:szCs w:val="24"/>
        </w:rPr>
        <w:t xml:space="preserve">The environment was protected throughout the task. Bins for general waste and recyclable materials were available to the children and they were told that they must put rubbish in the appropriate bins. This is connected to consumption and waste which is one of the seven key themes of the ESDGC. This states that resources must be disposed of responsibly to reduce the potential negative impact on the environment (t2group, no date). The positive and negative impacts of the activity, for example harming wildlife, were explained to the children. This also falls under the theme of the natural environment in the ESDGC framework which states that children should be encouraged to care for the environment, to understand their role in the community and to learn about environmental issues (Welsh Assembly Government, 2008). </w:t>
      </w:r>
    </w:p>
    <w:p w14:paraId="4089B53F" w14:textId="77777777" w:rsidR="0091025D" w:rsidRPr="00EC091D" w:rsidRDefault="0091025D" w:rsidP="00713397">
      <w:pPr>
        <w:spacing w:line="360" w:lineRule="auto"/>
        <w:jc w:val="both"/>
        <w:rPr>
          <w:rFonts w:ascii="Arial" w:hAnsi="Arial" w:cs="Arial"/>
          <w:sz w:val="24"/>
          <w:szCs w:val="24"/>
        </w:rPr>
      </w:pPr>
    </w:p>
    <w:p w14:paraId="7DFB07D3" w14:textId="77777777" w:rsidR="0091025D" w:rsidRPr="00EC091D" w:rsidRDefault="0091025D" w:rsidP="00713397">
      <w:pPr>
        <w:spacing w:line="360" w:lineRule="auto"/>
        <w:jc w:val="both"/>
        <w:rPr>
          <w:rFonts w:ascii="Arial" w:hAnsi="Arial" w:cs="Arial"/>
          <w:sz w:val="24"/>
          <w:szCs w:val="24"/>
        </w:rPr>
      </w:pPr>
      <w:r w:rsidRPr="00EC091D">
        <w:rPr>
          <w:rFonts w:ascii="Arial" w:hAnsi="Arial" w:cs="Arial"/>
          <w:sz w:val="24"/>
          <w:szCs w:val="24"/>
        </w:rPr>
        <w:t xml:space="preserve">Biophilia is defined as a human instinct to connect with nature (McCain, 2020). The benefits of planting the flowers to the creatures that live outdoors were discussed with the children and this is connected to the theme of The natural environment in the ESDGC (Welsh Assembly Government, 2008).  The children were taught about how flowers produce oxygen and attract pollinators such as bees and this can have a positive impact on people’s emotions (Anderson, 2021). </w:t>
      </w:r>
    </w:p>
    <w:p w14:paraId="226836F8" w14:textId="77777777" w:rsidR="0091025D" w:rsidRPr="00EC091D" w:rsidRDefault="0091025D" w:rsidP="00713397">
      <w:pPr>
        <w:spacing w:line="360" w:lineRule="auto"/>
        <w:jc w:val="both"/>
        <w:rPr>
          <w:rFonts w:ascii="Arial" w:hAnsi="Arial" w:cs="Arial"/>
          <w:color w:val="7030A0"/>
          <w:sz w:val="24"/>
          <w:szCs w:val="24"/>
        </w:rPr>
      </w:pPr>
    </w:p>
    <w:p w14:paraId="131191C0" w14:textId="77777777" w:rsidR="0091025D" w:rsidRPr="00EF27DA" w:rsidRDefault="0091025D" w:rsidP="00713397">
      <w:pPr>
        <w:spacing w:line="360" w:lineRule="auto"/>
        <w:jc w:val="both"/>
      </w:pPr>
      <w:r w:rsidRPr="00EC091D">
        <w:rPr>
          <w:rFonts w:ascii="Arial" w:hAnsi="Arial" w:cs="Arial"/>
          <w:sz w:val="24"/>
          <w:szCs w:val="24"/>
        </w:rPr>
        <w:lastRenderedPageBreak/>
        <w:t>The plants can be revisited by the children during their breaks in the future and during future lessons. In Reggio Emilia, activities can become long-term projects that can be participated in for weeks or months based on how interested the children are in continuing it (Roots and Wings, no date). These can be left untouched for the children to revisit instead of the components being taken away. This allows the children to return to their activity with new ideas, allows them to track progress and apply any new ideas they may have. The plants can also be used in future lessons, for example, they can be used as references in a drawing activity. They could also be used in science lessons, for example, what happens to a plant if it is deprived of one of its requirements. Gardening, as a skill, can also be taken into other aspects of life in the future. for example, work. One of Donaldsons four purposes states that children will be enterprising, creative contributors ready to play a full part in life and work (Welsh Government, 2015). This activity contributes to this by teaching the children a skill that can be used in the future.</w:t>
      </w:r>
    </w:p>
    <w:p w14:paraId="24113B6F" w14:textId="77777777" w:rsidR="0091025D" w:rsidRPr="007F1E63" w:rsidRDefault="0091025D" w:rsidP="0091025D">
      <w:pPr>
        <w:rPr>
          <w:rFonts w:eastAsia="Times New Roman" w:cstheme="minorHAnsi"/>
          <w:color w:val="202124"/>
          <w:sz w:val="24"/>
          <w:szCs w:val="24"/>
        </w:rPr>
      </w:pPr>
    </w:p>
    <w:p w14:paraId="7068881B" w14:textId="77777777" w:rsidR="00402828" w:rsidRPr="00402828" w:rsidRDefault="00402828" w:rsidP="00402828">
      <w:pPr>
        <w:spacing w:after="0" w:line="240" w:lineRule="auto"/>
        <w:rPr>
          <w:rFonts w:ascii="Arial" w:eastAsiaTheme="minorEastAsia" w:hAnsi="Arial" w:cs="Arial"/>
          <w:b/>
          <w:bCs/>
          <w:sz w:val="24"/>
          <w:szCs w:val="24"/>
          <w:lang w:val="en-GB" w:eastAsia="en-GB"/>
        </w:rPr>
      </w:pPr>
      <w:r w:rsidRPr="00402828">
        <w:rPr>
          <w:rFonts w:ascii="Arial" w:eastAsiaTheme="minorEastAsia" w:hAnsi="Arial" w:cs="Arial"/>
          <w:b/>
          <w:bCs/>
          <w:sz w:val="24"/>
          <w:szCs w:val="24"/>
          <w:lang w:val="en-GB" w:eastAsia="en-GB"/>
        </w:rPr>
        <w:t xml:space="preserve">References </w:t>
      </w:r>
    </w:p>
    <w:p w14:paraId="753A7548"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5EB24690"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Anderson, c. (2021) </w:t>
      </w:r>
      <w:r w:rsidRPr="00402828">
        <w:rPr>
          <w:rFonts w:ascii="Arial" w:eastAsiaTheme="minorEastAsia" w:hAnsi="Arial" w:cs="Arial"/>
          <w:i/>
          <w:iCs/>
          <w:sz w:val="24"/>
          <w:szCs w:val="24"/>
          <w:lang w:val="en-GB" w:eastAsia="en-GB"/>
        </w:rPr>
        <w:t>What are the benefits of planting flowers?</w:t>
      </w:r>
      <w:r w:rsidRPr="00402828">
        <w:rPr>
          <w:rFonts w:ascii="Arial" w:eastAsiaTheme="minorEastAsia" w:hAnsi="Arial" w:cs="Arial"/>
          <w:sz w:val="24"/>
          <w:szCs w:val="24"/>
          <w:lang w:val="en-GB" w:eastAsia="en-GB"/>
        </w:rPr>
        <w:t xml:space="preserve"> Available at: </w:t>
      </w:r>
      <w:hyperlink r:id="rId13" w:history="1">
        <w:r w:rsidRPr="00402828">
          <w:rPr>
            <w:rFonts w:ascii="Arial" w:eastAsiaTheme="minorEastAsia" w:hAnsi="Arial" w:cs="Arial"/>
            <w:color w:val="0563C1" w:themeColor="hyperlink"/>
            <w:sz w:val="24"/>
            <w:szCs w:val="24"/>
            <w:u w:val="single"/>
            <w:lang w:val="en-GB" w:eastAsia="en-GB"/>
          </w:rPr>
          <w:t>https://www.hunker.com/12003756/what-are-the-benefits-of-planting-flowers</w:t>
        </w:r>
      </w:hyperlink>
      <w:r w:rsidRPr="00402828">
        <w:rPr>
          <w:rFonts w:ascii="Arial" w:eastAsiaTheme="minorEastAsia" w:hAnsi="Arial" w:cs="Arial"/>
          <w:sz w:val="24"/>
          <w:szCs w:val="24"/>
          <w:lang w:val="en-GB" w:eastAsia="en-GB"/>
        </w:rPr>
        <w:t xml:space="preserve"> (Accessed 20/05/2021) </w:t>
      </w:r>
    </w:p>
    <w:p w14:paraId="7849E271"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45810AFA"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Benders, J. (2016) </w:t>
      </w:r>
      <w:r w:rsidRPr="00402828">
        <w:rPr>
          <w:rFonts w:ascii="Arial" w:eastAsiaTheme="minorEastAsia" w:hAnsi="Arial" w:cs="Arial"/>
          <w:i/>
          <w:iCs/>
          <w:sz w:val="24"/>
          <w:szCs w:val="24"/>
          <w:lang w:val="en-GB" w:eastAsia="en-GB"/>
        </w:rPr>
        <w:t>Environmental audit in schools</w:t>
      </w:r>
      <w:r w:rsidRPr="00402828">
        <w:rPr>
          <w:rFonts w:ascii="Arial" w:eastAsiaTheme="minorEastAsia" w:hAnsi="Arial" w:cs="Arial"/>
          <w:sz w:val="24"/>
          <w:szCs w:val="24"/>
          <w:lang w:val="en-GB" w:eastAsia="en-GB"/>
        </w:rPr>
        <w:t xml:space="preserve"> Available at: </w:t>
      </w:r>
      <w:hyperlink r:id="rId14" w:history="1">
        <w:r w:rsidRPr="00402828">
          <w:rPr>
            <w:rFonts w:ascii="Arial" w:eastAsiaTheme="minorEastAsia" w:hAnsi="Arial" w:cs="Arial"/>
            <w:color w:val="0563C1" w:themeColor="hyperlink"/>
            <w:sz w:val="24"/>
            <w:szCs w:val="24"/>
            <w:u w:val="single"/>
            <w:lang w:val="en-GB" w:eastAsia="en-GB"/>
          </w:rPr>
          <w:t>https://tempus.stu.lipetsk.ru/files/eco_1609/Enveironmental%20audit%20in%20schools.pdf</w:t>
        </w:r>
      </w:hyperlink>
      <w:r w:rsidRPr="00402828">
        <w:rPr>
          <w:rFonts w:ascii="Arial" w:eastAsiaTheme="minorEastAsia" w:hAnsi="Arial" w:cs="Arial"/>
          <w:sz w:val="24"/>
          <w:szCs w:val="24"/>
          <w:lang w:val="en-GB" w:eastAsia="en-GB"/>
        </w:rPr>
        <w:t xml:space="preserve"> (Accessed 20/05/2021) </w:t>
      </w:r>
    </w:p>
    <w:p w14:paraId="028EF177"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40D21123"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Caro, C. (2012) </w:t>
      </w:r>
      <w:r w:rsidRPr="00402828">
        <w:rPr>
          <w:rFonts w:ascii="Arial" w:eastAsiaTheme="minorEastAsia" w:hAnsi="Arial" w:cs="Arial"/>
          <w:i/>
          <w:iCs/>
          <w:sz w:val="24"/>
          <w:szCs w:val="24"/>
          <w:lang w:val="en-GB" w:eastAsia="en-GB"/>
        </w:rPr>
        <w:t>The Adult Role in Child-led Play</w:t>
      </w:r>
      <w:r w:rsidRPr="00402828">
        <w:rPr>
          <w:rFonts w:ascii="Arial" w:eastAsiaTheme="minorEastAsia" w:hAnsi="Arial" w:cs="Arial"/>
          <w:sz w:val="24"/>
          <w:szCs w:val="24"/>
          <w:lang w:val="en-GB" w:eastAsia="en-GB"/>
        </w:rPr>
        <w:t xml:space="preserve"> Available at: </w:t>
      </w:r>
      <w:hyperlink r:id="rId15" w:history="1">
        <w:r w:rsidRPr="00402828">
          <w:rPr>
            <w:rFonts w:ascii="Arial" w:eastAsiaTheme="minorEastAsia" w:hAnsi="Arial" w:cs="Arial"/>
            <w:color w:val="0563C1" w:themeColor="hyperlink"/>
            <w:sz w:val="24"/>
            <w:szCs w:val="24"/>
            <w:u w:val="single"/>
            <w:lang w:val="en-GB" w:eastAsia="en-GB"/>
          </w:rPr>
          <w:t>www.nature-play.co.uk/blog/category/uninterrupted-play</w:t>
        </w:r>
      </w:hyperlink>
      <w:r w:rsidRPr="00402828">
        <w:rPr>
          <w:rFonts w:ascii="Arial" w:eastAsiaTheme="minorEastAsia" w:hAnsi="Arial" w:cs="Arial"/>
          <w:sz w:val="24"/>
          <w:szCs w:val="24"/>
          <w:lang w:val="en-GB" w:eastAsia="en-GB"/>
        </w:rPr>
        <w:t xml:space="preserve"> (Accessed 20/05/2021)</w:t>
      </w:r>
    </w:p>
    <w:p w14:paraId="55E83A51"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491214A9"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Department of Education (2018) </w:t>
      </w:r>
      <w:r w:rsidRPr="00402828">
        <w:rPr>
          <w:rFonts w:ascii="Arial" w:eastAsiaTheme="minorEastAsia" w:hAnsi="Arial" w:cs="Arial"/>
          <w:i/>
          <w:iCs/>
          <w:sz w:val="24"/>
          <w:szCs w:val="24"/>
          <w:lang w:val="en-GB" w:eastAsia="en-GB"/>
        </w:rPr>
        <w:t>Health and safety: responsibilities and duties for schools</w:t>
      </w:r>
      <w:r w:rsidRPr="00402828">
        <w:rPr>
          <w:rFonts w:ascii="Arial" w:eastAsiaTheme="minorEastAsia" w:hAnsi="Arial" w:cs="Arial"/>
          <w:sz w:val="24"/>
          <w:szCs w:val="24"/>
          <w:lang w:val="en-GB" w:eastAsia="en-GB"/>
        </w:rPr>
        <w:t xml:space="preserve"> Available at: </w:t>
      </w:r>
      <w:hyperlink r:id="rId16" w:history="1">
        <w:r w:rsidRPr="00402828">
          <w:rPr>
            <w:rFonts w:ascii="Arial" w:eastAsiaTheme="minorEastAsia" w:hAnsi="Arial" w:cs="Arial"/>
            <w:color w:val="0563C1" w:themeColor="hyperlink"/>
            <w:sz w:val="24"/>
            <w:szCs w:val="24"/>
            <w:u w:val="single"/>
            <w:lang w:val="en-GB" w:eastAsia="en-GB"/>
          </w:rPr>
          <w:t>https://www.gov.uk/government/publications/health-and-safety-advice-for-schools/responsibilities-and-duties-for-schools</w:t>
        </w:r>
      </w:hyperlink>
      <w:r w:rsidRPr="00402828">
        <w:rPr>
          <w:rFonts w:ascii="Arial" w:eastAsiaTheme="minorEastAsia" w:hAnsi="Arial" w:cs="Arial"/>
          <w:sz w:val="24"/>
          <w:szCs w:val="24"/>
          <w:lang w:val="en-GB" w:eastAsia="en-GB"/>
        </w:rPr>
        <w:t xml:space="preserve"> (Accessed 20/05/2021) </w:t>
      </w:r>
    </w:p>
    <w:p w14:paraId="55AF6C10"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45D18564"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Ellis, T. (No date) </w:t>
      </w:r>
      <w:r w:rsidRPr="00402828">
        <w:rPr>
          <w:rFonts w:ascii="Arial" w:eastAsiaTheme="minorEastAsia" w:hAnsi="Arial" w:cs="Arial"/>
          <w:i/>
          <w:iCs/>
          <w:sz w:val="24"/>
          <w:szCs w:val="24"/>
          <w:lang w:val="en-GB" w:eastAsia="en-GB"/>
        </w:rPr>
        <w:t xml:space="preserve">The benefits of imaginative play </w:t>
      </w:r>
      <w:r w:rsidRPr="00402828">
        <w:rPr>
          <w:rFonts w:ascii="Arial" w:eastAsiaTheme="minorEastAsia" w:hAnsi="Arial" w:cs="Arial"/>
          <w:sz w:val="24"/>
          <w:szCs w:val="24"/>
          <w:lang w:val="en-GB" w:eastAsia="en-GB"/>
        </w:rPr>
        <w:t xml:space="preserve">Available at: </w:t>
      </w:r>
      <w:hyperlink r:id="rId17" w:history="1">
        <w:r w:rsidRPr="00402828">
          <w:rPr>
            <w:rFonts w:ascii="Arial" w:eastAsiaTheme="minorEastAsia" w:hAnsi="Arial" w:cs="Arial"/>
            <w:color w:val="0563C1" w:themeColor="hyperlink"/>
            <w:sz w:val="24"/>
            <w:szCs w:val="24"/>
            <w:u w:val="single"/>
            <w:lang w:val="en-GB" w:eastAsia="en-GB"/>
          </w:rPr>
          <w:t>https://therapyfocus.org.au/on-the-blog/the-benefits-of-imaginative-play/</w:t>
        </w:r>
      </w:hyperlink>
      <w:r w:rsidRPr="00402828">
        <w:rPr>
          <w:rFonts w:ascii="Arial" w:eastAsiaTheme="minorEastAsia" w:hAnsi="Arial" w:cs="Arial"/>
          <w:sz w:val="24"/>
          <w:szCs w:val="24"/>
          <w:lang w:val="en-GB" w:eastAsia="en-GB"/>
        </w:rPr>
        <w:t xml:space="preserve"> (Accessed 18/05/2021)</w:t>
      </w:r>
    </w:p>
    <w:p w14:paraId="11F73688"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53F3B3C8"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Essex County Council (no date) </w:t>
      </w:r>
      <w:r w:rsidRPr="00402828">
        <w:rPr>
          <w:rFonts w:ascii="Arial" w:eastAsiaTheme="minorEastAsia" w:hAnsi="Arial" w:cs="Arial"/>
          <w:i/>
          <w:iCs/>
          <w:sz w:val="24"/>
          <w:szCs w:val="24"/>
          <w:lang w:val="en-GB" w:eastAsia="en-GB"/>
        </w:rPr>
        <w:t>Understanding Sustained Shared Thinking</w:t>
      </w:r>
      <w:r w:rsidRPr="00402828">
        <w:rPr>
          <w:rFonts w:ascii="Arial" w:eastAsiaTheme="minorEastAsia" w:hAnsi="Arial" w:cs="Arial"/>
          <w:sz w:val="24"/>
          <w:szCs w:val="24"/>
          <w:lang w:val="en-GB" w:eastAsia="en-GB"/>
        </w:rPr>
        <w:t xml:space="preserve"> Available at: </w:t>
      </w:r>
      <w:hyperlink r:id="rId18" w:history="1">
        <w:r w:rsidRPr="00402828">
          <w:rPr>
            <w:rFonts w:ascii="Arial" w:eastAsiaTheme="minorEastAsia" w:hAnsi="Arial" w:cs="Arial"/>
            <w:color w:val="0563C1" w:themeColor="hyperlink"/>
            <w:sz w:val="24"/>
            <w:szCs w:val="24"/>
            <w:u w:val="single"/>
            <w:lang w:val="en-GB" w:eastAsia="en-GB"/>
          </w:rPr>
          <w:t>https://eycp.essex.gov.uk/media/1181/positiverelationships-understanding_sustained_shared_thinking.pdf</w:t>
        </w:r>
      </w:hyperlink>
      <w:r w:rsidRPr="00402828">
        <w:rPr>
          <w:rFonts w:ascii="Arial" w:eastAsiaTheme="minorEastAsia" w:hAnsi="Arial" w:cs="Arial"/>
          <w:sz w:val="24"/>
          <w:szCs w:val="24"/>
          <w:lang w:val="en-GB" w:eastAsia="en-GB"/>
        </w:rPr>
        <w:t xml:space="preserve">  (Accessed 18/05/2021)</w:t>
      </w:r>
    </w:p>
    <w:p w14:paraId="4744D839"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3727D102"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GOV.UK (no date) </w:t>
      </w:r>
      <w:r w:rsidRPr="00402828">
        <w:rPr>
          <w:rFonts w:ascii="Arial" w:eastAsiaTheme="minorEastAsia" w:hAnsi="Arial" w:cs="Arial"/>
          <w:i/>
          <w:iCs/>
          <w:sz w:val="24"/>
          <w:szCs w:val="24"/>
          <w:lang w:val="en-GB" w:eastAsia="en-GB"/>
        </w:rPr>
        <w:t>Health and safety for school children</w:t>
      </w:r>
      <w:r w:rsidRPr="00402828">
        <w:rPr>
          <w:rFonts w:ascii="Arial" w:eastAsiaTheme="minorEastAsia" w:hAnsi="Arial" w:cs="Arial"/>
          <w:sz w:val="24"/>
          <w:szCs w:val="24"/>
          <w:lang w:val="en-GB" w:eastAsia="en-GB"/>
        </w:rPr>
        <w:t xml:space="preserve"> Available at: </w:t>
      </w:r>
      <w:hyperlink r:id="rId19" w:history="1">
        <w:r w:rsidRPr="00402828">
          <w:rPr>
            <w:rFonts w:ascii="Arial" w:eastAsiaTheme="minorEastAsia" w:hAnsi="Arial" w:cs="Arial"/>
            <w:color w:val="0563C1" w:themeColor="hyperlink"/>
            <w:sz w:val="24"/>
            <w:szCs w:val="24"/>
            <w:u w:val="single"/>
            <w:lang w:val="en-GB" w:eastAsia="en-GB"/>
          </w:rPr>
          <w:t>https://www.gov.uk/health-safety-school-children</w:t>
        </w:r>
      </w:hyperlink>
      <w:r w:rsidRPr="00402828">
        <w:rPr>
          <w:rFonts w:ascii="Arial" w:eastAsiaTheme="minorEastAsia" w:hAnsi="Arial" w:cs="Arial"/>
          <w:sz w:val="24"/>
          <w:szCs w:val="24"/>
          <w:lang w:val="en-GB" w:eastAsia="en-GB"/>
        </w:rPr>
        <w:t xml:space="preserve"> (Accessed 20/05/2021)</w:t>
      </w:r>
    </w:p>
    <w:p w14:paraId="0D8A0C73"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040C5FA3"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Government of South Australia (2014) </w:t>
      </w:r>
      <w:r w:rsidRPr="00402828">
        <w:rPr>
          <w:rFonts w:ascii="Arial" w:eastAsiaTheme="minorEastAsia" w:hAnsi="Arial" w:cs="Arial"/>
          <w:i/>
          <w:iCs/>
          <w:sz w:val="24"/>
          <w:szCs w:val="24"/>
          <w:lang w:val="en-GB" w:eastAsia="en-GB"/>
        </w:rPr>
        <w:t>Natural things resource</w:t>
      </w:r>
      <w:r w:rsidRPr="00402828">
        <w:rPr>
          <w:rFonts w:ascii="Arial" w:eastAsiaTheme="minorEastAsia" w:hAnsi="Arial" w:cs="Arial"/>
          <w:sz w:val="24"/>
          <w:szCs w:val="24"/>
          <w:lang w:val="en-GB" w:eastAsia="en-GB"/>
        </w:rPr>
        <w:t xml:space="preserve"> Available at: </w:t>
      </w:r>
      <w:hyperlink r:id="rId20" w:history="1">
        <w:r w:rsidRPr="00402828">
          <w:rPr>
            <w:rFonts w:ascii="Arial" w:eastAsiaTheme="minorEastAsia" w:hAnsi="Arial" w:cs="Arial"/>
            <w:color w:val="0563C1" w:themeColor="hyperlink"/>
            <w:sz w:val="24"/>
            <w:szCs w:val="24"/>
            <w:u w:val="single"/>
            <w:lang w:val="en-GB" w:eastAsia="en-GB"/>
          </w:rPr>
          <w:t>https://www.naturalresources.sa.gov.au/files/sharedassets/adelaide_and_mt_lofty_ranges/nrm_education/nrmd-natural-things-resource-gen.pdf</w:t>
        </w:r>
      </w:hyperlink>
      <w:r w:rsidRPr="00402828">
        <w:rPr>
          <w:rFonts w:ascii="Arial" w:eastAsiaTheme="minorEastAsia" w:hAnsi="Arial" w:cs="Arial"/>
          <w:sz w:val="24"/>
          <w:szCs w:val="24"/>
          <w:lang w:val="en-GB" w:eastAsia="en-GB"/>
        </w:rPr>
        <w:t xml:space="preserve"> (Accessed 20/05/2021) </w:t>
      </w:r>
    </w:p>
    <w:p w14:paraId="69BDAB1B"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2C5A222C"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Hammond,M. (2010) </w:t>
      </w:r>
      <w:r w:rsidRPr="00402828">
        <w:rPr>
          <w:rFonts w:ascii="Arial" w:eastAsiaTheme="minorEastAsia" w:hAnsi="Arial" w:cs="Arial"/>
          <w:i/>
          <w:iCs/>
          <w:sz w:val="24"/>
          <w:szCs w:val="24"/>
          <w:lang w:val="en-GB" w:eastAsia="en-GB"/>
        </w:rPr>
        <w:t>What is affordance theory and can it help us understand the. Use of ICT in education?</w:t>
      </w:r>
      <w:r w:rsidRPr="00402828">
        <w:rPr>
          <w:rFonts w:ascii="Arial" w:eastAsiaTheme="minorEastAsia" w:hAnsi="Arial" w:cs="Arial"/>
          <w:sz w:val="24"/>
          <w:szCs w:val="24"/>
          <w:lang w:val="en-GB" w:eastAsia="en-GB"/>
        </w:rPr>
        <w:t xml:space="preserve"> Available at: </w:t>
      </w:r>
      <w:hyperlink r:id="rId21" w:history="1">
        <w:r w:rsidRPr="00402828">
          <w:rPr>
            <w:rFonts w:ascii="Arial" w:eastAsiaTheme="minorEastAsia" w:hAnsi="Arial" w:cs="Arial"/>
            <w:color w:val="0563C1" w:themeColor="hyperlink"/>
            <w:sz w:val="24"/>
            <w:szCs w:val="24"/>
            <w:u w:val="single"/>
            <w:lang w:val="en-GB" w:eastAsia="en-GB"/>
          </w:rPr>
          <w:t>https://core.ac.uk/download/pdf/44061.pdf</w:t>
        </w:r>
      </w:hyperlink>
      <w:r w:rsidRPr="00402828">
        <w:rPr>
          <w:rFonts w:ascii="Arial" w:eastAsiaTheme="minorEastAsia" w:hAnsi="Arial" w:cs="Arial"/>
          <w:sz w:val="24"/>
          <w:szCs w:val="24"/>
          <w:lang w:val="en-GB" w:eastAsia="en-GB"/>
        </w:rPr>
        <w:t xml:space="preserve"> (Accessed 20/05/2021) </w:t>
      </w:r>
    </w:p>
    <w:p w14:paraId="18DDB306"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0C29BA22"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McCain. M. (2020) </w:t>
      </w:r>
      <w:r w:rsidRPr="00402828">
        <w:rPr>
          <w:rFonts w:ascii="Arial" w:eastAsiaTheme="minorEastAsia" w:hAnsi="Arial" w:cs="Arial"/>
          <w:i/>
          <w:iCs/>
          <w:sz w:val="24"/>
          <w:szCs w:val="24"/>
          <w:lang w:val="en-GB" w:eastAsia="en-GB"/>
        </w:rPr>
        <w:t xml:space="preserve">Bringing the Outdoors in: The Benefits of </w:t>
      </w:r>
      <w:proofErr w:type="spellStart"/>
      <w:r w:rsidRPr="00402828">
        <w:rPr>
          <w:rFonts w:ascii="Arial" w:eastAsiaTheme="minorEastAsia" w:hAnsi="Arial" w:cs="Arial"/>
          <w:i/>
          <w:iCs/>
          <w:sz w:val="24"/>
          <w:szCs w:val="24"/>
          <w:lang w:val="en-GB" w:eastAsia="en-GB"/>
        </w:rPr>
        <w:t>Biophilia</w:t>
      </w:r>
      <w:proofErr w:type="spellEnd"/>
      <w:r w:rsidRPr="00402828">
        <w:rPr>
          <w:rFonts w:ascii="Arial" w:eastAsiaTheme="minorEastAsia" w:hAnsi="Arial" w:cs="Arial"/>
          <w:sz w:val="24"/>
          <w:szCs w:val="24"/>
          <w:lang w:val="en-GB" w:eastAsia="en-GB"/>
        </w:rPr>
        <w:t xml:space="preserve"> Available at: </w:t>
      </w:r>
      <w:hyperlink r:id="rId22" w:history="1">
        <w:r w:rsidRPr="00402828">
          <w:rPr>
            <w:rFonts w:ascii="Arial" w:eastAsiaTheme="minorEastAsia" w:hAnsi="Arial" w:cs="Arial"/>
            <w:color w:val="0563C1" w:themeColor="hyperlink"/>
            <w:sz w:val="24"/>
            <w:szCs w:val="24"/>
            <w:u w:val="single"/>
            <w:lang w:val="en-GB" w:eastAsia="en-GB"/>
          </w:rPr>
          <w:t>https://www.nrdc.org/experts/maria-mccain/bringing-outdoors-benefits-biophilia</w:t>
        </w:r>
      </w:hyperlink>
      <w:r w:rsidRPr="00402828">
        <w:rPr>
          <w:rFonts w:ascii="Arial" w:eastAsiaTheme="minorEastAsia" w:hAnsi="Arial" w:cs="Arial"/>
          <w:sz w:val="24"/>
          <w:szCs w:val="24"/>
          <w:lang w:val="en-GB" w:eastAsia="en-GB"/>
        </w:rPr>
        <w:t xml:space="preserve"> (Accessed 18/05/2021)</w:t>
      </w:r>
    </w:p>
    <w:p w14:paraId="37D672BC"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38FC5B9B"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National Education Union (2019) </w:t>
      </w:r>
      <w:r w:rsidRPr="00402828">
        <w:rPr>
          <w:rFonts w:ascii="Arial" w:eastAsiaTheme="minorEastAsia" w:hAnsi="Arial" w:cs="Arial"/>
          <w:i/>
          <w:iCs/>
          <w:sz w:val="24"/>
          <w:szCs w:val="24"/>
          <w:lang w:val="en-GB" w:eastAsia="en-GB"/>
        </w:rPr>
        <w:t>Risk Assessment</w:t>
      </w:r>
      <w:r w:rsidRPr="00402828">
        <w:rPr>
          <w:rFonts w:ascii="Arial" w:eastAsiaTheme="minorEastAsia" w:hAnsi="Arial" w:cs="Arial"/>
          <w:sz w:val="24"/>
          <w:szCs w:val="24"/>
          <w:lang w:val="en-GB" w:eastAsia="en-GB"/>
        </w:rPr>
        <w:t xml:space="preserve"> Available at: </w:t>
      </w:r>
      <w:hyperlink r:id="rId23" w:history="1">
        <w:r w:rsidRPr="00402828">
          <w:rPr>
            <w:rFonts w:ascii="Arial" w:eastAsiaTheme="minorEastAsia" w:hAnsi="Arial" w:cs="Arial"/>
            <w:color w:val="0563C1" w:themeColor="hyperlink"/>
            <w:sz w:val="24"/>
            <w:szCs w:val="24"/>
            <w:u w:val="single"/>
            <w:lang w:val="en-GB" w:eastAsia="en-GB"/>
          </w:rPr>
          <w:t>https://neu.org.uk/advice/risk-assessment</w:t>
        </w:r>
      </w:hyperlink>
      <w:r w:rsidRPr="00402828">
        <w:rPr>
          <w:rFonts w:ascii="Arial" w:eastAsiaTheme="minorEastAsia" w:hAnsi="Arial" w:cs="Arial"/>
          <w:sz w:val="24"/>
          <w:szCs w:val="24"/>
          <w:lang w:val="en-GB" w:eastAsia="en-GB"/>
        </w:rPr>
        <w:t xml:space="preserve"> (Accessed 20/05/2021)</w:t>
      </w:r>
    </w:p>
    <w:p w14:paraId="445323D2"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44921950" w14:textId="77777777" w:rsidR="00402828" w:rsidRPr="00402828" w:rsidRDefault="00402828" w:rsidP="00402828">
      <w:pPr>
        <w:spacing w:after="0" w:line="240" w:lineRule="auto"/>
        <w:rPr>
          <w:rFonts w:ascii="Arial" w:eastAsiaTheme="minorEastAsia" w:hAnsi="Arial" w:cs="Arial"/>
          <w:sz w:val="24"/>
          <w:szCs w:val="24"/>
          <w:lang w:val="en-GB" w:eastAsia="en-GB"/>
        </w:rPr>
      </w:pPr>
      <w:proofErr w:type="spellStart"/>
      <w:r w:rsidRPr="00402828">
        <w:rPr>
          <w:rFonts w:ascii="Arial" w:eastAsiaTheme="minorEastAsia" w:hAnsi="Arial" w:cs="Arial"/>
          <w:sz w:val="24"/>
          <w:szCs w:val="24"/>
          <w:lang w:val="en-GB" w:eastAsia="en-GB"/>
        </w:rPr>
        <w:t>Oswalt</w:t>
      </w:r>
      <w:proofErr w:type="spellEnd"/>
      <w:r w:rsidRPr="00402828">
        <w:rPr>
          <w:rFonts w:ascii="Arial" w:eastAsiaTheme="minorEastAsia" w:hAnsi="Arial" w:cs="Arial"/>
          <w:sz w:val="24"/>
          <w:szCs w:val="24"/>
          <w:lang w:val="en-GB" w:eastAsia="en-GB"/>
        </w:rPr>
        <w:t xml:space="preserve">, A. (No date) </w:t>
      </w:r>
      <w:r w:rsidRPr="00402828">
        <w:rPr>
          <w:rFonts w:ascii="Arial" w:eastAsiaTheme="minorEastAsia" w:hAnsi="Arial" w:cs="Arial"/>
          <w:i/>
          <w:iCs/>
          <w:sz w:val="24"/>
          <w:szCs w:val="24"/>
          <w:lang w:val="en-GB" w:eastAsia="en-GB"/>
        </w:rPr>
        <w:t>Early Childhood Physical Development</w:t>
      </w:r>
      <w:r w:rsidRPr="00402828">
        <w:rPr>
          <w:rFonts w:ascii="Arial" w:eastAsiaTheme="minorEastAsia" w:hAnsi="Arial" w:cs="Arial"/>
          <w:sz w:val="24"/>
          <w:szCs w:val="24"/>
          <w:lang w:val="en-GB" w:eastAsia="en-GB"/>
        </w:rPr>
        <w:t xml:space="preserve"> Available at: </w:t>
      </w:r>
      <w:hyperlink r:id="rId24" w:history="1">
        <w:r w:rsidRPr="00402828">
          <w:rPr>
            <w:rFonts w:ascii="Arial" w:eastAsiaTheme="minorEastAsia" w:hAnsi="Arial" w:cs="Arial"/>
            <w:color w:val="0563C1" w:themeColor="hyperlink"/>
            <w:sz w:val="24"/>
            <w:szCs w:val="24"/>
            <w:u w:val="single"/>
            <w:lang w:val="en-GB" w:eastAsia="en-GB"/>
          </w:rPr>
          <w:t>https://www.gracepointwellness.org/462-child-development-parenting-early-3-7/article/12755-early-childhood-physical-development-gross-and-fine-motor-development</w:t>
        </w:r>
      </w:hyperlink>
      <w:r w:rsidRPr="00402828">
        <w:rPr>
          <w:rFonts w:ascii="Arial" w:eastAsiaTheme="minorEastAsia" w:hAnsi="Arial" w:cs="Arial"/>
          <w:sz w:val="24"/>
          <w:szCs w:val="24"/>
          <w:lang w:val="en-GB" w:eastAsia="en-GB"/>
        </w:rPr>
        <w:t xml:space="preserve"> (Accessed 20/05/2021) </w:t>
      </w:r>
    </w:p>
    <w:p w14:paraId="33E1ECBA"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7D436D2A"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Roots and Wings (no date) </w:t>
      </w:r>
      <w:r w:rsidRPr="00402828">
        <w:rPr>
          <w:rFonts w:ascii="Arial" w:eastAsiaTheme="minorEastAsia" w:hAnsi="Arial" w:cs="Arial"/>
          <w:i/>
          <w:iCs/>
          <w:sz w:val="24"/>
          <w:szCs w:val="24"/>
          <w:lang w:val="en-GB" w:eastAsia="en-GB"/>
        </w:rPr>
        <w:t>Reggio Emilia Philosophy</w:t>
      </w:r>
      <w:r w:rsidRPr="00402828">
        <w:rPr>
          <w:rFonts w:ascii="Arial" w:eastAsiaTheme="minorEastAsia" w:hAnsi="Arial" w:cs="Arial"/>
          <w:sz w:val="24"/>
          <w:szCs w:val="24"/>
          <w:lang w:val="en-GB" w:eastAsia="en-GB"/>
        </w:rPr>
        <w:t xml:space="preserve"> Available at: </w:t>
      </w:r>
      <w:hyperlink r:id="rId25" w:history="1">
        <w:r w:rsidRPr="00402828">
          <w:rPr>
            <w:rFonts w:ascii="Arial" w:eastAsiaTheme="minorEastAsia" w:hAnsi="Arial" w:cs="Arial"/>
            <w:color w:val="0563C1" w:themeColor="hyperlink"/>
            <w:sz w:val="24"/>
            <w:szCs w:val="24"/>
            <w:u w:val="single"/>
            <w:lang w:val="en-GB" w:eastAsia="en-GB"/>
          </w:rPr>
          <w:t>https://www.rootsandwingsfc.com/philosophy</w:t>
        </w:r>
      </w:hyperlink>
      <w:r w:rsidRPr="00402828">
        <w:rPr>
          <w:rFonts w:ascii="Arial" w:eastAsiaTheme="minorEastAsia" w:hAnsi="Arial" w:cs="Arial"/>
          <w:sz w:val="24"/>
          <w:szCs w:val="24"/>
          <w:lang w:val="en-GB" w:eastAsia="en-GB"/>
        </w:rPr>
        <w:t xml:space="preserve"> (Accessed 20/05/2021) </w:t>
      </w:r>
    </w:p>
    <w:p w14:paraId="1EBFDD0B" w14:textId="77777777" w:rsidR="00402828" w:rsidRPr="00402828" w:rsidRDefault="00402828" w:rsidP="00402828">
      <w:pPr>
        <w:spacing w:after="0" w:line="240" w:lineRule="auto"/>
        <w:rPr>
          <w:rFonts w:ascii="Arial" w:eastAsiaTheme="minorEastAsia" w:hAnsi="Arial" w:cs="Arial"/>
          <w:sz w:val="24"/>
          <w:szCs w:val="24"/>
          <w:lang w:val="en-GB" w:eastAsia="en-GB"/>
        </w:rPr>
      </w:pPr>
      <w:proofErr w:type="spellStart"/>
      <w:r w:rsidRPr="00402828">
        <w:rPr>
          <w:rFonts w:ascii="Arial" w:eastAsiaTheme="minorEastAsia" w:hAnsi="Arial" w:cs="Arial"/>
          <w:sz w:val="24"/>
          <w:szCs w:val="24"/>
          <w:lang w:val="en-GB" w:eastAsia="en-GB"/>
        </w:rPr>
        <w:t>Seeken</w:t>
      </w:r>
      <w:proofErr w:type="spellEnd"/>
      <w:r w:rsidRPr="00402828">
        <w:rPr>
          <w:rFonts w:ascii="Arial" w:eastAsiaTheme="minorEastAsia" w:hAnsi="Arial" w:cs="Arial"/>
          <w:sz w:val="24"/>
          <w:szCs w:val="24"/>
          <w:lang w:val="en-GB" w:eastAsia="en-GB"/>
        </w:rPr>
        <w:t xml:space="preserve"> (2017) </w:t>
      </w:r>
      <w:r w:rsidRPr="00402828">
        <w:rPr>
          <w:rFonts w:ascii="Arial" w:eastAsiaTheme="minorEastAsia" w:hAnsi="Arial" w:cs="Arial"/>
          <w:i/>
          <w:iCs/>
          <w:sz w:val="24"/>
          <w:szCs w:val="24"/>
          <w:lang w:val="en-GB" w:eastAsia="en-GB"/>
        </w:rPr>
        <w:t>5 Benefits of Taking Risks</w:t>
      </w:r>
      <w:r w:rsidRPr="00402828">
        <w:rPr>
          <w:rFonts w:ascii="Arial" w:eastAsiaTheme="minorEastAsia" w:hAnsi="Arial" w:cs="Arial"/>
          <w:sz w:val="24"/>
          <w:szCs w:val="24"/>
          <w:lang w:val="en-GB" w:eastAsia="en-GB"/>
        </w:rPr>
        <w:t xml:space="preserve"> Available at: </w:t>
      </w:r>
      <w:hyperlink r:id="rId26" w:history="1">
        <w:r w:rsidRPr="00402828">
          <w:rPr>
            <w:rFonts w:ascii="Arial" w:eastAsiaTheme="minorEastAsia" w:hAnsi="Arial" w:cs="Arial"/>
            <w:color w:val="0563C1" w:themeColor="hyperlink"/>
            <w:sz w:val="24"/>
            <w:szCs w:val="24"/>
            <w:u w:val="single"/>
            <w:lang w:val="en-GB" w:eastAsia="en-GB"/>
          </w:rPr>
          <w:t>https://seeken.org/benefits-of-taking-risks/</w:t>
        </w:r>
      </w:hyperlink>
      <w:r w:rsidRPr="00402828">
        <w:rPr>
          <w:rFonts w:ascii="Arial" w:eastAsiaTheme="minorEastAsia" w:hAnsi="Arial" w:cs="Arial"/>
          <w:sz w:val="24"/>
          <w:szCs w:val="24"/>
          <w:lang w:val="en-GB" w:eastAsia="en-GB"/>
        </w:rPr>
        <w:t xml:space="preserve"> (Accessed 18/05/2021)</w:t>
      </w:r>
    </w:p>
    <w:p w14:paraId="418FC158"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42F91859"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T2group (no date) </w:t>
      </w:r>
      <w:r w:rsidRPr="00402828">
        <w:rPr>
          <w:rFonts w:ascii="Arial" w:eastAsiaTheme="minorEastAsia" w:hAnsi="Arial" w:cs="Arial"/>
          <w:i/>
          <w:iCs/>
          <w:sz w:val="24"/>
          <w:szCs w:val="24"/>
          <w:lang w:val="en-GB" w:eastAsia="en-GB"/>
        </w:rPr>
        <w:t>The Seven Key Themes of ESDGC</w:t>
      </w:r>
      <w:r w:rsidRPr="00402828">
        <w:rPr>
          <w:rFonts w:ascii="Arial" w:eastAsiaTheme="minorEastAsia" w:hAnsi="Arial" w:cs="Arial"/>
          <w:sz w:val="24"/>
          <w:szCs w:val="24"/>
          <w:lang w:val="en-GB" w:eastAsia="en-GB"/>
        </w:rPr>
        <w:t xml:space="preserve"> Available at: </w:t>
      </w:r>
      <w:hyperlink r:id="rId27" w:history="1">
        <w:r w:rsidRPr="00402828">
          <w:rPr>
            <w:rFonts w:ascii="Arial" w:eastAsiaTheme="minorEastAsia" w:hAnsi="Arial" w:cs="Arial"/>
            <w:color w:val="0563C1" w:themeColor="hyperlink"/>
            <w:sz w:val="24"/>
            <w:szCs w:val="24"/>
            <w:u w:val="single"/>
            <w:lang w:val="en-GB" w:eastAsia="en-GB"/>
          </w:rPr>
          <w:t>www.t2group.co.uk/download/brochure/The%20Seven%20Key%20Themes%20of%20ESDGC.pdf</w:t>
        </w:r>
      </w:hyperlink>
      <w:r w:rsidRPr="00402828">
        <w:rPr>
          <w:rFonts w:ascii="Arial" w:eastAsiaTheme="minorEastAsia" w:hAnsi="Arial" w:cs="Arial"/>
          <w:sz w:val="24"/>
          <w:szCs w:val="24"/>
          <w:lang w:val="en-GB" w:eastAsia="en-GB"/>
        </w:rPr>
        <w:t xml:space="preserve"> (Accessed 20/05/2021)</w:t>
      </w:r>
    </w:p>
    <w:p w14:paraId="6927DDD4"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39760381"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The Open University (no date) </w:t>
      </w:r>
      <w:proofErr w:type="spellStart"/>
      <w:r w:rsidRPr="00402828">
        <w:rPr>
          <w:rFonts w:ascii="Arial" w:eastAsiaTheme="minorEastAsia" w:hAnsi="Arial" w:cs="Arial"/>
          <w:i/>
          <w:iCs/>
          <w:sz w:val="24"/>
          <w:szCs w:val="24"/>
          <w:lang w:val="en-GB" w:eastAsia="en-GB"/>
        </w:rPr>
        <w:t>Vygotskian</w:t>
      </w:r>
      <w:proofErr w:type="spellEnd"/>
      <w:r w:rsidRPr="00402828">
        <w:rPr>
          <w:rFonts w:ascii="Arial" w:eastAsiaTheme="minorEastAsia" w:hAnsi="Arial" w:cs="Arial"/>
          <w:i/>
          <w:iCs/>
          <w:sz w:val="24"/>
          <w:szCs w:val="24"/>
          <w:lang w:val="en-GB" w:eastAsia="en-GB"/>
        </w:rPr>
        <w:t xml:space="preserve"> principles on the ZPD and scaffolding</w:t>
      </w:r>
      <w:r w:rsidRPr="00402828">
        <w:rPr>
          <w:rFonts w:ascii="Arial" w:eastAsiaTheme="minorEastAsia" w:hAnsi="Arial" w:cs="Arial"/>
          <w:sz w:val="24"/>
          <w:szCs w:val="24"/>
          <w:lang w:val="en-GB" w:eastAsia="en-GB"/>
        </w:rPr>
        <w:t xml:space="preserve"> Available at: </w:t>
      </w:r>
      <w:hyperlink r:id="rId28" w:history="1">
        <w:r w:rsidRPr="00402828">
          <w:rPr>
            <w:rFonts w:ascii="Arial" w:eastAsiaTheme="minorEastAsia" w:hAnsi="Arial" w:cs="Arial"/>
            <w:color w:val="0563C1" w:themeColor="hyperlink"/>
            <w:sz w:val="24"/>
            <w:szCs w:val="24"/>
            <w:u w:val="single"/>
            <w:lang w:val="en-GB" w:eastAsia="en-GB"/>
          </w:rPr>
          <w:t>https://www.open.edu/openlearncreate/pluginfile.php/5904/mod_resource/content/1/Vygotskian_principles_on_the_ZPD_and_scaffolding.pdf</w:t>
        </w:r>
      </w:hyperlink>
      <w:r w:rsidRPr="00402828">
        <w:rPr>
          <w:rFonts w:ascii="Arial" w:eastAsiaTheme="minorEastAsia" w:hAnsi="Arial" w:cs="Arial"/>
          <w:sz w:val="24"/>
          <w:szCs w:val="24"/>
          <w:lang w:val="en-GB" w:eastAsia="en-GB"/>
        </w:rPr>
        <w:t xml:space="preserve"> (Accessed 19/05/2021)</w:t>
      </w:r>
    </w:p>
    <w:p w14:paraId="7F713E81"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3677E87B"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Tovey, H. (2007) </w:t>
      </w:r>
      <w:r w:rsidRPr="00402828">
        <w:rPr>
          <w:rFonts w:ascii="Arial" w:eastAsiaTheme="minorEastAsia" w:hAnsi="Arial" w:cs="Arial"/>
          <w:i/>
          <w:sz w:val="24"/>
          <w:szCs w:val="24"/>
          <w:lang w:val="en-GB" w:eastAsia="en-GB"/>
        </w:rPr>
        <w:t>Playing Outdoors</w:t>
      </w:r>
      <w:r w:rsidRPr="00402828">
        <w:rPr>
          <w:rFonts w:ascii="Arial" w:eastAsiaTheme="minorEastAsia" w:hAnsi="Arial" w:cs="Arial"/>
          <w:sz w:val="24"/>
          <w:szCs w:val="24"/>
          <w:lang w:val="en-GB" w:eastAsia="en-GB"/>
        </w:rPr>
        <w:t>. London: Open University Press</w:t>
      </w:r>
    </w:p>
    <w:p w14:paraId="311E75D9"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789BE463"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Tovey, H. (No date) </w:t>
      </w:r>
      <w:r w:rsidRPr="00402828">
        <w:rPr>
          <w:rFonts w:ascii="Arial" w:eastAsiaTheme="minorEastAsia" w:hAnsi="Arial" w:cs="Arial"/>
          <w:i/>
          <w:sz w:val="24"/>
          <w:szCs w:val="24"/>
          <w:lang w:val="en-GB" w:eastAsia="en-GB"/>
        </w:rPr>
        <w:t>Froebel’s Principles and Practice Today</w:t>
      </w:r>
      <w:r w:rsidRPr="00402828">
        <w:rPr>
          <w:rFonts w:ascii="Arial" w:eastAsiaTheme="minorEastAsia" w:hAnsi="Arial" w:cs="Arial"/>
          <w:sz w:val="24"/>
          <w:szCs w:val="24"/>
          <w:lang w:val="en-GB" w:eastAsia="en-GB"/>
        </w:rPr>
        <w:t xml:space="preserve"> Available at: </w:t>
      </w:r>
      <w:hyperlink r:id="rId29" w:history="1">
        <w:r w:rsidRPr="00402828">
          <w:rPr>
            <w:rFonts w:ascii="Arial" w:eastAsiaTheme="minorEastAsia" w:hAnsi="Arial" w:cs="Arial"/>
            <w:color w:val="0563C1" w:themeColor="hyperlink"/>
            <w:sz w:val="24"/>
            <w:szCs w:val="24"/>
            <w:u w:val="single"/>
            <w:lang w:val="en-GB" w:eastAsia="en-GB"/>
          </w:rPr>
          <w:t>https://www.froebel.org.uk/uploads/documents/FT-Froebels-principles-and-practice-today.pdf</w:t>
        </w:r>
      </w:hyperlink>
      <w:r w:rsidRPr="00402828">
        <w:rPr>
          <w:rFonts w:ascii="Arial" w:eastAsiaTheme="minorEastAsia" w:hAnsi="Arial" w:cs="Arial"/>
          <w:sz w:val="24"/>
          <w:szCs w:val="24"/>
          <w:lang w:val="en-GB" w:eastAsia="en-GB"/>
        </w:rPr>
        <w:t xml:space="preserve"> (Accessed 20/05/2021) </w:t>
      </w:r>
    </w:p>
    <w:p w14:paraId="0F95B303"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7D01361B"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UC Berkeley (no date) </w:t>
      </w:r>
      <w:r w:rsidRPr="00402828">
        <w:rPr>
          <w:rFonts w:ascii="Arial" w:eastAsiaTheme="minorEastAsia" w:hAnsi="Arial" w:cs="Arial"/>
          <w:i/>
          <w:iCs/>
          <w:sz w:val="24"/>
          <w:szCs w:val="24"/>
          <w:lang w:val="en-GB" w:eastAsia="en-GB"/>
        </w:rPr>
        <w:t>How Social Learning Theory Works</w:t>
      </w:r>
      <w:r w:rsidRPr="00402828">
        <w:rPr>
          <w:rFonts w:ascii="Arial" w:eastAsiaTheme="minorEastAsia" w:hAnsi="Arial" w:cs="Arial"/>
          <w:sz w:val="24"/>
          <w:szCs w:val="24"/>
          <w:lang w:val="en-GB" w:eastAsia="en-GB"/>
        </w:rPr>
        <w:t xml:space="preserve"> Available at: </w:t>
      </w:r>
      <w:hyperlink r:id="rId30" w:history="1">
        <w:r w:rsidRPr="00402828">
          <w:rPr>
            <w:rFonts w:ascii="Arial" w:eastAsiaTheme="minorEastAsia" w:hAnsi="Arial" w:cs="Arial"/>
            <w:color w:val="0563C1" w:themeColor="hyperlink"/>
            <w:sz w:val="24"/>
            <w:szCs w:val="24"/>
            <w:u w:val="single"/>
            <w:lang w:val="en-GB" w:eastAsia="en-GB"/>
          </w:rPr>
          <w:t>https://hr.berkeley.edu/how-social-learning-theory-works</w:t>
        </w:r>
      </w:hyperlink>
      <w:r w:rsidRPr="00402828">
        <w:rPr>
          <w:rFonts w:ascii="Arial" w:eastAsiaTheme="minorEastAsia" w:hAnsi="Arial" w:cs="Arial"/>
          <w:sz w:val="24"/>
          <w:szCs w:val="24"/>
          <w:lang w:val="en-GB" w:eastAsia="en-GB"/>
        </w:rPr>
        <w:t xml:space="preserve"> (Accessed 20/05/2021)</w:t>
      </w:r>
    </w:p>
    <w:p w14:paraId="3285969B"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49EF8842"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Unicef (no date) </w:t>
      </w:r>
      <w:r w:rsidRPr="00402828">
        <w:rPr>
          <w:rFonts w:ascii="Arial" w:eastAsiaTheme="minorEastAsia" w:hAnsi="Arial" w:cs="Arial"/>
          <w:i/>
          <w:iCs/>
          <w:sz w:val="24"/>
          <w:szCs w:val="24"/>
          <w:lang w:val="en-GB" w:eastAsia="en-GB"/>
        </w:rPr>
        <w:t>The UN Convention on the Rights of the Child</w:t>
      </w:r>
      <w:r w:rsidRPr="00402828">
        <w:rPr>
          <w:rFonts w:ascii="Arial" w:eastAsiaTheme="minorEastAsia" w:hAnsi="Arial" w:cs="Arial"/>
          <w:sz w:val="24"/>
          <w:szCs w:val="24"/>
          <w:lang w:val="en-GB" w:eastAsia="en-GB"/>
        </w:rPr>
        <w:t xml:space="preserve"> Available at: </w:t>
      </w:r>
      <w:hyperlink r:id="rId31" w:history="1">
        <w:r w:rsidRPr="00402828">
          <w:rPr>
            <w:rFonts w:ascii="Arial" w:eastAsiaTheme="minorEastAsia" w:hAnsi="Arial" w:cs="Arial"/>
            <w:color w:val="0563C1" w:themeColor="hyperlink"/>
            <w:sz w:val="24"/>
            <w:szCs w:val="24"/>
            <w:u w:val="single"/>
            <w:lang w:val="en-GB" w:eastAsia="en-GB"/>
          </w:rPr>
          <w:t>https://downloads.unicef.org.uk/wp-content/uploads/2019/10/UNCRC_summary-1_1.pdf?_adal_sd=www.unicef.org.uk.1621470140421&amp;_adal_ca=so%3DGoogle%26me%3Dorganic%26ca%3D(not%2520set)%26co%3D(not%2520set)%26ke%3D(not%2520set).1621470140421&amp;_adal_cw=1621470136885.1621470140421&amp;_adal_id=785e300a-fdab-4155-97b7-</w:t>
        </w:r>
        <w:r w:rsidRPr="00402828">
          <w:rPr>
            <w:rFonts w:ascii="Arial" w:eastAsiaTheme="minorEastAsia" w:hAnsi="Arial" w:cs="Arial"/>
            <w:color w:val="0563C1" w:themeColor="hyperlink"/>
            <w:sz w:val="24"/>
            <w:szCs w:val="24"/>
            <w:u w:val="single"/>
            <w:lang w:val="en-GB" w:eastAsia="en-GB"/>
          </w:rPr>
          <w:lastRenderedPageBreak/>
          <w:t>dfda2c1c6735.1621470137.2.1621470137.1621470137.5cbe6565-e79d-4aad-a9a2-aefd51d187ad.1621470140421&amp;_ga=2.152696767.729110887.1621470137-908236150.1621470137</w:t>
        </w:r>
      </w:hyperlink>
      <w:r w:rsidRPr="00402828">
        <w:rPr>
          <w:rFonts w:ascii="Arial" w:eastAsiaTheme="minorEastAsia" w:hAnsi="Arial" w:cs="Arial"/>
          <w:sz w:val="24"/>
          <w:szCs w:val="24"/>
          <w:lang w:val="en-GB" w:eastAsia="en-GB"/>
        </w:rPr>
        <w:t xml:space="preserve">(Accessed 20/05/2021) </w:t>
      </w:r>
    </w:p>
    <w:p w14:paraId="054B1E8D"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2DDFC125"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Welsh Assembly Government (2008) </w:t>
      </w:r>
      <w:r w:rsidRPr="00402828">
        <w:rPr>
          <w:rFonts w:ascii="Arial" w:eastAsiaTheme="minorEastAsia" w:hAnsi="Arial" w:cs="Arial"/>
          <w:i/>
          <w:sz w:val="24"/>
          <w:szCs w:val="24"/>
          <w:lang w:val="en-GB" w:eastAsia="en-GB"/>
        </w:rPr>
        <w:t>Education for Sustainable Development and Global Citizenship</w:t>
      </w:r>
      <w:r w:rsidRPr="00402828">
        <w:rPr>
          <w:rFonts w:ascii="Arial" w:eastAsiaTheme="minorEastAsia" w:hAnsi="Arial" w:cs="Arial"/>
          <w:sz w:val="24"/>
          <w:szCs w:val="24"/>
          <w:lang w:val="en-GB" w:eastAsia="en-GB"/>
        </w:rPr>
        <w:t xml:space="preserve"> Available at: </w:t>
      </w:r>
      <w:hyperlink r:id="rId32" w:history="1">
        <w:r w:rsidRPr="00402828">
          <w:rPr>
            <w:rFonts w:ascii="Arial" w:eastAsiaTheme="minorEastAsia" w:hAnsi="Arial" w:cs="Arial"/>
            <w:color w:val="0563C1" w:themeColor="hyperlink"/>
            <w:sz w:val="24"/>
            <w:szCs w:val="24"/>
            <w:u w:val="single"/>
            <w:lang w:val="en-GB" w:eastAsia="en-GB"/>
          </w:rPr>
          <w:t>https://hwb.gov.wales/api/storage/eaf467e6-30fe-45c9-93ef-cb30f31f1c90/common-understanding-for-school.pdf</w:t>
        </w:r>
      </w:hyperlink>
      <w:r w:rsidRPr="00402828">
        <w:rPr>
          <w:rFonts w:ascii="Arial" w:eastAsiaTheme="minorEastAsia" w:hAnsi="Arial" w:cs="Arial"/>
          <w:sz w:val="24"/>
          <w:szCs w:val="24"/>
          <w:lang w:val="en-GB" w:eastAsia="en-GB"/>
        </w:rPr>
        <w:t xml:space="preserve"> (Accessed 20/05/2021) </w:t>
      </w:r>
    </w:p>
    <w:p w14:paraId="7C016B93"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5D88DD03"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Welsh Government (2015) </w:t>
      </w:r>
      <w:r w:rsidRPr="00402828">
        <w:rPr>
          <w:rFonts w:ascii="Arial" w:eastAsiaTheme="minorEastAsia" w:hAnsi="Arial" w:cs="Arial"/>
          <w:i/>
          <w:iCs/>
          <w:sz w:val="24"/>
          <w:szCs w:val="24"/>
          <w:lang w:val="en-GB" w:eastAsia="en-GB"/>
        </w:rPr>
        <w:t>Successful Futures</w:t>
      </w:r>
      <w:r w:rsidRPr="00402828">
        <w:rPr>
          <w:rFonts w:ascii="Arial" w:eastAsiaTheme="minorEastAsia" w:hAnsi="Arial" w:cs="Arial"/>
          <w:sz w:val="24"/>
          <w:szCs w:val="24"/>
          <w:lang w:val="en-GB" w:eastAsia="en-GB"/>
        </w:rPr>
        <w:t xml:space="preserve"> Available at: </w:t>
      </w:r>
      <w:hyperlink r:id="rId33" w:history="1">
        <w:r w:rsidRPr="00402828">
          <w:rPr>
            <w:rFonts w:ascii="Arial" w:eastAsiaTheme="minorEastAsia" w:hAnsi="Arial" w:cs="Arial"/>
            <w:color w:val="0563C1" w:themeColor="hyperlink"/>
            <w:sz w:val="24"/>
            <w:szCs w:val="24"/>
            <w:u w:val="single"/>
            <w:lang w:val="en-GB" w:eastAsia="en-GB"/>
          </w:rPr>
          <w:t>https://eycp.essex.gov.uk/media/1181/positiverelationships-understanding_sustained_shared_thinking.pdf</w:t>
        </w:r>
      </w:hyperlink>
      <w:r w:rsidRPr="00402828">
        <w:rPr>
          <w:rFonts w:ascii="Arial" w:eastAsiaTheme="minorEastAsia" w:hAnsi="Arial" w:cs="Arial"/>
          <w:sz w:val="24"/>
          <w:szCs w:val="24"/>
          <w:lang w:val="en-GB" w:eastAsia="en-GB"/>
        </w:rPr>
        <w:t xml:space="preserve"> (Accessed 18/05/2021)</w:t>
      </w:r>
    </w:p>
    <w:p w14:paraId="6693AA9B"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4A04F970"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Welsh Government (2015) </w:t>
      </w:r>
      <w:r w:rsidRPr="00402828">
        <w:rPr>
          <w:rFonts w:ascii="Arial" w:eastAsiaTheme="minorEastAsia" w:hAnsi="Arial" w:cs="Arial"/>
          <w:i/>
          <w:sz w:val="24"/>
          <w:szCs w:val="24"/>
          <w:lang w:val="en-GB" w:eastAsia="en-GB"/>
        </w:rPr>
        <w:t>Foundation Phase Framework</w:t>
      </w:r>
      <w:r w:rsidRPr="00402828">
        <w:rPr>
          <w:rFonts w:ascii="Arial" w:eastAsiaTheme="minorEastAsia" w:hAnsi="Arial" w:cs="Arial"/>
          <w:sz w:val="24"/>
          <w:szCs w:val="24"/>
          <w:lang w:val="en-GB" w:eastAsia="en-GB"/>
        </w:rPr>
        <w:t xml:space="preserve"> Available at: </w:t>
      </w:r>
      <w:hyperlink r:id="rId34" w:history="1">
        <w:r w:rsidRPr="00402828">
          <w:rPr>
            <w:rFonts w:ascii="Arial" w:eastAsiaTheme="minorEastAsia" w:hAnsi="Arial" w:cs="Arial"/>
            <w:color w:val="0563C1" w:themeColor="hyperlink"/>
            <w:sz w:val="24"/>
            <w:szCs w:val="24"/>
            <w:u w:val="single"/>
            <w:lang w:val="en-GB" w:eastAsia="en-GB"/>
          </w:rPr>
          <w:t>https://hwb.gov.wales/storage/d5d8e39c-b534-40cb-a3f5-7e2e126d8077/foundation-phase-framework.pdf</w:t>
        </w:r>
      </w:hyperlink>
      <w:r w:rsidRPr="00402828">
        <w:rPr>
          <w:rFonts w:ascii="Arial" w:eastAsiaTheme="minorEastAsia" w:hAnsi="Arial" w:cs="Arial"/>
          <w:sz w:val="24"/>
          <w:szCs w:val="24"/>
          <w:lang w:val="en-GB" w:eastAsia="en-GB"/>
        </w:rPr>
        <w:t xml:space="preserve"> (Accessed 20/05/2021) </w:t>
      </w:r>
    </w:p>
    <w:p w14:paraId="3BE22491"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6DA19136"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Welsh Government (no date) </w:t>
      </w:r>
      <w:r w:rsidRPr="00402828">
        <w:rPr>
          <w:rFonts w:ascii="Arial" w:eastAsiaTheme="minorEastAsia" w:hAnsi="Arial" w:cs="Arial"/>
          <w:i/>
          <w:sz w:val="24"/>
          <w:szCs w:val="24"/>
          <w:lang w:val="en-GB" w:eastAsia="en-GB"/>
        </w:rPr>
        <w:t>Foundation Phase Profile Handbook</w:t>
      </w:r>
      <w:r w:rsidRPr="00402828">
        <w:rPr>
          <w:rFonts w:ascii="Arial" w:eastAsiaTheme="minorEastAsia" w:hAnsi="Arial" w:cs="Arial"/>
          <w:sz w:val="24"/>
          <w:szCs w:val="24"/>
          <w:lang w:val="en-GB" w:eastAsia="en-GB"/>
        </w:rPr>
        <w:t xml:space="preserve"> Available at: </w:t>
      </w:r>
      <w:hyperlink r:id="rId35" w:history="1">
        <w:r w:rsidRPr="00402828">
          <w:rPr>
            <w:rFonts w:ascii="Arial" w:eastAsiaTheme="minorEastAsia" w:hAnsi="Arial" w:cs="Arial"/>
            <w:color w:val="0563C1" w:themeColor="hyperlink"/>
            <w:sz w:val="24"/>
            <w:szCs w:val="24"/>
            <w:u w:val="single"/>
            <w:lang w:val="en-GB" w:eastAsia="en-GB"/>
          </w:rPr>
          <w:t>https://gov.wales/sites/default/files/publications/2018-03/foundation-phase-profile-handbook-revised-september-2017.pdf</w:t>
        </w:r>
      </w:hyperlink>
      <w:r w:rsidRPr="00402828">
        <w:rPr>
          <w:rFonts w:ascii="Arial" w:eastAsiaTheme="minorEastAsia" w:hAnsi="Arial" w:cs="Arial"/>
          <w:sz w:val="24"/>
          <w:szCs w:val="24"/>
          <w:lang w:val="en-GB" w:eastAsia="en-GB"/>
        </w:rPr>
        <w:t xml:space="preserve"> (Accessed 20/05/2021)</w:t>
      </w:r>
    </w:p>
    <w:p w14:paraId="6A4CA9D8" w14:textId="77777777" w:rsidR="00402828" w:rsidRPr="00402828" w:rsidRDefault="00402828" w:rsidP="00402828">
      <w:pPr>
        <w:spacing w:after="0" w:line="240" w:lineRule="auto"/>
        <w:rPr>
          <w:rFonts w:ascii="Arial" w:eastAsiaTheme="minorEastAsia" w:hAnsi="Arial" w:cs="Arial"/>
          <w:sz w:val="24"/>
          <w:szCs w:val="24"/>
          <w:lang w:val="en-GB" w:eastAsia="en-GB"/>
        </w:rPr>
      </w:pPr>
    </w:p>
    <w:p w14:paraId="1A1CAC99" w14:textId="77777777" w:rsidR="00402828" w:rsidRPr="00402828" w:rsidRDefault="00402828" w:rsidP="00402828">
      <w:pPr>
        <w:spacing w:after="0" w:line="240" w:lineRule="auto"/>
        <w:rPr>
          <w:rFonts w:ascii="Arial" w:eastAsiaTheme="minorEastAsia" w:hAnsi="Arial" w:cs="Arial"/>
          <w:sz w:val="24"/>
          <w:szCs w:val="24"/>
          <w:lang w:val="en-GB" w:eastAsia="en-GB"/>
        </w:rPr>
      </w:pPr>
      <w:r w:rsidRPr="00402828">
        <w:rPr>
          <w:rFonts w:ascii="Arial" w:eastAsiaTheme="minorEastAsia" w:hAnsi="Arial" w:cs="Arial"/>
          <w:sz w:val="24"/>
          <w:szCs w:val="24"/>
          <w:lang w:val="en-GB" w:eastAsia="en-GB"/>
        </w:rPr>
        <w:t xml:space="preserve">Western Governors University (2020) </w:t>
      </w:r>
      <w:r w:rsidRPr="00402828">
        <w:rPr>
          <w:rFonts w:ascii="Arial" w:eastAsiaTheme="minorEastAsia" w:hAnsi="Arial" w:cs="Arial"/>
          <w:i/>
          <w:iCs/>
          <w:sz w:val="24"/>
          <w:szCs w:val="24"/>
          <w:lang w:val="en-GB" w:eastAsia="en-GB"/>
        </w:rPr>
        <w:t>Visual learners style and strategies for teachers</w:t>
      </w:r>
      <w:r w:rsidRPr="00402828">
        <w:rPr>
          <w:rFonts w:ascii="Arial" w:eastAsiaTheme="minorEastAsia" w:hAnsi="Arial" w:cs="Arial"/>
          <w:sz w:val="24"/>
          <w:szCs w:val="24"/>
          <w:lang w:val="en-GB" w:eastAsia="en-GB"/>
        </w:rPr>
        <w:t xml:space="preserve"> Available at: </w:t>
      </w:r>
      <w:hyperlink r:id="rId36" w:anchor="close" w:history="1">
        <w:r w:rsidRPr="00402828">
          <w:rPr>
            <w:rFonts w:ascii="Arial" w:eastAsiaTheme="minorEastAsia" w:hAnsi="Arial" w:cs="Arial"/>
            <w:color w:val="0563C1" w:themeColor="hyperlink"/>
            <w:sz w:val="24"/>
            <w:szCs w:val="24"/>
            <w:u w:val="single"/>
            <w:lang w:val="en-GB" w:eastAsia="en-GB"/>
          </w:rPr>
          <w:t>https://www.wgu.edu/blog/visual-learning-style-strategies2007.html#close</w:t>
        </w:r>
      </w:hyperlink>
      <w:r w:rsidRPr="00402828">
        <w:rPr>
          <w:rFonts w:ascii="Arial" w:eastAsiaTheme="minorEastAsia" w:hAnsi="Arial" w:cs="Arial"/>
          <w:sz w:val="24"/>
          <w:szCs w:val="24"/>
          <w:lang w:val="en-GB" w:eastAsia="en-GB"/>
        </w:rPr>
        <w:t xml:space="preserve"> (Accessed 19/05/2021)</w:t>
      </w:r>
    </w:p>
    <w:p w14:paraId="4421CC25" w14:textId="5966BAD6" w:rsidR="0091025D" w:rsidRPr="007F1E63" w:rsidRDefault="00B70E1B" w:rsidP="0091025D">
      <w:pPr>
        <w:shd w:val="clear" w:color="auto" w:fill="FFFFFF"/>
        <w:spacing w:after="60"/>
        <w:rPr>
          <w:rFonts w:eastAsia="Times New Roman" w:cstheme="minorHAnsi"/>
          <w:color w:val="202124"/>
          <w:sz w:val="24"/>
          <w:szCs w:val="24"/>
        </w:rPr>
      </w:pPr>
      <w:r>
        <w:rPr>
          <w:rFonts w:eastAsia="Times New Roman" w:cstheme="minorHAnsi"/>
          <w:color w:val="202124"/>
          <w:sz w:val="24"/>
          <w:szCs w:val="24"/>
        </w:rPr>
        <w:t xml:space="preserve"> </w:t>
      </w:r>
    </w:p>
    <w:p w14:paraId="5FA17178" w14:textId="77777777" w:rsidR="0091025D" w:rsidRDefault="0091025D" w:rsidP="0091025D"/>
    <w:p w14:paraId="36E23055" w14:textId="77777777" w:rsidR="0091025D" w:rsidRPr="0091025D" w:rsidRDefault="0091025D" w:rsidP="0091025D">
      <w:pPr>
        <w:rPr>
          <w:rFonts w:ascii="Arial" w:hAnsi="Arial" w:cs="Arial"/>
          <w:sz w:val="24"/>
          <w:szCs w:val="24"/>
        </w:rPr>
      </w:pPr>
    </w:p>
    <w:sectPr w:rsidR="0091025D" w:rsidRPr="0091025D" w:rsidSect="00EE3F4C">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F818E2" w14:textId="77777777" w:rsidR="000659BE" w:rsidRDefault="000659BE" w:rsidP="00EF2C85">
      <w:pPr>
        <w:spacing w:after="0" w:line="240" w:lineRule="auto"/>
      </w:pPr>
      <w:r>
        <w:separator/>
      </w:r>
    </w:p>
  </w:endnote>
  <w:endnote w:type="continuationSeparator" w:id="0">
    <w:p w14:paraId="1320FEDD" w14:textId="77777777" w:rsidR="000659BE" w:rsidRDefault="000659BE" w:rsidP="00EF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10423734"/>
      <w:docPartObj>
        <w:docPartGallery w:val="Page Numbers (Bottom of Page)"/>
        <w:docPartUnique/>
      </w:docPartObj>
    </w:sdtPr>
    <w:sdtEndPr>
      <w:rPr>
        <w:rStyle w:val="PageNumber"/>
      </w:rPr>
    </w:sdtEndPr>
    <w:sdtContent>
      <w:p w14:paraId="5996183E" w14:textId="4AEEE35F" w:rsidR="009E7126" w:rsidRDefault="009E7126" w:rsidP="00832A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2C5B2A" w14:textId="77777777" w:rsidR="009E7126" w:rsidRDefault="009E7126" w:rsidP="009E71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72928769"/>
      <w:docPartObj>
        <w:docPartGallery w:val="Page Numbers (Bottom of Page)"/>
        <w:docPartUnique/>
      </w:docPartObj>
    </w:sdtPr>
    <w:sdtEndPr>
      <w:rPr>
        <w:rStyle w:val="PageNumber"/>
      </w:rPr>
    </w:sdtEndPr>
    <w:sdtContent>
      <w:p w14:paraId="0DC98572" w14:textId="32E62B44" w:rsidR="009E7126" w:rsidRDefault="009E7126" w:rsidP="00832A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394300B6" w14:textId="77777777" w:rsidR="009E7126" w:rsidRDefault="009E7126" w:rsidP="009E71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66E27F" w14:textId="77777777" w:rsidR="000659BE" w:rsidRDefault="000659BE" w:rsidP="00EF2C85">
      <w:pPr>
        <w:spacing w:after="0" w:line="240" w:lineRule="auto"/>
      </w:pPr>
      <w:r>
        <w:separator/>
      </w:r>
    </w:p>
  </w:footnote>
  <w:footnote w:type="continuationSeparator" w:id="0">
    <w:p w14:paraId="4176098B" w14:textId="77777777" w:rsidR="000659BE" w:rsidRDefault="000659BE" w:rsidP="00EF2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6D4BE" w14:textId="722660D6" w:rsidR="00026975" w:rsidRPr="008C601E" w:rsidRDefault="008C601E">
    <w:pPr>
      <w:pStyle w:val="Header"/>
      <w:rPr>
        <w:rFonts w:ascii="Arial" w:hAnsi="Arial" w:cs="Arial"/>
        <w:sz w:val="24"/>
        <w:szCs w:val="24"/>
        <w:lang w:val="en-GB"/>
      </w:rPr>
    </w:pPr>
    <w:r>
      <w:rPr>
        <w:rFonts w:ascii="Arial" w:hAnsi="Arial" w:cs="Arial"/>
        <w:sz w:val="24"/>
        <w:szCs w:val="24"/>
        <w:lang w:val="en-GB"/>
      </w:rPr>
      <w:t>1901450</w:t>
    </w:r>
    <w:r w:rsidR="006C00F0">
      <w:rPr>
        <w:rFonts w:ascii="Arial" w:hAnsi="Arial" w:cs="Arial"/>
        <w:sz w:val="24"/>
        <w:szCs w:val="24"/>
        <w:lang w:val="en-GB"/>
      </w:rPr>
      <w:t xml:space="preserve"> </w:t>
    </w:r>
    <w:r w:rsidR="006563C8">
      <w:rPr>
        <w:rFonts w:ascii="Arial" w:hAnsi="Arial" w:cs="Arial"/>
        <w:sz w:val="24"/>
        <w:szCs w:val="24"/>
        <w:lang w:val="en-GB"/>
      </w:rPr>
      <w:t xml:space="preserve">                                           </w:t>
    </w:r>
    <w:r w:rsidR="006C00F0">
      <w:rPr>
        <w:rFonts w:ascii="Arial" w:hAnsi="Arial" w:cs="Arial"/>
        <w:sz w:val="24"/>
        <w:szCs w:val="24"/>
        <w:lang w:val="en-GB"/>
      </w:rPr>
      <w:t>EAEE5</w:t>
    </w:r>
    <w:r w:rsidR="006563C8">
      <w:rPr>
        <w:rFonts w:ascii="Arial" w:hAnsi="Arial" w:cs="Arial"/>
        <w:sz w:val="24"/>
        <w:szCs w:val="24"/>
        <w:lang w:val="en-GB"/>
      </w:rPr>
      <w:t>005</w:t>
    </w:r>
    <w:r w:rsidR="00B60217">
      <w:rPr>
        <w:rFonts w:ascii="Arial" w:hAnsi="Arial" w:cs="Arial"/>
        <w:sz w:val="24"/>
        <w:szCs w:val="24"/>
        <w:lang w:val="en-GB"/>
      </w:rPr>
      <w:t xml:space="preserve">    </w:t>
    </w:r>
    <w:r w:rsidR="006563C8">
      <w:rPr>
        <w:rFonts w:ascii="Arial" w:hAnsi="Arial" w:cs="Arial"/>
        <w:sz w:val="24"/>
        <w:szCs w:val="24"/>
        <w:lang w:val="en-GB"/>
      </w:rPr>
      <w:t xml:space="preserve">                                           </w:t>
    </w:r>
    <w:r w:rsidR="00B60217">
      <w:rPr>
        <w:rFonts w:ascii="Arial" w:hAnsi="Arial" w:cs="Arial"/>
        <w:sz w:val="24"/>
        <w:szCs w:val="24"/>
        <w:lang w:val="en-GB"/>
      </w:rPr>
      <w:t xml:space="preserve">   3609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D925E0"/>
    <w:multiLevelType w:val="hybridMultilevel"/>
    <w:tmpl w:val="72BE594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CCC6B1F"/>
    <w:multiLevelType w:val="hybridMultilevel"/>
    <w:tmpl w:val="B3B00E6C"/>
    <w:lvl w:ilvl="0" w:tplc="08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2" w15:restartNumberingAfterBreak="0">
    <w:nsid w:val="3D6B7546"/>
    <w:multiLevelType w:val="hybridMultilevel"/>
    <w:tmpl w:val="A78C5570"/>
    <w:lvl w:ilvl="0" w:tplc="08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3" w15:restartNumberingAfterBreak="0">
    <w:nsid w:val="738C1F4E"/>
    <w:multiLevelType w:val="hybridMultilevel"/>
    <w:tmpl w:val="561249AA"/>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354"/>
    <w:rsid w:val="00007670"/>
    <w:rsid w:val="00010238"/>
    <w:rsid w:val="00013D7C"/>
    <w:rsid w:val="00017FF9"/>
    <w:rsid w:val="00024AAE"/>
    <w:rsid w:val="00026975"/>
    <w:rsid w:val="00032891"/>
    <w:rsid w:val="0003340B"/>
    <w:rsid w:val="00040FC8"/>
    <w:rsid w:val="0004212D"/>
    <w:rsid w:val="00050132"/>
    <w:rsid w:val="000521AA"/>
    <w:rsid w:val="0005297D"/>
    <w:rsid w:val="00061A94"/>
    <w:rsid w:val="000659BE"/>
    <w:rsid w:val="00066B02"/>
    <w:rsid w:val="00071FC7"/>
    <w:rsid w:val="00077E62"/>
    <w:rsid w:val="00085EF8"/>
    <w:rsid w:val="00091A58"/>
    <w:rsid w:val="000A1570"/>
    <w:rsid w:val="000A6AC7"/>
    <w:rsid w:val="000A7E8D"/>
    <w:rsid w:val="000B0E4F"/>
    <w:rsid w:val="000C24DE"/>
    <w:rsid w:val="000D04B7"/>
    <w:rsid w:val="000D6E6B"/>
    <w:rsid w:val="000E3669"/>
    <w:rsid w:val="000F12FB"/>
    <w:rsid w:val="000F54D1"/>
    <w:rsid w:val="000F78BE"/>
    <w:rsid w:val="00100974"/>
    <w:rsid w:val="00102AE5"/>
    <w:rsid w:val="00103C5A"/>
    <w:rsid w:val="001044FB"/>
    <w:rsid w:val="00104846"/>
    <w:rsid w:val="00111ADE"/>
    <w:rsid w:val="001123EC"/>
    <w:rsid w:val="00132896"/>
    <w:rsid w:val="0013499E"/>
    <w:rsid w:val="00134DF0"/>
    <w:rsid w:val="00134F2F"/>
    <w:rsid w:val="001364BD"/>
    <w:rsid w:val="00143AD8"/>
    <w:rsid w:val="0014479F"/>
    <w:rsid w:val="0015220F"/>
    <w:rsid w:val="00160D2B"/>
    <w:rsid w:val="0016240F"/>
    <w:rsid w:val="001775E4"/>
    <w:rsid w:val="001944F6"/>
    <w:rsid w:val="001A3ED1"/>
    <w:rsid w:val="001A41CC"/>
    <w:rsid w:val="001A433C"/>
    <w:rsid w:val="001B058B"/>
    <w:rsid w:val="001B4F0B"/>
    <w:rsid w:val="001B6498"/>
    <w:rsid w:val="001B7852"/>
    <w:rsid w:val="001C286B"/>
    <w:rsid w:val="001C39E6"/>
    <w:rsid w:val="001D54C7"/>
    <w:rsid w:val="001E2B27"/>
    <w:rsid w:val="001E33FC"/>
    <w:rsid w:val="001E7222"/>
    <w:rsid w:val="001E794A"/>
    <w:rsid w:val="001F225D"/>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519B8"/>
    <w:rsid w:val="0025634B"/>
    <w:rsid w:val="00273441"/>
    <w:rsid w:val="00280026"/>
    <w:rsid w:val="002854BC"/>
    <w:rsid w:val="00286206"/>
    <w:rsid w:val="002936A5"/>
    <w:rsid w:val="002942F8"/>
    <w:rsid w:val="002948E7"/>
    <w:rsid w:val="002A1EAA"/>
    <w:rsid w:val="002D0E72"/>
    <w:rsid w:val="002D1A9B"/>
    <w:rsid w:val="002E1937"/>
    <w:rsid w:val="002E2C88"/>
    <w:rsid w:val="002E3399"/>
    <w:rsid w:val="002F44EC"/>
    <w:rsid w:val="00303AD4"/>
    <w:rsid w:val="003048A1"/>
    <w:rsid w:val="00311E64"/>
    <w:rsid w:val="00312578"/>
    <w:rsid w:val="0031325E"/>
    <w:rsid w:val="0031325F"/>
    <w:rsid w:val="003237B4"/>
    <w:rsid w:val="00323916"/>
    <w:rsid w:val="0032434C"/>
    <w:rsid w:val="00330BB5"/>
    <w:rsid w:val="00335B3F"/>
    <w:rsid w:val="003424F1"/>
    <w:rsid w:val="00343C9C"/>
    <w:rsid w:val="003470E8"/>
    <w:rsid w:val="0035034D"/>
    <w:rsid w:val="00351875"/>
    <w:rsid w:val="00357F55"/>
    <w:rsid w:val="00360F8A"/>
    <w:rsid w:val="00364D47"/>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C6DFC"/>
    <w:rsid w:val="003D045E"/>
    <w:rsid w:val="003E6BA6"/>
    <w:rsid w:val="003F00EE"/>
    <w:rsid w:val="003F2AAC"/>
    <w:rsid w:val="003F3B2D"/>
    <w:rsid w:val="003F4FB8"/>
    <w:rsid w:val="00401850"/>
    <w:rsid w:val="00402828"/>
    <w:rsid w:val="00405D6F"/>
    <w:rsid w:val="00407F93"/>
    <w:rsid w:val="004112C2"/>
    <w:rsid w:val="0042107B"/>
    <w:rsid w:val="0042535E"/>
    <w:rsid w:val="0042744A"/>
    <w:rsid w:val="00430819"/>
    <w:rsid w:val="00435895"/>
    <w:rsid w:val="00437283"/>
    <w:rsid w:val="0044466D"/>
    <w:rsid w:val="00452E64"/>
    <w:rsid w:val="004559FC"/>
    <w:rsid w:val="004650B0"/>
    <w:rsid w:val="00466F6E"/>
    <w:rsid w:val="0046745D"/>
    <w:rsid w:val="00471463"/>
    <w:rsid w:val="00472419"/>
    <w:rsid w:val="00473B28"/>
    <w:rsid w:val="00477D4F"/>
    <w:rsid w:val="0048172A"/>
    <w:rsid w:val="00484D35"/>
    <w:rsid w:val="004A4D38"/>
    <w:rsid w:val="004C2ED5"/>
    <w:rsid w:val="004C6DCA"/>
    <w:rsid w:val="004D711F"/>
    <w:rsid w:val="004E0643"/>
    <w:rsid w:val="004E1110"/>
    <w:rsid w:val="004F643D"/>
    <w:rsid w:val="0050001C"/>
    <w:rsid w:val="005104AB"/>
    <w:rsid w:val="00511351"/>
    <w:rsid w:val="00516623"/>
    <w:rsid w:val="00521E71"/>
    <w:rsid w:val="00530F05"/>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0E25"/>
    <w:rsid w:val="005A75DB"/>
    <w:rsid w:val="005B164C"/>
    <w:rsid w:val="005B5159"/>
    <w:rsid w:val="005B65A3"/>
    <w:rsid w:val="005C0529"/>
    <w:rsid w:val="005C7705"/>
    <w:rsid w:val="005D4EF0"/>
    <w:rsid w:val="005E423C"/>
    <w:rsid w:val="005E4561"/>
    <w:rsid w:val="005F2E23"/>
    <w:rsid w:val="00600419"/>
    <w:rsid w:val="00600F10"/>
    <w:rsid w:val="006073B6"/>
    <w:rsid w:val="00610736"/>
    <w:rsid w:val="006121E4"/>
    <w:rsid w:val="00622A1D"/>
    <w:rsid w:val="00623B95"/>
    <w:rsid w:val="00631774"/>
    <w:rsid w:val="006346B3"/>
    <w:rsid w:val="00635DB9"/>
    <w:rsid w:val="00636F4E"/>
    <w:rsid w:val="00643553"/>
    <w:rsid w:val="0064424C"/>
    <w:rsid w:val="00644ABB"/>
    <w:rsid w:val="00644D57"/>
    <w:rsid w:val="006478E0"/>
    <w:rsid w:val="0065422E"/>
    <w:rsid w:val="00654667"/>
    <w:rsid w:val="006563C8"/>
    <w:rsid w:val="00660177"/>
    <w:rsid w:val="00660E2C"/>
    <w:rsid w:val="00666D20"/>
    <w:rsid w:val="0067212D"/>
    <w:rsid w:val="00676B22"/>
    <w:rsid w:val="00681950"/>
    <w:rsid w:val="006934CA"/>
    <w:rsid w:val="00693F54"/>
    <w:rsid w:val="006A0B0D"/>
    <w:rsid w:val="006A2EBD"/>
    <w:rsid w:val="006A47F0"/>
    <w:rsid w:val="006A52E6"/>
    <w:rsid w:val="006B67BF"/>
    <w:rsid w:val="006C00F0"/>
    <w:rsid w:val="006C0896"/>
    <w:rsid w:val="006C290B"/>
    <w:rsid w:val="006C3839"/>
    <w:rsid w:val="006C5494"/>
    <w:rsid w:val="006E377F"/>
    <w:rsid w:val="006E5F19"/>
    <w:rsid w:val="006F0BB2"/>
    <w:rsid w:val="00705186"/>
    <w:rsid w:val="0070554C"/>
    <w:rsid w:val="00712567"/>
    <w:rsid w:val="00713397"/>
    <w:rsid w:val="00713527"/>
    <w:rsid w:val="00714A99"/>
    <w:rsid w:val="00716A81"/>
    <w:rsid w:val="007174A9"/>
    <w:rsid w:val="00720759"/>
    <w:rsid w:val="00722484"/>
    <w:rsid w:val="00725A8E"/>
    <w:rsid w:val="00725BFF"/>
    <w:rsid w:val="00732C26"/>
    <w:rsid w:val="00735737"/>
    <w:rsid w:val="00743B79"/>
    <w:rsid w:val="00746E26"/>
    <w:rsid w:val="00752775"/>
    <w:rsid w:val="00757306"/>
    <w:rsid w:val="00757CD3"/>
    <w:rsid w:val="00761122"/>
    <w:rsid w:val="00763B82"/>
    <w:rsid w:val="00766886"/>
    <w:rsid w:val="007710EA"/>
    <w:rsid w:val="0077426E"/>
    <w:rsid w:val="007746DC"/>
    <w:rsid w:val="0077741E"/>
    <w:rsid w:val="00782CD8"/>
    <w:rsid w:val="00791BAF"/>
    <w:rsid w:val="007943D4"/>
    <w:rsid w:val="00795CD1"/>
    <w:rsid w:val="007A1665"/>
    <w:rsid w:val="007A207B"/>
    <w:rsid w:val="007B3B8B"/>
    <w:rsid w:val="007B50D1"/>
    <w:rsid w:val="007B595E"/>
    <w:rsid w:val="007C643D"/>
    <w:rsid w:val="007D07A1"/>
    <w:rsid w:val="007D234A"/>
    <w:rsid w:val="007D64D5"/>
    <w:rsid w:val="007E30FC"/>
    <w:rsid w:val="007F04DD"/>
    <w:rsid w:val="007F070E"/>
    <w:rsid w:val="007F137B"/>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4216"/>
    <w:rsid w:val="008778C4"/>
    <w:rsid w:val="008851E0"/>
    <w:rsid w:val="0088675B"/>
    <w:rsid w:val="00887F30"/>
    <w:rsid w:val="00896A92"/>
    <w:rsid w:val="008A2A34"/>
    <w:rsid w:val="008A6F3F"/>
    <w:rsid w:val="008B5C4D"/>
    <w:rsid w:val="008C601E"/>
    <w:rsid w:val="008D00C4"/>
    <w:rsid w:val="008D2407"/>
    <w:rsid w:val="008E01BC"/>
    <w:rsid w:val="008E7BF9"/>
    <w:rsid w:val="008F35E4"/>
    <w:rsid w:val="008F3CEE"/>
    <w:rsid w:val="00903954"/>
    <w:rsid w:val="0091025D"/>
    <w:rsid w:val="0091097C"/>
    <w:rsid w:val="0091245D"/>
    <w:rsid w:val="00913270"/>
    <w:rsid w:val="00913DA0"/>
    <w:rsid w:val="00917435"/>
    <w:rsid w:val="009177B4"/>
    <w:rsid w:val="00921156"/>
    <w:rsid w:val="00924117"/>
    <w:rsid w:val="00926B45"/>
    <w:rsid w:val="0092716A"/>
    <w:rsid w:val="00935E6C"/>
    <w:rsid w:val="00937CC6"/>
    <w:rsid w:val="00945C89"/>
    <w:rsid w:val="009479B0"/>
    <w:rsid w:val="00954A59"/>
    <w:rsid w:val="00985057"/>
    <w:rsid w:val="0099270E"/>
    <w:rsid w:val="00993D23"/>
    <w:rsid w:val="00996517"/>
    <w:rsid w:val="009A30C5"/>
    <w:rsid w:val="009A6567"/>
    <w:rsid w:val="009B5AAE"/>
    <w:rsid w:val="009C544E"/>
    <w:rsid w:val="009D0604"/>
    <w:rsid w:val="009D15BC"/>
    <w:rsid w:val="009D2647"/>
    <w:rsid w:val="009D2822"/>
    <w:rsid w:val="009E5132"/>
    <w:rsid w:val="009E7126"/>
    <w:rsid w:val="009F2541"/>
    <w:rsid w:val="009F536F"/>
    <w:rsid w:val="009F5E2B"/>
    <w:rsid w:val="009F6902"/>
    <w:rsid w:val="00A01924"/>
    <w:rsid w:val="00A04ECD"/>
    <w:rsid w:val="00A04ED6"/>
    <w:rsid w:val="00A04FA4"/>
    <w:rsid w:val="00A06B81"/>
    <w:rsid w:val="00A13890"/>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44A"/>
    <w:rsid w:val="00A739D2"/>
    <w:rsid w:val="00A80553"/>
    <w:rsid w:val="00A847FF"/>
    <w:rsid w:val="00A92149"/>
    <w:rsid w:val="00A93372"/>
    <w:rsid w:val="00A94762"/>
    <w:rsid w:val="00A969EE"/>
    <w:rsid w:val="00AA056E"/>
    <w:rsid w:val="00AB02CE"/>
    <w:rsid w:val="00AB3F77"/>
    <w:rsid w:val="00AB7D4B"/>
    <w:rsid w:val="00AC32ED"/>
    <w:rsid w:val="00AC6346"/>
    <w:rsid w:val="00AD3421"/>
    <w:rsid w:val="00AD6983"/>
    <w:rsid w:val="00AE4218"/>
    <w:rsid w:val="00AE4660"/>
    <w:rsid w:val="00AF6A50"/>
    <w:rsid w:val="00B02477"/>
    <w:rsid w:val="00B026B9"/>
    <w:rsid w:val="00B02D8C"/>
    <w:rsid w:val="00B04222"/>
    <w:rsid w:val="00B105CE"/>
    <w:rsid w:val="00B13A56"/>
    <w:rsid w:val="00B30E3F"/>
    <w:rsid w:val="00B35AC1"/>
    <w:rsid w:val="00B36583"/>
    <w:rsid w:val="00B438D2"/>
    <w:rsid w:val="00B51913"/>
    <w:rsid w:val="00B5280A"/>
    <w:rsid w:val="00B53F10"/>
    <w:rsid w:val="00B56A1B"/>
    <w:rsid w:val="00B60217"/>
    <w:rsid w:val="00B625DB"/>
    <w:rsid w:val="00B639DE"/>
    <w:rsid w:val="00B70DCB"/>
    <w:rsid w:val="00B70E1B"/>
    <w:rsid w:val="00B72DC4"/>
    <w:rsid w:val="00B80FF2"/>
    <w:rsid w:val="00B833AC"/>
    <w:rsid w:val="00B857CB"/>
    <w:rsid w:val="00B93A45"/>
    <w:rsid w:val="00B97B0E"/>
    <w:rsid w:val="00BB1E94"/>
    <w:rsid w:val="00BB5825"/>
    <w:rsid w:val="00BC27CB"/>
    <w:rsid w:val="00BC6982"/>
    <w:rsid w:val="00BC70F3"/>
    <w:rsid w:val="00BD62A8"/>
    <w:rsid w:val="00BD6F37"/>
    <w:rsid w:val="00BE1EA6"/>
    <w:rsid w:val="00BE23E7"/>
    <w:rsid w:val="00BE54CE"/>
    <w:rsid w:val="00BF205B"/>
    <w:rsid w:val="00BF323F"/>
    <w:rsid w:val="00C00EE3"/>
    <w:rsid w:val="00C11F77"/>
    <w:rsid w:val="00C148FE"/>
    <w:rsid w:val="00C17823"/>
    <w:rsid w:val="00C23EFD"/>
    <w:rsid w:val="00C247D0"/>
    <w:rsid w:val="00C331A7"/>
    <w:rsid w:val="00C50157"/>
    <w:rsid w:val="00C5157E"/>
    <w:rsid w:val="00C51ECC"/>
    <w:rsid w:val="00C53C9E"/>
    <w:rsid w:val="00C57B33"/>
    <w:rsid w:val="00C641F6"/>
    <w:rsid w:val="00C7325D"/>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66F0"/>
    <w:rsid w:val="00D30EDE"/>
    <w:rsid w:val="00D3643B"/>
    <w:rsid w:val="00D54220"/>
    <w:rsid w:val="00D60AF8"/>
    <w:rsid w:val="00D75D08"/>
    <w:rsid w:val="00D77169"/>
    <w:rsid w:val="00D81692"/>
    <w:rsid w:val="00D91FFE"/>
    <w:rsid w:val="00D921BA"/>
    <w:rsid w:val="00DA0D28"/>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3BED"/>
    <w:rsid w:val="00E3732E"/>
    <w:rsid w:val="00E50604"/>
    <w:rsid w:val="00E523F0"/>
    <w:rsid w:val="00E541A3"/>
    <w:rsid w:val="00E542B3"/>
    <w:rsid w:val="00E574DB"/>
    <w:rsid w:val="00E66951"/>
    <w:rsid w:val="00E700C3"/>
    <w:rsid w:val="00E7372A"/>
    <w:rsid w:val="00E849F8"/>
    <w:rsid w:val="00E86504"/>
    <w:rsid w:val="00E8652C"/>
    <w:rsid w:val="00E919C6"/>
    <w:rsid w:val="00E931A8"/>
    <w:rsid w:val="00EA2505"/>
    <w:rsid w:val="00EA55F9"/>
    <w:rsid w:val="00EA6DCC"/>
    <w:rsid w:val="00EA789F"/>
    <w:rsid w:val="00EB139F"/>
    <w:rsid w:val="00EB45A6"/>
    <w:rsid w:val="00EB5917"/>
    <w:rsid w:val="00EB7D5E"/>
    <w:rsid w:val="00EC091D"/>
    <w:rsid w:val="00EC2DEE"/>
    <w:rsid w:val="00EC46A6"/>
    <w:rsid w:val="00EC5B42"/>
    <w:rsid w:val="00ED401F"/>
    <w:rsid w:val="00ED7C59"/>
    <w:rsid w:val="00EE0A85"/>
    <w:rsid w:val="00EE3F4C"/>
    <w:rsid w:val="00EE4030"/>
    <w:rsid w:val="00EE4355"/>
    <w:rsid w:val="00EE55D2"/>
    <w:rsid w:val="00EF0C52"/>
    <w:rsid w:val="00EF2C85"/>
    <w:rsid w:val="00EF3100"/>
    <w:rsid w:val="00EF4ACA"/>
    <w:rsid w:val="00EF6A56"/>
    <w:rsid w:val="00EF753E"/>
    <w:rsid w:val="00F01287"/>
    <w:rsid w:val="00F11A76"/>
    <w:rsid w:val="00F13066"/>
    <w:rsid w:val="00F15FB8"/>
    <w:rsid w:val="00F208C8"/>
    <w:rsid w:val="00F226C0"/>
    <w:rsid w:val="00F26954"/>
    <w:rsid w:val="00F32E0A"/>
    <w:rsid w:val="00F41472"/>
    <w:rsid w:val="00F45B0B"/>
    <w:rsid w:val="00F52E75"/>
    <w:rsid w:val="00F60D3B"/>
    <w:rsid w:val="00F641FE"/>
    <w:rsid w:val="00F679D3"/>
    <w:rsid w:val="00F70A42"/>
    <w:rsid w:val="00F83908"/>
    <w:rsid w:val="00F9425B"/>
    <w:rsid w:val="00F96027"/>
    <w:rsid w:val="00FA1395"/>
    <w:rsid w:val="00FA7DF3"/>
    <w:rsid w:val="00FB29CF"/>
    <w:rsid w:val="00FB4F65"/>
    <w:rsid w:val="00FB5AC0"/>
    <w:rsid w:val="00FC2805"/>
    <w:rsid w:val="00FC33AD"/>
    <w:rsid w:val="00FE3990"/>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D344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table" w:customStyle="1" w:styleId="TableGrid1">
    <w:name w:val="Table Grid1"/>
    <w:basedOn w:val="TableNormal"/>
    <w:next w:val="TableGrid"/>
    <w:uiPriority w:val="59"/>
    <w:rsid w:val="00874216"/>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4216"/>
    <w:pPr>
      <w:ind w:left="720"/>
      <w:contextualSpacing/>
    </w:pPr>
    <w:rPr>
      <w:lang w:val="en-GB"/>
    </w:rPr>
  </w:style>
  <w:style w:type="character" w:styleId="Hyperlink">
    <w:name w:val="Hyperlink"/>
    <w:basedOn w:val="DefaultParagraphFont"/>
    <w:uiPriority w:val="99"/>
    <w:unhideWhenUsed/>
    <w:rsid w:val="00402828"/>
    <w:rPr>
      <w:color w:val="0563C1" w:themeColor="hyperlink"/>
      <w:u w:val="single"/>
    </w:rPr>
  </w:style>
  <w:style w:type="character" w:styleId="PageNumber">
    <w:name w:val="page number"/>
    <w:basedOn w:val="DefaultParagraphFont"/>
    <w:uiPriority w:val="99"/>
    <w:semiHidden/>
    <w:unhideWhenUsed/>
    <w:rsid w:val="009E7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unker.com/12003756/what-are-the-benefits-of-planting-flowers" TargetMode="External"/><Relationship Id="rId18" Type="http://schemas.openxmlformats.org/officeDocument/2006/relationships/hyperlink" Target="https://eycp.essex.gov.uk/media/1181/positiverelationships-understanding_sustained_shared_thinking.pdf" TargetMode="External"/><Relationship Id="rId26" Type="http://schemas.openxmlformats.org/officeDocument/2006/relationships/hyperlink" Target="https://seeken.org/benefits-of-taking-risks/" TargetMode="External"/><Relationship Id="rId21" Type="http://schemas.openxmlformats.org/officeDocument/2006/relationships/hyperlink" Target="https://core.ac.uk/download/pdf/44061.pdf" TargetMode="External"/><Relationship Id="rId34" Type="http://schemas.openxmlformats.org/officeDocument/2006/relationships/hyperlink" Target="https://hwb.gov.wales/storage/d5d8e39c-b534-40cb-a3f5-7e2e126d8077/foundation-phase-framework.pdf"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therapyfocus.org.au/on-the-blog/the-benefits-of-imaginative-play/" TargetMode="External"/><Relationship Id="rId25" Type="http://schemas.openxmlformats.org/officeDocument/2006/relationships/hyperlink" Target="https://www.rootsandwingsfc.com/philosophy" TargetMode="External"/><Relationship Id="rId33" Type="http://schemas.openxmlformats.org/officeDocument/2006/relationships/hyperlink" Target="https://eycp.essex.gov.uk/media/1181/positiverelationships-understanding_sustained_shared_thinking.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health-and-safety-advice-for-schools/responsibilities-and-duties-for-schools" TargetMode="External"/><Relationship Id="rId20" Type="http://schemas.openxmlformats.org/officeDocument/2006/relationships/hyperlink" Target="https://www.naturalresources.sa.gov.au/files/sharedassets/adelaide_and_mt_lofty_ranges/nrm_education/nrmd-natural-things-resource-gen.pdf" TargetMode="External"/><Relationship Id="rId29" Type="http://schemas.openxmlformats.org/officeDocument/2006/relationships/hyperlink" Target="https://www.froebel.org.uk/uploads/documents/FT-Froebels-principles-and-practice-today.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gracepointwellness.org/462-child-development-parenting-early-3-7/article/12755-early-childhood-physical-development-gross-and-fine-motor-development" TargetMode="External"/><Relationship Id="rId32" Type="http://schemas.openxmlformats.org/officeDocument/2006/relationships/hyperlink" Target="https://hwb.gov.wales/api/storage/eaf467e6-30fe-45c9-93ef-cb30f31f1c90/common-understanding-for-school.pdf"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nature-play.co.uk/blog/category/uninterrupted-play" TargetMode="External"/><Relationship Id="rId23" Type="http://schemas.openxmlformats.org/officeDocument/2006/relationships/hyperlink" Target="https://neu.org.uk/advice/risk-assessment" TargetMode="External"/><Relationship Id="rId28" Type="http://schemas.openxmlformats.org/officeDocument/2006/relationships/hyperlink" Target="https://www.open.edu/openlearncreate/pluginfile.php/5904/mod_resource/content/1/Vygotskian_principles_on_the_ZPD_and_scaffolding.pdf" TargetMode="External"/><Relationship Id="rId36" Type="http://schemas.openxmlformats.org/officeDocument/2006/relationships/hyperlink" Target="https://www.wgu.edu/blog/visual-learning-style-strategies2007.html" TargetMode="External"/><Relationship Id="rId10" Type="http://schemas.openxmlformats.org/officeDocument/2006/relationships/header" Target="header1.xml"/><Relationship Id="rId19" Type="http://schemas.openxmlformats.org/officeDocument/2006/relationships/hyperlink" Target="https://www.gov.uk/health-safety-school-children" TargetMode="External"/><Relationship Id="rId31" Type="http://schemas.openxmlformats.org/officeDocument/2006/relationships/hyperlink" Target="https://downloads.unicef.org.uk/wp-content/uploads/2019/10/UNCRC_summary-1_1.pdf?_adal_sd=www.unicef.org.uk.1621470140421&amp;_adal_ca=so%3DGoogle%26me%3Dorganic%26ca%3D(not%2520set)%26co%3D(not%2520set)%26ke%3D(not%2520set).1621470140421&amp;_adal_cw=1621470136885.1621470140421&amp;_adal_id=785e300a-fdab-4155-97b7-dfda2c1c6735.1621470137.2.1621470137.1621470137.5cbe6565-e79d-4aad-a9a2-aefd51d187ad.1621470140421&amp;_ga=2.152696767.729110887.1621470137-908236150.162147013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empus.stu.lipetsk.ru/files/eco_1609/Enveironmental%20audit%20in%20schools.pdf" TargetMode="External"/><Relationship Id="rId22" Type="http://schemas.openxmlformats.org/officeDocument/2006/relationships/hyperlink" Target="https://www.nrdc.org/experts/maria-mccain/bringing-outdoors-benefits-biophilia" TargetMode="External"/><Relationship Id="rId27" Type="http://schemas.openxmlformats.org/officeDocument/2006/relationships/hyperlink" Target="http://www.t2group.co.uk/download/brochure/The%20Seven%20Key%20Themes%20of%20ESDGC.pdf" TargetMode="External"/><Relationship Id="rId30" Type="http://schemas.openxmlformats.org/officeDocument/2006/relationships/hyperlink" Target="https://hr.berkeley.edu/how-social-learning-theory-works" TargetMode="External"/><Relationship Id="rId35" Type="http://schemas.openxmlformats.org/officeDocument/2006/relationships/hyperlink" Target="https://gov.wales/sites/default/files/publications/2018-03/foundation-phase-profile-handbook-revised-september-2017.pdf"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1" ma:contentTypeDescription="Create a new document." ma:contentTypeScope="" ma:versionID="6621a9e416d23021b8b48363545a650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8b4d8ad2c7ee78d4559697beb646d72"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005C9F-F26F-416E-B2B4-34A3D9AB2035}">
  <ds:schemaRefs>
    <ds:schemaRef ds:uri="http://schemas.microsoft.com/sharepoint/v3/contenttype/forms"/>
  </ds:schemaRefs>
</ds:datastoreItem>
</file>

<file path=customXml/itemProps2.xml><?xml version="1.0" encoding="utf-8"?>
<ds:datastoreItem xmlns:ds="http://schemas.openxmlformats.org/officeDocument/2006/customXml" ds:itemID="{488D9F41-0B2C-4D91-9608-6580A2ADAD38}">
  <ds:schemaRefs>
    <ds:schemaRef ds:uri="http://schemas.microsoft.com/office/2006/metadata/contentType"/>
    <ds:schemaRef ds:uri="http://schemas.microsoft.com/office/2006/metadata/properties/metaAttributes"/>
    <ds:schemaRef ds:uri="http://www.w3.org/2000/xmlns/"/>
    <ds:schemaRef ds:uri="http://www.w3.org/2001/XMLSchema"/>
    <ds:schemaRef ds:uri="4f627824-a7cf-4e54-9661-934e5f85792b"/>
    <ds:schemaRef ds:uri="19514574-b5d9-49eb-9678-28308461b4ba"/>
  </ds:schemaRefs>
</ds:datastoreItem>
</file>

<file path=customXml/itemProps3.xml><?xml version="1.0" encoding="utf-8"?>
<ds:datastoreItem xmlns:ds="http://schemas.openxmlformats.org/officeDocument/2006/customXml" ds:itemID="{3B8E018C-F5E9-4DD6-B252-3192E026B068}">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13</Pages>
  <Words>4049</Words>
  <Characters>23933</Characters>
  <Application>Microsoft Office Word</Application>
  <DocSecurity>0</DocSecurity>
  <Lines>703</Lines>
  <Paragraphs>195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Anna Holland</cp:lastModifiedBy>
  <cp:revision>68</cp:revision>
  <dcterms:created xsi:type="dcterms:W3CDTF">2020-08-19T11:58:00Z</dcterms:created>
  <dcterms:modified xsi:type="dcterms:W3CDTF">2021-05-21T15:38:00Z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