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63E6EF" w14:textId="77CB4CC8" w:rsidR="006D7221" w:rsidRDefault="006D7221" w:rsidP="006D7221">
      <w:pPr>
        <w:spacing w:line="480" w:lineRule="auto"/>
        <w:jc w:val="center"/>
        <w:rPr>
          <w:rFonts w:ascii="Arial" w:eastAsia="Arial" w:hAnsi="Arial" w:cs="Arial"/>
        </w:rPr>
      </w:pPr>
      <w:r w:rsidRPr="006D7221">
        <w:rPr>
          <w:rFonts w:ascii="Arial" w:eastAsia="Arial" w:hAnsi="Arial" w:cs="Arial"/>
        </w:rPr>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
    <w:p w14:paraId="749D9D6D" w14:textId="77777777" w:rsidR="006D7221" w:rsidRDefault="006D7221">
      <w:pPr>
        <w:rPr>
          <w:rFonts w:ascii="Arial" w:eastAsia="Arial" w:hAnsi="Arial" w:cs="Arial"/>
        </w:rPr>
      </w:pPr>
      <w:r>
        <w:rPr>
          <w:rFonts w:ascii="Arial" w:eastAsia="Arial" w:hAnsi="Arial" w:cs="Arial"/>
        </w:rPr>
        <w:br w:type="page"/>
      </w:r>
    </w:p>
    <w:p w14:paraId="6E5677FC" w14:textId="429F4EC4" w:rsidR="009702F8" w:rsidRDefault="009702F8" w:rsidP="00BB4A0E">
      <w:pPr>
        <w:spacing w:line="480" w:lineRule="auto"/>
        <w:jc w:val="both"/>
        <w:rPr>
          <w:rFonts w:ascii="Arial" w:eastAsia="Arial" w:hAnsi="Arial" w:cs="Arial"/>
        </w:rPr>
      </w:pPr>
      <w:r>
        <w:rPr>
          <w:rFonts w:ascii="Arial" w:eastAsia="Arial" w:hAnsi="Arial" w:cs="Arial"/>
        </w:rPr>
        <w:lastRenderedPageBreak/>
        <w:t xml:space="preserve">The aim of the module is to gain and expand on practical skills necessary for historical research, which is beneficial for both </w:t>
      </w:r>
      <w:r w:rsidR="00BE7B3B">
        <w:rPr>
          <w:rFonts w:ascii="Arial" w:eastAsia="Arial" w:hAnsi="Arial" w:cs="Arial"/>
        </w:rPr>
        <w:t>education and the workplace.</w:t>
      </w:r>
      <w:r w:rsidR="002105BF">
        <w:rPr>
          <w:rFonts w:ascii="Arial" w:eastAsia="Arial" w:hAnsi="Arial" w:cs="Arial"/>
        </w:rPr>
        <w:t xml:space="preserve"> This will be </w:t>
      </w:r>
      <w:r w:rsidR="00D349A2">
        <w:rPr>
          <w:rFonts w:ascii="Arial" w:eastAsia="Arial" w:hAnsi="Arial" w:cs="Arial"/>
        </w:rPr>
        <w:t>reached</w:t>
      </w:r>
      <w:r w:rsidR="002105BF">
        <w:rPr>
          <w:rFonts w:ascii="Arial" w:eastAsia="Arial" w:hAnsi="Arial" w:cs="Arial"/>
        </w:rPr>
        <w:t xml:space="preserve"> through a mixture of </w:t>
      </w:r>
      <w:r w:rsidR="00D349A2">
        <w:rPr>
          <w:rFonts w:ascii="Arial" w:eastAsia="Arial" w:hAnsi="Arial" w:cs="Arial"/>
        </w:rPr>
        <w:t xml:space="preserve">both </w:t>
      </w:r>
      <w:r w:rsidR="002105BF">
        <w:rPr>
          <w:rFonts w:ascii="Arial" w:eastAsia="Arial" w:hAnsi="Arial" w:cs="Arial"/>
        </w:rPr>
        <w:t>field trips</w:t>
      </w:r>
      <w:r w:rsidR="008731FC">
        <w:rPr>
          <w:rFonts w:ascii="Arial" w:eastAsia="Arial" w:hAnsi="Arial" w:cs="Arial"/>
        </w:rPr>
        <w:t>, such as visiting the National Library of Wales,</w:t>
      </w:r>
      <w:r w:rsidR="002105BF">
        <w:rPr>
          <w:rFonts w:ascii="Arial" w:eastAsia="Arial" w:hAnsi="Arial" w:cs="Arial"/>
        </w:rPr>
        <w:t xml:space="preserve"> and </w:t>
      </w:r>
      <w:proofErr w:type="gramStart"/>
      <w:r w:rsidR="002105BF">
        <w:rPr>
          <w:rFonts w:ascii="Arial" w:eastAsia="Arial" w:hAnsi="Arial" w:cs="Arial"/>
        </w:rPr>
        <w:t>classroom based</w:t>
      </w:r>
      <w:proofErr w:type="gramEnd"/>
      <w:r w:rsidR="002105BF">
        <w:rPr>
          <w:rFonts w:ascii="Arial" w:eastAsia="Arial" w:hAnsi="Arial" w:cs="Arial"/>
        </w:rPr>
        <w:t xml:space="preserve"> sessions</w:t>
      </w:r>
      <w:r w:rsidR="008731FC">
        <w:rPr>
          <w:rFonts w:ascii="Arial" w:eastAsia="Arial" w:hAnsi="Arial" w:cs="Arial"/>
        </w:rPr>
        <w:t>, such as historical approaches.</w:t>
      </w:r>
      <w:r w:rsidR="00D91DF3">
        <w:rPr>
          <w:rFonts w:ascii="Arial" w:eastAsia="Arial" w:hAnsi="Arial" w:cs="Arial"/>
        </w:rPr>
        <w:t xml:space="preserve"> It will</w:t>
      </w:r>
      <w:r w:rsidR="00D349A2">
        <w:rPr>
          <w:rFonts w:ascii="Arial" w:eastAsia="Arial" w:hAnsi="Arial" w:cs="Arial"/>
        </w:rPr>
        <w:t xml:space="preserve"> last over four weeks</w:t>
      </w:r>
      <w:r w:rsidR="00EC291B">
        <w:rPr>
          <w:rFonts w:ascii="Arial" w:eastAsia="Arial" w:hAnsi="Arial" w:cs="Arial"/>
        </w:rPr>
        <w:t xml:space="preserve"> </w:t>
      </w:r>
      <w:r w:rsidR="00D91DF3">
        <w:rPr>
          <w:rFonts w:ascii="Arial" w:eastAsia="Arial" w:hAnsi="Arial" w:cs="Arial"/>
        </w:rPr>
        <w:t>though</w:t>
      </w:r>
      <w:r w:rsidR="00EC291B">
        <w:rPr>
          <w:rFonts w:ascii="Arial" w:eastAsia="Arial" w:hAnsi="Arial" w:cs="Arial"/>
        </w:rPr>
        <w:t xml:space="preserve"> January and February.</w:t>
      </w:r>
    </w:p>
    <w:p w14:paraId="18000CA7" w14:textId="12E57CF8" w:rsidR="44AE2127" w:rsidRDefault="126E77AF" w:rsidP="00BB4A0E">
      <w:pPr>
        <w:spacing w:line="480" w:lineRule="auto"/>
        <w:jc w:val="both"/>
        <w:rPr>
          <w:rFonts w:ascii="Arial" w:eastAsia="Arial" w:hAnsi="Arial" w:cs="Arial"/>
        </w:rPr>
      </w:pPr>
      <w:r w:rsidRPr="44AE2127">
        <w:rPr>
          <w:rFonts w:ascii="Arial" w:eastAsia="Arial" w:hAnsi="Arial" w:cs="Arial"/>
        </w:rPr>
        <w:t>Monday 26</w:t>
      </w:r>
      <w:r w:rsidRPr="44AE2127">
        <w:rPr>
          <w:rFonts w:ascii="Arial" w:eastAsia="Arial" w:hAnsi="Arial" w:cs="Arial"/>
          <w:vertAlign w:val="superscript"/>
        </w:rPr>
        <w:t>th</w:t>
      </w:r>
      <w:r w:rsidRPr="44AE2127">
        <w:rPr>
          <w:rFonts w:ascii="Arial" w:eastAsia="Arial" w:hAnsi="Arial" w:cs="Arial"/>
        </w:rPr>
        <w:t xml:space="preserve"> January</w:t>
      </w:r>
      <w:r w:rsidR="00AA30D8">
        <w:rPr>
          <w:rFonts w:ascii="Arial" w:eastAsia="Arial" w:hAnsi="Arial" w:cs="Arial"/>
        </w:rPr>
        <w:br/>
      </w:r>
      <w:r w:rsidR="00023B59">
        <w:rPr>
          <w:rFonts w:ascii="Arial" w:eastAsia="Arial" w:hAnsi="Arial" w:cs="Arial"/>
        </w:rPr>
        <w:t xml:space="preserve">This was an introductory </w:t>
      </w:r>
      <w:r w:rsidR="00AA30D8">
        <w:rPr>
          <w:rFonts w:ascii="Arial" w:eastAsia="Arial" w:hAnsi="Arial" w:cs="Arial"/>
        </w:rPr>
        <w:t>lecture for the module.</w:t>
      </w:r>
      <w:r w:rsidR="00023B59">
        <w:rPr>
          <w:rFonts w:ascii="Arial" w:eastAsia="Arial" w:hAnsi="Arial" w:cs="Arial"/>
        </w:rPr>
        <w:t xml:space="preserve"> We looked </w:t>
      </w:r>
      <w:r w:rsidR="002020C9">
        <w:rPr>
          <w:rFonts w:ascii="Arial" w:eastAsia="Arial" w:hAnsi="Arial" w:cs="Arial"/>
        </w:rPr>
        <w:t xml:space="preserve">through the </w:t>
      </w:r>
      <w:r w:rsidR="00256305">
        <w:rPr>
          <w:rFonts w:ascii="Arial" w:eastAsia="Arial" w:hAnsi="Arial" w:cs="Arial"/>
        </w:rPr>
        <w:t xml:space="preserve">Moodle page together. This gave us a </w:t>
      </w:r>
      <w:r w:rsidR="007B1338">
        <w:rPr>
          <w:rFonts w:ascii="Arial" w:eastAsia="Arial" w:hAnsi="Arial" w:cs="Arial"/>
        </w:rPr>
        <w:t xml:space="preserve">better understanding of what to expect for the module and meant we could all be on the same page. </w:t>
      </w:r>
      <w:r w:rsidR="00DB6945">
        <w:rPr>
          <w:rFonts w:ascii="Arial" w:eastAsia="Arial" w:hAnsi="Arial" w:cs="Arial"/>
        </w:rPr>
        <w:t>We then visited the library on campus</w:t>
      </w:r>
      <w:r w:rsidR="00E55E0B">
        <w:rPr>
          <w:rFonts w:ascii="Arial" w:eastAsia="Arial" w:hAnsi="Arial" w:cs="Arial"/>
        </w:rPr>
        <w:t xml:space="preserve"> where we were given a tour and therefore shown the corner where the humanities and history content is located. </w:t>
      </w:r>
      <w:r w:rsidR="004C34C9">
        <w:rPr>
          <w:rFonts w:ascii="Arial" w:eastAsia="Arial" w:hAnsi="Arial" w:cs="Arial"/>
        </w:rPr>
        <w:t>We were told about the option to order books from other libraries that the university owns</w:t>
      </w:r>
      <w:r w:rsidR="007E1833">
        <w:rPr>
          <w:rFonts w:ascii="Arial" w:eastAsia="Arial" w:hAnsi="Arial" w:cs="Arial"/>
        </w:rPr>
        <w:t>, such as Lampeter</w:t>
      </w:r>
      <w:r w:rsidR="00036908">
        <w:rPr>
          <w:rFonts w:ascii="Arial" w:eastAsia="Arial" w:hAnsi="Arial" w:cs="Arial"/>
        </w:rPr>
        <w:t xml:space="preserve">, and that we can also </w:t>
      </w:r>
      <w:r w:rsidR="008056A2">
        <w:rPr>
          <w:rFonts w:ascii="Arial" w:eastAsia="Arial" w:hAnsi="Arial" w:cs="Arial"/>
        </w:rPr>
        <w:t xml:space="preserve">order books from external </w:t>
      </w:r>
      <w:r w:rsidR="0023447B">
        <w:rPr>
          <w:rFonts w:ascii="Arial" w:eastAsia="Arial" w:hAnsi="Arial" w:cs="Arial"/>
        </w:rPr>
        <w:t xml:space="preserve">libraries. This allows us to have access to a wider range of texts in order to supplement our assignments. After returning to the classroom, we went through how to accurately reference different types of </w:t>
      </w:r>
      <w:r w:rsidR="00A5245C">
        <w:rPr>
          <w:rFonts w:ascii="Arial" w:eastAsia="Arial" w:hAnsi="Arial" w:cs="Arial"/>
        </w:rPr>
        <w:t>sources</w:t>
      </w:r>
      <w:r w:rsidR="0023447B">
        <w:rPr>
          <w:rFonts w:ascii="Arial" w:eastAsia="Arial" w:hAnsi="Arial" w:cs="Arial"/>
        </w:rPr>
        <w:t xml:space="preserve"> in </w:t>
      </w:r>
      <w:r w:rsidR="00F64511">
        <w:rPr>
          <w:rFonts w:ascii="Arial" w:eastAsia="Arial" w:hAnsi="Arial" w:cs="Arial"/>
        </w:rPr>
        <w:t xml:space="preserve">the </w:t>
      </w:r>
      <w:r w:rsidR="0023447B">
        <w:rPr>
          <w:rFonts w:ascii="Arial" w:eastAsia="Arial" w:hAnsi="Arial" w:cs="Arial"/>
        </w:rPr>
        <w:t>MHRA style</w:t>
      </w:r>
      <w:r w:rsidR="00A05862">
        <w:rPr>
          <w:rFonts w:ascii="Arial" w:eastAsia="Arial" w:hAnsi="Arial" w:cs="Arial"/>
        </w:rPr>
        <w:t>.</w:t>
      </w:r>
    </w:p>
    <w:p w14:paraId="28B1FCC8" w14:textId="19B7180D" w:rsidR="44AE2127" w:rsidRDefault="126E77AF" w:rsidP="00BB4A0E">
      <w:pPr>
        <w:spacing w:line="480" w:lineRule="auto"/>
        <w:jc w:val="both"/>
        <w:rPr>
          <w:rFonts w:ascii="Arial" w:eastAsia="Arial" w:hAnsi="Arial" w:cs="Arial"/>
        </w:rPr>
      </w:pPr>
      <w:r w:rsidRPr="44AE2127">
        <w:rPr>
          <w:rFonts w:ascii="Arial" w:eastAsia="Arial" w:hAnsi="Arial" w:cs="Arial"/>
        </w:rPr>
        <w:t>Tuesday 27</w:t>
      </w:r>
      <w:r w:rsidRPr="44AE2127">
        <w:rPr>
          <w:rFonts w:ascii="Arial" w:eastAsia="Arial" w:hAnsi="Arial" w:cs="Arial"/>
          <w:vertAlign w:val="superscript"/>
        </w:rPr>
        <w:t>th</w:t>
      </w:r>
      <w:r w:rsidRPr="44AE2127">
        <w:rPr>
          <w:rFonts w:ascii="Arial" w:eastAsia="Arial" w:hAnsi="Arial" w:cs="Arial"/>
        </w:rPr>
        <w:t xml:space="preserve"> January</w:t>
      </w:r>
      <w:r w:rsidR="00AA30D8">
        <w:rPr>
          <w:rFonts w:ascii="Arial" w:eastAsia="Arial" w:hAnsi="Arial" w:cs="Arial"/>
        </w:rPr>
        <w:br/>
      </w:r>
      <w:r w:rsidRPr="44AE2127">
        <w:rPr>
          <w:rFonts w:ascii="Arial" w:eastAsia="Arial" w:hAnsi="Arial" w:cs="Arial"/>
        </w:rPr>
        <w:t>Field trip</w:t>
      </w:r>
      <w:r w:rsidR="00AA30D8">
        <w:rPr>
          <w:rFonts w:ascii="Arial" w:eastAsia="Arial" w:hAnsi="Arial" w:cs="Arial"/>
        </w:rPr>
        <w:t xml:space="preserve"> to the county archives in Carmarthen</w:t>
      </w:r>
      <w:r w:rsidR="006A3BC4">
        <w:rPr>
          <w:rFonts w:ascii="Arial" w:eastAsia="Arial" w:hAnsi="Arial" w:cs="Arial"/>
        </w:rPr>
        <w:t xml:space="preserve">- Carmarthenshire Archives. </w:t>
      </w:r>
      <w:r w:rsidR="00084D03">
        <w:rPr>
          <w:rFonts w:ascii="Arial" w:eastAsia="Arial" w:hAnsi="Arial" w:cs="Arial"/>
        </w:rPr>
        <w:t xml:space="preserve">On arrival we were guided to the archives through the library to the main reading room </w:t>
      </w:r>
      <w:r w:rsidR="00B648BD">
        <w:rPr>
          <w:rFonts w:ascii="Arial" w:eastAsia="Arial" w:hAnsi="Arial" w:cs="Arial"/>
        </w:rPr>
        <w:t xml:space="preserve">where </w:t>
      </w:r>
      <w:r w:rsidR="00EF07B1">
        <w:rPr>
          <w:rFonts w:ascii="Arial" w:eastAsia="Arial" w:hAnsi="Arial" w:cs="Arial"/>
        </w:rPr>
        <w:t xml:space="preserve">we were </w:t>
      </w:r>
      <w:proofErr w:type="gramStart"/>
      <w:r w:rsidR="00EF07B1">
        <w:rPr>
          <w:rFonts w:ascii="Arial" w:eastAsia="Arial" w:hAnsi="Arial" w:cs="Arial"/>
        </w:rPr>
        <w:t>given an introduction to</w:t>
      </w:r>
      <w:proofErr w:type="gramEnd"/>
      <w:r w:rsidR="00EF07B1">
        <w:rPr>
          <w:rFonts w:ascii="Arial" w:eastAsia="Arial" w:hAnsi="Arial" w:cs="Arial"/>
        </w:rPr>
        <w:t xml:space="preserve"> the archives.</w:t>
      </w:r>
      <w:r w:rsidR="00B4150A">
        <w:rPr>
          <w:rFonts w:ascii="Arial" w:eastAsia="Arial" w:hAnsi="Arial" w:cs="Arial"/>
        </w:rPr>
        <w:t xml:space="preserve"> This </w:t>
      </w:r>
      <w:r w:rsidR="0052263B">
        <w:rPr>
          <w:rFonts w:ascii="Arial" w:eastAsia="Arial" w:hAnsi="Arial" w:cs="Arial"/>
        </w:rPr>
        <w:t>included</w:t>
      </w:r>
      <w:r w:rsidR="009C1B90">
        <w:rPr>
          <w:rFonts w:ascii="Arial" w:eastAsia="Arial" w:hAnsi="Arial" w:cs="Arial"/>
        </w:rPr>
        <w:t>,</w:t>
      </w:r>
      <w:r w:rsidR="0052263B">
        <w:rPr>
          <w:rFonts w:ascii="Arial" w:eastAsia="Arial" w:hAnsi="Arial" w:cs="Arial"/>
        </w:rPr>
        <w:t xml:space="preserve"> </w:t>
      </w:r>
      <w:r w:rsidR="009C1B90">
        <w:rPr>
          <w:rFonts w:ascii="Arial" w:eastAsia="Arial" w:hAnsi="Arial" w:cs="Arial"/>
        </w:rPr>
        <w:t xml:space="preserve">but was not limited to, </w:t>
      </w:r>
      <w:r w:rsidR="0052263B">
        <w:rPr>
          <w:rFonts w:ascii="Arial" w:eastAsia="Arial" w:hAnsi="Arial" w:cs="Arial"/>
        </w:rPr>
        <w:t xml:space="preserve">what type of </w:t>
      </w:r>
      <w:r w:rsidR="008A083D">
        <w:rPr>
          <w:rFonts w:ascii="Arial" w:eastAsia="Arial" w:hAnsi="Arial" w:cs="Arial"/>
        </w:rPr>
        <w:t>artefacts they look after</w:t>
      </w:r>
      <w:r w:rsidR="00CA401C">
        <w:rPr>
          <w:rFonts w:ascii="Arial" w:eastAsia="Arial" w:hAnsi="Arial" w:cs="Arial"/>
        </w:rPr>
        <w:t xml:space="preserve"> and how, </w:t>
      </w:r>
      <w:r w:rsidR="009C1B90">
        <w:rPr>
          <w:rFonts w:ascii="Arial" w:eastAsia="Arial" w:hAnsi="Arial" w:cs="Arial"/>
        </w:rPr>
        <w:t xml:space="preserve">what volunteer opportunities they offer, and </w:t>
      </w:r>
      <w:r w:rsidR="004735AD">
        <w:rPr>
          <w:rFonts w:ascii="Arial" w:eastAsia="Arial" w:hAnsi="Arial" w:cs="Arial"/>
        </w:rPr>
        <w:t xml:space="preserve">the </w:t>
      </w:r>
      <w:bookmarkStart w:id="0" w:name="_Int_GkoNKxOb"/>
      <w:r w:rsidR="004735AD">
        <w:rPr>
          <w:rFonts w:ascii="Arial" w:eastAsia="Arial" w:hAnsi="Arial" w:cs="Arial"/>
        </w:rPr>
        <w:t>types</w:t>
      </w:r>
      <w:bookmarkEnd w:id="0"/>
      <w:r w:rsidR="004735AD">
        <w:rPr>
          <w:rFonts w:ascii="Arial" w:eastAsia="Arial" w:hAnsi="Arial" w:cs="Arial"/>
        </w:rPr>
        <w:t xml:space="preserve"> of visitors they </w:t>
      </w:r>
      <w:r w:rsidR="00C363A9">
        <w:rPr>
          <w:rFonts w:ascii="Arial" w:eastAsia="Arial" w:hAnsi="Arial" w:cs="Arial"/>
        </w:rPr>
        <w:t xml:space="preserve">meet. </w:t>
      </w:r>
      <w:r w:rsidR="00A83629">
        <w:rPr>
          <w:rFonts w:ascii="Arial" w:eastAsia="Arial" w:hAnsi="Arial" w:cs="Arial"/>
        </w:rPr>
        <w:t xml:space="preserve">This was shown to us through an ongoing </w:t>
      </w:r>
      <w:r w:rsidR="0047023B">
        <w:rPr>
          <w:rFonts w:ascii="Arial" w:eastAsia="Arial" w:hAnsi="Arial" w:cs="Arial"/>
        </w:rPr>
        <w:t xml:space="preserve">project of </w:t>
      </w:r>
      <w:r w:rsidR="00F13734">
        <w:rPr>
          <w:rFonts w:ascii="Arial" w:eastAsia="Arial" w:hAnsi="Arial" w:cs="Arial"/>
        </w:rPr>
        <w:t>maps</w:t>
      </w:r>
      <w:r w:rsidR="006E6219">
        <w:rPr>
          <w:rFonts w:ascii="Arial" w:eastAsia="Arial" w:hAnsi="Arial" w:cs="Arial"/>
        </w:rPr>
        <w:t xml:space="preserve"> with stickers showing where visitors were from</w:t>
      </w:r>
      <w:r w:rsidR="00452E64">
        <w:rPr>
          <w:rFonts w:ascii="Arial" w:eastAsia="Arial" w:hAnsi="Arial" w:cs="Arial"/>
        </w:rPr>
        <w:t xml:space="preserve">, which ranged from a few miles away to </w:t>
      </w:r>
      <w:r w:rsidR="00FA50FE">
        <w:rPr>
          <w:rFonts w:ascii="Arial" w:eastAsia="Arial" w:hAnsi="Arial" w:cs="Arial"/>
        </w:rPr>
        <w:t xml:space="preserve">countries such as </w:t>
      </w:r>
      <w:r w:rsidR="00640DB8">
        <w:rPr>
          <w:rFonts w:ascii="Arial" w:eastAsia="Arial" w:hAnsi="Arial" w:cs="Arial"/>
        </w:rPr>
        <w:t xml:space="preserve">Australia. </w:t>
      </w:r>
      <w:r w:rsidR="00713EE7">
        <w:rPr>
          <w:rFonts w:ascii="Arial" w:eastAsia="Arial" w:hAnsi="Arial" w:cs="Arial"/>
        </w:rPr>
        <w:t xml:space="preserve">We then </w:t>
      </w:r>
      <w:r w:rsidR="00570D28">
        <w:rPr>
          <w:rFonts w:ascii="Arial" w:eastAsia="Arial" w:hAnsi="Arial" w:cs="Arial"/>
        </w:rPr>
        <w:t>had a look at the p</w:t>
      </w:r>
      <w:r w:rsidRPr="44AE2127">
        <w:rPr>
          <w:rFonts w:ascii="Arial" w:eastAsia="Arial" w:hAnsi="Arial" w:cs="Arial"/>
        </w:rPr>
        <w:t>hysical catalogues</w:t>
      </w:r>
      <w:r w:rsidR="00570D28">
        <w:rPr>
          <w:rFonts w:ascii="Arial" w:eastAsia="Arial" w:hAnsi="Arial" w:cs="Arial"/>
        </w:rPr>
        <w:t xml:space="preserve"> available</w:t>
      </w:r>
      <w:r w:rsidR="00C3119A">
        <w:rPr>
          <w:rFonts w:ascii="Arial" w:eastAsia="Arial" w:hAnsi="Arial" w:cs="Arial"/>
        </w:rPr>
        <w:t xml:space="preserve">. </w:t>
      </w:r>
      <w:r w:rsidR="00570D28">
        <w:rPr>
          <w:rFonts w:ascii="Arial" w:eastAsia="Arial" w:hAnsi="Arial" w:cs="Arial"/>
        </w:rPr>
        <w:t xml:space="preserve">I chose one on </w:t>
      </w:r>
      <w:r w:rsidR="005F54A1">
        <w:rPr>
          <w:rFonts w:ascii="Arial" w:eastAsia="Arial" w:hAnsi="Arial" w:cs="Arial"/>
        </w:rPr>
        <w:t>antiquarian items</w:t>
      </w:r>
      <w:r w:rsidR="00C3119A">
        <w:rPr>
          <w:rFonts w:ascii="Arial" w:eastAsia="Arial" w:hAnsi="Arial" w:cs="Arial"/>
        </w:rPr>
        <w:t xml:space="preserve">, which detailed they </w:t>
      </w:r>
      <w:r w:rsidR="00467755">
        <w:rPr>
          <w:rFonts w:ascii="Arial" w:eastAsia="Arial" w:hAnsi="Arial" w:cs="Arial"/>
        </w:rPr>
        <w:t xml:space="preserve">had in their collection </w:t>
      </w:r>
      <w:r w:rsidR="00467755">
        <w:rPr>
          <w:rFonts w:ascii="Arial" w:eastAsia="Arial" w:hAnsi="Arial" w:cs="Arial"/>
        </w:rPr>
        <w:lastRenderedPageBreak/>
        <w:t xml:space="preserve">a charter dating back to the </w:t>
      </w:r>
      <w:proofErr w:type="spellStart"/>
      <w:r w:rsidR="00467755">
        <w:rPr>
          <w:rFonts w:ascii="Arial" w:eastAsia="Arial" w:hAnsi="Arial" w:cs="Arial"/>
        </w:rPr>
        <w:t>mid 17</w:t>
      </w:r>
      <w:r w:rsidR="00467755" w:rsidRPr="00467755">
        <w:rPr>
          <w:rFonts w:ascii="Arial" w:eastAsia="Arial" w:hAnsi="Arial" w:cs="Arial"/>
          <w:vertAlign w:val="superscript"/>
        </w:rPr>
        <w:t>th</w:t>
      </w:r>
      <w:proofErr w:type="spellEnd"/>
      <w:r w:rsidR="00467755">
        <w:rPr>
          <w:rFonts w:ascii="Arial" w:eastAsia="Arial" w:hAnsi="Arial" w:cs="Arial"/>
        </w:rPr>
        <w:t xml:space="preserve"> Century granted by Oliver Cromwell</w:t>
      </w:r>
      <w:r w:rsidR="0029160A">
        <w:rPr>
          <w:rFonts w:ascii="Arial" w:eastAsia="Arial" w:hAnsi="Arial" w:cs="Arial"/>
        </w:rPr>
        <w:t xml:space="preserve"> to Swansea.</w:t>
      </w:r>
      <w:r w:rsidR="004C1EFF">
        <w:rPr>
          <w:rStyle w:val="FootnoteReference"/>
          <w:rFonts w:ascii="Arial" w:eastAsia="Arial" w:hAnsi="Arial" w:cs="Arial"/>
        </w:rPr>
        <w:footnoteReference w:id="1"/>
      </w:r>
      <w:r w:rsidR="0029160A">
        <w:rPr>
          <w:rFonts w:ascii="Arial" w:eastAsia="Arial" w:hAnsi="Arial" w:cs="Arial"/>
        </w:rPr>
        <w:t xml:space="preserve"> We then looked at some maps and engravings they laid out depicting Carmarthen through the ages</w:t>
      </w:r>
      <w:r w:rsidR="000073E5">
        <w:rPr>
          <w:rFonts w:ascii="Arial" w:eastAsia="Arial" w:hAnsi="Arial" w:cs="Arial"/>
        </w:rPr>
        <w:t xml:space="preserve">, and during this we could sign up for our </w:t>
      </w:r>
      <w:r w:rsidR="00B96640">
        <w:rPr>
          <w:rFonts w:ascii="Arial" w:eastAsia="Arial" w:hAnsi="Arial" w:cs="Arial"/>
        </w:rPr>
        <w:t>archives card</w:t>
      </w:r>
      <w:r w:rsidR="000073E5">
        <w:rPr>
          <w:rFonts w:ascii="Arial" w:eastAsia="Arial" w:hAnsi="Arial" w:cs="Arial"/>
        </w:rPr>
        <w:t xml:space="preserve">, allowing us to view some of their items in our own time. </w:t>
      </w:r>
      <w:r w:rsidR="00155DE8">
        <w:rPr>
          <w:rFonts w:ascii="Arial" w:eastAsia="Arial" w:hAnsi="Arial" w:cs="Arial"/>
        </w:rPr>
        <w:t>This was lastly followed by a s</w:t>
      </w:r>
      <w:r w:rsidRPr="44AE2127">
        <w:rPr>
          <w:rFonts w:ascii="Arial" w:eastAsia="Arial" w:hAnsi="Arial" w:cs="Arial"/>
        </w:rPr>
        <w:t>trongroom tour</w:t>
      </w:r>
      <w:r w:rsidR="00155DE8">
        <w:rPr>
          <w:rFonts w:ascii="Arial" w:eastAsia="Arial" w:hAnsi="Arial" w:cs="Arial"/>
        </w:rPr>
        <w:t xml:space="preserve"> with </w:t>
      </w:r>
      <w:r w:rsidRPr="44AE2127">
        <w:rPr>
          <w:rFonts w:ascii="Arial" w:eastAsia="Arial" w:hAnsi="Arial" w:cs="Arial"/>
        </w:rPr>
        <w:t>5km of shelving</w:t>
      </w:r>
      <w:r w:rsidR="00B7028D">
        <w:rPr>
          <w:rFonts w:ascii="Arial" w:eastAsia="Arial" w:hAnsi="Arial" w:cs="Arial"/>
        </w:rPr>
        <w:t xml:space="preserve">. </w:t>
      </w:r>
      <w:r w:rsidR="00E42D5E">
        <w:rPr>
          <w:rFonts w:ascii="Arial" w:eastAsia="Arial" w:hAnsi="Arial" w:cs="Arial"/>
        </w:rPr>
        <w:t>As someone who has already spent some significant time in an archive, it was interesting to see how different councils operate.</w:t>
      </w:r>
      <w:r w:rsidR="00610162">
        <w:rPr>
          <w:rFonts w:ascii="Arial" w:eastAsia="Arial" w:hAnsi="Arial" w:cs="Arial"/>
        </w:rPr>
        <w:t xml:space="preserve"> As a bonus, w</w:t>
      </w:r>
      <w:r w:rsidR="00E23691">
        <w:rPr>
          <w:rFonts w:ascii="Arial" w:eastAsia="Arial" w:hAnsi="Arial" w:cs="Arial"/>
        </w:rPr>
        <w:t>e</w:t>
      </w:r>
      <w:r w:rsidR="00315B4C">
        <w:rPr>
          <w:rFonts w:ascii="Arial" w:eastAsia="Arial" w:hAnsi="Arial" w:cs="Arial"/>
        </w:rPr>
        <w:t xml:space="preserve"> then visited the ruins of the cast</w:t>
      </w:r>
      <w:r w:rsidRPr="44AE2127">
        <w:rPr>
          <w:rFonts w:ascii="Arial" w:eastAsia="Arial" w:hAnsi="Arial" w:cs="Arial"/>
        </w:rPr>
        <w:t>le</w:t>
      </w:r>
      <w:r w:rsidR="00315B4C">
        <w:rPr>
          <w:rFonts w:ascii="Arial" w:eastAsia="Arial" w:hAnsi="Arial" w:cs="Arial"/>
        </w:rPr>
        <w:t xml:space="preserve"> on our way home.</w:t>
      </w:r>
    </w:p>
    <w:p w14:paraId="4F940998" w14:textId="2855FD83" w:rsidR="44AE2127" w:rsidRDefault="126E77AF" w:rsidP="00BB4A0E">
      <w:pPr>
        <w:spacing w:line="480" w:lineRule="auto"/>
        <w:jc w:val="both"/>
        <w:rPr>
          <w:rFonts w:ascii="Arial" w:eastAsia="Arial" w:hAnsi="Arial" w:cs="Arial"/>
        </w:rPr>
      </w:pPr>
      <w:r w:rsidRPr="44AE2127">
        <w:rPr>
          <w:rFonts w:ascii="Arial" w:eastAsia="Arial" w:hAnsi="Arial" w:cs="Arial"/>
        </w:rPr>
        <w:t>Thursday 29</w:t>
      </w:r>
      <w:r w:rsidRPr="44AE2127">
        <w:rPr>
          <w:rFonts w:ascii="Arial" w:eastAsia="Arial" w:hAnsi="Arial" w:cs="Arial"/>
          <w:vertAlign w:val="superscript"/>
        </w:rPr>
        <w:t>th</w:t>
      </w:r>
      <w:r w:rsidRPr="44AE2127">
        <w:rPr>
          <w:rFonts w:ascii="Arial" w:eastAsia="Arial" w:hAnsi="Arial" w:cs="Arial"/>
        </w:rPr>
        <w:t xml:space="preserve"> January</w:t>
      </w:r>
      <w:r w:rsidR="00315B4C">
        <w:rPr>
          <w:rFonts w:ascii="Arial" w:eastAsia="Arial" w:hAnsi="Arial" w:cs="Arial"/>
        </w:rPr>
        <w:br/>
      </w:r>
      <w:r w:rsidRPr="44AE2127">
        <w:rPr>
          <w:rFonts w:ascii="Arial" w:eastAsia="Arial" w:hAnsi="Arial" w:cs="Arial"/>
        </w:rPr>
        <w:t>Lecture</w:t>
      </w:r>
      <w:r w:rsidR="00B956E0">
        <w:rPr>
          <w:rFonts w:ascii="Arial" w:eastAsia="Arial" w:hAnsi="Arial" w:cs="Arial"/>
        </w:rPr>
        <w:t xml:space="preserve"> exploring the use of Virtual Reality technology </w:t>
      </w:r>
      <w:r w:rsidR="00737325">
        <w:rPr>
          <w:rFonts w:ascii="Arial" w:eastAsia="Arial" w:hAnsi="Arial" w:cs="Arial"/>
        </w:rPr>
        <w:t>within the historical field.</w:t>
      </w:r>
      <w:r w:rsidR="00315B4C">
        <w:rPr>
          <w:rFonts w:ascii="Arial" w:eastAsia="Arial" w:hAnsi="Arial" w:cs="Arial"/>
        </w:rPr>
        <w:br/>
      </w:r>
      <w:r w:rsidR="00F8574F">
        <w:rPr>
          <w:rFonts w:ascii="Arial" w:eastAsia="Arial" w:hAnsi="Arial" w:cs="Arial"/>
        </w:rPr>
        <w:t>When we were given the</w:t>
      </w:r>
      <w:r w:rsidR="00B2241F">
        <w:rPr>
          <w:rFonts w:ascii="Arial" w:eastAsia="Arial" w:hAnsi="Arial" w:cs="Arial"/>
        </w:rPr>
        <w:t xml:space="preserve"> VR headsets</w:t>
      </w:r>
      <w:r w:rsidR="00F8574F">
        <w:rPr>
          <w:rFonts w:ascii="Arial" w:eastAsia="Arial" w:hAnsi="Arial" w:cs="Arial"/>
        </w:rPr>
        <w:t xml:space="preserve"> to try, we were given </w:t>
      </w:r>
      <w:r w:rsidR="00B07370">
        <w:rPr>
          <w:rFonts w:ascii="Arial" w:eastAsia="Arial" w:hAnsi="Arial" w:cs="Arial"/>
        </w:rPr>
        <w:t>a set up of</w:t>
      </w:r>
      <w:r w:rsidR="00F8574F">
        <w:rPr>
          <w:rFonts w:ascii="Arial" w:eastAsia="Arial" w:hAnsi="Arial" w:cs="Arial"/>
        </w:rPr>
        <w:t xml:space="preserve"> Anne Frank’s</w:t>
      </w:r>
      <w:r w:rsidR="00B2241F">
        <w:rPr>
          <w:rFonts w:ascii="Arial" w:eastAsia="Arial" w:hAnsi="Arial" w:cs="Arial"/>
        </w:rPr>
        <w:t xml:space="preserve"> attic</w:t>
      </w:r>
      <w:r w:rsidR="00B07370">
        <w:rPr>
          <w:rFonts w:ascii="Arial" w:eastAsia="Arial" w:hAnsi="Arial" w:cs="Arial"/>
        </w:rPr>
        <w:t xml:space="preserve"> space she hid in. </w:t>
      </w:r>
      <w:r w:rsidR="00273818">
        <w:rPr>
          <w:rFonts w:ascii="Arial" w:eastAsia="Arial" w:hAnsi="Arial" w:cs="Arial"/>
        </w:rPr>
        <w:t>This had two options</w:t>
      </w:r>
      <w:r w:rsidR="00355CB8">
        <w:rPr>
          <w:rFonts w:ascii="Arial" w:eastAsia="Arial" w:hAnsi="Arial" w:cs="Arial"/>
        </w:rPr>
        <w:t xml:space="preserve">- a self guided tour, or story mode. I first chose the tour as I felt it would allow me to have more free reign </w:t>
      </w:r>
      <w:r w:rsidR="007227BB">
        <w:rPr>
          <w:rFonts w:ascii="Arial" w:eastAsia="Arial" w:hAnsi="Arial" w:cs="Arial"/>
        </w:rPr>
        <w:t xml:space="preserve">within the application. </w:t>
      </w:r>
      <w:r w:rsidR="00C62C16">
        <w:rPr>
          <w:rFonts w:ascii="Arial" w:eastAsia="Arial" w:hAnsi="Arial" w:cs="Arial"/>
        </w:rPr>
        <w:t xml:space="preserve">This included features such as </w:t>
      </w:r>
      <w:r w:rsidR="003E7BF9">
        <w:rPr>
          <w:rFonts w:ascii="Arial" w:eastAsia="Arial" w:hAnsi="Arial" w:cs="Arial"/>
        </w:rPr>
        <w:t>interactive doors and audio clips</w:t>
      </w:r>
      <w:r w:rsidR="008B1E5F">
        <w:rPr>
          <w:rFonts w:ascii="Arial" w:eastAsia="Arial" w:hAnsi="Arial" w:cs="Arial"/>
        </w:rPr>
        <w:t>.</w:t>
      </w:r>
      <w:r w:rsidR="00A93C5E">
        <w:rPr>
          <w:rFonts w:ascii="Arial" w:eastAsia="Arial" w:hAnsi="Arial" w:cs="Arial"/>
        </w:rPr>
        <w:t xml:space="preserve"> </w:t>
      </w:r>
      <w:r w:rsidR="006818B8">
        <w:rPr>
          <w:rFonts w:ascii="Arial" w:eastAsia="Arial" w:hAnsi="Arial" w:cs="Arial"/>
        </w:rPr>
        <w:t xml:space="preserve">It took me a while to get used to how to use the handsets to interact with the </w:t>
      </w:r>
      <w:r w:rsidR="00C57FF0">
        <w:rPr>
          <w:rFonts w:ascii="Arial" w:eastAsia="Arial" w:hAnsi="Arial" w:cs="Arial"/>
        </w:rPr>
        <w:t>application</w:t>
      </w:r>
      <w:r w:rsidR="00471235">
        <w:rPr>
          <w:rFonts w:ascii="Arial" w:eastAsia="Arial" w:hAnsi="Arial" w:cs="Arial"/>
        </w:rPr>
        <w:t>, but after a few minutes it was easy enough to navigate.</w:t>
      </w:r>
      <w:r w:rsidR="0031105E">
        <w:rPr>
          <w:rFonts w:ascii="Arial" w:eastAsia="Arial" w:hAnsi="Arial" w:cs="Arial"/>
        </w:rPr>
        <w:t xml:space="preserve"> After this</w:t>
      </w:r>
      <w:r w:rsidR="004109CB">
        <w:rPr>
          <w:rFonts w:ascii="Arial" w:eastAsia="Arial" w:hAnsi="Arial" w:cs="Arial"/>
        </w:rPr>
        <w:t>, I was able to then go through the story mode</w:t>
      </w:r>
      <w:r w:rsidR="00815303">
        <w:rPr>
          <w:rFonts w:ascii="Arial" w:eastAsia="Arial" w:hAnsi="Arial" w:cs="Arial"/>
        </w:rPr>
        <w:t xml:space="preserve">. </w:t>
      </w:r>
      <w:r w:rsidR="00B24ADA">
        <w:rPr>
          <w:rFonts w:ascii="Arial" w:eastAsia="Arial" w:hAnsi="Arial" w:cs="Arial"/>
        </w:rPr>
        <w:t>As interesting as it was, as I had already done the tour, I found most of it to be a repeat</w:t>
      </w:r>
      <w:r w:rsidR="00312C56">
        <w:rPr>
          <w:rFonts w:ascii="Arial" w:eastAsia="Arial" w:hAnsi="Arial" w:cs="Arial"/>
        </w:rPr>
        <w:t xml:space="preserve"> of</w:t>
      </w:r>
      <w:r w:rsidR="00AE3A52">
        <w:rPr>
          <w:rFonts w:ascii="Arial" w:eastAsia="Arial" w:hAnsi="Arial" w:cs="Arial"/>
        </w:rPr>
        <w:t xml:space="preserve"> the tour</w:t>
      </w:r>
      <w:r w:rsidR="00D5604B">
        <w:rPr>
          <w:rFonts w:ascii="Arial" w:eastAsia="Arial" w:hAnsi="Arial" w:cs="Arial"/>
        </w:rPr>
        <w:t xml:space="preserve">. </w:t>
      </w:r>
      <w:r w:rsidR="0007599F">
        <w:rPr>
          <w:rFonts w:ascii="Arial" w:eastAsia="Arial" w:hAnsi="Arial" w:cs="Arial"/>
        </w:rPr>
        <w:t>Whilst there was audio on the headsets</w:t>
      </w:r>
      <w:r w:rsidR="007215BD">
        <w:rPr>
          <w:rFonts w:ascii="Arial" w:eastAsia="Arial" w:hAnsi="Arial" w:cs="Arial"/>
        </w:rPr>
        <w:t>, we could still hear each other</w:t>
      </w:r>
      <w:r w:rsidR="000F6103">
        <w:rPr>
          <w:rFonts w:ascii="Arial" w:eastAsia="Arial" w:hAnsi="Arial" w:cs="Arial"/>
        </w:rPr>
        <w:t>. This led us to find out that that one of our classmates managed to exi</w:t>
      </w:r>
      <w:r w:rsidR="00E12DBF">
        <w:rPr>
          <w:rFonts w:ascii="Arial" w:eastAsia="Arial" w:hAnsi="Arial" w:cs="Arial"/>
        </w:rPr>
        <w:t>t</w:t>
      </w:r>
      <w:r w:rsidR="000F6103">
        <w:rPr>
          <w:rFonts w:ascii="Arial" w:eastAsia="Arial" w:hAnsi="Arial" w:cs="Arial"/>
        </w:rPr>
        <w:t xml:space="preserve"> the application</w:t>
      </w:r>
      <w:r w:rsidR="00E221F0">
        <w:rPr>
          <w:rFonts w:ascii="Arial" w:eastAsia="Arial" w:hAnsi="Arial" w:cs="Arial"/>
        </w:rPr>
        <w:t xml:space="preserve"> and </w:t>
      </w:r>
      <w:r w:rsidR="00F61CCB">
        <w:rPr>
          <w:rFonts w:ascii="Arial" w:eastAsia="Arial" w:hAnsi="Arial" w:cs="Arial"/>
        </w:rPr>
        <w:t>enter another.</w:t>
      </w:r>
      <w:r w:rsidR="004D0FC0">
        <w:rPr>
          <w:rFonts w:ascii="Arial" w:eastAsia="Arial" w:hAnsi="Arial" w:cs="Arial"/>
        </w:rPr>
        <w:t xml:space="preserve"> </w:t>
      </w:r>
      <w:r w:rsidR="00F02D55">
        <w:rPr>
          <w:rFonts w:ascii="Arial" w:eastAsia="Arial" w:hAnsi="Arial" w:cs="Arial"/>
        </w:rPr>
        <w:t>This shows that for younger years using the technology</w:t>
      </w:r>
      <w:r w:rsidR="00D5236B">
        <w:rPr>
          <w:rFonts w:ascii="Arial" w:eastAsia="Arial" w:hAnsi="Arial" w:cs="Arial"/>
        </w:rPr>
        <w:t xml:space="preserve">, they </w:t>
      </w:r>
      <w:r w:rsidR="00DB701C">
        <w:rPr>
          <w:rFonts w:ascii="Arial" w:eastAsia="Arial" w:hAnsi="Arial" w:cs="Arial"/>
        </w:rPr>
        <w:t>could also get distracted</w:t>
      </w:r>
      <w:r w:rsidR="00D5236B">
        <w:rPr>
          <w:rFonts w:ascii="Arial" w:eastAsia="Arial" w:hAnsi="Arial" w:cs="Arial"/>
        </w:rPr>
        <w:t xml:space="preserve"> and access content that </w:t>
      </w:r>
      <w:r w:rsidR="00BA1467">
        <w:rPr>
          <w:rFonts w:ascii="Arial" w:eastAsia="Arial" w:hAnsi="Arial" w:cs="Arial"/>
        </w:rPr>
        <w:t>has the potential to be too mature for them.</w:t>
      </w:r>
      <w:r w:rsidR="00121822">
        <w:rPr>
          <w:rFonts w:ascii="Arial" w:eastAsia="Arial" w:hAnsi="Arial" w:cs="Arial"/>
        </w:rPr>
        <w:t xml:space="preserve"> However, for us </w:t>
      </w:r>
      <w:r w:rsidR="00400D67">
        <w:rPr>
          <w:rFonts w:ascii="Arial" w:eastAsia="Arial" w:hAnsi="Arial" w:cs="Arial"/>
        </w:rPr>
        <w:t xml:space="preserve">it did show us </w:t>
      </w:r>
      <w:r w:rsidR="009A1D85">
        <w:rPr>
          <w:rFonts w:ascii="Arial" w:eastAsia="Arial" w:hAnsi="Arial" w:cs="Arial"/>
        </w:rPr>
        <w:t>further</w:t>
      </w:r>
      <w:r w:rsidR="00400D67">
        <w:rPr>
          <w:rFonts w:ascii="Arial" w:eastAsia="Arial" w:hAnsi="Arial" w:cs="Arial"/>
        </w:rPr>
        <w:t xml:space="preserve"> </w:t>
      </w:r>
      <w:r w:rsidR="00966B28">
        <w:rPr>
          <w:rFonts w:ascii="Arial" w:eastAsia="Arial" w:hAnsi="Arial" w:cs="Arial"/>
        </w:rPr>
        <w:t xml:space="preserve">ways that the technology can </w:t>
      </w:r>
      <w:r w:rsidR="00966B28">
        <w:rPr>
          <w:rFonts w:ascii="Arial" w:eastAsia="Arial" w:hAnsi="Arial" w:cs="Arial"/>
        </w:rPr>
        <w:lastRenderedPageBreak/>
        <w:t>be used</w:t>
      </w:r>
      <w:r w:rsidR="0042296E">
        <w:rPr>
          <w:rFonts w:ascii="Arial" w:eastAsia="Arial" w:hAnsi="Arial" w:cs="Arial"/>
        </w:rPr>
        <w:t xml:space="preserve">. </w:t>
      </w:r>
      <w:r w:rsidR="00B8609A">
        <w:rPr>
          <w:rFonts w:ascii="Arial" w:eastAsia="Arial" w:hAnsi="Arial" w:cs="Arial"/>
        </w:rPr>
        <w:t>We then e</w:t>
      </w:r>
      <w:r w:rsidR="00B2241F">
        <w:rPr>
          <w:rFonts w:ascii="Arial" w:eastAsia="Arial" w:hAnsi="Arial" w:cs="Arial"/>
        </w:rPr>
        <w:t>valuate</w:t>
      </w:r>
      <w:r w:rsidR="00B8609A">
        <w:rPr>
          <w:rFonts w:ascii="Arial" w:eastAsia="Arial" w:hAnsi="Arial" w:cs="Arial"/>
        </w:rPr>
        <w:t>d</w:t>
      </w:r>
      <w:r w:rsidR="002210B4">
        <w:rPr>
          <w:rFonts w:ascii="Arial" w:eastAsia="Arial" w:hAnsi="Arial" w:cs="Arial"/>
        </w:rPr>
        <w:t xml:space="preserve"> the</w:t>
      </w:r>
      <w:r w:rsidR="00B2241F">
        <w:rPr>
          <w:rFonts w:ascii="Arial" w:eastAsia="Arial" w:hAnsi="Arial" w:cs="Arial"/>
        </w:rPr>
        <w:t xml:space="preserve"> experience and possible uses </w:t>
      </w:r>
      <w:r w:rsidR="002210B4">
        <w:rPr>
          <w:rFonts w:ascii="Arial" w:eastAsia="Arial" w:hAnsi="Arial" w:cs="Arial"/>
        </w:rPr>
        <w:t>in both educational and workplace settings</w:t>
      </w:r>
      <w:r w:rsidR="00502595">
        <w:rPr>
          <w:rFonts w:ascii="Arial" w:eastAsia="Arial" w:hAnsi="Arial" w:cs="Arial"/>
        </w:rPr>
        <w:t xml:space="preserve"> as a class. </w:t>
      </w:r>
    </w:p>
    <w:p w14:paraId="2583A469" w14:textId="7A91BF37" w:rsidR="000F3D37" w:rsidRDefault="000F3D37" w:rsidP="00BB4A0E">
      <w:pPr>
        <w:spacing w:line="480" w:lineRule="auto"/>
        <w:jc w:val="both"/>
        <w:rPr>
          <w:rFonts w:ascii="Arial" w:eastAsia="Arial" w:hAnsi="Arial" w:cs="Arial"/>
        </w:rPr>
      </w:pPr>
      <w:r w:rsidRPr="52D45496">
        <w:rPr>
          <w:rFonts w:ascii="Arial" w:eastAsia="Arial" w:hAnsi="Arial" w:cs="Arial"/>
        </w:rPr>
        <w:t>M</w:t>
      </w:r>
      <w:r w:rsidR="00390684" w:rsidRPr="52D45496">
        <w:rPr>
          <w:rFonts w:ascii="Arial" w:eastAsia="Arial" w:hAnsi="Arial" w:cs="Arial"/>
        </w:rPr>
        <w:t>onday 02</w:t>
      </w:r>
      <w:r w:rsidR="00390684" w:rsidRPr="52D45496">
        <w:rPr>
          <w:rFonts w:ascii="Arial" w:eastAsia="Arial" w:hAnsi="Arial" w:cs="Arial"/>
          <w:vertAlign w:val="superscript"/>
        </w:rPr>
        <w:t>nd</w:t>
      </w:r>
      <w:r w:rsidR="00390684" w:rsidRPr="52D45496">
        <w:rPr>
          <w:rFonts w:ascii="Arial" w:eastAsia="Arial" w:hAnsi="Arial" w:cs="Arial"/>
        </w:rPr>
        <w:t xml:space="preserve"> February</w:t>
      </w:r>
      <w:r>
        <w:br/>
      </w:r>
      <w:r w:rsidR="004D5B6E" w:rsidRPr="52D45496">
        <w:rPr>
          <w:rFonts w:ascii="Arial" w:eastAsia="Arial" w:hAnsi="Arial" w:cs="Arial"/>
        </w:rPr>
        <w:t>Intro</w:t>
      </w:r>
      <w:r w:rsidR="00D747EB" w:rsidRPr="52D45496">
        <w:rPr>
          <w:rFonts w:ascii="Arial" w:eastAsia="Arial" w:hAnsi="Arial" w:cs="Arial"/>
        </w:rPr>
        <w:t>duction into the Immersive Room</w:t>
      </w:r>
      <w:r w:rsidR="00EC5804" w:rsidRPr="52D45496">
        <w:rPr>
          <w:rFonts w:ascii="Arial" w:eastAsia="Arial" w:hAnsi="Arial" w:cs="Arial"/>
        </w:rPr>
        <w:t xml:space="preserve"> by a member of the Digital Services Team. </w:t>
      </w:r>
      <w:r w:rsidR="16EC173F" w:rsidRPr="52D45496">
        <w:rPr>
          <w:rFonts w:ascii="Arial" w:eastAsia="Arial" w:hAnsi="Arial" w:cs="Arial"/>
        </w:rPr>
        <w:t>We were shown some past projects that students had completed</w:t>
      </w:r>
      <w:r w:rsidR="7E9EB26C" w:rsidRPr="52D45496">
        <w:rPr>
          <w:rFonts w:ascii="Arial" w:eastAsia="Arial" w:hAnsi="Arial" w:cs="Arial"/>
        </w:rPr>
        <w:t xml:space="preserve">, such as those on the Adventure Film course at the university. We were also shown how panoramic and 3D scans can be </w:t>
      </w:r>
      <w:r w:rsidR="0E8EE8D2" w:rsidRPr="52D45496">
        <w:rPr>
          <w:rFonts w:ascii="Arial" w:eastAsia="Arial" w:hAnsi="Arial" w:cs="Arial"/>
        </w:rPr>
        <w:t>viewed</w:t>
      </w:r>
      <w:r w:rsidR="7E9EB26C" w:rsidRPr="52D45496">
        <w:rPr>
          <w:rFonts w:ascii="Arial" w:eastAsia="Arial" w:hAnsi="Arial" w:cs="Arial"/>
        </w:rPr>
        <w:t xml:space="preserve"> in t</w:t>
      </w:r>
      <w:r w:rsidR="7904D26C" w:rsidRPr="52D45496">
        <w:rPr>
          <w:rFonts w:ascii="Arial" w:eastAsia="Arial" w:hAnsi="Arial" w:cs="Arial"/>
        </w:rPr>
        <w:t>he space</w:t>
      </w:r>
      <w:r w:rsidR="3DDA761F" w:rsidRPr="52D45496">
        <w:rPr>
          <w:rFonts w:ascii="Arial" w:eastAsia="Arial" w:hAnsi="Arial" w:cs="Arial"/>
        </w:rPr>
        <w:t xml:space="preserve">, which can be helpful for </w:t>
      </w:r>
      <w:r w:rsidR="1AD95239" w:rsidRPr="52D45496">
        <w:rPr>
          <w:rFonts w:ascii="Arial" w:eastAsia="Arial" w:hAnsi="Arial" w:cs="Arial"/>
        </w:rPr>
        <w:t>history-based</w:t>
      </w:r>
      <w:r w:rsidR="3DDA761F" w:rsidRPr="52D45496">
        <w:rPr>
          <w:rFonts w:ascii="Arial" w:eastAsia="Arial" w:hAnsi="Arial" w:cs="Arial"/>
        </w:rPr>
        <w:t xml:space="preserve"> projects as sites that are harder to access can be vi</w:t>
      </w:r>
      <w:r w:rsidR="1F086231" w:rsidRPr="52D45496">
        <w:rPr>
          <w:rFonts w:ascii="Arial" w:eastAsia="Arial" w:hAnsi="Arial" w:cs="Arial"/>
        </w:rPr>
        <w:t xml:space="preserve">ewed </w:t>
      </w:r>
      <w:r w:rsidR="6E5D28BC" w:rsidRPr="52D45496">
        <w:rPr>
          <w:rFonts w:ascii="Arial" w:eastAsia="Arial" w:hAnsi="Arial" w:cs="Arial"/>
        </w:rPr>
        <w:t xml:space="preserve">there, rather than, for example, go abroad. Whilst it does increase our virtual access to sites, it is not a fully </w:t>
      </w:r>
      <w:r w:rsidR="358CEB0B" w:rsidRPr="52D45496">
        <w:rPr>
          <w:rFonts w:ascii="Arial" w:eastAsia="Arial" w:hAnsi="Arial" w:cs="Arial"/>
        </w:rPr>
        <w:t>accessible technology as the viewer has to have the means to access the technology, with the biggest barrier being the financial cost.</w:t>
      </w:r>
      <w:r w:rsidR="00044BED">
        <w:t xml:space="preserve"> </w:t>
      </w:r>
      <w:r w:rsidR="74D700D1" w:rsidRPr="52D45496">
        <w:rPr>
          <w:rFonts w:ascii="Arial" w:eastAsia="Arial" w:hAnsi="Arial" w:cs="Arial"/>
        </w:rPr>
        <w:t xml:space="preserve">The temperature of the room could also pose as a negative for some users. When introduced to it during an earlier module, the air </w:t>
      </w:r>
      <w:r w:rsidR="3839C0AE" w:rsidRPr="52D45496">
        <w:rPr>
          <w:rFonts w:ascii="Arial" w:eastAsia="Arial" w:hAnsi="Arial" w:cs="Arial"/>
        </w:rPr>
        <w:t>conditioning</w:t>
      </w:r>
      <w:r w:rsidR="74D700D1" w:rsidRPr="52D45496">
        <w:rPr>
          <w:rFonts w:ascii="Arial" w:eastAsia="Arial" w:hAnsi="Arial" w:cs="Arial"/>
        </w:rPr>
        <w:t xml:space="preserve"> was on and </w:t>
      </w:r>
      <w:r w:rsidR="37776388" w:rsidRPr="52D45496">
        <w:rPr>
          <w:rFonts w:ascii="Arial" w:eastAsia="Arial" w:hAnsi="Arial" w:cs="Arial"/>
        </w:rPr>
        <w:t>absolutely</w:t>
      </w:r>
      <w:r w:rsidR="74D700D1" w:rsidRPr="52D45496">
        <w:rPr>
          <w:rFonts w:ascii="Arial" w:eastAsia="Arial" w:hAnsi="Arial" w:cs="Arial"/>
        </w:rPr>
        <w:t xml:space="preserve"> freezing, but on this </w:t>
      </w:r>
      <w:r w:rsidR="67B13938" w:rsidRPr="52D45496">
        <w:rPr>
          <w:rFonts w:ascii="Arial" w:eastAsia="Arial" w:hAnsi="Arial" w:cs="Arial"/>
        </w:rPr>
        <w:t>visit,</w:t>
      </w:r>
      <w:r w:rsidR="74D700D1" w:rsidRPr="52D45496">
        <w:rPr>
          <w:rFonts w:ascii="Arial" w:eastAsia="Arial" w:hAnsi="Arial" w:cs="Arial"/>
        </w:rPr>
        <w:t xml:space="preserve"> it was off and </w:t>
      </w:r>
      <w:r w:rsidR="3991E710" w:rsidRPr="52D45496">
        <w:rPr>
          <w:rFonts w:ascii="Arial" w:eastAsia="Arial" w:hAnsi="Arial" w:cs="Arial"/>
        </w:rPr>
        <w:t>absolutely sweltering.</w:t>
      </w:r>
      <w:r w:rsidR="6398108A" w:rsidRPr="52D45496">
        <w:rPr>
          <w:rFonts w:ascii="Arial" w:eastAsia="Arial" w:hAnsi="Arial" w:cs="Arial"/>
        </w:rPr>
        <w:t xml:space="preserve"> There may be an option for it be in between, but I am yet to experience it.</w:t>
      </w:r>
      <w:r w:rsidR="005D2A39">
        <w:rPr>
          <w:rFonts w:ascii="Arial" w:eastAsia="Arial" w:hAnsi="Arial" w:cs="Arial"/>
        </w:rPr>
        <w:t xml:space="preserve"> On </w:t>
      </w:r>
      <w:r w:rsidR="00EA157D">
        <w:rPr>
          <w:rFonts w:ascii="Arial" w:eastAsia="Arial" w:hAnsi="Arial" w:cs="Arial"/>
        </w:rPr>
        <w:t>returning to the classroom, we started to look at the local history project. This will consist of</w:t>
      </w:r>
      <w:r w:rsidR="00BE2644">
        <w:rPr>
          <w:rFonts w:ascii="Arial" w:eastAsia="Arial" w:hAnsi="Arial" w:cs="Arial"/>
        </w:rPr>
        <w:t xml:space="preserve"> a collaborative Google Map showing our chosen sites around Carmarthen, as well as a </w:t>
      </w:r>
      <w:r w:rsidR="00D43B12">
        <w:rPr>
          <w:rFonts w:ascii="Arial" w:eastAsia="Arial" w:hAnsi="Arial" w:cs="Arial"/>
        </w:rPr>
        <w:t>small presentation in the Immersive Room. I chose to research St David’s Hospital</w:t>
      </w:r>
      <w:r w:rsidR="00400E53">
        <w:rPr>
          <w:rFonts w:ascii="Arial" w:eastAsia="Arial" w:hAnsi="Arial" w:cs="Arial"/>
        </w:rPr>
        <w:t>, a Victorian psychiatric hospital.</w:t>
      </w:r>
    </w:p>
    <w:p w14:paraId="040534DF" w14:textId="0D20059D" w:rsidR="0044200A" w:rsidRDefault="00390684" w:rsidP="00BB4A0E">
      <w:pPr>
        <w:spacing w:line="480" w:lineRule="auto"/>
        <w:jc w:val="both"/>
        <w:rPr>
          <w:rFonts w:ascii="Arial" w:eastAsia="Arial" w:hAnsi="Arial" w:cs="Arial"/>
        </w:rPr>
      </w:pPr>
      <w:r>
        <w:rPr>
          <w:rFonts w:ascii="Arial" w:eastAsia="Arial" w:hAnsi="Arial" w:cs="Arial"/>
        </w:rPr>
        <w:t xml:space="preserve">Tuesday </w:t>
      </w:r>
      <w:r w:rsidR="0044200A">
        <w:rPr>
          <w:rFonts w:ascii="Arial" w:eastAsia="Arial" w:hAnsi="Arial" w:cs="Arial"/>
        </w:rPr>
        <w:t>03</w:t>
      </w:r>
      <w:r w:rsidR="0044200A" w:rsidRPr="0044200A">
        <w:rPr>
          <w:rFonts w:ascii="Arial" w:eastAsia="Arial" w:hAnsi="Arial" w:cs="Arial"/>
          <w:vertAlign w:val="superscript"/>
        </w:rPr>
        <w:t>rd</w:t>
      </w:r>
      <w:r w:rsidR="0044200A">
        <w:rPr>
          <w:rFonts w:ascii="Arial" w:eastAsia="Arial" w:hAnsi="Arial" w:cs="Arial"/>
        </w:rPr>
        <w:t xml:space="preserve"> February</w:t>
      </w:r>
      <w:r w:rsidR="00315B4C">
        <w:rPr>
          <w:rFonts w:ascii="Arial" w:eastAsia="Arial" w:hAnsi="Arial" w:cs="Arial"/>
        </w:rPr>
        <w:br/>
      </w:r>
      <w:r w:rsidR="001F546B">
        <w:rPr>
          <w:rFonts w:ascii="Arial" w:eastAsia="Arial" w:hAnsi="Arial" w:cs="Arial"/>
        </w:rPr>
        <w:t xml:space="preserve">We explored what </w:t>
      </w:r>
      <w:r w:rsidR="008810D5">
        <w:rPr>
          <w:rFonts w:ascii="Arial" w:eastAsia="Arial" w:hAnsi="Arial" w:cs="Arial"/>
        </w:rPr>
        <w:t>is historiography.</w:t>
      </w:r>
      <w:r w:rsidR="001F546B">
        <w:rPr>
          <w:rFonts w:ascii="Arial" w:eastAsia="Arial" w:hAnsi="Arial" w:cs="Arial"/>
        </w:rPr>
        <w:t xml:space="preserve"> </w:t>
      </w:r>
      <w:r w:rsidR="00B87264">
        <w:rPr>
          <w:rFonts w:ascii="Arial" w:eastAsia="Arial" w:hAnsi="Arial" w:cs="Arial"/>
        </w:rPr>
        <w:t xml:space="preserve">This included looking at how studying history has shifted from just </w:t>
      </w:r>
      <w:r w:rsidR="00972D03">
        <w:rPr>
          <w:rFonts w:ascii="Arial" w:eastAsia="Arial" w:hAnsi="Arial" w:cs="Arial"/>
        </w:rPr>
        <w:t>focusing on facts and events, to also including understanding why</w:t>
      </w:r>
      <w:r w:rsidR="000806FA">
        <w:rPr>
          <w:rFonts w:ascii="Arial" w:eastAsia="Arial" w:hAnsi="Arial" w:cs="Arial"/>
        </w:rPr>
        <w:t xml:space="preserve"> these things </w:t>
      </w:r>
      <w:r w:rsidR="00946446">
        <w:rPr>
          <w:rFonts w:ascii="Arial" w:eastAsia="Arial" w:hAnsi="Arial" w:cs="Arial"/>
        </w:rPr>
        <w:t>happened,</w:t>
      </w:r>
      <w:r w:rsidR="000806FA">
        <w:rPr>
          <w:rFonts w:ascii="Arial" w:eastAsia="Arial" w:hAnsi="Arial" w:cs="Arial"/>
        </w:rPr>
        <w:t xml:space="preserve"> and the diffe</w:t>
      </w:r>
      <w:r w:rsidR="002F2EC5">
        <w:rPr>
          <w:rFonts w:ascii="Arial" w:eastAsia="Arial" w:hAnsi="Arial" w:cs="Arial"/>
        </w:rPr>
        <w:t>rent perspectives associated with that.</w:t>
      </w:r>
      <w:r w:rsidR="00103249">
        <w:rPr>
          <w:rFonts w:ascii="Arial" w:eastAsia="Arial" w:hAnsi="Arial" w:cs="Arial"/>
        </w:rPr>
        <w:t xml:space="preserve"> </w:t>
      </w:r>
      <w:r w:rsidR="00B25CCA">
        <w:rPr>
          <w:rFonts w:ascii="Arial" w:eastAsia="Arial" w:hAnsi="Arial" w:cs="Arial"/>
        </w:rPr>
        <w:t xml:space="preserve">As part of </w:t>
      </w:r>
      <w:r w:rsidR="00B25CCA">
        <w:rPr>
          <w:rFonts w:ascii="Arial" w:eastAsia="Arial" w:hAnsi="Arial" w:cs="Arial"/>
        </w:rPr>
        <w:lastRenderedPageBreak/>
        <w:t xml:space="preserve">a case study and </w:t>
      </w:r>
      <w:r w:rsidR="00F22874">
        <w:rPr>
          <w:rFonts w:ascii="Arial" w:eastAsia="Arial" w:hAnsi="Arial" w:cs="Arial"/>
        </w:rPr>
        <w:t>small research task I was given Geoffrey Elton</w:t>
      </w:r>
      <w:r w:rsidR="005112F4">
        <w:rPr>
          <w:rFonts w:ascii="Arial" w:eastAsia="Arial" w:hAnsi="Arial" w:cs="Arial"/>
        </w:rPr>
        <w:t>.</w:t>
      </w:r>
      <w:r w:rsidR="004C55A9">
        <w:rPr>
          <w:rStyle w:val="FootnoteReference"/>
          <w:rFonts w:ascii="Arial" w:eastAsia="Arial" w:hAnsi="Arial" w:cs="Arial"/>
        </w:rPr>
        <w:footnoteReference w:id="2"/>
      </w:r>
      <w:r w:rsidR="005112F4">
        <w:rPr>
          <w:rFonts w:ascii="Arial" w:eastAsia="Arial" w:hAnsi="Arial" w:cs="Arial"/>
        </w:rPr>
        <w:t xml:space="preserve"> He </w:t>
      </w:r>
      <w:r w:rsidR="00B25316">
        <w:rPr>
          <w:rFonts w:ascii="Arial" w:eastAsia="Arial" w:hAnsi="Arial" w:cs="Arial"/>
        </w:rPr>
        <w:t>followed more traditional beliefs, rejecting and criticising both Marxist and postmodern perspectives.</w:t>
      </w:r>
    </w:p>
    <w:p w14:paraId="142E2BE6" w14:textId="157F7D90" w:rsidR="00AF51A8" w:rsidRDefault="0044200A" w:rsidP="00BB4A0E">
      <w:pPr>
        <w:spacing w:line="480" w:lineRule="auto"/>
        <w:jc w:val="both"/>
        <w:rPr>
          <w:rFonts w:ascii="Arial" w:eastAsia="Arial" w:hAnsi="Arial" w:cs="Arial"/>
        </w:rPr>
      </w:pPr>
      <w:r>
        <w:rPr>
          <w:rFonts w:ascii="Arial" w:eastAsia="Arial" w:hAnsi="Arial" w:cs="Arial"/>
        </w:rPr>
        <w:t>Thursday 05</w:t>
      </w:r>
      <w:r w:rsidRPr="0044200A">
        <w:rPr>
          <w:rFonts w:ascii="Arial" w:eastAsia="Arial" w:hAnsi="Arial" w:cs="Arial"/>
          <w:vertAlign w:val="superscript"/>
        </w:rPr>
        <w:t>th</w:t>
      </w:r>
      <w:r>
        <w:rPr>
          <w:rFonts w:ascii="Arial" w:eastAsia="Arial" w:hAnsi="Arial" w:cs="Arial"/>
        </w:rPr>
        <w:t xml:space="preserve"> February</w:t>
      </w:r>
      <w:r w:rsidR="009B0F95">
        <w:rPr>
          <w:rFonts w:ascii="Arial" w:eastAsia="Arial" w:hAnsi="Arial" w:cs="Arial"/>
        </w:rPr>
        <w:br/>
        <w:t xml:space="preserve">Field Trip to the National Library of Wales </w:t>
      </w:r>
      <w:r w:rsidR="00400D6E">
        <w:rPr>
          <w:rFonts w:ascii="Arial" w:eastAsia="Arial" w:hAnsi="Arial" w:cs="Arial"/>
        </w:rPr>
        <w:t>and the Royal Commission on the Ancient and Historical Monuments of Wales in Aberystwyth</w:t>
      </w:r>
      <w:r w:rsidR="007E7C0B">
        <w:rPr>
          <w:rFonts w:ascii="Arial" w:eastAsia="Arial" w:hAnsi="Arial" w:cs="Arial"/>
        </w:rPr>
        <w:t xml:space="preserve">. We spent around </w:t>
      </w:r>
      <w:r w:rsidR="00A32846">
        <w:rPr>
          <w:rFonts w:ascii="Arial" w:eastAsia="Arial" w:hAnsi="Arial" w:cs="Arial"/>
        </w:rPr>
        <w:t xml:space="preserve">four hours here. The first part of the visit was </w:t>
      </w:r>
      <w:r w:rsidR="005846DB">
        <w:rPr>
          <w:rFonts w:ascii="Arial" w:eastAsia="Arial" w:hAnsi="Arial" w:cs="Arial"/>
        </w:rPr>
        <w:t xml:space="preserve">spent being introduced to the online </w:t>
      </w:r>
      <w:r w:rsidR="006B091E">
        <w:rPr>
          <w:rFonts w:ascii="Arial" w:eastAsia="Arial" w:hAnsi="Arial" w:cs="Arial"/>
        </w:rPr>
        <w:t xml:space="preserve">catalogue that the library and archives provide. </w:t>
      </w:r>
      <w:r w:rsidR="00B303A0">
        <w:rPr>
          <w:rFonts w:ascii="Arial" w:eastAsia="Arial" w:hAnsi="Arial" w:cs="Arial"/>
        </w:rPr>
        <w:t>It was</w:t>
      </w:r>
      <w:r w:rsidR="008F29E2">
        <w:rPr>
          <w:rFonts w:ascii="Arial" w:eastAsia="Arial" w:hAnsi="Arial" w:cs="Arial"/>
        </w:rPr>
        <w:t xml:space="preserve"> </w:t>
      </w:r>
      <w:r w:rsidR="00B303A0">
        <w:rPr>
          <w:rFonts w:ascii="Arial" w:eastAsia="Arial" w:hAnsi="Arial" w:cs="Arial"/>
        </w:rPr>
        <w:t xml:space="preserve">agreed by our class in the next on campus </w:t>
      </w:r>
      <w:r w:rsidR="00B10B3E">
        <w:rPr>
          <w:rFonts w:ascii="Arial" w:eastAsia="Arial" w:hAnsi="Arial" w:cs="Arial"/>
        </w:rPr>
        <w:t>meeting that we probably could have figured most of this out ourselves.</w:t>
      </w:r>
      <w:r w:rsidR="00AF51A8">
        <w:rPr>
          <w:rFonts w:ascii="Arial" w:eastAsia="Arial" w:hAnsi="Arial" w:cs="Arial"/>
        </w:rPr>
        <w:t xml:space="preserve"> We were then shown the main silent reading room, which reached around three levels. After this, we were shown 16 artefacts by members of the archives team. </w:t>
      </w:r>
      <w:r w:rsidR="000D5365">
        <w:rPr>
          <w:rFonts w:ascii="Arial" w:eastAsia="Arial" w:hAnsi="Arial" w:cs="Arial"/>
        </w:rPr>
        <w:t>One item that particularly stood out to me was a</w:t>
      </w:r>
      <w:r w:rsidR="00DC03BE">
        <w:rPr>
          <w:rFonts w:ascii="Arial" w:eastAsia="Arial" w:hAnsi="Arial" w:cs="Arial"/>
        </w:rPr>
        <w:t xml:space="preserve"> manuscript </w:t>
      </w:r>
      <w:r w:rsidR="000D5365">
        <w:rPr>
          <w:rFonts w:ascii="Arial" w:eastAsia="Arial" w:hAnsi="Arial" w:cs="Arial"/>
        </w:rPr>
        <w:t xml:space="preserve">from 1207, </w:t>
      </w:r>
      <w:r w:rsidR="00DC03BE">
        <w:rPr>
          <w:rFonts w:ascii="Arial" w:eastAsia="Arial" w:hAnsi="Arial" w:cs="Arial"/>
        </w:rPr>
        <w:t>with Gerald of Wales signature.</w:t>
      </w:r>
      <w:r w:rsidR="00AF51A8">
        <w:rPr>
          <w:rFonts w:ascii="Arial" w:eastAsia="Arial" w:hAnsi="Arial" w:cs="Arial"/>
        </w:rPr>
        <w:t xml:space="preserve"> After a quick lunch</w:t>
      </w:r>
      <w:r w:rsidR="00037C33">
        <w:rPr>
          <w:rFonts w:ascii="Arial" w:eastAsia="Arial" w:hAnsi="Arial" w:cs="Arial"/>
        </w:rPr>
        <w:t xml:space="preserve"> in their cafe</w:t>
      </w:r>
      <w:r w:rsidR="00AF51A8">
        <w:rPr>
          <w:rFonts w:ascii="Arial" w:eastAsia="Arial" w:hAnsi="Arial" w:cs="Arial"/>
        </w:rPr>
        <w:t>, we spent the remainder of the trip with members of the Royal Commission. This started with a</w:t>
      </w:r>
      <w:r w:rsidR="003117EF">
        <w:rPr>
          <w:rFonts w:ascii="Arial" w:eastAsia="Arial" w:hAnsi="Arial" w:cs="Arial"/>
        </w:rPr>
        <w:t>n</w:t>
      </w:r>
      <w:r w:rsidR="00AF51A8">
        <w:rPr>
          <w:rFonts w:ascii="Arial" w:eastAsia="Arial" w:hAnsi="Arial" w:cs="Arial"/>
        </w:rPr>
        <w:t xml:space="preserve"> introductory presentation on the organisation and affiliated sites. We then completed a tour of their archives (separate from those belonging to the N</w:t>
      </w:r>
      <w:r w:rsidR="00D57B2B">
        <w:rPr>
          <w:rFonts w:ascii="Arial" w:eastAsia="Arial" w:hAnsi="Arial" w:cs="Arial"/>
        </w:rPr>
        <w:t xml:space="preserve">ational </w:t>
      </w:r>
      <w:r w:rsidR="00AF51A8">
        <w:rPr>
          <w:rFonts w:ascii="Arial" w:eastAsia="Arial" w:hAnsi="Arial" w:cs="Arial"/>
        </w:rPr>
        <w:t>L</w:t>
      </w:r>
      <w:r w:rsidR="00D57B2B">
        <w:rPr>
          <w:rFonts w:ascii="Arial" w:eastAsia="Arial" w:hAnsi="Arial" w:cs="Arial"/>
        </w:rPr>
        <w:t xml:space="preserve">ibrary of </w:t>
      </w:r>
      <w:r w:rsidR="00AF51A8">
        <w:rPr>
          <w:rFonts w:ascii="Arial" w:eastAsia="Arial" w:hAnsi="Arial" w:cs="Arial"/>
        </w:rPr>
        <w:t>W</w:t>
      </w:r>
      <w:r w:rsidR="00D57B2B">
        <w:rPr>
          <w:rFonts w:ascii="Arial" w:eastAsia="Arial" w:hAnsi="Arial" w:cs="Arial"/>
        </w:rPr>
        <w:t>ales</w:t>
      </w:r>
      <w:r w:rsidR="00AF51A8">
        <w:rPr>
          <w:rFonts w:ascii="Arial" w:eastAsia="Arial" w:hAnsi="Arial" w:cs="Arial"/>
        </w:rPr>
        <w:t>, they just operate in the same building). During this, we were shown some architectural drawings of various buildings, and the artistic aspect of this particularly stood out to me, including one of Fords Hospital in Coventry.</w:t>
      </w:r>
      <w:r w:rsidR="00CE0987">
        <w:rPr>
          <w:rStyle w:val="FootnoteReference"/>
          <w:rFonts w:ascii="Arial" w:eastAsia="Arial" w:hAnsi="Arial" w:cs="Arial"/>
        </w:rPr>
        <w:footnoteReference w:id="3"/>
      </w:r>
      <w:r w:rsidR="00AF51A8">
        <w:rPr>
          <w:rFonts w:ascii="Arial" w:eastAsia="Arial" w:hAnsi="Arial" w:cs="Arial"/>
        </w:rPr>
        <w:t xml:space="preserve"> We spent the remaining hour looking at various photographs and documents back in their reading room, and we</w:t>
      </w:r>
      <w:r w:rsidR="00124E9C">
        <w:rPr>
          <w:rFonts w:ascii="Arial" w:eastAsia="Arial" w:hAnsi="Arial" w:cs="Arial"/>
        </w:rPr>
        <w:t>re</w:t>
      </w:r>
      <w:r w:rsidR="00AF51A8">
        <w:rPr>
          <w:rFonts w:ascii="Arial" w:eastAsia="Arial" w:hAnsi="Arial" w:cs="Arial"/>
        </w:rPr>
        <w:t xml:space="preserve"> even given goodie bags to take home consisting of a branded tote bag, stationery, and many pamphlets. A visit to the </w:t>
      </w:r>
      <w:r w:rsidR="00AF51A8">
        <w:rPr>
          <w:rFonts w:ascii="Arial" w:eastAsia="Arial" w:hAnsi="Arial" w:cs="Arial"/>
        </w:rPr>
        <w:lastRenderedPageBreak/>
        <w:t>library’s varied gift shop completed the trip!</w:t>
      </w:r>
      <w:r w:rsidR="00F241C1">
        <w:rPr>
          <w:rFonts w:ascii="Arial" w:eastAsia="Arial" w:hAnsi="Arial" w:cs="Arial"/>
        </w:rPr>
        <w:t xml:space="preserve"> This </w:t>
      </w:r>
      <w:r w:rsidR="007B6EA8">
        <w:rPr>
          <w:rFonts w:ascii="Arial" w:eastAsia="Arial" w:hAnsi="Arial" w:cs="Arial"/>
        </w:rPr>
        <w:t xml:space="preserve">day gave me great insight into the </w:t>
      </w:r>
      <w:r w:rsidR="008D4B3A">
        <w:rPr>
          <w:rFonts w:ascii="Arial" w:eastAsia="Arial" w:hAnsi="Arial" w:cs="Arial"/>
        </w:rPr>
        <w:t>many</w:t>
      </w:r>
      <w:r w:rsidR="007B6EA8">
        <w:rPr>
          <w:rFonts w:ascii="Arial" w:eastAsia="Arial" w:hAnsi="Arial" w:cs="Arial"/>
        </w:rPr>
        <w:t xml:space="preserve"> roles available towards </w:t>
      </w:r>
      <w:r w:rsidR="008D4B3A">
        <w:rPr>
          <w:rFonts w:ascii="Arial" w:eastAsia="Arial" w:hAnsi="Arial" w:cs="Arial"/>
        </w:rPr>
        <w:t xml:space="preserve">conserving items. </w:t>
      </w:r>
    </w:p>
    <w:p w14:paraId="4C03F008" w14:textId="39CB31F3" w:rsidR="004814DD" w:rsidRDefault="004814DD" w:rsidP="00BB4A0E">
      <w:pPr>
        <w:spacing w:line="480" w:lineRule="auto"/>
        <w:jc w:val="both"/>
        <w:rPr>
          <w:rFonts w:ascii="Arial" w:eastAsia="Arial" w:hAnsi="Arial" w:cs="Arial"/>
        </w:rPr>
      </w:pPr>
      <w:r>
        <w:rPr>
          <w:rFonts w:ascii="Arial" w:eastAsia="Arial" w:hAnsi="Arial" w:cs="Arial"/>
        </w:rPr>
        <w:t>Monday 09</w:t>
      </w:r>
      <w:r w:rsidRPr="004814DD">
        <w:rPr>
          <w:rFonts w:ascii="Arial" w:eastAsia="Arial" w:hAnsi="Arial" w:cs="Arial"/>
          <w:vertAlign w:val="superscript"/>
        </w:rPr>
        <w:t>th</w:t>
      </w:r>
      <w:r>
        <w:rPr>
          <w:rFonts w:ascii="Arial" w:eastAsia="Arial" w:hAnsi="Arial" w:cs="Arial"/>
        </w:rPr>
        <w:t xml:space="preserve"> February</w:t>
      </w:r>
      <w:r w:rsidR="00CB43D0">
        <w:rPr>
          <w:rFonts w:ascii="Arial" w:eastAsia="Arial" w:hAnsi="Arial" w:cs="Arial"/>
        </w:rPr>
        <w:br/>
        <w:t xml:space="preserve">Computer room session. Spent the first part of the session looking at using </w:t>
      </w:r>
      <w:r w:rsidR="00AF51A8">
        <w:rPr>
          <w:rFonts w:ascii="Arial" w:eastAsia="Arial" w:hAnsi="Arial" w:cs="Arial"/>
        </w:rPr>
        <w:t>AI</w:t>
      </w:r>
      <w:r w:rsidR="00CB43D0">
        <w:rPr>
          <w:rFonts w:ascii="Arial" w:eastAsia="Arial" w:hAnsi="Arial" w:cs="Arial"/>
        </w:rPr>
        <w:t xml:space="preserve"> to aid in </w:t>
      </w:r>
      <w:r w:rsidR="00807AB7">
        <w:rPr>
          <w:rFonts w:ascii="Arial" w:eastAsia="Arial" w:hAnsi="Arial" w:cs="Arial"/>
        </w:rPr>
        <w:t xml:space="preserve">summarising texts to reference during essays. I chose </w:t>
      </w:r>
      <w:r w:rsidR="00385A9A" w:rsidRPr="00385A9A">
        <w:rPr>
          <w:rFonts w:ascii="Arial" w:eastAsia="Arial" w:hAnsi="Arial" w:cs="Arial"/>
        </w:rPr>
        <w:t>Women and the Reformation in Tudor Ireland by Henry A. Jefferies</w:t>
      </w:r>
      <w:r w:rsidR="00E82E3B">
        <w:rPr>
          <w:rFonts w:ascii="Arial" w:eastAsia="Arial" w:hAnsi="Arial" w:cs="Arial"/>
        </w:rPr>
        <w:t xml:space="preserve"> from the university’s online catalogue</w:t>
      </w:r>
      <w:r w:rsidR="00807AB7">
        <w:rPr>
          <w:rFonts w:ascii="Arial" w:eastAsia="Arial" w:hAnsi="Arial" w:cs="Arial"/>
        </w:rPr>
        <w:t>.</w:t>
      </w:r>
      <w:r w:rsidR="0095258B">
        <w:rPr>
          <w:rStyle w:val="FootnoteReference"/>
          <w:rFonts w:ascii="Arial" w:eastAsia="Arial" w:hAnsi="Arial" w:cs="Arial"/>
        </w:rPr>
        <w:footnoteReference w:id="4"/>
      </w:r>
      <w:r w:rsidR="00807AB7">
        <w:rPr>
          <w:rFonts w:ascii="Arial" w:eastAsia="Arial" w:hAnsi="Arial" w:cs="Arial"/>
        </w:rPr>
        <w:t xml:space="preserve"> Whilst it did give a br</w:t>
      </w:r>
      <w:r w:rsidR="00A551AE">
        <w:rPr>
          <w:rFonts w:ascii="Arial" w:eastAsia="Arial" w:hAnsi="Arial" w:cs="Arial"/>
        </w:rPr>
        <w:t>i</w:t>
      </w:r>
      <w:r w:rsidR="00807AB7">
        <w:rPr>
          <w:rFonts w:ascii="Arial" w:eastAsia="Arial" w:hAnsi="Arial" w:cs="Arial"/>
        </w:rPr>
        <w:t xml:space="preserve">ef summary, I found that I still preferred to just skim read the original text. </w:t>
      </w:r>
      <w:r w:rsidR="002E5D83">
        <w:rPr>
          <w:rFonts w:ascii="Arial" w:eastAsia="Arial" w:hAnsi="Arial" w:cs="Arial"/>
        </w:rPr>
        <w:t>We s</w:t>
      </w:r>
      <w:r w:rsidR="00807AB7">
        <w:rPr>
          <w:rFonts w:ascii="Arial" w:eastAsia="Arial" w:hAnsi="Arial" w:cs="Arial"/>
        </w:rPr>
        <w:t xml:space="preserve">pent the latter and majority part of the session looking at </w:t>
      </w:r>
      <w:r w:rsidR="00A551AE">
        <w:rPr>
          <w:rFonts w:ascii="Arial" w:eastAsia="Arial" w:hAnsi="Arial" w:cs="Arial"/>
        </w:rPr>
        <w:t xml:space="preserve">history-based websites to find information on our chosen </w:t>
      </w:r>
      <w:r w:rsidR="008552A1">
        <w:rPr>
          <w:rFonts w:ascii="Arial" w:eastAsia="Arial" w:hAnsi="Arial" w:cs="Arial"/>
        </w:rPr>
        <w:t>Google Maps projects</w:t>
      </w:r>
      <w:r w:rsidR="00A551AE">
        <w:rPr>
          <w:rFonts w:ascii="Arial" w:eastAsia="Arial" w:hAnsi="Arial" w:cs="Arial"/>
        </w:rPr>
        <w:t xml:space="preserve">. </w:t>
      </w:r>
      <w:r w:rsidR="001729B5">
        <w:rPr>
          <w:rFonts w:ascii="Arial" w:eastAsia="Arial" w:hAnsi="Arial" w:cs="Arial"/>
        </w:rPr>
        <w:t>These included</w:t>
      </w:r>
      <w:r w:rsidR="00966BD7">
        <w:rPr>
          <w:rFonts w:ascii="Arial" w:eastAsia="Arial" w:hAnsi="Arial" w:cs="Arial"/>
        </w:rPr>
        <w:t>,</w:t>
      </w:r>
      <w:r w:rsidR="001729B5">
        <w:rPr>
          <w:rFonts w:ascii="Arial" w:eastAsia="Arial" w:hAnsi="Arial" w:cs="Arial"/>
        </w:rPr>
        <w:t xml:space="preserve"> </w:t>
      </w:r>
      <w:r w:rsidR="004642F8">
        <w:rPr>
          <w:rFonts w:ascii="Arial" w:eastAsia="Arial" w:hAnsi="Arial" w:cs="Arial"/>
        </w:rPr>
        <w:t>but w</w:t>
      </w:r>
      <w:r w:rsidR="00966BD7">
        <w:rPr>
          <w:rFonts w:ascii="Arial" w:eastAsia="Arial" w:hAnsi="Arial" w:cs="Arial"/>
        </w:rPr>
        <w:t>ere</w:t>
      </w:r>
      <w:r w:rsidR="004642F8">
        <w:rPr>
          <w:rFonts w:ascii="Arial" w:eastAsia="Arial" w:hAnsi="Arial" w:cs="Arial"/>
        </w:rPr>
        <w:t xml:space="preserve"> not limited to</w:t>
      </w:r>
      <w:r w:rsidR="00966BD7">
        <w:rPr>
          <w:rFonts w:ascii="Arial" w:eastAsia="Arial" w:hAnsi="Arial" w:cs="Arial"/>
        </w:rPr>
        <w:t>,</w:t>
      </w:r>
      <w:r w:rsidR="004642F8">
        <w:rPr>
          <w:rFonts w:ascii="Arial" w:eastAsia="Arial" w:hAnsi="Arial" w:cs="Arial"/>
        </w:rPr>
        <w:t xml:space="preserve"> </w:t>
      </w:r>
      <w:r w:rsidR="004706A5">
        <w:rPr>
          <w:rFonts w:ascii="Arial" w:eastAsia="Arial" w:hAnsi="Arial" w:cs="Arial"/>
        </w:rPr>
        <w:t xml:space="preserve">Coflein, </w:t>
      </w:r>
      <w:r w:rsidR="004642F8">
        <w:rPr>
          <w:rFonts w:ascii="Arial" w:eastAsia="Arial" w:hAnsi="Arial" w:cs="Arial"/>
        </w:rPr>
        <w:t>Historic Wales</w:t>
      </w:r>
      <w:r w:rsidR="00F50349">
        <w:rPr>
          <w:rFonts w:ascii="Arial" w:eastAsia="Arial" w:hAnsi="Arial" w:cs="Arial"/>
        </w:rPr>
        <w:t>,</w:t>
      </w:r>
      <w:r w:rsidR="004642F8">
        <w:rPr>
          <w:rFonts w:ascii="Arial" w:eastAsia="Arial" w:hAnsi="Arial" w:cs="Arial"/>
        </w:rPr>
        <w:t xml:space="preserve"> and</w:t>
      </w:r>
      <w:r w:rsidR="00966BD7">
        <w:rPr>
          <w:rFonts w:ascii="Arial" w:eastAsia="Arial" w:hAnsi="Arial" w:cs="Arial"/>
        </w:rPr>
        <w:t xml:space="preserve"> Peoples’ Collection Wales.</w:t>
      </w:r>
      <w:r w:rsidR="00BA7703">
        <w:rPr>
          <w:rStyle w:val="FootnoteReference"/>
          <w:rFonts w:ascii="Arial" w:eastAsia="Arial" w:hAnsi="Arial" w:cs="Arial"/>
        </w:rPr>
        <w:footnoteReference w:id="5"/>
      </w:r>
      <w:r w:rsidR="00CF2D13">
        <w:rPr>
          <w:rStyle w:val="FootnoteReference"/>
          <w:rFonts w:ascii="Arial" w:eastAsia="Arial" w:hAnsi="Arial" w:cs="Arial"/>
        </w:rPr>
        <w:footnoteReference w:id="6"/>
      </w:r>
      <w:r w:rsidR="00EC4A4F">
        <w:rPr>
          <w:rStyle w:val="FootnoteReference"/>
          <w:rFonts w:ascii="Arial" w:eastAsia="Arial" w:hAnsi="Arial" w:cs="Arial"/>
        </w:rPr>
        <w:footnoteReference w:id="7"/>
      </w:r>
      <w:r w:rsidR="00966BD7">
        <w:rPr>
          <w:rFonts w:ascii="Arial" w:eastAsia="Arial" w:hAnsi="Arial" w:cs="Arial"/>
        </w:rPr>
        <w:t xml:space="preserve"> </w:t>
      </w:r>
      <w:r w:rsidR="00072F30">
        <w:rPr>
          <w:rFonts w:ascii="Arial" w:eastAsia="Arial" w:hAnsi="Arial" w:cs="Arial"/>
        </w:rPr>
        <w:t xml:space="preserve">These sites </w:t>
      </w:r>
      <w:r w:rsidR="00223D0A">
        <w:rPr>
          <w:rFonts w:ascii="Arial" w:eastAsia="Arial" w:hAnsi="Arial" w:cs="Arial"/>
        </w:rPr>
        <w:t xml:space="preserve">showed many historical documents linked to our chosen sites such as </w:t>
      </w:r>
      <w:r w:rsidR="0057535F">
        <w:rPr>
          <w:rFonts w:ascii="Arial" w:eastAsia="Arial" w:hAnsi="Arial" w:cs="Arial"/>
        </w:rPr>
        <w:t xml:space="preserve">aerial photos, floor plans and </w:t>
      </w:r>
      <w:r w:rsidR="00C62EDB">
        <w:rPr>
          <w:rFonts w:ascii="Arial" w:eastAsia="Arial" w:hAnsi="Arial" w:cs="Arial"/>
        </w:rPr>
        <w:t>memorabilia</w:t>
      </w:r>
      <w:r w:rsidR="008070B6">
        <w:rPr>
          <w:rFonts w:ascii="Arial" w:eastAsia="Arial" w:hAnsi="Arial" w:cs="Arial"/>
        </w:rPr>
        <w:t>, and w</w:t>
      </w:r>
      <w:r w:rsidR="004B158A">
        <w:rPr>
          <w:rFonts w:ascii="Arial" w:eastAsia="Arial" w:hAnsi="Arial" w:cs="Arial"/>
        </w:rPr>
        <w:t>ere</w:t>
      </w:r>
      <w:r w:rsidR="008070B6">
        <w:rPr>
          <w:rFonts w:ascii="Arial" w:eastAsia="Arial" w:hAnsi="Arial" w:cs="Arial"/>
        </w:rPr>
        <w:t xml:space="preserve"> therefore helpfu</w:t>
      </w:r>
      <w:r w:rsidR="008552A1">
        <w:rPr>
          <w:rFonts w:ascii="Arial" w:eastAsia="Arial" w:hAnsi="Arial" w:cs="Arial"/>
        </w:rPr>
        <w:t>l in revealing information about our sites</w:t>
      </w:r>
      <w:r w:rsidR="008B5267">
        <w:rPr>
          <w:rFonts w:ascii="Arial" w:eastAsia="Arial" w:hAnsi="Arial" w:cs="Arial"/>
        </w:rPr>
        <w:t xml:space="preserve">, and the different types of </w:t>
      </w:r>
      <w:proofErr w:type="gramStart"/>
      <w:r w:rsidR="008B5267">
        <w:rPr>
          <w:rFonts w:ascii="Arial" w:eastAsia="Arial" w:hAnsi="Arial" w:cs="Arial"/>
        </w:rPr>
        <w:t>website</w:t>
      </w:r>
      <w:proofErr w:type="gramEnd"/>
      <w:r w:rsidR="008B5267">
        <w:rPr>
          <w:rFonts w:ascii="Arial" w:eastAsia="Arial" w:hAnsi="Arial" w:cs="Arial"/>
        </w:rPr>
        <w:t xml:space="preserve"> and information available for such projects.</w:t>
      </w:r>
    </w:p>
    <w:p w14:paraId="59FC4CC0" w14:textId="1B558FC3" w:rsidR="004814DD" w:rsidRDefault="004814DD" w:rsidP="00BB4A0E">
      <w:pPr>
        <w:spacing w:line="480" w:lineRule="auto"/>
        <w:jc w:val="both"/>
        <w:rPr>
          <w:rFonts w:ascii="Arial" w:eastAsia="Arial" w:hAnsi="Arial" w:cs="Arial"/>
        </w:rPr>
      </w:pPr>
      <w:r>
        <w:rPr>
          <w:rFonts w:ascii="Arial" w:eastAsia="Arial" w:hAnsi="Arial" w:cs="Arial"/>
        </w:rPr>
        <w:t>Tuesday 10</w:t>
      </w:r>
      <w:r w:rsidRPr="004814DD">
        <w:rPr>
          <w:rFonts w:ascii="Arial" w:eastAsia="Arial" w:hAnsi="Arial" w:cs="Arial"/>
          <w:vertAlign w:val="superscript"/>
        </w:rPr>
        <w:t>th</w:t>
      </w:r>
      <w:r>
        <w:rPr>
          <w:rFonts w:ascii="Arial" w:eastAsia="Arial" w:hAnsi="Arial" w:cs="Arial"/>
        </w:rPr>
        <w:t xml:space="preserve"> February</w:t>
      </w:r>
      <w:r w:rsidR="008E701D">
        <w:rPr>
          <w:rFonts w:ascii="Arial" w:eastAsia="Arial" w:hAnsi="Arial" w:cs="Arial"/>
        </w:rPr>
        <w:br/>
        <w:t xml:space="preserve">Off sick. Covered the first part of </w:t>
      </w:r>
      <w:r w:rsidR="00190613">
        <w:rPr>
          <w:rFonts w:ascii="Arial" w:eastAsia="Arial" w:hAnsi="Arial" w:cs="Arial"/>
        </w:rPr>
        <w:t>historical approaches</w:t>
      </w:r>
      <w:r w:rsidR="000E0207">
        <w:rPr>
          <w:rFonts w:ascii="Arial" w:eastAsia="Arial" w:hAnsi="Arial" w:cs="Arial"/>
        </w:rPr>
        <w:t>, with a focus on Microhistory and Digi</w:t>
      </w:r>
      <w:r w:rsidR="005B5036">
        <w:rPr>
          <w:rFonts w:ascii="Arial" w:eastAsia="Arial" w:hAnsi="Arial" w:cs="Arial"/>
        </w:rPr>
        <w:t>tal History</w:t>
      </w:r>
      <w:r w:rsidR="00756205">
        <w:rPr>
          <w:rFonts w:ascii="Arial" w:eastAsia="Arial" w:hAnsi="Arial" w:cs="Arial"/>
        </w:rPr>
        <w:t>, such as</w:t>
      </w:r>
      <w:r w:rsidR="00827048">
        <w:rPr>
          <w:rFonts w:ascii="Arial" w:eastAsia="Arial" w:hAnsi="Arial" w:cs="Arial"/>
        </w:rPr>
        <w:t xml:space="preserve"> City Witness as way of </w:t>
      </w:r>
      <w:r w:rsidR="000A7FB3">
        <w:rPr>
          <w:rFonts w:ascii="Arial" w:eastAsia="Arial" w:hAnsi="Arial" w:cs="Arial"/>
        </w:rPr>
        <w:t>displaying and exploring history through interactive maps</w:t>
      </w:r>
      <w:r w:rsidR="00190613">
        <w:rPr>
          <w:rFonts w:ascii="Arial" w:eastAsia="Arial" w:hAnsi="Arial" w:cs="Arial"/>
        </w:rPr>
        <w:t>.</w:t>
      </w:r>
      <w:r w:rsidR="00187532">
        <w:rPr>
          <w:rStyle w:val="FootnoteReference"/>
          <w:rFonts w:ascii="Arial" w:eastAsia="Arial" w:hAnsi="Arial" w:cs="Arial"/>
        </w:rPr>
        <w:footnoteReference w:id="8"/>
      </w:r>
      <w:r w:rsidR="003E198D">
        <w:rPr>
          <w:rFonts w:ascii="Arial" w:eastAsia="Arial" w:hAnsi="Arial" w:cs="Arial"/>
        </w:rPr>
        <w:t xml:space="preserve"> Informed that a larger than intended section of the session was spent debating </w:t>
      </w:r>
      <w:r w:rsidR="00C62AB3">
        <w:rPr>
          <w:rFonts w:ascii="Arial" w:eastAsia="Arial" w:hAnsi="Arial" w:cs="Arial"/>
        </w:rPr>
        <w:t>whether colonising nations should be apologising for slavery</w:t>
      </w:r>
      <w:r w:rsidR="002D0AE6">
        <w:rPr>
          <w:rFonts w:ascii="Arial" w:eastAsia="Arial" w:hAnsi="Arial" w:cs="Arial"/>
        </w:rPr>
        <w:t xml:space="preserve">, </w:t>
      </w:r>
      <w:r w:rsidR="002D0AE6">
        <w:rPr>
          <w:rFonts w:ascii="Arial" w:eastAsia="Arial" w:hAnsi="Arial" w:cs="Arial"/>
        </w:rPr>
        <w:lastRenderedPageBreak/>
        <w:t xml:space="preserve">concluding that a clear answer </w:t>
      </w:r>
      <w:proofErr w:type="spellStart"/>
      <w:r w:rsidR="002D0AE6">
        <w:rPr>
          <w:rFonts w:ascii="Arial" w:eastAsia="Arial" w:hAnsi="Arial" w:cs="Arial"/>
        </w:rPr>
        <w:t>can not</w:t>
      </w:r>
      <w:proofErr w:type="spellEnd"/>
      <w:r w:rsidR="002D0AE6">
        <w:rPr>
          <w:rFonts w:ascii="Arial" w:eastAsia="Arial" w:hAnsi="Arial" w:cs="Arial"/>
        </w:rPr>
        <w:t xml:space="preserve"> be decided, especially in such a short space of time of under three hours</w:t>
      </w:r>
      <w:r w:rsidR="00FA2366">
        <w:rPr>
          <w:rFonts w:ascii="Arial" w:eastAsia="Arial" w:hAnsi="Arial" w:cs="Arial"/>
        </w:rPr>
        <w:t>.</w:t>
      </w:r>
    </w:p>
    <w:p w14:paraId="4408230D" w14:textId="7184D3FA" w:rsidR="00FB00FB" w:rsidRDefault="004814DD" w:rsidP="00BB4A0E">
      <w:pPr>
        <w:spacing w:line="480" w:lineRule="auto"/>
        <w:jc w:val="both"/>
        <w:rPr>
          <w:rFonts w:ascii="Arial" w:eastAsia="Arial" w:hAnsi="Arial" w:cs="Arial"/>
        </w:rPr>
      </w:pPr>
      <w:r>
        <w:rPr>
          <w:rFonts w:ascii="Arial" w:eastAsia="Arial" w:hAnsi="Arial" w:cs="Arial"/>
        </w:rPr>
        <w:t>Thursday 12</w:t>
      </w:r>
      <w:r w:rsidRPr="004814DD">
        <w:rPr>
          <w:rFonts w:ascii="Arial" w:eastAsia="Arial" w:hAnsi="Arial" w:cs="Arial"/>
          <w:vertAlign w:val="superscript"/>
        </w:rPr>
        <w:t>th</w:t>
      </w:r>
      <w:r>
        <w:rPr>
          <w:rFonts w:ascii="Arial" w:eastAsia="Arial" w:hAnsi="Arial" w:cs="Arial"/>
        </w:rPr>
        <w:t xml:space="preserve"> February</w:t>
      </w:r>
      <w:r w:rsidR="008D2E5D">
        <w:br/>
      </w:r>
      <w:r w:rsidR="008D2E5D">
        <w:rPr>
          <w:rFonts w:ascii="Arial" w:eastAsia="Arial" w:hAnsi="Arial" w:cs="Arial"/>
        </w:rPr>
        <w:t>Historic places walking tour around Carmarthen</w:t>
      </w:r>
      <w:r w:rsidR="009C2FEE">
        <w:rPr>
          <w:rFonts w:ascii="Arial" w:eastAsia="Arial" w:hAnsi="Arial" w:cs="Arial"/>
        </w:rPr>
        <w:t>, to view the sites chosen for the Google Maps project</w:t>
      </w:r>
      <w:r w:rsidR="008D2E5D">
        <w:rPr>
          <w:rFonts w:ascii="Arial" w:eastAsia="Arial" w:hAnsi="Arial" w:cs="Arial"/>
        </w:rPr>
        <w:t xml:space="preserve">. </w:t>
      </w:r>
      <w:r w:rsidR="002E5D83">
        <w:rPr>
          <w:rFonts w:ascii="Arial" w:eastAsia="Arial" w:hAnsi="Arial" w:cs="Arial"/>
        </w:rPr>
        <w:t xml:space="preserve">We started at </w:t>
      </w:r>
      <w:r w:rsidR="00E834DA">
        <w:rPr>
          <w:rFonts w:ascii="Arial" w:eastAsia="Arial" w:hAnsi="Arial" w:cs="Arial"/>
        </w:rPr>
        <w:t xml:space="preserve">St David’s Hospital then </w:t>
      </w:r>
      <w:r w:rsidR="008B08E0">
        <w:rPr>
          <w:rFonts w:ascii="Arial" w:eastAsia="Arial" w:hAnsi="Arial" w:cs="Arial"/>
        </w:rPr>
        <w:t>the Picton M</w:t>
      </w:r>
      <w:r w:rsidR="0036410E">
        <w:rPr>
          <w:rFonts w:ascii="Arial" w:eastAsia="Arial" w:hAnsi="Arial" w:cs="Arial"/>
        </w:rPr>
        <w:t>onu</w:t>
      </w:r>
      <w:r w:rsidR="00636F42">
        <w:rPr>
          <w:rFonts w:ascii="Arial" w:eastAsia="Arial" w:hAnsi="Arial" w:cs="Arial"/>
        </w:rPr>
        <w:t>ment</w:t>
      </w:r>
      <w:r w:rsidR="008B08E0">
        <w:rPr>
          <w:rFonts w:ascii="Arial" w:eastAsia="Arial" w:hAnsi="Arial" w:cs="Arial"/>
        </w:rPr>
        <w:t xml:space="preserve">, </w:t>
      </w:r>
      <w:r w:rsidR="006835E6">
        <w:rPr>
          <w:rFonts w:ascii="Arial" w:eastAsia="Arial" w:hAnsi="Arial" w:cs="Arial"/>
        </w:rPr>
        <w:t xml:space="preserve">Merlin Statue, </w:t>
      </w:r>
      <w:r w:rsidR="00F24F82">
        <w:rPr>
          <w:rFonts w:ascii="Arial" w:eastAsia="Arial" w:hAnsi="Arial" w:cs="Arial"/>
        </w:rPr>
        <w:t>Guildhall</w:t>
      </w:r>
      <w:r w:rsidR="008100AC">
        <w:rPr>
          <w:rFonts w:ascii="Arial" w:eastAsia="Arial" w:hAnsi="Arial" w:cs="Arial"/>
        </w:rPr>
        <w:t xml:space="preserve"> (now </w:t>
      </w:r>
      <w:proofErr w:type="spellStart"/>
      <w:r w:rsidR="008100AC">
        <w:rPr>
          <w:rFonts w:ascii="Arial" w:eastAsia="Arial" w:hAnsi="Arial" w:cs="Arial"/>
        </w:rPr>
        <w:t>Cofio</w:t>
      </w:r>
      <w:proofErr w:type="spellEnd"/>
      <w:r w:rsidR="008100AC">
        <w:rPr>
          <w:rFonts w:ascii="Arial" w:eastAsia="Arial" w:hAnsi="Arial" w:cs="Arial"/>
        </w:rPr>
        <w:t xml:space="preserve"> Lounge)</w:t>
      </w:r>
      <w:r w:rsidR="00F24F82">
        <w:rPr>
          <w:rFonts w:ascii="Arial" w:eastAsia="Arial" w:hAnsi="Arial" w:cs="Arial"/>
        </w:rPr>
        <w:t>, C</w:t>
      </w:r>
      <w:r w:rsidR="008100AC">
        <w:rPr>
          <w:rFonts w:ascii="Arial" w:eastAsia="Arial" w:hAnsi="Arial" w:cs="Arial"/>
        </w:rPr>
        <w:t xml:space="preserve">armarthen </w:t>
      </w:r>
      <w:r w:rsidR="00DB615E">
        <w:rPr>
          <w:rFonts w:ascii="Arial" w:eastAsia="Arial" w:hAnsi="Arial" w:cs="Arial"/>
        </w:rPr>
        <w:t>C</w:t>
      </w:r>
      <w:r w:rsidR="00F24F82">
        <w:rPr>
          <w:rFonts w:ascii="Arial" w:eastAsia="Arial" w:hAnsi="Arial" w:cs="Arial"/>
        </w:rPr>
        <w:t xml:space="preserve">astle, </w:t>
      </w:r>
      <w:r w:rsidR="00FB4F2C">
        <w:rPr>
          <w:rFonts w:ascii="Arial" w:eastAsia="Arial" w:hAnsi="Arial" w:cs="Arial"/>
        </w:rPr>
        <w:t>Rowton’s Mu</w:t>
      </w:r>
      <w:r w:rsidR="0088546A">
        <w:rPr>
          <w:rFonts w:ascii="Arial" w:eastAsia="Arial" w:hAnsi="Arial" w:cs="Arial"/>
        </w:rPr>
        <w:t>s</w:t>
      </w:r>
      <w:r w:rsidR="00FB4F2C">
        <w:rPr>
          <w:rFonts w:ascii="Arial" w:eastAsia="Arial" w:hAnsi="Arial" w:cs="Arial"/>
        </w:rPr>
        <w:t xml:space="preserve">eum of the Paranormal </w:t>
      </w:r>
      <w:r w:rsidR="0088546A">
        <w:rPr>
          <w:rFonts w:ascii="Arial" w:eastAsia="Arial" w:hAnsi="Arial" w:cs="Arial"/>
        </w:rPr>
        <w:t xml:space="preserve">and Spirituality, </w:t>
      </w:r>
      <w:r w:rsidR="0088546A" w:rsidRPr="0088546A">
        <w:rPr>
          <w:rFonts w:ascii="Arial" w:eastAsia="Arial" w:hAnsi="Arial" w:cs="Arial"/>
        </w:rPr>
        <w:t>Moridunum Roman Amphitheatre</w:t>
      </w:r>
      <w:r w:rsidR="00547C3D">
        <w:rPr>
          <w:rFonts w:ascii="Arial" w:eastAsia="Arial" w:hAnsi="Arial" w:cs="Arial"/>
        </w:rPr>
        <w:t xml:space="preserve">, finishing at the </w:t>
      </w:r>
      <w:proofErr w:type="gramStart"/>
      <w:r w:rsidR="00547C3D">
        <w:rPr>
          <w:rFonts w:ascii="Arial" w:eastAsia="Arial" w:hAnsi="Arial" w:cs="Arial"/>
        </w:rPr>
        <w:t>Work House</w:t>
      </w:r>
      <w:proofErr w:type="gramEnd"/>
      <w:r w:rsidR="00547C3D">
        <w:rPr>
          <w:rFonts w:ascii="Arial" w:eastAsia="Arial" w:hAnsi="Arial" w:cs="Arial"/>
        </w:rPr>
        <w:t>.</w:t>
      </w:r>
      <w:r w:rsidR="00E844F7">
        <w:rPr>
          <w:rStyle w:val="FootnoteReference"/>
          <w:rFonts w:ascii="Arial" w:eastAsia="Arial" w:hAnsi="Arial" w:cs="Arial"/>
        </w:rPr>
        <w:footnoteReference w:id="9"/>
      </w:r>
      <w:r w:rsidR="00547C3D">
        <w:rPr>
          <w:rFonts w:ascii="Arial" w:eastAsia="Arial" w:hAnsi="Arial" w:cs="Arial"/>
        </w:rPr>
        <w:t xml:space="preserve"> </w:t>
      </w:r>
      <w:r w:rsidR="00F628AB">
        <w:rPr>
          <w:rFonts w:ascii="Arial" w:eastAsia="Arial" w:hAnsi="Arial" w:cs="Arial"/>
        </w:rPr>
        <w:t>At each stop, we explained a bit about the history of our locations to each other</w:t>
      </w:r>
      <w:r w:rsidR="00147C2D">
        <w:rPr>
          <w:rFonts w:ascii="Arial" w:eastAsia="Arial" w:hAnsi="Arial" w:cs="Arial"/>
        </w:rPr>
        <w:t xml:space="preserve">, which gave </w:t>
      </w:r>
      <w:r w:rsidR="00E668BA">
        <w:rPr>
          <w:rFonts w:ascii="Arial" w:eastAsia="Arial" w:hAnsi="Arial" w:cs="Arial"/>
        </w:rPr>
        <w:t xml:space="preserve">us </w:t>
      </w:r>
      <w:r w:rsidR="00147C2D">
        <w:rPr>
          <w:rFonts w:ascii="Arial" w:eastAsia="Arial" w:hAnsi="Arial" w:cs="Arial"/>
        </w:rPr>
        <w:t xml:space="preserve">a wider picture of Carmarthen’s history. </w:t>
      </w:r>
    </w:p>
    <w:p w14:paraId="3ED5B8B4" w14:textId="6CDEF3B4" w:rsidR="004814DD" w:rsidRDefault="004814DD" w:rsidP="00BB4A0E">
      <w:pPr>
        <w:spacing w:line="480" w:lineRule="auto"/>
        <w:jc w:val="both"/>
        <w:rPr>
          <w:rFonts w:ascii="Arial" w:eastAsia="Arial" w:hAnsi="Arial" w:cs="Arial"/>
        </w:rPr>
      </w:pPr>
      <w:r>
        <w:rPr>
          <w:rFonts w:ascii="Arial" w:eastAsia="Arial" w:hAnsi="Arial" w:cs="Arial"/>
        </w:rPr>
        <w:t xml:space="preserve">Monday </w:t>
      </w:r>
      <w:r w:rsidR="00FB00FB">
        <w:rPr>
          <w:rFonts w:ascii="Arial" w:eastAsia="Arial" w:hAnsi="Arial" w:cs="Arial"/>
        </w:rPr>
        <w:t>16</w:t>
      </w:r>
      <w:r w:rsidR="00FB00FB" w:rsidRPr="00FB00FB">
        <w:rPr>
          <w:rFonts w:ascii="Arial" w:eastAsia="Arial" w:hAnsi="Arial" w:cs="Arial"/>
          <w:vertAlign w:val="superscript"/>
        </w:rPr>
        <w:t>th</w:t>
      </w:r>
      <w:r w:rsidR="00FB00FB">
        <w:rPr>
          <w:rFonts w:ascii="Arial" w:eastAsia="Arial" w:hAnsi="Arial" w:cs="Arial"/>
        </w:rPr>
        <w:t xml:space="preserve"> February</w:t>
      </w:r>
      <w:r w:rsidR="008F5687">
        <w:rPr>
          <w:rFonts w:ascii="Arial" w:eastAsia="Arial" w:hAnsi="Arial" w:cs="Arial"/>
        </w:rPr>
        <w:br/>
        <w:t>Covered the second part of historical approaches</w:t>
      </w:r>
      <w:r w:rsidR="00070A1B">
        <w:rPr>
          <w:rFonts w:ascii="Arial" w:eastAsia="Arial" w:hAnsi="Arial" w:cs="Arial"/>
        </w:rPr>
        <w:t xml:space="preserve">. </w:t>
      </w:r>
      <w:r w:rsidR="00B95C5C">
        <w:rPr>
          <w:rFonts w:ascii="Arial" w:eastAsia="Arial" w:hAnsi="Arial" w:cs="Arial"/>
        </w:rPr>
        <w:t>We e</w:t>
      </w:r>
      <w:r w:rsidR="003A3D92">
        <w:rPr>
          <w:rFonts w:ascii="Arial" w:eastAsia="Arial" w:hAnsi="Arial" w:cs="Arial"/>
        </w:rPr>
        <w:t xml:space="preserve">xplored theories </w:t>
      </w:r>
      <w:r w:rsidR="00971B84">
        <w:rPr>
          <w:rFonts w:ascii="Arial" w:eastAsia="Arial" w:hAnsi="Arial" w:cs="Arial"/>
        </w:rPr>
        <w:t>under colonialism and postcolonialism</w:t>
      </w:r>
      <w:r w:rsidR="006811C5">
        <w:rPr>
          <w:rFonts w:ascii="Arial" w:eastAsia="Arial" w:hAnsi="Arial" w:cs="Arial"/>
        </w:rPr>
        <w:t>,</w:t>
      </w:r>
      <w:r w:rsidR="00971B84">
        <w:rPr>
          <w:rFonts w:ascii="Arial" w:eastAsia="Arial" w:hAnsi="Arial" w:cs="Arial"/>
        </w:rPr>
        <w:t xml:space="preserve"> such as </w:t>
      </w:r>
      <w:r w:rsidR="00156F05">
        <w:rPr>
          <w:rFonts w:ascii="Arial" w:eastAsia="Arial" w:hAnsi="Arial" w:cs="Arial"/>
        </w:rPr>
        <w:t xml:space="preserve">Homi </w:t>
      </w:r>
      <w:r w:rsidR="006D3443">
        <w:rPr>
          <w:rFonts w:ascii="Arial" w:eastAsia="Arial" w:hAnsi="Arial" w:cs="Arial"/>
        </w:rPr>
        <w:t>Bhabha’s concept of hybridity</w:t>
      </w:r>
      <w:r w:rsidR="00B95C5C">
        <w:rPr>
          <w:rFonts w:ascii="Arial" w:eastAsia="Arial" w:hAnsi="Arial" w:cs="Arial"/>
        </w:rPr>
        <w:t>.</w:t>
      </w:r>
      <w:r w:rsidR="006D3443">
        <w:rPr>
          <w:rStyle w:val="FootnoteReference"/>
          <w:rFonts w:ascii="Arial" w:eastAsia="Arial" w:hAnsi="Arial" w:cs="Arial"/>
        </w:rPr>
        <w:footnoteReference w:id="10"/>
      </w:r>
      <w:r w:rsidR="00652AE6">
        <w:rPr>
          <w:rFonts w:ascii="Arial" w:eastAsia="Arial" w:hAnsi="Arial" w:cs="Arial"/>
        </w:rPr>
        <w:t xml:space="preserve"> Further </w:t>
      </w:r>
      <w:r w:rsidR="00505A91">
        <w:rPr>
          <w:rFonts w:ascii="Arial" w:eastAsia="Arial" w:hAnsi="Arial" w:cs="Arial"/>
        </w:rPr>
        <w:t xml:space="preserve">to this, we also explored modernism and postmodernism with theories such </w:t>
      </w:r>
      <w:r w:rsidR="00C661F0">
        <w:rPr>
          <w:rFonts w:ascii="Arial" w:eastAsia="Arial" w:hAnsi="Arial" w:cs="Arial"/>
        </w:rPr>
        <w:t>as Hayden White’s concept of Metahistory</w:t>
      </w:r>
      <w:r w:rsidR="00505A91">
        <w:rPr>
          <w:rFonts w:ascii="Arial" w:eastAsia="Arial" w:hAnsi="Arial" w:cs="Arial"/>
        </w:rPr>
        <w:t>.</w:t>
      </w:r>
      <w:r w:rsidR="005047AD">
        <w:rPr>
          <w:rStyle w:val="FootnoteReference"/>
          <w:rFonts w:ascii="Arial" w:eastAsia="Arial" w:hAnsi="Arial" w:cs="Arial"/>
        </w:rPr>
        <w:footnoteReference w:id="11"/>
      </w:r>
      <w:r w:rsidR="00C22BA0">
        <w:rPr>
          <w:rFonts w:ascii="Arial" w:eastAsia="Arial" w:hAnsi="Arial" w:cs="Arial"/>
        </w:rPr>
        <w:t xml:space="preserve"> </w:t>
      </w:r>
      <w:r w:rsidR="00D776A2">
        <w:rPr>
          <w:rFonts w:ascii="Arial" w:eastAsia="Arial" w:hAnsi="Arial" w:cs="Arial"/>
        </w:rPr>
        <w:t>W</w:t>
      </w:r>
      <w:r w:rsidR="00C22BA0">
        <w:rPr>
          <w:rFonts w:ascii="Arial" w:eastAsia="Arial" w:hAnsi="Arial" w:cs="Arial"/>
        </w:rPr>
        <w:t>e also looked</w:t>
      </w:r>
      <w:r w:rsidR="00BC45B8">
        <w:rPr>
          <w:rFonts w:ascii="Arial" w:eastAsia="Arial" w:hAnsi="Arial" w:cs="Arial"/>
        </w:rPr>
        <w:t xml:space="preserve"> at more standalone concepts such Great </w:t>
      </w:r>
      <w:r w:rsidR="008A19A8">
        <w:rPr>
          <w:rFonts w:ascii="Arial" w:eastAsia="Arial" w:hAnsi="Arial" w:cs="Arial"/>
        </w:rPr>
        <w:t>Me</w:t>
      </w:r>
      <w:r w:rsidR="00BC45B8">
        <w:rPr>
          <w:rFonts w:ascii="Arial" w:eastAsia="Arial" w:hAnsi="Arial" w:cs="Arial"/>
        </w:rPr>
        <w:t>n Theory and Li</w:t>
      </w:r>
      <w:r w:rsidR="001B0361">
        <w:rPr>
          <w:rFonts w:ascii="Arial" w:eastAsia="Arial" w:hAnsi="Arial" w:cs="Arial"/>
        </w:rPr>
        <w:t>terary Theory.</w:t>
      </w:r>
      <w:r w:rsidR="008A19A8">
        <w:rPr>
          <w:rFonts w:ascii="Arial" w:eastAsia="Arial" w:hAnsi="Arial" w:cs="Arial"/>
        </w:rPr>
        <w:t xml:space="preserve"> An example of the Great Men Theory in action is </w:t>
      </w:r>
      <w:r w:rsidR="00BD30EE">
        <w:rPr>
          <w:rFonts w:ascii="Arial" w:eastAsia="Arial" w:hAnsi="Arial" w:cs="Arial"/>
        </w:rPr>
        <w:t>Eleanor</w:t>
      </w:r>
      <w:r w:rsidR="00AC31F7">
        <w:rPr>
          <w:rFonts w:ascii="Arial" w:eastAsia="Arial" w:hAnsi="Arial" w:cs="Arial"/>
        </w:rPr>
        <w:t xml:space="preserve"> of </w:t>
      </w:r>
      <w:r w:rsidR="00784CD7">
        <w:rPr>
          <w:rFonts w:ascii="Arial" w:eastAsia="Arial" w:hAnsi="Arial" w:cs="Arial"/>
        </w:rPr>
        <w:t>Aquitaine</w:t>
      </w:r>
      <w:r w:rsidR="00AC31F7">
        <w:rPr>
          <w:rFonts w:ascii="Arial" w:eastAsia="Arial" w:hAnsi="Arial" w:cs="Arial"/>
        </w:rPr>
        <w:t xml:space="preserve"> by Alison Weir as the author essentially summarises the queen’s life through the actions of the men </w:t>
      </w:r>
      <w:r w:rsidR="00BD30EE">
        <w:rPr>
          <w:rFonts w:ascii="Arial" w:eastAsia="Arial" w:hAnsi="Arial" w:cs="Arial"/>
        </w:rPr>
        <w:t xml:space="preserve">around her, such as </w:t>
      </w:r>
      <w:r w:rsidR="00033E9E">
        <w:rPr>
          <w:rFonts w:ascii="Arial" w:eastAsia="Arial" w:hAnsi="Arial" w:cs="Arial"/>
        </w:rPr>
        <w:t xml:space="preserve">those of </w:t>
      </w:r>
      <w:r w:rsidR="00BD30EE">
        <w:rPr>
          <w:rFonts w:ascii="Arial" w:eastAsia="Arial" w:hAnsi="Arial" w:cs="Arial"/>
        </w:rPr>
        <w:t>her husbands.</w:t>
      </w:r>
      <w:r w:rsidR="00033E9E">
        <w:rPr>
          <w:rStyle w:val="FootnoteReference"/>
          <w:rFonts w:ascii="Arial" w:eastAsia="Arial" w:hAnsi="Arial" w:cs="Arial"/>
        </w:rPr>
        <w:footnoteReference w:id="12"/>
      </w:r>
      <w:r w:rsidR="00AC33F8">
        <w:rPr>
          <w:rFonts w:ascii="Arial" w:eastAsia="Arial" w:hAnsi="Arial" w:cs="Arial"/>
        </w:rPr>
        <w:t xml:space="preserve"> An example of the Literary Theory in action is </w:t>
      </w:r>
      <w:r w:rsidR="00104B8D">
        <w:rPr>
          <w:rFonts w:ascii="Arial" w:eastAsia="Arial" w:hAnsi="Arial" w:cs="Arial"/>
        </w:rPr>
        <w:t>t</w:t>
      </w:r>
      <w:r w:rsidR="00064866">
        <w:rPr>
          <w:rFonts w:ascii="Arial" w:eastAsia="Arial" w:hAnsi="Arial" w:cs="Arial"/>
        </w:rPr>
        <w:t xml:space="preserve">he Lais </w:t>
      </w:r>
      <w:r w:rsidR="00104B8D">
        <w:rPr>
          <w:rFonts w:ascii="Arial" w:eastAsia="Arial" w:hAnsi="Arial" w:cs="Arial"/>
        </w:rPr>
        <w:t xml:space="preserve">of </w:t>
      </w:r>
      <w:r w:rsidR="00064866">
        <w:rPr>
          <w:rFonts w:ascii="Arial" w:eastAsia="Arial" w:hAnsi="Arial" w:cs="Arial"/>
        </w:rPr>
        <w:t>Marie de France as they both reflected events and shaped them.</w:t>
      </w:r>
      <w:r w:rsidR="00E67554">
        <w:rPr>
          <w:rStyle w:val="FootnoteReference"/>
          <w:rFonts w:ascii="Arial" w:eastAsia="Arial" w:hAnsi="Arial" w:cs="Arial"/>
        </w:rPr>
        <w:footnoteReference w:id="13"/>
      </w:r>
    </w:p>
    <w:p w14:paraId="2C7E31F0" w14:textId="23B9344C" w:rsidR="00FB00FB" w:rsidRDefault="00FB00FB" w:rsidP="00BB4A0E">
      <w:pPr>
        <w:spacing w:line="480" w:lineRule="auto"/>
        <w:jc w:val="both"/>
        <w:rPr>
          <w:rFonts w:ascii="Arial" w:eastAsia="Arial" w:hAnsi="Arial" w:cs="Arial"/>
        </w:rPr>
      </w:pPr>
      <w:r w:rsidRPr="52D45496">
        <w:rPr>
          <w:rFonts w:ascii="Arial" w:eastAsia="Arial" w:hAnsi="Arial" w:cs="Arial"/>
        </w:rPr>
        <w:lastRenderedPageBreak/>
        <w:t>Tuesday 17</w:t>
      </w:r>
      <w:r w:rsidRPr="52D45496">
        <w:rPr>
          <w:rFonts w:ascii="Arial" w:eastAsia="Arial" w:hAnsi="Arial" w:cs="Arial"/>
          <w:vertAlign w:val="superscript"/>
        </w:rPr>
        <w:t>th</w:t>
      </w:r>
      <w:r w:rsidRPr="52D45496">
        <w:rPr>
          <w:rFonts w:ascii="Arial" w:eastAsia="Arial" w:hAnsi="Arial" w:cs="Arial"/>
        </w:rPr>
        <w:t xml:space="preserve"> February </w:t>
      </w:r>
      <w:r>
        <w:br/>
      </w:r>
      <w:r w:rsidR="28B118A4" w:rsidRPr="52D45496">
        <w:rPr>
          <w:rFonts w:ascii="Arial" w:eastAsia="Arial" w:hAnsi="Arial" w:cs="Arial"/>
        </w:rPr>
        <w:t>Online lecture. Used a collaborative online whiteboard to revise the topics already covered in the module in order to think about this journal assig</w:t>
      </w:r>
      <w:r w:rsidR="4F5EB3D0" w:rsidRPr="52D45496">
        <w:rPr>
          <w:rFonts w:ascii="Arial" w:eastAsia="Arial" w:hAnsi="Arial" w:cs="Arial"/>
        </w:rPr>
        <w:t>nment. Overall came up with VR and AR, field trips</w:t>
      </w:r>
      <w:r w:rsidR="382037F9" w:rsidRPr="52D45496">
        <w:rPr>
          <w:rFonts w:ascii="Arial" w:eastAsia="Arial" w:hAnsi="Arial" w:cs="Arial"/>
        </w:rPr>
        <w:t>, historiography, archives and evidence, and the Immersive Room.</w:t>
      </w:r>
      <w:r w:rsidR="008601B1">
        <w:rPr>
          <w:rFonts w:ascii="Arial" w:eastAsia="Arial" w:hAnsi="Arial" w:cs="Arial"/>
        </w:rPr>
        <w:t xml:space="preserve"> We t</w:t>
      </w:r>
      <w:r w:rsidR="54B7B0CB" w:rsidRPr="52D45496">
        <w:rPr>
          <w:rFonts w:ascii="Arial" w:eastAsia="Arial" w:hAnsi="Arial" w:cs="Arial"/>
        </w:rPr>
        <w:t>hen filled in some examples of each, such as the maps we saw at the county archives</w:t>
      </w:r>
      <w:r w:rsidR="0003282A">
        <w:rPr>
          <w:rFonts w:ascii="Arial" w:eastAsia="Arial" w:hAnsi="Arial" w:cs="Arial"/>
        </w:rPr>
        <w:t xml:space="preserve">, and </w:t>
      </w:r>
      <w:r w:rsidR="6CC8C05B" w:rsidRPr="52D45496">
        <w:rPr>
          <w:rFonts w:ascii="Arial" w:eastAsia="Arial" w:hAnsi="Arial" w:cs="Arial"/>
        </w:rPr>
        <w:t>talked through as a class. This shed light on a different way of writing the journal, despite my preference for still wanting to write it in chronological order as shown</w:t>
      </w:r>
      <w:r w:rsidR="6F2B3FCF" w:rsidRPr="52D45496">
        <w:rPr>
          <w:rFonts w:ascii="Arial" w:eastAsia="Arial" w:hAnsi="Arial" w:cs="Arial"/>
        </w:rPr>
        <w:t>, as well as jogging our memories of the earlier sessions</w:t>
      </w:r>
      <w:r w:rsidR="00504158">
        <w:rPr>
          <w:rFonts w:ascii="Arial" w:eastAsia="Arial" w:hAnsi="Arial" w:cs="Arial"/>
        </w:rPr>
        <w:t xml:space="preserve">, and </w:t>
      </w:r>
      <w:r w:rsidR="4E8A0886" w:rsidRPr="52D45496">
        <w:rPr>
          <w:rFonts w:ascii="Arial" w:eastAsia="Arial" w:hAnsi="Arial" w:cs="Arial"/>
        </w:rPr>
        <w:t>gave me some more inspiration on how to expand my paragraphs for each day.</w:t>
      </w:r>
      <w:r w:rsidR="00504158">
        <w:t xml:space="preserve"> </w:t>
      </w:r>
      <w:r w:rsidR="46C86D3A" w:rsidRPr="52D45496">
        <w:rPr>
          <w:rFonts w:ascii="Arial" w:eastAsia="Arial" w:hAnsi="Arial" w:cs="Arial"/>
        </w:rPr>
        <w:t>After this we had another look at the collaborative Google map and slides for the Immersive Room</w:t>
      </w:r>
      <w:r w:rsidR="40A37B9F" w:rsidRPr="52D45496">
        <w:rPr>
          <w:rFonts w:ascii="Arial" w:eastAsia="Arial" w:hAnsi="Arial" w:cs="Arial"/>
        </w:rPr>
        <w:t>, including screen sharing our progress with our slides.</w:t>
      </w:r>
      <w:r>
        <w:br/>
      </w:r>
      <w:r w:rsidR="757E4EE7" w:rsidRPr="52D45496">
        <w:rPr>
          <w:rFonts w:ascii="Arial" w:eastAsia="Arial" w:hAnsi="Arial" w:cs="Arial"/>
        </w:rPr>
        <w:t xml:space="preserve">Lastly, </w:t>
      </w:r>
      <w:r w:rsidR="55E09B42" w:rsidRPr="52D45496">
        <w:rPr>
          <w:rFonts w:ascii="Arial" w:eastAsia="Arial" w:hAnsi="Arial" w:cs="Arial"/>
        </w:rPr>
        <w:t xml:space="preserve">we </w:t>
      </w:r>
      <w:r w:rsidR="757E4EE7" w:rsidRPr="52D45496">
        <w:rPr>
          <w:rFonts w:ascii="Arial" w:eastAsia="Arial" w:hAnsi="Arial" w:cs="Arial"/>
        </w:rPr>
        <w:t>joined</w:t>
      </w:r>
      <w:r w:rsidR="776166E6" w:rsidRPr="52D45496">
        <w:rPr>
          <w:rFonts w:ascii="Arial" w:eastAsia="Arial" w:hAnsi="Arial" w:cs="Arial"/>
        </w:rPr>
        <w:t xml:space="preserve"> a</w:t>
      </w:r>
      <w:r w:rsidR="757E4EE7" w:rsidRPr="52D45496">
        <w:rPr>
          <w:rFonts w:ascii="Arial" w:eastAsia="Arial" w:hAnsi="Arial" w:cs="Arial"/>
        </w:rPr>
        <w:t xml:space="preserve"> Zoom meeting on </w:t>
      </w:r>
      <w:r w:rsidR="463321D0" w:rsidRPr="52D45496">
        <w:rPr>
          <w:rFonts w:ascii="Arial" w:eastAsia="Arial" w:hAnsi="Arial" w:cs="Arial"/>
        </w:rPr>
        <w:t>‘</w:t>
      </w:r>
      <w:r w:rsidR="757E4EE7" w:rsidRPr="52D45496">
        <w:rPr>
          <w:rFonts w:ascii="Arial" w:eastAsia="Arial" w:hAnsi="Arial" w:cs="Arial"/>
        </w:rPr>
        <w:t>Gaps and Silences in Cultural Heritage Collections</w:t>
      </w:r>
      <w:r w:rsidR="0E2C1A2B" w:rsidRPr="52D45496">
        <w:rPr>
          <w:rFonts w:ascii="Arial" w:eastAsia="Arial" w:hAnsi="Arial" w:cs="Arial"/>
        </w:rPr>
        <w:t>’</w:t>
      </w:r>
      <w:r w:rsidR="757E4EE7" w:rsidRPr="52D45496">
        <w:rPr>
          <w:rFonts w:ascii="Arial" w:eastAsia="Arial" w:hAnsi="Arial" w:cs="Arial"/>
        </w:rPr>
        <w:t>, organised by the Digital Humanities Research Hub at the School of Advanced Study.</w:t>
      </w:r>
      <w:r w:rsidR="5AD58F6D" w:rsidRPr="52D45496">
        <w:rPr>
          <w:rFonts w:ascii="Arial" w:eastAsia="Arial" w:hAnsi="Arial" w:cs="Arial"/>
        </w:rPr>
        <w:t xml:space="preserve"> This covered many topics such as disappearing languages and how people within the heritage sector can work together to combat such issues. </w:t>
      </w:r>
      <w:r w:rsidR="580F5D27" w:rsidRPr="52D45496">
        <w:rPr>
          <w:rFonts w:ascii="Arial" w:eastAsia="Arial" w:hAnsi="Arial" w:cs="Arial"/>
        </w:rPr>
        <w:t xml:space="preserve">This was broken up into segments as there were guest speakers for each topic, which helped it to keep it engaging as it was not just one voice the whole time. </w:t>
      </w:r>
    </w:p>
    <w:p w14:paraId="73083455" w14:textId="00335621" w:rsidR="00066E44" w:rsidRDefault="00FB00FB" w:rsidP="00BB4A0E">
      <w:pPr>
        <w:spacing w:line="480" w:lineRule="auto"/>
        <w:jc w:val="both"/>
        <w:rPr>
          <w:rFonts w:ascii="Arial" w:eastAsia="Arial" w:hAnsi="Arial" w:cs="Arial"/>
        </w:rPr>
      </w:pPr>
      <w:r>
        <w:rPr>
          <w:rFonts w:ascii="Arial" w:eastAsia="Arial" w:hAnsi="Arial" w:cs="Arial"/>
        </w:rPr>
        <w:t>Thursday 18</w:t>
      </w:r>
      <w:r w:rsidRPr="00FB00FB">
        <w:rPr>
          <w:rFonts w:ascii="Arial" w:eastAsia="Arial" w:hAnsi="Arial" w:cs="Arial"/>
          <w:vertAlign w:val="superscript"/>
        </w:rPr>
        <w:t>th</w:t>
      </w:r>
      <w:r>
        <w:rPr>
          <w:rFonts w:ascii="Arial" w:eastAsia="Arial" w:hAnsi="Arial" w:cs="Arial"/>
        </w:rPr>
        <w:t xml:space="preserve"> February </w:t>
      </w:r>
      <w:r>
        <w:rPr>
          <w:rFonts w:ascii="Arial" w:eastAsia="Arial" w:hAnsi="Arial" w:cs="Arial"/>
        </w:rPr>
        <w:br/>
        <w:t xml:space="preserve">Last lecture. </w:t>
      </w:r>
      <w:r w:rsidR="00073846">
        <w:rPr>
          <w:rFonts w:ascii="Arial" w:eastAsia="Arial" w:hAnsi="Arial" w:cs="Arial"/>
        </w:rPr>
        <w:t>Final Immersive Room session to showcase our individual map projects.</w:t>
      </w:r>
      <w:r w:rsidR="008A0728">
        <w:rPr>
          <w:rFonts w:ascii="Arial" w:eastAsia="Arial" w:hAnsi="Arial" w:cs="Arial"/>
        </w:rPr>
        <w:t xml:space="preserve"> After a delayed start, we met in the Immersive Room.</w:t>
      </w:r>
      <w:r w:rsidR="0078521C">
        <w:rPr>
          <w:rFonts w:ascii="Arial" w:eastAsia="Arial" w:hAnsi="Arial" w:cs="Arial"/>
        </w:rPr>
        <w:t xml:space="preserve"> We were shown how Adobe Express can be used for making and presenting slides in the space. </w:t>
      </w:r>
      <w:r w:rsidR="005D59BF">
        <w:rPr>
          <w:rFonts w:ascii="Arial" w:eastAsia="Arial" w:hAnsi="Arial" w:cs="Arial"/>
        </w:rPr>
        <w:t xml:space="preserve">My </w:t>
      </w:r>
      <w:r w:rsidR="00B275D0">
        <w:rPr>
          <w:rFonts w:ascii="Arial" w:eastAsia="Arial" w:hAnsi="Arial" w:cs="Arial"/>
        </w:rPr>
        <w:t xml:space="preserve">Google </w:t>
      </w:r>
      <w:r w:rsidR="005D59BF">
        <w:rPr>
          <w:rFonts w:ascii="Arial" w:eastAsia="Arial" w:hAnsi="Arial" w:cs="Arial"/>
        </w:rPr>
        <w:t xml:space="preserve">slide </w:t>
      </w:r>
      <w:r w:rsidR="00C4198A">
        <w:rPr>
          <w:rFonts w:ascii="Arial" w:eastAsia="Arial" w:hAnsi="Arial" w:cs="Arial"/>
        </w:rPr>
        <w:t>did fit onto the screen</w:t>
      </w:r>
      <w:r w:rsidR="00080806">
        <w:rPr>
          <w:rFonts w:ascii="Arial" w:eastAsia="Arial" w:hAnsi="Arial" w:cs="Arial"/>
        </w:rPr>
        <w:t>, but the</w:t>
      </w:r>
      <w:r w:rsidR="00CC4A38">
        <w:rPr>
          <w:rFonts w:ascii="Arial" w:eastAsia="Arial" w:hAnsi="Arial" w:cs="Arial"/>
        </w:rPr>
        <w:t xml:space="preserve"> divide </w:t>
      </w:r>
      <w:r w:rsidR="00694F4D">
        <w:rPr>
          <w:rFonts w:ascii="Arial" w:eastAsia="Arial" w:hAnsi="Arial" w:cs="Arial"/>
        </w:rPr>
        <w:t>of the screens was slightly off</w:t>
      </w:r>
      <w:r w:rsidR="00E2223B">
        <w:rPr>
          <w:rFonts w:ascii="Arial" w:eastAsia="Arial" w:hAnsi="Arial" w:cs="Arial"/>
        </w:rPr>
        <w:t>, but we were then shown the correct ratio, should we need it again later on in our course.</w:t>
      </w:r>
      <w:r w:rsidR="005E45E7">
        <w:rPr>
          <w:rFonts w:ascii="Arial" w:eastAsia="Arial" w:hAnsi="Arial" w:cs="Arial"/>
        </w:rPr>
        <w:t xml:space="preserve"> There was a lot of trial and error </w:t>
      </w:r>
      <w:r w:rsidR="00CB27F3">
        <w:rPr>
          <w:rFonts w:ascii="Arial" w:eastAsia="Arial" w:hAnsi="Arial" w:cs="Arial"/>
        </w:rPr>
        <w:t>for uploading and viewing some of the other projects</w:t>
      </w:r>
      <w:r w:rsidR="00B93A46">
        <w:rPr>
          <w:rFonts w:ascii="Arial" w:eastAsia="Arial" w:hAnsi="Arial" w:cs="Arial"/>
        </w:rPr>
        <w:t xml:space="preserve">, </w:t>
      </w:r>
      <w:r w:rsidR="00CB27F3">
        <w:rPr>
          <w:rFonts w:ascii="Arial" w:eastAsia="Arial" w:hAnsi="Arial" w:cs="Arial"/>
        </w:rPr>
        <w:t xml:space="preserve">such as </w:t>
      </w:r>
      <w:r w:rsidR="00B93A46">
        <w:rPr>
          <w:rFonts w:ascii="Arial" w:eastAsia="Arial" w:hAnsi="Arial" w:cs="Arial"/>
        </w:rPr>
        <w:t>file format type.</w:t>
      </w:r>
      <w:r w:rsidR="003D3426">
        <w:rPr>
          <w:rFonts w:ascii="Arial" w:eastAsia="Arial" w:hAnsi="Arial" w:cs="Arial"/>
        </w:rPr>
        <w:t xml:space="preserve"> It was a fun exercise to see what we could do with the technology </w:t>
      </w:r>
      <w:r w:rsidR="003D3426">
        <w:rPr>
          <w:rFonts w:ascii="Arial" w:eastAsia="Arial" w:hAnsi="Arial" w:cs="Arial"/>
        </w:rPr>
        <w:lastRenderedPageBreak/>
        <w:t>available.</w:t>
      </w:r>
      <w:r w:rsidR="003876AA">
        <w:rPr>
          <w:rFonts w:ascii="Arial" w:eastAsia="Arial" w:hAnsi="Arial" w:cs="Arial"/>
        </w:rPr>
        <w:t xml:space="preserve"> The temperature was more tolerable than the past visits, which suggests it </w:t>
      </w:r>
      <w:r w:rsidR="00880D49">
        <w:rPr>
          <w:rFonts w:ascii="Arial" w:eastAsia="Arial" w:hAnsi="Arial" w:cs="Arial"/>
        </w:rPr>
        <w:t>is more variable than previously thought.</w:t>
      </w:r>
      <w:r w:rsidR="004A072F">
        <w:rPr>
          <w:rFonts w:ascii="Arial" w:eastAsia="Arial" w:hAnsi="Arial" w:cs="Arial"/>
        </w:rPr>
        <w:t xml:space="preserve"> We were lastly shown how </w:t>
      </w:r>
      <w:r w:rsidR="00D66B9F">
        <w:rPr>
          <w:rFonts w:ascii="Arial" w:eastAsia="Arial" w:hAnsi="Arial" w:cs="Arial"/>
        </w:rPr>
        <w:t xml:space="preserve">we can have </w:t>
      </w:r>
      <w:r w:rsidR="00593C9A">
        <w:rPr>
          <w:rFonts w:ascii="Arial" w:eastAsia="Arial" w:hAnsi="Arial" w:cs="Arial"/>
        </w:rPr>
        <w:t xml:space="preserve">pop up images on presentations </w:t>
      </w:r>
      <w:r w:rsidR="007B058D">
        <w:rPr>
          <w:rFonts w:ascii="Arial" w:eastAsia="Arial" w:hAnsi="Arial" w:cs="Arial"/>
        </w:rPr>
        <w:t xml:space="preserve">by using </w:t>
      </w:r>
      <w:r w:rsidR="002E177F">
        <w:rPr>
          <w:rFonts w:ascii="Arial" w:eastAsia="Arial" w:hAnsi="Arial" w:cs="Arial"/>
        </w:rPr>
        <w:t xml:space="preserve">duplicate </w:t>
      </w:r>
      <w:r w:rsidR="00E8254C">
        <w:rPr>
          <w:rFonts w:ascii="Arial" w:eastAsia="Arial" w:hAnsi="Arial" w:cs="Arial"/>
        </w:rPr>
        <w:t xml:space="preserve">slides with blown up images, which I </w:t>
      </w:r>
      <w:r w:rsidR="00BB62B5">
        <w:rPr>
          <w:rFonts w:ascii="Arial" w:eastAsia="Arial" w:hAnsi="Arial" w:cs="Arial"/>
        </w:rPr>
        <w:t xml:space="preserve">successfully </w:t>
      </w:r>
      <w:r w:rsidR="00682F20">
        <w:rPr>
          <w:rFonts w:ascii="Arial" w:eastAsia="Arial" w:hAnsi="Arial" w:cs="Arial"/>
        </w:rPr>
        <w:t>tried out by using a photo of the chapel at the psychiatric hospital</w:t>
      </w:r>
      <w:r w:rsidR="00404034">
        <w:rPr>
          <w:rFonts w:ascii="Arial" w:eastAsia="Arial" w:hAnsi="Arial" w:cs="Arial"/>
        </w:rPr>
        <w:t>.</w:t>
      </w:r>
      <w:r w:rsidR="00F778BF">
        <w:rPr>
          <w:rFonts w:ascii="Arial" w:eastAsia="Arial" w:hAnsi="Arial" w:cs="Arial"/>
        </w:rPr>
        <w:t xml:space="preserve"> </w:t>
      </w:r>
      <w:r w:rsidR="00A35495">
        <w:rPr>
          <w:rFonts w:ascii="Arial" w:eastAsia="Arial" w:hAnsi="Arial" w:cs="Arial"/>
        </w:rPr>
        <w:t>Back in the classroom</w:t>
      </w:r>
      <w:r w:rsidR="007966A0">
        <w:rPr>
          <w:rFonts w:ascii="Arial" w:eastAsia="Arial" w:hAnsi="Arial" w:cs="Arial"/>
        </w:rPr>
        <w:t xml:space="preserve"> we discussed a</w:t>
      </w:r>
      <w:r w:rsidR="000B6F08">
        <w:rPr>
          <w:rFonts w:ascii="Arial" w:eastAsia="Arial" w:hAnsi="Arial" w:cs="Arial"/>
        </w:rPr>
        <w:t xml:space="preserve">ny remaining </w:t>
      </w:r>
      <w:r w:rsidR="00ED7531">
        <w:rPr>
          <w:rFonts w:ascii="Arial" w:eastAsia="Arial" w:hAnsi="Arial" w:cs="Arial"/>
        </w:rPr>
        <w:t>questions concerning the module and this assignment.</w:t>
      </w:r>
    </w:p>
    <w:p w14:paraId="4C03C810" w14:textId="6EC6F404" w:rsidR="004D2DA6" w:rsidRDefault="00F56C57" w:rsidP="00BB4A0E">
      <w:pPr>
        <w:spacing w:line="480" w:lineRule="auto"/>
        <w:jc w:val="both"/>
        <w:rPr>
          <w:rFonts w:ascii="Arial" w:eastAsia="Arial" w:hAnsi="Arial" w:cs="Arial"/>
        </w:rPr>
      </w:pPr>
      <w:r>
        <w:rPr>
          <w:rFonts w:ascii="Arial" w:eastAsia="Arial" w:hAnsi="Arial" w:cs="Arial"/>
        </w:rPr>
        <w:t xml:space="preserve">Overall, </w:t>
      </w:r>
      <w:r w:rsidR="00BF3F2F">
        <w:rPr>
          <w:rFonts w:ascii="Arial" w:eastAsia="Arial" w:hAnsi="Arial" w:cs="Arial"/>
        </w:rPr>
        <w:t xml:space="preserve">it </w:t>
      </w:r>
      <w:r w:rsidR="00986FE7">
        <w:rPr>
          <w:rFonts w:ascii="Arial" w:eastAsia="Arial" w:hAnsi="Arial" w:cs="Arial"/>
        </w:rPr>
        <w:t xml:space="preserve">was </w:t>
      </w:r>
      <w:r w:rsidR="00BF3F2F">
        <w:rPr>
          <w:rFonts w:ascii="Arial" w:eastAsia="Arial" w:hAnsi="Arial" w:cs="Arial"/>
        </w:rPr>
        <w:t xml:space="preserve">very varied module, which I enjoyed as it gave us a taste </w:t>
      </w:r>
      <w:r w:rsidR="00025DDC">
        <w:rPr>
          <w:rFonts w:ascii="Arial" w:eastAsia="Arial" w:hAnsi="Arial" w:cs="Arial"/>
        </w:rPr>
        <w:t>of the different aspects of historical research.</w:t>
      </w:r>
      <w:r w:rsidR="00090978">
        <w:rPr>
          <w:rFonts w:ascii="Arial" w:eastAsia="Arial" w:hAnsi="Arial" w:cs="Arial"/>
        </w:rPr>
        <w:t xml:space="preserve"> I felt I </w:t>
      </w:r>
      <w:r w:rsidR="00FB18ED">
        <w:rPr>
          <w:rFonts w:ascii="Arial" w:eastAsia="Arial" w:hAnsi="Arial" w:cs="Arial"/>
        </w:rPr>
        <w:t xml:space="preserve">especially </w:t>
      </w:r>
      <w:r w:rsidR="00090978">
        <w:rPr>
          <w:rFonts w:ascii="Arial" w:eastAsia="Arial" w:hAnsi="Arial" w:cs="Arial"/>
        </w:rPr>
        <w:t xml:space="preserve">benefited </w:t>
      </w:r>
      <w:r w:rsidR="00FB18ED">
        <w:rPr>
          <w:rFonts w:ascii="Arial" w:eastAsia="Arial" w:hAnsi="Arial" w:cs="Arial"/>
        </w:rPr>
        <w:t>from the more practical sessions, such as the field trips, as it gave me a taste for what future careers may look like.</w:t>
      </w:r>
      <w:r w:rsidR="00066E44">
        <w:rPr>
          <w:rFonts w:ascii="Arial" w:eastAsia="Arial" w:hAnsi="Arial" w:cs="Arial"/>
        </w:rPr>
        <w:br/>
      </w:r>
      <w:r w:rsidR="00EF56BB">
        <w:rPr>
          <w:rFonts w:ascii="Arial" w:eastAsia="Arial" w:hAnsi="Arial" w:cs="Arial"/>
        </w:rPr>
        <w:t>As a side note, we enjoyed very many biscuits to get us through the</w:t>
      </w:r>
      <w:r w:rsidR="00B33FF2">
        <w:rPr>
          <w:rFonts w:ascii="Arial" w:eastAsia="Arial" w:hAnsi="Arial" w:cs="Arial"/>
        </w:rPr>
        <w:t xml:space="preserve"> sessions in the classroom.</w:t>
      </w:r>
    </w:p>
    <w:p w14:paraId="75C90771" w14:textId="77777777" w:rsidR="00A66283" w:rsidRDefault="00A66283" w:rsidP="44AE2127">
      <w:pPr>
        <w:rPr>
          <w:rFonts w:ascii="Arial" w:eastAsia="Arial" w:hAnsi="Arial" w:cs="Arial"/>
        </w:rPr>
      </w:pPr>
    </w:p>
    <w:p w14:paraId="0249FA32" w14:textId="77777777" w:rsidR="00A66283" w:rsidRDefault="00A66283" w:rsidP="44AE2127">
      <w:pPr>
        <w:rPr>
          <w:rFonts w:ascii="Arial" w:eastAsia="Arial" w:hAnsi="Arial" w:cs="Arial"/>
        </w:rPr>
      </w:pPr>
    </w:p>
    <w:p w14:paraId="5F3AA9D4" w14:textId="77777777" w:rsidR="00A66283" w:rsidRDefault="00A66283" w:rsidP="44AE2127">
      <w:pPr>
        <w:rPr>
          <w:rFonts w:ascii="Arial" w:eastAsia="Arial" w:hAnsi="Arial" w:cs="Arial"/>
        </w:rPr>
      </w:pPr>
    </w:p>
    <w:p w14:paraId="49A700CF" w14:textId="77777777" w:rsidR="00A66283" w:rsidRDefault="00A66283" w:rsidP="44AE2127">
      <w:pPr>
        <w:rPr>
          <w:rFonts w:ascii="Arial" w:eastAsia="Arial" w:hAnsi="Arial" w:cs="Arial"/>
        </w:rPr>
      </w:pPr>
    </w:p>
    <w:p w14:paraId="1DE680E8" w14:textId="77777777" w:rsidR="00A66283" w:rsidRDefault="00A66283" w:rsidP="44AE2127">
      <w:pPr>
        <w:rPr>
          <w:rFonts w:ascii="Arial" w:eastAsia="Arial" w:hAnsi="Arial" w:cs="Arial"/>
        </w:rPr>
      </w:pPr>
    </w:p>
    <w:p w14:paraId="32946536" w14:textId="77777777" w:rsidR="00A66283" w:rsidRDefault="00A66283" w:rsidP="44AE2127">
      <w:pPr>
        <w:rPr>
          <w:rFonts w:ascii="Arial" w:eastAsia="Arial" w:hAnsi="Arial" w:cs="Arial"/>
        </w:rPr>
      </w:pPr>
    </w:p>
    <w:p w14:paraId="2CCAFD3B" w14:textId="77777777" w:rsidR="00A66283" w:rsidRDefault="00A66283" w:rsidP="44AE2127">
      <w:pPr>
        <w:rPr>
          <w:rFonts w:ascii="Arial" w:eastAsia="Arial" w:hAnsi="Arial" w:cs="Arial"/>
        </w:rPr>
      </w:pPr>
    </w:p>
    <w:p w14:paraId="7293F8B1" w14:textId="77777777" w:rsidR="00A66283" w:rsidRDefault="00A66283" w:rsidP="44AE2127">
      <w:pPr>
        <w:rPr>
          <w:rFonts w:ascii="Arial" w:eastAsia="Arial" w:hAnsi="Arial" w:cs="Arial"/>
        </w:rPr>
      </w:pPr>
    </w:p>
    <w:p w14:paraId="11A00F63" w14:textId="77777777" w:rsidR="00A66283" w:rsidRDefault="00A66283" w:rsidP="44AE2127">
      <w:pPr>
        <w:rPr>
          <w:rFonts w:ascii="Arial" w:eastAsia="Arial" w:hAnsi="Arial" w:cs="Arial"/>
        </w:rPr>
      </w:pPr>
    </w:p>
    <w:p w14:paraId="3B86FFFE" w14:textId="77777777" w:rsidR="00A66283" w:rsidRDefault="00A66283" w:rsidP="44AE2127">
      <w:pPr>
        <w:rPr>
          <w:rFonts w:ascii="Arial" w:eastAsia="Arial" w:hAnsi="Arial" w:cs="Arial"/>
        </w:rPr>
      </w:pPr>
    </w:p>
    <w:p w14:paraId="3384C399" w14:textId="77777777" w:rsidR="00A66283" w:rsidRDefault="00A66283" w:rsidP="44AE2127">
      <w:pPr>
        <w:rPr>
          <w:rFonts w:ascii="Arial" w:eastAsia="Arial" w:hAnsi="Arial" w:cs="Arial"/>
        </w:rPr>
      </w:pPr>
    </w:p>
    <w:p w14:paraId="36E3B48F" w14:textId="77777777" w:rsidR="00A66283" w:rsidRDefault="00A66283" w:rsidP="44AE2127">
      <w:pPr>
        <w:rPr>
          <w:rFonts w:ascii="Arial" w:eastAsia="Arial" w:hAnsi="Arial" w:cs="Arial"/>
        </w:rPr>
      </w:pPr>
    </w:p>
    <w:p w14:paraId="0D4E1C23" w14:textId="77777777" w:rsidR="00A66283" w:rsidRDefault="00A66283" w:rsidP="44AE2127">
      <w:pPr>
        <w:rPr>
          <w:rFonts w:ascii="Arial" w:eastAsia="Arial" w:hAnsi="Arial" w:cs="Arial"/>
        </w:rPr>
      </w:pPr>
    </w:p>
    <w:p w14:paraId="5A16589A" w14:textId="77777777" w:rsidR="00FC10E8" w:rsidRDefault="00FC10E8" w:rsidP="44AE2127">
      <w:pPr>
        <w:rPr>
          <w:rFonts w:ascii="Arial" w:eastAsia="Arial" w:hAnsi="Arial" w:cs="Arial"/>
        </w:rPr>
      </w:pPr>
    </w:p>
    <w:p w14:paraId="2E118B64" w14:textId="77777777" w:rsidR="00FC10E8" w:rsidRDefault="00FC10E8" w:rsidP="44AE2127">
      <w:pPr>
        <w:rPr>
          <w:rFonts w:ascii="Arial" w:eastAsia="Arial" w:hAnsi="Arial" w:cs="Arial"/>
        </w:rPr>
      </w:pPr>
    </w:p>
    <w:p w14:paraId="1BBBAD05" w14:textId="3AC4BD9D" w:rsidR="00A66283" w:rsidRPr="002E2B60" w:rsidRDefault="00A66283" w:rsidP="44AE2127">
      <w:pPr>
        <w:rPr>
          <w:rFonts w:ascii="Arial" w:eastAsia="Arial" w:hAnsi="Arial" w:cs="Arial"/>
          <w:u w:val="single"/>
        </w:rPr>
      </w:pPr>
      <w:r w:rsidRPr="002E2B60">
        <w:rPr>
          <w:rFonts w:ascii="Arial" w:eastAsia="Arial" w:hAnsi="Arial" w:cs="Arial"/>
          <w:u w:val="single"/>
        </w:rPr>
        <w:lastRenderedPageBreak/>
        <w:t>Bibliography</w:t>
      </w:r>
      <w:r w:rsidR="00DF1837" w:rsidRPr="002E2B60">
        <w:rPr>
          <w:rFonts w:ascii="Arial" w:eastAsia="Arial" w:hAnsi="Arial" w:cs="Arial"/>
          <w:u w:val="single"/>
        </w:rPr>
        <w:t>:</w:t>
      </w:r>
    </w:p>
    <w:p w14:paraId="4D2FFCBF" w14:textId="77777777" w:rsidR="002E41ED" w:rsidRDefault="002E41ED" w:rsidP="44AE2127">
      <w:pPr>
        <w:rPr>
          <w:rFonts w:ascii="Arial" w:eastAsia="Arial" w:hAnsi="Arial" w:cs="Arial"/>
        </w:rPr>
      </w:pPr>
      <w:r w:rsidRPr="00856B8D">
        <w:rPr>
          <w:rFonts w:ascii="Arial" w:eastAsia="Arial" w:hAnsi="Arial" w:cs="Arial"/>
        </w:rPr>
        <w:t xml:space="preserve">Bhabha, H.K. (1994). The Location of Culture (2nd ed.). Routledge. </w:t>
      </w:r>
      <w:r>
        <w:rPr>
          <w:rFonts w:ascii="Arial" w:eastAsia="Arial" w:hAnsi="Arial" w:cs="Arial"/>
        </w:rPr>
        <w:tab/>
      </w:r>
      <w:hyperlink r:id="rId7" w:history="1">
        <w:r w:rsidRPr="003F0773">
          <w:rPr>
            <w:rStyle w:val="Hyperlink"/>
            <w:rFonts w:ascii="Arial" w:eastAsia="Arial" w:hAnsi="Arial" w:cs="Arial"/>
          </w:rPr>
          <w:t>https://doi.org/10.4324/9780203820551</w:t>
        </w:r>
      </w:hyperlink>
    </w:p>
    <w:p w14:paraId="44FFF857" w14:textId="77777777" w:rsidR="002E41ED" w:rsidRDefault="002E41ED" w:rsidP="44AE2127">
      <w:pPr>
        <w:rPr>
          <w:rFonts w:ascii="Arial" w:eastAsia="Arial" w:hAnsi="Arial" w:cs="Arial"/>
        </w:rPr>
      </w:pPr>
      <w:r w:rsidRPr="00343CA9">
        <w:rPr>
          <w:rFonts w:ascii="Arial" w:eastAsia="Arial" w:hAnsi="Arial" w:cs="Arial"/>
        </w:rPr>
        <w:t>City Witness Project Team, City Witness (2014) &lt;</w:t>
      </w:r>
      <w:hyperlink r:id="rId8" w:history="1">
        <w:r w:rsidRPr="00343CA9">
          <w:rPr>
            <w:rStyle w:val="Hyperlink"/>
            <w:rFonts w:ascii="Arial" w:eastAsia="Arial" w:hAnsi="Arial" w:cs="Arial"/>
          </w:rPr>
          <w:t>City Witness</w:t>
        </w:r>
      </w:hyperlink>
      <w:r w:rsidRPr="00343CA9">
        <w:rPr>
          <w:rFonts w:ascii="Arial" w:eastAsia="Arial" w:hAnsi="Arial" w:cs="Arial"/>
        </w:rPr>
        <w:t xml:space="preserve">&gt; [accessed 22 </w:t>
      </w:r>
      <w:r>
        <w:rPr>
          <w:rFonts w:ascii="Arial" w:eastAsia="Arial" w:hAnsi="Arial" w:cs="Arial"/>
        </w:rPr>
        <w:tab/>
      </w:r>
      <w:r w:rsidRPr="00343CA9">
        <w:rPr>
          <w:rFonts w:ascii="Arial" w:eastAsia="Arial" w:hAnsi="Arial" w:cs="Arial"/>
        </w:rPr>
        <w:t>February 2026]</w:t>
      </w:r>
    </w:p>
    <w:p w14:paraId="2AE6E9FD" w14:textId="77777777" w:rsidR="002E41ED" w:rsidRDefault="002E41ED" w:rsidP="44AE2127">
      <w:pPr>
        <w:rPr>
          <w:rFonts w:ascii="Arial" w:eastAsia="Arial" w:hAnsi="Arial" w:cs="Arial"/>
        </w:rPr>
      </w:pPr>
      <w:r w:rsidRPr="00DF1837">
        <w:rPr>
          <w:rFonts w:ascii="Arial" w:eastAsia="Arial" w:hAnsi="Arial" w:cs="Arial"/>
        </w:rPr>
        <w:t xml:space="preserve">Description of 'Charter of Oliver Cromwell, Lord Protector, granting the town a Mayor </w:t>
      </w:r>
      <w:r>
        <w:rPr>
          <w:rFonts w:ascii="Arial" w:eastAsia="Arial" w:hAnsi="Arial" w:cs="Arial"/>
        </w:rPr>
        <w:tab/>
      </w:r>
      <w:r w:rsidRPr="00DF1837">
        <w:rPr>
          <w:rFonts w:ascii="Arial" w:eastAsia="Arial" w:hAnsi="Arial" w:cs="Arial"/>
        </w:rPr>
        <w:t xml:space="preserve">in place of the Portreeve, and confirming to the Mayor, Aldermen and </w:t>
      </w:r>
      <w:r>
        <w:rPr>
          <w:rFonts w:ascii="Arial" w:eastAsia="Arial" w:hAnsi="Arial" w:cs="Arial"/>
        </w:rPr>
        <w:tab/>
      </w:r>
      <w:r w:rsidRPr="00DF1837">
        <w:rPr>
          <w:rFonts w:ascii="Arial" w:eastAsia="Arial" w:hAnsi="Arial" w:cs="Arial"/>
        </w:rPr>
        <w:t xml:space="preserve">Burgesses of the Borough of Swansea the ancient privileges of the borough, </w:t>
      </w:r>
      <w:r>
        <w:rPr>
          <w:rFonts w:ascii="Arial" w:eastAsia="Arial" w:hAnsi="Arial" w:cs="Arial"/>
        </w:rPr>
        <w:tab/>
      </w:r>
      <w:r w:rsidRPr="00DF1837">
        <w:rPr>
          <w:rFonts w:ascii="Arial" w:eastAsia="Arial" w:hAnsi="Arial" w:cs="Arial"/>
        </w:rPr>
        <w:t xml:space="preserve">modifying the constitution of the borough, and laying out the constitution and </w:t>
      </w:r>
      <w:r>
        <w:rPr>
          <w:rFonts w:ascii="Arial" w:eastAsia="Arial" w:hAnsi="Arial" w:cs="Arial"/>
        </w:rPr>
        <w:tab/>
      </w:r>
      <w:r w:rsidRPr="00DF1837">
        <w:rPr>
          <w:rFonts w:ascii="Arial" w:eastAsia="Arial" w:hAnsi="Arial" w:cs="Arial"/>
        </w:rPr>
        <w:t xml:space="preserve">organisation for the holding of meetings. 26 Feb. 1655/6, 26 Feb. 1655. </w:t>
      </w:r>
      <w:r>
        <w:rPr>
          <w:rFonts w:ascii="Arial" w:eastAsia="Arial" w:hAnsi="Arial" w:cs="Arial"/>
        </w:rPr>
        <w:tab/>
      </w:r>
      <w:r w:rsidRPr="00DF1837">
        <w:rPr>
          <w:rFonts w:ascii="Arial" w:eastAsia="Arial" w:hAnsi="Arial" w:cs="Arial"/>
        </w:rPr>
        <w:t xml:space="preserve">Swansea Corporation Records. West Glamorgan Archive Service. GB 216 </w:t>
      </w:r>
      <w:r>
        <w:rPr>
          <w:rFonts w:ascii="Arial" w:eastAsia="Arial" w:hAnsi="Arial" w:cs="Arial"/>
        </w:rPr>
        <w:tab/>
      </w:r>
      <w:r w:rsidRPr="00DF1837">
        <w:rPr>
          <w:rFonts w:ascii="Arial" w:eastAsia="Arial" w:hAnsi="Arial" w:cs="Arial"/>
        </w:rPr>
        <w:t>B/S CORP/A5' on the Archives Hub website</w:t>
      </w:r>
      <w:r>
        <w:rPr>
          <w:rFonts w:ascii="Arial" w:eastAsia="Arial" w:hAnsi="Arial" w:cs="Arial"/>
        </w:rPr>
        <w:t xml:space="preserve"> </w:t>
      </w:r>
      <w:r>
        <w:rPr>
          <w:rFonts w:ascii="Arial" w:eastAsia="Arial" w:hAnsi="Arial" w:cs="Arial"/>
        </w:rPr>
        <w:tab/>
        <w:t>&lt;</w:t>
      </w:r>
      <w:r w:rsidRPr="00DF1837">
        <w:rPr>
          <w:rFonts w:ascii="Arial" w:eastAsia="Arial" w:hAnsi="Arial" w:cs="Arial"/>
        </w:rPr>
        <w:t>http://archiveshub.jisc.ac.uk/data/gb216-b/scorp/b/scorp/a5</w:t>
      </w:r>
      <w:r>
        <w:rPr>
          <w:rFonts w:ascii="Arial" w:eastAsia="Arial" w:hAnsi="Arial" w:cs="Arial"/>
        </w:rPr>
        <w:t>&gt;</w:t>
      </w:r>
      <w:r w:rsidRPr="00DF1837">
        <w:rPr>
          <w:rFonts w:ascii="Arial" w:eastAsia="Arial" w:hAnsi="Arial" w:cs="Arial"/>
        </w:rPr>
        <w:t xml:space="preserve"> </w:t>
      </w:r>
      <w:r>
        <w:rPr>
          <w:rFonts w:ascii="Arial" w:eastAsia="Arial" w:hAnsi="Arial" w:cs="Arial"/>
        </w:rPr>
        <w:tab/>
        <w:t>[</w:t>
      </w:r>
      <w:r w:rsidRPr="00DF1837">
        <w:rPr>
          <w:rFonts w:ascii="Arial" w:eastAsia="Arial" w:hAnsi="Arial" w:cs="Arial"/>
        </w:rPr>
        <w:t>accessed :21/02/2026</w:t>
      </w:r>
      <w:r>
        <w:rPr>
          <w:rFonts w:ascii="Arial" w:eastAsia="Arial" w:hAnsi="Arial" w:cs="Arial"/>
        </w:rPr>
        <w:t>]</w:t>
      </w:r>
    </w:p>
    <w:p w14:paraId="77AB5437" w14:textId="77777777" w:rsidR="002E41ED" w:rsidRDefault="002E41ED" w:rsidP="44AE2127">
      <w:pPr>
        <w:rPr>
          <w:rFonts w:ascii="Arial" w:eastAsia="Arial" w:hAnsi="Arial" w:cs="Arial"/>
        </w:rPr>
      </w:pPr>
      <w:r w:rsidRPr="00875FBF">
        <w:rPr>
          <w:rFonts w:ascii="Arial" w:eastAsia="Arial" w:hAnsi="Arial" w:cs="Arial"/>
        </w:rPr>
        <w:t xml:space="preserve">JEFFERIES, H. A. (2022). Women and the Reformation in Tudor Ireland. </w:t>
      </w:r>
      <w:r w:rsidRPr="00875FBF">
        <w:rPr>
          <w:rFonts w:ascii="Arial" w:eastAsia="Arial" w:hAnsi="Arial" w:cs="Arial"/>
          <w:i/>
          <w:iCs/>
        </w:rPr>
        <w:t xml:space="preserve">The </w:t>
      </w:r>
      <w:r>
        <w:rPr>
          <w:rFonts w:ascii="Arial" w:eastAsia="Arial" w:hAnsi="Arial" w:cs="Arial"/>
          <w:i/>
          <w:iCs/>
        </w:rPr>
        <w:tab/>
      </w:r>
      <w:r w:rsidRPr="00875FBF">
        <w:rPr>
          <w:rFonts w:ascii="Arial" w:eastAsia="Arial" w:hAnsi="Arial" w:cs="Arial"/>
          <w:i/>
          <w:iCs/>
        </w:rPr>
        <w:t>Journal of Ecclesiastical History</w:t>
      </w:r>
      <w:r w:rsidRPr="00875FBF">
        <w:rPr>
          <w:rFonts w:ascii="Arial" w:eastAsia="Arial" w:hAnsi="Arial" w:cs="Arial"/>
        </w:rPr>
        <w:t xml:space="preserve">, </w:t>
      </w:r>
      <w:r w:rsidRPr="00875FBF">
        <w:rPr>
          <w:rFonts w:ascii="Arial" w:eastAsia="Arial" w:hAnsi="Arial" w:cs="Arial"/>
          <w:i/>
          <w:iCs/>
        </w:rPr>
        <w:t>73</w:t>
      </w:r>
      <w:r w:rsidRPr="00875FBF">
        <w:rPr>
          <w:rFonts w:ascii="Arial" w:eastAsia="Arial" w:hAnsi="Arial" w:cs="Arial"/>
        </w:rPr>
        <w:t xml:space="preserve">(3), 525–551. </w:t>
      </w:r>
      <w:r>
        <w:rPr>
          <w:rFonts w:ascii="Arial" w:eastAsia="Arial" w:hAnsi="Arial" w:cs="Arial"/>
        </w:rPr>
        <w:tab/>
      </w:r>
      <w:hyperlink r:id="rId9" w:history="1">
        <w:r w:rsidRPr="003F0773">
          <w:rPr>
            <w:rStyle w:val="Hyperlink"/>
            <w:rFonts w:ascii="Arial" w:eastAsia="Arial" w:hAnsi="Arial" w:cs="Arial"/>
          </w:rPr>
          <w:t>https://doi.org/10.1017/S0022046921001457</w:t>
        </w:r>
      </w:hyperlink>
    </w:p>
    <w:p w14:paraId="02CAC2DC" w14:textId="77777777" w:rsidR="002E41ED" w:rsidRDefault="002E41ED" w:rsidP="44AE2127">
      <w:pPr>
        <w:rPr>
          <w:rFonts w:ascii="Arial" w:eastAsia="Arial" w:hAnsi="Arial" w:cs="Arial"/>
        </w:rPr>
      </w:pPr>
      <w:r w:rsidRPr="00925ACC">
        <w:rPr>
          <w:rFonts w:ascii="Arial" w:eastAsia="Arial" w:hAnsi="Arial" w:cs="Arial"/>
        </w:rPr>
        <w:t xml:space="preserve">Poetry in Translation Ltd, </w:t>
      </w:r>
      <w:r w:rsidRPr="00925ACC">
        <w:rPr>
          <w:rFonts w:ascii="Arial" w:eastAsia="Arial" w:hAnsi="Arial" w:cs="Arial"/>
          <w:i/>
          <w:iCs/>
        </w:rPr>
        <w:t>Marie de France the Twelve Lais</w:t>
      </w:r>
      <w:r w:rsidRPr="00925ACC">
        <w:rPr>
          <w:rFonts w:ascii="Arial" w:eastAsia="Arial" w:hAnsi="Arial" w:cs="Arial"/>
        </w:rPr>
        <w:t xml:space="preserve"> (2019) &lt;</w:t>
      </w:r>
      <w:hyperlink r:id="rId10" w:history="1">
        <w:r w:rsidRPr="00925ACC">
          <w:rPr>
            <w:rStyle w:val="Hyperlink"/>
            <w:rFonts w:ascii="Arial" w:eastAsia="Arial" w:hAnsi="Arial" w:cs="Arial"/>
          </w:rPr>
          <w:t xml:space="preserve">France, Marie de </w:t>
        </w:r>
        <w:r>
          <w:rPr>
            <w:rStyle w:val="Hyperlink"/>
            <w:rFonts w:ascii="Arial" w:eastAsia="Arial" w:hAnsi="Arial" w:cs="Arial"/>
          </w:rPr>
          <w:tab/>
        </w:r>
        <w:r w:rsidRPr="00925ACC">
          <w:rPr>
            <w:rStyle w:val="Hyperlink"/>
            <w:rFonts w:ascii="Arial" w:eastAsia="Arial" w:hAnsi="Arial" w:cs="Arial"/>
          </w:rPr>
          <w:t>(fl.1160–1215) - The Twelve Lais: Part I</w:t>
        </w:r>
      </w:hyperlink>
      <w:r w:rsidRPr="00925ACC">
        <w:rPr>
          <w:rFonts w:ascii="Arial" w:eastAsia="Arial" w:hAnsi="Arial" w:cs="Arial"/>
        </w:rPr>
        <w:t>&gt; [accessed 22 February 2026]</w:t>
      </w:r>
    </w:p>
    <w:p w14:paraId="37A23595" w14:textId="77777777" w:rsidR="002E41ED" w:rsidRDefault="002E41ED" w:rsidP="44AE2127">
      <w:pPr>
        <w:rPr>
          <w:rFonts w:ascii="Arial" w:eastAsia="Arial" w:hAnsi="Arial" w:cs="Arial"/>
        </w:rPr>
      </w:pPr>
      <w:proofErr w:type="spellStart"/>
      <w:r w:rsidRPr="002E41ED">
        <w:rPr>
          <w:rFonts w:ascii="Arial" w:eastAsia="Arial" w:hAnsi="Arial" w:cs="Arial"/>
        </w:rPr>
        <w:t>Rowtons</w:t>
      </w:r>
      <w:proofErr w:type="spellEnd"/>
      <w:r w:rsidRPr="002E41ED">
        <w:rPr>
          <w:rFonts w:ascii="Arial" w:eastAsia="Arial" w:hAnsi="Arial" w:cs="Arial"/>
        </w:rPr>
        <w:t xml:space="preserve">' Museum of the Paranormal and Spirituality, </w:t>
      </w:r>
      <w:proofErr w:type="spellStart"/>
      <w:r w:rsidRPr="002E41ED">
        <w:rPr>
          <w:rFonts w:ascii="Arial" w:eastAsia="Arial" w:hAnsi="Arial" w:cs="Arial"/>
          <w:i/>
          <w:iCs/>
        </w:rPr>
        <w:t>Rowtons</w:t>
      </w:r>
      <w:proofErr w:type="spellEnd"/>
      <w:r w:rsidRPr="002E41ED">
        <w:rPr>
          <w:rFonts w:ascii="Arial" w:eastAsia="Arial" w:hAnsi="Arial" w:cs="Arial"/>
          <w:i/>
          <w:iCs/>
        </w:rPr>
        <w:t xml:space="preserve">’ Museum of the </w:t>
      </w:r>
      <w:r>
        <w:rPr>
          <w:rFonts w:ascii="Arial" w:eastAsia="Arial" w:hAnsi="Arial" w:cs="Arial"/>
          <w:i/>
          <w:iCs/>
        </w:rPr>
        <w:tab/>
      </w:r>
      <w:r w:rsidRPr="002E41ED">
        <w:rPr>
          <w:rFonts w:ascii="Arial" w:eastAsia="Arial" w:hAnsi="Arial" w:cs="Arial"/>
          <w:i/>
          <w:iCs/>
        </w:rPr>
        <w:t xml:space="preserve">Paranormal and </w:t>
      </w:r>
      <w:proofErr w:type="spellStart"/>
      <w:r w:rsidRPr="002E41ED">
        <w:rPr>
          <w:rFonts w:ascii="Arial" w:eastAsia="Arial" w:hAnsi="Arial" w:cs="Arial"/>
          <w:i/>
          <w:iCs/>
        </w:rPr>
        <w:t>Spirtuality</w:t>
      </w:r>
      <w:proofErr w:type="spellEnd"/>
      <w:r w:rsidRPr="002E41ED">
        <w:rPr>
          <w:rFonts w:ascii="Arial" w:eastAsia="Arial" w:hAnsi="Arial" w:cs="Arial"/>
          <w:i/>
          <w:iCs/>
        </w:rPr>
        <w:t xml:space="preserve"> </w:t>
      </w:r>
      <w:r w:rsidRPr="002E41ED">
        <w:rPr>
          <w:rFonts w:ascii="Arial" w:eastAsia="Arial" w:hAnsi="Arial" w:cs="Arial"/>
        </w:rPr>
        <w:t>&lt;</w:t>
      </w:r>
      <w:proofErr w:type="spellStart"/>
      <w:r w:rsidRPr="002E41ED">
        <w:rPr>
          <w:rFonts w:ascii="Arial" w:eastAsia="Arial" w:hAnsi="Arial" w:cs="Arial"/>
        </w:rPr>
        <w:fldChar w:fldCharType="begin"/>
      </w:r>
      <w:r w:rsidRPr="002E41ED">
        <w:rPr>
          <w:rFonts w:ascii="Arial" w:eastAsia="Arial" w:hAnsi="Arial" w:cs="Arial"/>
        </w:rPr>
        <w:instrText>HYPERLINK "https://rowtonsmuseum.co.uk/"</w:instrText>
      </w:r>
      <w:r w:rsidRPr="002E41ED">
        <w:rPr>
          <w:rFonts w:ascii="Arial" w:eastAsia="Arial" w:hAnsi="Arial" w:cs="Arial"/>
        </w:rPr>
      </w:r>
      <w:r w:rsidRPr="002E41ED">
        <w:rPr>
          <w:rFonts w:ascii="Arial" w:eastAsia="Arial" w:hAnsi="Arial" w:cs="Arial"/>
        </w:rPr>
        <w:fldChar w:fldCharType="separate"/>
      </w:r>
      <w:r w:rsidRPr="002E41ED">
        <w:rPr>
          <w:rStyle w:val="Hyperlink"/>
          <w:rFonts w:ascii="Arial" w:eastAsia="Arial" w:hAnsi="Arial" w:cs="Arial"/>
        </w:rPr>
        <w:t>Rowtons</w:t>
      </w:r>
      <w:proofErr w:type="spellEnd"/>
      <w:r w:rsidRPr="002E41ED">
        <w:rPr>
          <w:rStyle w:val="Hyperlink"/>
          <w:rFonts w:ascii="Arial" w:eastAsia="Arial" w:hAnsi="Arial" w:cs="Arial"/>
        </w:rPr>
        <w:t xml:space="preserve">' Museum of the Paranormal and </w:t>
      </w:r>
      <w:r>
        <w:rPr>
          <w:rStyle w:val="Hyperlink"/>
          <w:rFonts w:ascii="Arial" w:eastAsia="Arial" w:hAnsi="Arial" w:cs="Arial"/>
        </w:rPr>
        <w:tab/>
      </w:r>
      <w:r w:rsidRPr="002E41ED">
        <w:rPr>
          <w:rStyle w:val="Hyperlink"/>
          <w:rFonts w:ascii="Arial" w:eastAsia="Arial" w:hAnsi="Arial" w:cs="Arial"/>
        </w:rPr>
        <w:t>Spirituality</w:t>
      </w:r>
      <w:r w:rsidRPr="002E41ED">
        <w:rPr>
          <w:rFonts w:ascii="Arial" w:eastAsia="Arial" w:hAnsi="Arial" w:cs="Arial"/>
        </w:rPr>
        <w:fldChar w:fldCharType="end"/>
      </w:r>
      <w:r w:rsidRPr="002E41ED">
        <w:rPr>
          <w:rFonts w:ascii="Arial" w:eastAsia="Arial" w:hAnsi="Arial" w:cs="Arial"/>
        </w:rPr>
        <w:t>&gt; [accessed 26 February 2026]</w:t>
      </w:r>
    </w:p>
    <w:p w14:paraId="64EE6FCB" w14:textId="77777777" w:rsidR="002E41ED" w:rsidRDefault="002E41ED" w:rsidP="44AE2127">
      <w:pPr>
        <w:rPr>
          <w:rFonts w:ascii="Arial" w:eastAsia="Arial" w:hAnsi="Arial" w:cs="Arial"/>
        </w:rPr>
      </w:pPr>
      <w:r w:rsidRPr="00484954">
        <w:rPr>
          <w:rFonts w:ascii="Arial" w:eastAsia="Arial" w:hAnsi="Arial" w:cs="Arial"/>
        </w:rPr>
        <w:t xml:space="preserve">Royal Commission on the Ancient and Historical Monuments of Wales, </w:t>
      </w:r>
      <w:proofErr w:type="gramStart"/>
      <w:r w:rsidRPr="00484954">
        <w:rPr>
          <w:rFonts w:ascii="Arial" w:eastAsia="Arial" w:hAnsi="Arial" w:cs="Arial"/>
          <w:i/>
          <w:iCs/>
        </w:rPr>
        <w:t>Coflein</w:t>
      </w:r>
      <w:r w:rsidRPr="00484954">
        <w:rPr>
          <w:rFonts w:ascii="Arial" w:eastAsia="Arial" w:hAnsi="Arial" w:cs="Arial"/>
        </w:rPr>
        <w:t xml:space="preserve">  </w:t>
      </w:r>
      <w:r>
        <w:rPr>
          <w:rFonts w:ascii="Arial" w:eastAsia="Arial" w:hAnsi="Arial" w:cs="Arial"/>
        </w:rPr>
        <w:tab/>
      </w:r>
      <w:proofErr w:type="gramEnd"/>
      <w:r w:rsidRPr="00484954">
        <w:rPr>
          <w:rFonts w:ascii="Arial" w:eastAsia="Arial" w:hAnsi="Arial" w:cs="Arial"/>
        </w:rPr>
        <w:t>&lt;</w:t>
      </w:r>
      <w:hyperlink r:id="rId11" w:history="1">
        <w:r w:rsidRPr="00484954">
          <w:rPr>
            <w:rStyle w:val="Hyperlink"/>
            <w:rFonts w:ascii="Arial" w:eastAsia="Arial" w:hAnsi="Arial" w:cs="Arial"/>
          </w:rPr>
          <w:t>Details | 6036242 | Archive | Coflein</w:t>
        </w:r>
      </w:hyperlink>
      <w:r w:rsidRPr="00484954">
        <w:rPr>
          <w:rFonts w:ascii="Arial" w:eastAsia="Arial" w:hAnsi="Arial" w:cs="Arial"/>
        </w:rPr>
        <w:t>&gt; [accessed 22 February 2026]</w:t>
      </w:r>
    </w:p>
    <w:p w14:paraId="2A43A759" w14:textId="77777777" w:rsidR="002E41ED" w:rsidRDefault="002E41ED" w:rsidP="44AE2127">
      <w:pPr>
        <w:rPr>
          <w:rFonts w:ascii="Arial" w:eastAsia="Arial" w:hAnsi="Arial" w:cs="Arial"/>
        </w:rPr>
      </w:pPr>
      <w:r w:rsidRPr="0073372A">
        <w:rPr>
          <w:rFonts w:ascii="Arial" w:eastAsia="Arial" w:hAnsi="Arial" w:cs="Arial"/>
        </w:rPr>
        <w:t xml:space="preserve">Royal Commission on the Ancient and Historical Monuments of Wales, </w:t>
      </w:r>
      <w:proofErr w:type="gramStart"/>
      <w:r w:rsidRPr="0073372A">
        <w:rPr>
          <w:rFonts w:ascii="Arial" w:eastAsia="Arial" w:hAnsi="Arial" w:cs="Arial"/>
          <w:i/>
          <w:iCs/>
        </w:rPr>
        <w:t>Coflein</w:t>
      </w:r>
      <w:r w:rsidRPr="0073372A">
        <w:rPr>
          <w:rFonts w:ascii="Arial" w:eastAsia="Arial" w:hAnsi="Arial" w:cs="Arial"/>
        </w:rPr>
        <w:t xml:space="preserve">  </w:t>
      </w:r>
      <w:r>
        <w:rPr>
          <w:rFonts w:ascii="Arial" w:eastAsia="Arial" w:hAnsi="Arial" w:cs="Arial"/>
        </w:rPr>
        <w:tab/>
      </w:r>
      <w:proofErr w:type="gramEnd"/>
      <w:r w:rsidRPr="0073372A">
        <w:rPr>
          <w:rFonts w:ascii="Arial" w:eastAsia="Arial" w:hAnsi="Arial" w:cs="Arial"/>
        </w:rPr>
        <w:t>&lt;</w:t>
      </w:r>
      <w:hyperlink r:id="rId12" w:history="1">
        <w:r w:rsidRPr="0073372A">
          <w:rPr>
            <w:rStyle w:val="Hyperlink"/>
            <w:rFonts w:ascii="Arial" w:eastAsia="Arial" w:hAnsi="Arial" w:cs="Arial"/>
          </w:rPr>
          <w:t xml:space="preserve">Coflein - The online catalogue of archaeological sites, historic buildings, </w:t>
        </w:r>
        <w:r>
          <w:rPr>
            <w:rStyle w:val="Hyperlink"/>
            <w:rFonts w:ascii="Arial" w:eastAsia="Arial" w:hAnsi="Arial" w:cs="Arial"/>
          </w:rPr>
          <w:tab/>
        </w:r>
        <w:r w:rsidRPr="0073372A">
          <w:rPr>
            <w:rStyle w:val="Hyperlink"/>
            <w:rFonts w:ascii="Arial" w:eastAsia="Arial" w:hAnsi="Arial" w:cs="Arial"/>
          </w:rPr>
          <w:t>industrial and maritime heritage in Wales</w:t>
        </w:r>
      </w:hyperlink>
      <w:r w:rsidRPr="0073372A">
        <w:rPr>
          <w:rFonts w:ascii="Arial" w:eastAsia="Arial" w:hAnsi="Arial" w:cs="Arial"/>
        </w:rPr>
        <w:t>&gt; [accessed 22 February 2026]</w:t>
      </w:r>
    </w:p>
    <w:p w14:paraId="0077CAB1" w14:textId="77777777" w:rsidR="002E41ED" w:rsidRDefault="002E41ED" w:rsidP="44AE2127">
      <w:pPr>
        <w:rPr>
          <w:rFonts w:ascii="Arial" w:eastAsia="Arial" w:hAnsi="Arial" w:cs="Arial"/>
        </w:rPr>
      </w:pPr>
      <w:r w:rsidRPr="000672C3">
        <w:rPr>
          <w:rFonts w:ascii="Arial" w:eastAsia="Arial" w:hAnsi="Arial" w:cs="Arial"/>
        </w:rPr>
        <w:t xml:space="preserve">Royal Commission on the Ancient and Historical Monuments of Wales, </w:t>
      </w:r>
      <w:r w:rsidRPr="000672C3">
        <w:rPr>
          <w:rFonts w:ascii="Arial" w:eastAsia="Arial" w:hAnsi="Arial" w:cs="Arial"/>
          <w:i/>
          <w:iCs/>
        </w:rPr>
        <w:t xml:space="preserve">Historic </w:t>
      </w:r>
      <w:r>
        <w:rPr>
          <w:rFonts w:ascii="Arial" w:eastAsia="Arial" w:hAnsi="Arial" w:cs="Arial"/>
          <w:i/>
          <w:iCs/>
        </w:rPr>
        <w:tab/>
      </w:r>
      <w:r w:rsidRPr="000672C3">
        <w:rPr>
          <w:rFonts w:ascii="Arial" w:eastAsia="Arial" w:hAnsi="Arial" w:cs="Arial"/>
          <w:i/>
          <w:iCs/>
        </w:rPr>
        <w:t>Wales</w:t>
      </w:r>
      <w:r w:rsidRPr="000672C3">
        <w:rPr>
          <w:rFonts w:ascii="Arial" w:eastAsia="Arial" w:hAnsi="Arial" w:cs="Arial"/>
        </w:rPr>
        <w:t xml:space="preserve"> (2021) &lt;</w:t>
      </w:r>
      <w:hyperlink r:id="rId13" w:history="1">
        <w:r w:rsidRPr="000672C3">
          <w:rPr>
            <w:rStyle w:val="Hyperlink"/>
            <w:rFonts w:ascii="Arial" w:eastAsia="Arial" w:hAnsi="Arial" w:cs="Arial"/>
          </w:rPr>
          <w:t>Historic Wales</w:t>
        </w:r>
      </w:hyperlink>
      <w:r w:rsidRPr="000672C3">
        <w:rPr>
          <w:rFonts w:ascii="Arial" w:eastAsia="Arial" w:hAnsi="Arial" w:cs="Arial"/>
        </w:rPr>
        <w:t>&gt; [accessed 22 February 2026]</w:t>
      </w:r>
    </w:p>
    <w:p w14:paraId="0EA7951C" w14:textId="77777777" w:rsidR="002E41ED" w:rsidRDefault="002E41ED" w:rsidP="44AE2127">
      <w:pPr>
        <w:rPr>
          <w:rFonts w:ascii="Arial" w:eastAsia="Arial" w:hAnsi="Arial" w:cs="Arial"/>
        </w:rPr>
      </w:pPr>
      <w:r w:rsidRPr="00972ABF">
        <w:rPr>
          <w:rFonts w:ascii="Arial" w:eastAsia="Arial" w:hAnsi="Arial" w:cs="Arial"/>
        </w:rPr>
        <w:t xml:space="preserve">Royal Commission on the Ancient and Historical Monuments of Wales, </w:t>
      </w:r>
      <w:r w:rsidRPr="00972ABF">
        <w:rPr>
          <w:rFonts w:ascii="Arial" w:eastAsia="Arial" w:hAnsi="Arial" w:cs="Arial"/>
          <w:i/>
          <w:iCs/>
        </w:rPr>
        <w:t xml:space="preserve">People’s </w:t>
      </w:r>
      <w:r>
        <w:rPr>
          <w:rFonts w:ascii="Arial" w:eastAsia="Arial" w:hAnsi="Arial" w:cs="Arial"/>
          <w:i/>
          <w:iCs/>
        </w:rPr>
        <w:tab/>
      </w:r>
      <w:r w:rsidRPr="00972ABF">
        <w:rPr>
          <w:rFonts w:ascii="Arial" w:eastAsia="Arial" w:hAnsi="Arial" w:cs="Arial"/>
          <w:i/>
          <w:iCs/>
        </w:rPr>
        <w:t>Collection Wales</w:t>
      </w:r>
      <w:r w:rsidRPr="00972ABF">
        <w:rPr>
          <w:rFonts w:ascii="Arial" w:eastAsia="Arial" w:hAnsi="Arial" w:cs="Arial"/>
        </w:rPr>
        <w:t xml:space="preserve"> &lt;</w:t>
      </w:r>
      <w:hyperlink r:id="rId14" w:history="1">
        <w:r w:rsidRPr="00972ABF">
          <w:rPr>
            <w:rStyle w:val="Hyperlink"/>
            <w:rFonts w:ascii="Arial" w:eastAsia="Arial" w:hAnsi="Arial" w:cs="Arial"/>
          </w:rPr>
          <w:t>People's Collection Wales</w:t>
        </w:r>
      </w:hyperlink>
      <w:r w:rsidRPr="00972ABF">
        <w:rPr>
          <w:rFonts w:ascii="Arial" w:eastAsia="Arial" w:hAnsi="Arial" w:cs="Arial"/>
        </w:rPr>
        <w:t>&gt; [accessed 22 February 2026]</w:t>
      </w:r>
    </w:p>
    <w:p w14:paraId="4E101E7A" w14:textId="77777777" w:rsidR="002E41ED" w:rsidRDefault="002E41ED" w:rsidP="44AE2127">
      <w:pPr>
        <w:rPr>
          <w:rFonts w:ascii="Arial" w:eastAsia="Arial" w:hAnsi="Arial" w:cs="Arial"/>
        </w:rPr>
      </w:pPr>
      <w:r w:rsidRPr="006125BC">
        <w:rPr>
          <w:rFonts w:ascii="Arial" w:eastAsia="Arial" w:hAnsi="Arial" w:cs="Arial"/>
        </w:rPr>
        <w:t xml:space="preserve">Spalding, James C., ‘Policy and Police: The Enforcement of the Reformation in the </w:t>
      </w:r>
      <w:r>
        <w:rPr>
          <w:rFonts w:ascii="Arial" w:eastAsia="Arial" w:hAnsi="Arial" w:cs="Arial"/>
        </w:rPr>
        <w:tab/>
      </w:r>
      <w:r w:rsidRPr="006125BC">
        <w:rPr>
          <w:rFonts w:ascii="Arial" w:eastAsia="Arial" w:hAnsi="Arial" w:cs="Arial"/>
        </w:rPr>
        <w:t xml:space="preserve">Age of Thomas Cromwell. By G. R. Elton. Cambridge: University Press, 1972. </w:t>
      </w:r>
      <w:r>
        <w:rPr>
          <w:rFonts w:ascii="Arial" w:eastAsia="Arial" w:hAnsi="Arial" w:cs="Arial"/>
        </w:rPr>
        <w:tab/>
      </w:r>
      <w:r w:rsidRPr="006125BC">
        <w:rPr>
          <w:rFonts w:ascii="Arial" w:eastAsia="Arial" w:hAnsi="Arial" w:cs="Arial"/>
        </w:rPr>
        <w:t xml:space="preserve">Xi + 447 Pp. $19.50. - Reform and Renewal: Thomas Cromwell and the </w:t>
      </w:r>
      <w:r>
        <w:rPr>
          <w:rFonts w:ascii="Arial" w:eastAsia="Arial" w:hAnsi="Arial" w:cs="Arial"/>
        </w:rPr>
        <w:tab/>
      </w:r>
      <w:r w:rsidRPr="006125BC">
        <w:rPr>
          <w:rFonts w:ascii="Arial" w:eastAsia="Arial" w:hAnsi="Arial" w:cs="Arial"/>
        </w:rPr>
        <w:t xml:space="preserve">Common Weal. By G. R. Elton. Cambridge: University Press, 1973. x + 175 </w:t>
      </w:r>
      <w:r>
        <w:rPr>
          <w:rFonts w:ascii="Arial" w:eastAsia="Arial" w:hAnsi="Arial" w:cs="Arial"/>
        </w:rPr>
        <w:tab/>
      </w:r>
      <w:r w:rsidRPr="006125BC">
        <w:rPr>
          <w:rFonts w:ascii="Arial" w:eastAsia="Arial" w:hAnsi="Arial" w:cs="Arial"/>
        </w:rPr>
        <w:t>Pp. $8.75.’, </w:t>
      </w:r>
      <w:r w:rsidRPr="006125BC">
        <w:rPr>
          <w:rFonts w:ascii="Arial" w:eastAsia="Arial" w:hAnsi="Arial" w:cs="Arial"/>
          <w:i/>
          <w:iCs/>
        </w:rPr>
        <w:t>Church History</w:t>
      </w:r>
      <w:r w:rsidRPr="006125BC">
        <w:rPr>
          <w:rFonts w:ascii="Arial" w:eastAsia="Arial" w:hAnsi="Arial" w:cs="Arial"/>
        </w:rPr>
        <w:t xml:space="preserve">, 43 (1974), 111–12 </w:t>
      </w:r>
      <w:r>
        <w:rPr>
          <w:rFonts w:ascii="Arial" w:eastAsia="Arial" w:hAnsi="Arial" w:cs="Arial"/>
        </w:rPr>
        <w:tab/>
      </w:r>
      <w:hyperlink r:id="rId15" w:history="1">
        <w:r w:rsidRPr="003F0773">
          <w:rPr>
            <w:rStyle w:val="Hyperlink"/>
            <w:rFonts w:ascii="Arial" w:eastAsia="Arial" w:hAnsi="Arial" w:cs="Arial"/>
          </w:rPr>
          <w:t>http://dx.doi.org/10.2307/3164101</w:t>
        </w:r>
      </w:hyperlink>
    </w:p>
    <w:p w14:paraId="5B6E025A" w14:textId="77777777" w:rsidR="002E41ED" w:rsidRDefault="002E41ED" w:rsidP="44AE2127">
      <w:pPr>
        <w:rPr>
          <w:rFonts w:ascii="Arial" w:eastAsia="Arial" w:hAnsi="Arial" w:cs="Arial"/>
        </w:rPr>
      </w:pPr>
      <w:r>
        <w:rPr>
          <w:rFonts w:ascii="Arial" w:eastAsia="Arial" w:hAnsi="Arial" w:cs="Arial"/>
        </w:rPr>
        <w:lastRenderedPageBreak/>
        <w:t xml:space="preserve">Weir, </w:t>
      </w:r>
      <w:r w:rsidRPr="009C49FF">
        <w:rPr>
          <w:rFonts w:ascii="Arial" w:eastAsia="Arial" w:hAnsi="Arial" w:cs="Arial"/>
        </w:rPr>
        <w:t xml:space="preserve">Alison, </w:t>
      </w:r>
      <w:r w:rsidRPr="009C49FF">
        <w:rPr>
          <w:rFonts w:ascii="Arial" w:eastAsia="Arial" w:hAnsi="Arial" w:cs="Arial"/>
          <w:i/>
          <w:iCs/>
        </w:rPr>
        <w:t>Eleanor of Aquitaine: By the Wrath of God, Queen of England</w:t>
      </w:r>
      <w:r w:rsidRPr="009C49FF">
        <w:rPr>
          <w:rFonts w:ascii="Arial" w:eastAsia="Arial" w:hAnsi="Arial" w:cs="Arial"/>
        </w:rPr>
        <w:t xml:space="preserve"> (United </w:t>
      </w:r>
      <w:r>
        <w:rPr>
          <w:rFonts w:ascii="Arial" w:eastAsia="Arial" w:hAnsi="Arial" w:cs="Arial"/>
        </w:rPr>
        <w:tab/>
      </w:r>
      <w:r w:rsidRPr="009C49FF">
        <w:rPr>
          <w:rFonts w:ascii="Arial" w:eastAsia="Arial" w:hAnsi="Arial" w:cs="Arial"/>
        </w:rPr>
        <w:t>States of America: Ballantine Books, 2008)</w:t>
      </w:r>
    </w:p>
    <w:p w14:paraId="265D188E" w14:textId="77777777" w:rsidR="002E41ED" w:rsidRDefault="002E41ED" w:rsidP="44AE2127">
      <w:pPr>
        <w:rPr>
          <w:rFonts w:ascii="Arial" w:eastAsia="Arial" w:hAnsi="Arial" w:cs="Arial"/>
        </w:rPr>
      </w:pPr>
      <w:r>
        <w:rPr>
          <w:rFonts w:ascii="Arial" w:eastAsia="Arial" w:hAnsi="Arial" w:cs="Arial"/>
        </w:rPr>
        <w:t xml:space="preserve">White, Hayden, </w:t>
      </w:r>
      <w:r w:rsidRPr="00005EDC">
        <w:rPr>
          <w:rFonts w:ascii="Arial" w:eastAsia="Arial" w:hAnsi="Arial" w:cs="Arial"/>
          <w:i/>
          <w:iCs/>
        </w:rPr>
        <w:t xml:space="preserve">Metahistory: The Historical Imagination In Nineteenth-century </w:t>
      </w:r>
      <w:r>
        <w:rPr>
          <w:rFonts w:ascii="Arial" w:eastAsia="Arial" w:hAnsi="Arial" w:cs="Arial"/>
          <w:i/>
          <w:iCs/>
        </w:rPr>
        <w:tab/>
      </w:r>
      <w:r w:rsidRPr="00005EDC">
        <w:rPr>
          <w:rFonts w:ascii="Arial" w:eastAsia="Arial" w:hAnsi="Arial" w:cs="Arial"/>
          <w:i/>
          <w:iCs/>
        </w:rPr>
        <w:t xml:space="preserve">Europe </w:t>
      </w:r>
      <w:r w:rsidRPr="00005EDC">
        <w:rPr>
          <w:rFonts w:ascii="Arial" w:eastAsia="Arial" w:hAnsi="Arial" w:cs="Arial"/>
        </w:rPr>
        <w:t>(Baltimore: The John Hopkins University Press, 1973)</w:t>
      </w:r>
    </w:p>
    <w:p w14:paraId="16C44792" w14:textId="4F0C148E" w:rsidR="44AE2127" w:rsidRDefault="44AE2127" w:rsidP="44AE2127">
      <w:pPr>
        <w:rPr>
          <w:rFonts w:ascii="Arial" w:eastAsia="Arial" w:hAnsi="Arial" w:cs="Arial"/>
        </w:rPr>
      </w:pPr>
    </w:p>
    <w:sectPr w:rsidR="44AE2127">
      <w:headerReference w:type="default" r:id="rId16"/>
      <w:footerReference w:type="default" r:id="rId17"/>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4464F8" w14:textId="77777777" w:rsidR="005036AE" w:rsidRDefault="005036AE">
      <w:pPr>
        <w:spacing w:after="0" w:line="240" w:lineRule="auto"/>
      </w:pPr>
      <w:r>
        <w:separator/>
      </w:r>
    </w:p>
  </w:endnote>
  <w:endnote w:type="continuationSeparator" w:id="0">
    <w:p w14:paraId="62627156" w14:textId="77777777" w:rsidR="005036AE" w:rsidRDefault="005036A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001E5904" w14:paraId="705AFE0F" w14:textId="77777777" w:rsidTr="44AE2127">
      <w:trPr>
        <w:trHeight w:val="300"/>
      </w:trPr>
      <w:tc>
        <w:tcPr>
          <w:tcW w:w="3005" w:type="dxa"/>
        </w:tcPr>
        <w:p w14:paraId="7F2A5C63" w14:textId="2734EB51" w:rsidR="44AE2127" w:rsidRDefault="44AE2127" w:rsidP="44AE2127">
          <w:pPr>
            <w:pStyle w:val="Header"/>
            <w:ind w:left="-115"/>
          </w:pPr>
        </w:p>
      </w:tc>
      <w:tc>
        <w:tcPr>
          <w:tcW w:w="3005" w:type="dxa"/>
        </w:tcPr>
        <w:p w14:paraId="6820B5D7" w14:textId="34B326F1" w:rsidR="44AE2127" w:rsidRDefault="44AE2127" w:rsidP="44AE2127">
          <w:pPr>
            <w:pStyle w:val="Header"/>
            <w:jc w:val="center"/>
          </w:pPr>
        </w:p>
      </w:tc>
      <w:tc>
        <w:tcPr>
          <w:tcW w:w="3005" w:type="dxa"/>
        </w:tcPr>
        <w:p w14:paraId="049935A3" w14:textId="09EBC5D8" w:rsidR="44AE2127" w:rsidRDefault="44AE2127" w:rsidP="44AE2127">
          <w:pPr>
            <w:pStyle w:val="Header"/>
            <w:ind w:right="-115"/>
            <w:jc w:val="right"/>
          </w:pPr>
        </w:p>
      </w:tc>
    </w:tr>
  </w:tbl>
  <w:p w14:paraId="7F6AA5C5" w14:textId="5D49C16C" w:rsidR="44AE2127" w:rsidRDefault="44AE2127" w:rsidP="44AE212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F94DD4" w14:textId="77777777" w:rsidR="005036AE" w:rsidRDefault="005036AE">
      <w:pPr>
        <w:spacing w:after="0" w:line="240" w:lineRule="auto"/>
      </w:pPr>
      <w:r>
        <w:separator/>
      </w:r>
    </w:p>
  </w:footnote>
  <w:footnote w:type="continuationSeparator" w:id="0">
    <w:p w14:paraId="5657DB58" w14:textId="77777777" w:rsidR="005036AE" w:rsidRDefault="005036AE">
      <w:pPr>
        <w:spacing w:after="0" w:line="240" w:lineRule="auto"/>
      </w:pPr>
      <w:r>
        <w:continuationSeparator/>
      </w:r>
    </w:p>
  </w:footnote>
  <w:footnote w:id="1">
    <w:p w14:paraId="2912D7CA" w14:textId="713BC46E" w:rsidR="004C1EFF" w:rsidRDefault="004C1EFF">
      <w:pPr>
        <w:pStyle w:val="FootnoteText"/>
      </w:pPr>
      <w:r>
        <w:rPr>
          <w:rStyle w:val="FootnoteReference"/>
        </w:rPr>
        <w:footnoteRef/>
      </w:r>
      <w:r>
        <w:t xml:space="preserve"> </w:t>
      </w:r>
      <w:bookmarkStart w:id="1" w:name="_Hlk222679265"/>
      <w:r w:rsidRPr="004C1EFF">
        <w:t>Description of 'Charter of Oliver Cromwell, Lord Protector, granting the town a Mayor in place of the Portreeve, and confirming to the Mayor, Aldermen and Burgesses of the Borough of Swansea the ancient privileges of the borough, modifying the constitution of the borough, and laying out the constitution and organisation for the holding of meetings. 26 Feb. 1655/6, 26 Feb. 1655. Swansea Corporation Records. West Glamorgan Archive Service. GB 216 B/S CORP/A5' on the Archives Hub website, [http://archiveshub.jisc.ac.uk/data/gb216-b/scorp/b/scorp/a5], (date accessed :21/02/2026)</w:t>
      </w:r>
      <w:bookmarkEnd w:id="1"/>
    </w:p>
  </w:footnote>
  <w:footnote w:id="2">
    <w:p w14:paraId="1B72D946" w14:textId="12FAB2BB" w:rsidR="004C55A9" w:rsidRDefault="004C55A9">
      <w:pPr>
        <w:pStyle w:val="FootnoteText"/>
      </w:pPr>
      <w:r>
        <w:rPr>
          <w:rStyle w:val="FootnoteReference"/>
        </w:rPr>
        <w:footnoteRef/>
      </w:r>
      <w:r>
        <w:t xml:space="preserve"> </w:t>
      </w:r>
      <w:bookmarkStart w:id="2" w:name="_Hlk222679616"/>
      <w:r w:rsidR="006125BC" w:rsidRPr="006125BC">
        <w:t>Spalding, James C., ‘Policy and Police: The Enforcement of the Reformation in the Age of Thomas Cromwell. By G. R. Elton. Cambridge: University Press, 1972. Xi + 447 Pp. $19.50. - Reform and Renewal: Thomas Cromwell and the Common Weal. By G. R. Elton. Cambridge: University Press, 1973. x + 175 Pp. $8.75.’, </w:t>
      </w:r>
      <w:r w:rsidR="006125BC" w:rsidRPr="006125BC">
        <w:rPr>
          <w:i/>
          <w:iCs/>
        </w:rPr>
        <w:t>Church History</w:t>
      </w:r>
      <w:r w:rsidR="006125BC" w:rsidRPr="006125BC">
        <w:t>, 43 (1974), 111–12 &lt;http://dx.doi.org/10.2307/3164101&gt;</w:t>
      </w:r>
      <w:bookmarkEnd w:id="2"/>
    </w:p>
  </w:footnote>
  <w:footnote w:id="3">
    <w:p w14:paraId="6B90FF5C" w14:textId="00C3A66C" w:rsidR="00CE0987" w:rsidRDefault="00CE0987">
      <w:pPr>
        <w:pStyle w:val="FootnoteText"/>
      </w:pPr>
      <w:r>
        <w:rPr>
          <w:rStyle w:val="FootnoteReference"/>
        </w:rPr>
        <w:footnoteRef/>
      </w:r>
      <w:r>
        <w:t xml:space="preserve"> </w:t>
      </w:r>
      <w:bookmarkStart w:id="3" w:name="_Hlk222680097"/>
      <w:r w:rsidR="00733C5C">
        <w:t>Royal Commissio</w:t>
      </w:r>
      <w:r w:rsidR="006E0AB3">
        <w:t xml:space="preserve">n </w:t>
      </w:r>
      <w:r w:rsidR="006E0AB3" w:rsidRPr="006E0AB3">
        <w:t>on the Ancient and</w:t>
      </w:r>
      <w:r w:rsidR="00484954">
        <w:t xml:space="preserve"> </w:t>
      </w:r>
      <w:r w:rsidR="006E0AB3" w:rsidRPr="006E0AB3">
        <w:t>Historical Monuments of Wales</w:t>
      </w:r>
      <w:r w:rsidR="00846CFB">
        <w:t xml:space="preserve">, </w:t>
      </w:r>
      <w:r w:rsidR="00846CFB" w:rsidRPr="00846CFB">
        <w:rPr>
          <w:i/>
          <w:iCs/>
        </w:rPr>
        <w:t>Coflein</w:t>
      </w:r>
      <w:r w:rsidR="00733C5C">
        <w:t xml:space="preserve"> </w:t>
      </w:r>
      <w:r w:rsidR="0074410A">
        <w:t>(2021)</w:t>
      </w:r>
      <w:r w:rsidR="00733C5C">
        <w:t xml:space="preserve"> </w:t>
      </w:r>
      <w:r w:rsidR="005A0F76">
        <w:t>&lt;</w:t>
      </w:r>
      <w:hyperlink r:id="rId1" w:history="1">
        <w:r w:rsidRPr="00CE0987">
          <w:rPr>
            <w:rStyle w:val="Hyperlink"/>
          </w:rPr>
          <w:t>Details | 6036242 | Archive | Coflein</w:t>
        </w:r>
      </w:hyperlink>
      <w:r w:rsidR="005A0F76">
        <w:t xml:space="preserve">&gt; [accessed </w:t>
      </w:r>
      <w:r w:rsidR="00246D59">
        <w:t>22 February 2026].</w:t>
      </w:r>
      <w:bookmarkEnd w:id="3"/>
    </w:p>
  </w:footnote>
  <w:footnote w:id="4">
    <w:p w14:paraId="59DC45F3" w14:textId="7DA0D37E" w:rsidR="0095258B" w:rsidRDefault="0095258B">
      <w:pPr>
        <w:pStyle w:val="FootnoteText"/>
      </w:pPr>
      <w:r>
        <w:rPr>
          <w:rStyle w:val="FootnoteReference"/>
        </w:rPr>
        <w:footnoteRef/>
      </w:r>
      <w:r>
        <w:t xml:space="preserve"> </w:t>
      </w:r>
      <w:bookmarkStart w:id="4" w:name="_Hlk222680341"/>
      <w:r w:rsidRPr="0095258B">
        <w:t xml:space="preserve">JEFFERIES, H. A. (2022). Women and the Reformation in Tudor Ireland. </w:t>
      </w:r>
      <w:r w:rsidRPr="0095258B">
        <w:rPr>
          <w:i/>
          <w:iCs/>
        </w:rPr>
        <w:t>The Journal of Ecclesiastical History</w:t>
      </w:r>
      <w:r w:rsidRPr="0095258B">
        <w:t xml:space="preserve">, </w:t>
      </w:r>
      <w:r w:rsidRPr="0095258B">
        <w:rPr>
          <w:i/>
          <w:iCs/>
        </w:rPr>
        <w:t>73</w:t>
      </w:r>
      <w:r w:rsidRPr="0095258B">
        <w:t xml:space="preserve">(3), 525–551. </w:t>
      </w:r>
      <w:hyperlink r:id="rId2" w:history="1">
        <w:r w:rsidR="00385A9A" w:rsidRPr="003F0773">
          <w:rPr>
            <w:rStyle w:val="Hyperlink"/>
          </w:rPr>
          <w:t>https://doi.org/10.1017/S0022046921001457</w:t>
        </w:r>
      </w:hyperlink>
      <w:r w:rsidR="00385A9A">
        <w:t xml:space="preserve"> </w:t>
      </w:r>
      <w:bookmarkEnd w:id="4"/>
    </w:p>
  </w:footnote>
  <w:footnote w:id="5">
    <w:p w14:paraId="3BFBE37A" w14:textId="2A5E461B" w:rsidR="00BA7703" w:rsidRDefault="00BA7703">
      <w:pPr>
        <w:pStyle w:val="FootnoteText"/>
      </w:pPr>
      <w:r>
        <w:rPr>
          <w:rStyle w:val="FootnoteReference"/>
        </w:rPr>
        <w:footnoteRef/>
      </w:r>
      <w:r>
        <w:t xml:space="preserve"> </w:t>
      </w:r>
      <w:bookmarkStart w:id="5" w:name="_Hlk222680437"/>
      <w:bookmarkStart w:id="6" w:name="_Hlk222680535"/>
      <w:r w:rsidR="00875FBF" w:rsidRPr="00875FBF">
        <w:t xml:space="preserve">Royal Commission on the Ancient and Historical Monuments of Wales, </w:t>
      </w:r>
      <w:r w:rsidR="00875FBF" w:rsidRPr="00875FBF">
        <w:rPr>
          <w:i/>
          <w:iCs/>
        </w:rPr>
        <w:t>Coflein</w:t>
      </w:r>
      <w:r w:rsidR="00875FBF" w:rsidRPr="00875FBF">
        <w:t xml:space="preserve"> </w:t>
      </w:r>
      <w:r w:rsidR="0074410A">
        <w:t>(2021)</w:t>
      </w:r>
      <w:r w:rsidR="00875FBF" w:rsidRPr="00875FBF">
        <w:t xml:space="preserve"> </w:t>
      </w:r>
      <w:r w:rsidR="00875FBF">
        <w:t>&lt;</w:t>
      </w:r>
      <w:bookmarkEnd w:id="6"/>
      <w:r w:rsidRPr="00BA7703">
        <w:fldChar w:fldCharType="begin"/>
      </w:r>
      <w:r w:rsidRPr="00BA7703">
        <w:instrText>HYPERLINK "https://coflein.gov.uk/en/"</w:instrText>
      </w:r>
      <w:r w:rsidRPr="00BA7703">
        <w:fldChar w:fldCharType="separate"/>
      </w:r>
      <w:r w:rsidRPr="00BA7703">
        <w:rPr>
          <w:rStyle w:val="Hyperlink"/>
        </w:rPr>
        <w:t>Coflein - The online catalogue of archaeological sites, historic buildings, industrial and maritime heritage in Wales</w:t>
      </w:r>
      <w:r w:rsidRPr="00BA7703">
        <w:fldChar w:fldCharType="end"/>
      </w:r>
      <w:r w:rsidR="00875FBF" w:rsidRPr="00875FBF">
        <w:t xml:space="preserve">&gt; </w:t>
      </w:r>
      <w:bookmarkStart w:id="7" w:name="_Hlk222680554"/>
      <w:r w:rsidR="00875FBF" w:rsidRPr="00875FBF">
        <w:t xml:space="preserve">[accessed 22 February 2026]. </w:t>
      </w:r>
      <w:r>
        <w:t xml:space="preserve"> </w:t>
      </w:r>
      <w:bookmarkEnd w:id="5"/>
    </w:p>
    <w:bookmarkEnd w:id="7"/>
  </w:footnote>
  <w:footnote w:id="6">
    <w:p w14:paraId="52156610" w14:textId="67B4CF49" w:rsidR="00CF2D13" w:rsidRDefault="00CF2D13">
      <w:pPr>
        <w:pStyle w:val="FootnoteText"/>
      </w:pPr>
      <w:r>
        <w:rPr>
          <w:rStyle w:val="FootnoteReference"/>
        </w:rPr>
        <w:footnoteRef/>
      </w:r>
      <w:r>
        <w:t xml:space="preserve"> </w:t>
      </w:r>
      <w:bookmarkStart w:id="8" w:name="_Hlk222680618"/>
      <w:r w:rsidR="0074410A" w:rsidRPr="0074410A">
        <w:t xml:space="preserve">Royal Commission on the Ancient and Historical Monuments of Wales, </w:t>
      </w:r>
      <w:r w:rsidR="00170FFE">
        <w:rPr>
          <w:i/>
          <w:iCs/>
        </w:rPr>
        <w:t>Historic Wales</w:t>
      </w:r>
      <w:r w:rsidR="0074410A" w:rsidRPr="0074410A">
        <w:t xml:space="preserve"> (2021) &lt;</w:t>
      </w:r>
      <w:hyperlink r:id="rId3" w:history="1">
        <w:r w:rsidRPr="00CF2D13">
          <w:rPr>
            <w:rStyle w:val="Hyperlink"/>
          </w:rPr>
          <w:t xml:space="preserve">Historic </w:t>
        </w:r>
        <w:r w:rsidRPr="00CF2D13">
          <w:rPr>
            <w:rStyle w:val="Hyperlink"/>
          </w:rPr>
          <w:t>Wales</w:t>
        </w:r>
      </w:hyperlink>
      <w:r w:rsidR="0074410A">
        <w:t xml:space="preserve">&gt; </w:t>
      </w:r>
      <w:r w:rsidR="0074410A" w:rsidRPr="0074410A">
        <w:t xml:space="preserve">[accessed 22 February 2026]. </w:t>
      </w:r>
      <w:bookmarkEnd w:id="8"/>
    </w:p>
  </w:footnote>
  <w:footnote w:id="7">
    <w:p w14:paraId="197158B6" w14:textId="472E1E22" w:rsidR="00EC4A4F" w:rsidRDefault="00EC4A4F">
      <w:pPr>
        <w:pStyle w:val="FootnoteText"/>
      </w:pPr>
      <w:r>
        <w:rPr>
          <w:rStyle w:val="FootnoteReference"/>
        </w:rPr>
        <w:footnoteRef/>
      </w:r>
      <w:r>
        <w:t xml:space="preserve"> </w:t>
      </w:r>
      <w:bookmarkStart w:id="9" w:name="_Hlk222680897"/>
      <w:r w:rsidR="009115CF" w:rsidRPr="009115CF">
        <w:t xml:space="preserve">Royal Commission on the Ancient and Historical Monuments of Wales, </w:t>
      </w:r>
      <w:r w:rsidR="00B906B0" w:rsidRPr="00B906B0">
        <w:rPr>
          <w:i/>
          <w:iCs/>
        </w:rPr>
        <w:t>People’s Collection Wales</w:t>
      </w:r>
      <w:r w:rsidR="00B906B0">
        <w:t xml:space="preserve"> &lt;</w:t>
      </w:r>
      <w:hyperlink r:id="rId4" w:history="1">
        <w:r w:rsidRPr="00EC4A4F">
          <w:rPr>
            <w:rStyle w:val="Hyperlink"/>
          </w:rPr>
          <w:t>People's Collection Wales</w:t>
        </w:r>
      </w:hyperlink>
      <w:r w:rsidR="00B906B0">
        <w:t xml:space="preserve">&gt; </w:t>
      </w:r>
      <w:r w:rsidR="00972ABF" w:rsidRPr="00972ABF">
        <w:t>[accessed 22 February 2026].</w:t>
      </w:r>
      <w:bookmarkEnd w:id="9"/>
    </w:p>
  </w:footnote>
  <w:footnote w:id="8">
    <w:p w14:paraId="0F902D10" w14:textId="4CC004C8" w:rsidR="00187532" w:rsidRDefault="00187532">
      <w:pPr>
        <w:pStyle w:val="FootnoteText"/>
      </w:pPr>
      <w:r>
        <w:rPr>
          <w:rStyle w:val="FootnoteReference"/>
        </w:rPr>
        <w:footnoteRef/>
      </w:r>
      <w:r>
        <w:t xml:space="preserve"> </w:t>
      </w:r>
      <w:bookmarkStart w:id="10" w:name="_Hlk222681541"/>
      <w:r w:rsidR="00742953">
        <w:t xml:space="preserve">City </w:t>
      </w:r>
      <w:r w:rsidR="0002740E">
        <w:t>Witness Project Team</w:t>
      </w:r>
      <w:r w:rsidR="00024C5B">
        <w:t>, City Witness (</w:t>
      </w:r>
      <w:r w:rsidR="00811FB1">
        <w:t>2014</w:t>
      </w:r>
      <w:r w:rsidR="00024C5B">
        <w:t>) &lt;</w:t>
      </w:r>
      <w:hyperlink r:id="rId5" w:history="1">
        <w:r w:rsidRPr="00187532">
          <w:rPr>
            <w:rStyle w:val="Hyperlink"/>
          </w:rPr>
          <w:t>City Witness</w:t>
        </w:r>
      </w:hyperlink>
      <w:r w:rsidR="00024C5B">
        <w:t xml:space="preserve">&gt; </w:t>
      </w:r>
      <w:r w:rsidR="00343CA9">
        <w:t>[accessed 22 February 2026].</w:t>
      </w:r>
      <w:bookmarkEnd w:id="10"/>
    </w:p>
  </w:footnote>
  <w:footnote w:id="9">
    <w:p w14:paraId="672F4070" w14:textId="2A0D9FDD" w:rsidR="00E844F7" w:rsidRPr="008D12C3" w:rsidRDefault="00E844F7">
      <w:pPr>
        <w:pStyle w:val="FootnoteText"/>
      </w:pPr>
      <w:r>
        <w:rPr>
          <w:rStyle w:val="FootnoteReference"/>
        </w:rPr>
        <w:footnoteRef/>
      </w:r>
      <w:r>
        <w:t xml:space="preserve"> </w:t>
      </w:r>
      <w:bookmarkStart w:id="11" w:name="_Hlk222688227"/>
      <w:proofErr w:type="spellStart"/>
      <w:r w:rsidR="009E22EC" w:rsidRPr="009E22EC">
        <w:t>Rowtons</w:t>
      </w:r>
      <w:proofErr w:type="spellEnd"/>
      <w:r w:rsidR="009E22EC" w:rsidRPr="009E22EC">
        <w:t>' Museum of the Paranormal and Spirituality</w:t>
      </w:r>
      <w:r w:rsidR="00B00A27">
        <w:t xml:space="preserve">, </w:t>
      </w:r>
      <w:proofErr w:type="spellStart"/>
      <w:r w:rsidR="00B00A27" w:rsidRPr="00B00A27">
        <w:rPr>
          <w:i/>
          <w:iCs/>
        </w:rPr>
        <w:t>Rowtons</w:t>
      </w:r>
      <w:proofErr w:type="spellEnd"/>
      <w:r w:rsidR="00B00A27" w:rsidRPr="00B00A27">
        <w:rPr>
          <w:i/>
          <w:iCs/>
        </w:rPr>
        <w:t>’ Museum</w:t>
      </w:r>
      <w:r w:rsidR="008D12C3">
        <w:rPr>
          <w:i/>
          <w:iCs/>
        </w:rPr>
        <w:t xml:space="preserve"> of the Paranormal and </w:t>
      </w:r>
      <w:proofErr w:type="spellStart"/>
      <w:r w:rsidR="008D12C3">
        <w:rPr>
          <w:i/>
          <w:iCs/>
        </w:rPr>
        <w:t>Spirtuality</w:t>
      </w:r>
      <w:proofErr w:type="spellEnd"/>
      <w:r w:rsidR="008D12C3">
        <w:rPr>
          <w:i/>
          <w:iCs/>
        </w:rPr>
        <w:t xml:space="preserve"> </w:t>
      </w:r>
      <w:r w:rsidR="008D12C3">
        <w:t>&lt;</w:t>
      </w:r>
      <w:proofErr w:type="spellStart"/>
      <w:r w:rsidR="008D12C3" w:rsidRPr="008D12C3">
        <w:fldChar w:fldCharType="begin"/>
      </w:r>
      <w:r w:rsidR="008D12C3" w:rsidRPr="008D12C3">
        <w:instrText>HYPERLINK "https://rowtonsmuseum.co.uk/"</w:instrText>
      </w:r>
      <w:r w:rsidR="008D12C3" w:rsidRPr="008D12C3">
        <w:fldChar w:fldCharType="separate"/>
      </w:r>
      <w:r w:rsidR="008D12C3" w:rsidRPr="008D12C3">
        <w:rPr>
          <w:rStyle w:val="Hyperlink"/>
        </w:rPr>
        <w:t>Rowtons</w:t>
      </w:r>
      <w:proofErr w:type="spellEnd"/>
      <w:r w:rsidR="008D12C3" w:rsidRPr="008D12C3">
        <w:rPr>
          <w:rStyle w:val="Hyperlink"/>
        </w:rPr>
        <w:t>' Museum of the Paranormal and Spirituality</w:t>
      </w:r>
      <w:r w:rsidR="008D12C3" w:rsidRPr="008D12C3">
        <w:fldChar w:fldCharType="end"/>
      </w:r>
      <w:r w:rsidR="008D12C3">
        <w:t>&gt;</w:t>
      </w:r>
      <w:r w:rsidR="002E41ED">
        <w:t xml:space="preserve"> [accessed 26 February 2026].</w:t>
      </w:r>
      <w:bookmarkEnd w:id="11"/>
    </w:p>
  </w:footnote>
  <w:footnote w:id="10">
    <w:p w14:paraId="366047AD" w14:textId="6D44CD63" w:rsidR="006D3443" w:rsidRDefault="006D3443">
      <w:pPr>
        <w:pStyle w:val="FootnoteText"/>
      </w:pPr>
      <w:r>
        <w:rPr>
          <w:rStyle w:val="FootnoteReference"/>
        </w:rPr>
        <w:footnoteRef/>
      </w:r>
      <w:r>
        <w:t xml:space="preserve"> </w:t>
      </w:r>
      <w:bookmarkStart w:id="12" w:name="_Hlk222681787"/>
      <w:r w:rsidR="006811C5" w:rsidRPr="006811C5">
        <w:t>Bhabha, H.K. (1994). The Location of Culture (2nd ed.). Routledge. https://doi.org/10.4324/9780203820551</w:t>
      </w:r>
      <w:bookmarkEnd w:id="12"/>
    </w:p>
  </w:footnote>
  <w:footnote w:id="11">
    <w:p w14:paraId="4173A4F8" w14:textId="6DCB1B37" w:rsidR="005047AD" w:rsidRPr="00DF7BE1" w:rsidRDefault="005047AD">
      <w:pPr>
        <w:pStyle w:val="FootnoteText"/>
      </w:pPr>
      <w:r>
        <w:rPr>
          <w:rStyle w:val="FootnoteReference"/>
        </w:rPr>
        <w:footnoteRef/>
      </w:r>
      <w:r>
        <w:t xml:space="preserve"> </w:t>
      </w:r>
      <w:r w:rsidR="00A34F20">
        <w:t>Hayden White</w:t>
      </w:r>
      <w:r w:rsidR="0058158A">
        <w:t xml:space="preserve">, </w:t>
      </w:r>
      <w:proofErr w:type="gramStart"/>
      <w:r w:rsidR="0058158A" w:rsidRPr="0058158A">
        <w:rPr>
          <w:i/>
          <w:iCs/>
        </w:rPr>
        <w:t>Metahistory :</w:t>
      </w:r>
      <w:proofErr w:type="gramEnd"/>
      <w:r w:rsidR="0058158A" w:rsidRPr="0058158A">
        <w:rPr>
          <w:i/>
          <w:iCs/>
        </w:rPr>
        <w:t xml:space="preserve"> </w:t>
      </w:r>
      <w:r w:rsidR="0058158A">
        <w:rPr>
          <w:i/>
          <w:iCs/>
        </w:rPr>
        <w:t>T</w:t>
      </w:r>
      <w:r w:rsidR="0058158A" w:rsidRPr="0058158A">
        <w:rPr>
          <w:i/>
          <w:iCs/>
        </w:rPr>
        <w:t xml:space="preserve">he </w:t>
      </w:r>
      <w:r w:rsidR="0058158A">
        <w:rPr>
          <w:i/>
          <w:iCs/>
        </w:rPr>
        <w:t>H</w:t>
      </w:r>
      <w:r w:rsidR="0058158A" w:rsidRPr="0058158A">
        <w:rPr>
          <w:i/>
          <w:iCs/>
        </w:rPr>
        <w:t xml:space="preserve">istorical </w:t>
      </w:r>
      <w:r w:rsidR="0058158A">
        <w:rPr>
          <w:i/>
          <w:iCs/>
        </w:rPr>
        <w:t>I</w:t>
      </w:r>
      <w:r w:rsidR="0058158A" w:rsidRPr="0058158A">
        <w:rPr>
          <w:i/>
          <w:iCs/>
        </w:rPr>
        <w:t>magination</w:t>
      </w:r>
      <w:r w:rsidR="0058158A">
        <w:rPr>
          <w:i/>
          <w:iCs/>
        </w:rPr>
        <w:t xml:space="preserve"> I</w:t>
      </w:r>
      <w:r w:rsidR="0058158A" w:rsidRPr="0058158A">
        <w:rPr>
          <w:i/>
          <w:iCs/>
        </w:rPr>
        <w:t xml:space="preserve">n </w:t>
      </w:r>
      <w:r w:rsidR="0058158A">
        <w:rPr>
          <w:i/>
          <w:iCs/>
        </w:rPr>
        <w:t>N</w:t>
      </w:r>
      <w:r w:rsidR="0058158A" w:rsidRPr="0058158A">
        <w:rPr>
          <w:i/>
          <w:iCs/>
        </w:rPr>
        <w:t>ineteenth-century Europe</w:t>
      </w:r>
      <w:r w:rsidR="00DF7BE1">
        <w:rPr>
          <w:i/>
          <w:iCs/>
        </w:rPr>
        <w:t xml:space="preserve"> </w:t>
      </w:r>
      <w:r w:rsidR="00DF7BE1">
        <w:t>(</w:t>
      </w:r>
      <w:r w:rsidR="001D5F3B">
        <w:t>Baltimore</w:t>
      </w:r>
      <w:r w:rsidR="00C2766C">
        <w:t>: The John Hopkins University Press</w:t>
      </w:r>
      <w:r w:rsidR="00C61018">
        <w:t>, 1973</w:t>
      </w:r>
      <w:r w:rsidR="00DF7BE1">
        <w:t>)</w:t>
      </w:r>
    </w:p>
  </w:footnote>
  <w:footnote w:id="12">
    <w:p w14:paraId="7DE7AB35" w14:textId="797A9075" w:rsidR="00033E9E" w:rsidRPr="001E3C70" w:rsidRDefault="00033E9E">
      <w:pPr>
        <w:pStyle w:val="FootnoteText"/>
        <w:rPr>
          <w:i/>
          <w:iCs/>
        </w:rPr>
      </w:pPr>
      <w:r>
        <w:rPr>
          <w:rStyle w:val="FootnoteReference"/>
        </w:rPr>
        <w:footnoteRef/>
      </w:r>
      <w:r>
        <w:t xml:space="preserve"> </w:t>
      </w:r>
      <w:bookmarkStart w:id="13" w:name="_Hlk222686301"/>
      <w:r w:rsidR="005D2710">
        <w:t xml:space="preserve">Alison Weir, </w:t>
      </w:r>
      <w:r w:rsidR="005D2710" w:rsidRPr="005D2710">
        <w:rPr>
          <w:i/>
          <w:iCs/>
        </w:rPr>
        <w:t>Eleanor of Aquitai</w:t>
      </w:r>
      <w:r w:rsidR="00746774">
        <w:rPr>
          <w:i/>
          <w:iCs/>
        </w:rPr>
        <w:t>ne</w:t>
      </w:r>
      <w:r w:rsidR="00CC677F" w:rsidRPr="00CC677F">
        <w:rPr>
          <w:i/>
          <w:iCs/>
        </w:rPr>
        <w:t>: By the Wrath of God, Queen of England</w:t>
      </w:r>
      <w:r w:rsidR="005D2710">
        <w:t xml:space="preserve"> (</w:t>
      </w:r>
      <w:r w:rsidR="001E3C70">
        <w:t xml:space="preserve">United States of America: </w:t>
      </w:r>
      <w:r w:rsidR="00844AAA">
        <w:t>Balla</w:t>
      </w:r>
      <w:r w:rsidR="009C49FF">
        <w:t>ntine Books, 2008</w:t>
      </w:r>
      <w:r w:rsidR="005D2710">
        <w:t>)</w:t>
      </w:r>
      <w:bookmarkEnd w:id="13"/>
    </w:p>
  </w:footnote>
  <w:footnote w:id="13">
    <w:p w14:paraId="40383D72" w14:textId="5809520E" w:rsidR="00E67554" w:rsidRDefault="00E67554">
      <w:pPr>
        <w:pStyle w:val="FootnoteText"/>
      </w:pPr>
      <w:r>
        <w:rPr>
          <w:rStyle w:val="FootnoteReference"/>
        </w:rPr>
        <w:footnoteRef/>
      </w:r>
      <w:r>
        <w:t xml:space="preserve"> </w:t>
      </w:r>
      <w:bookmarkStart w:id="14" w:name="_Hlk222687200"/>
      <w:r w:rsidR="00EA43D7">
        <w:t>Poetry in Translation Ltd</w:t>
      </w:r>
      <w:r w:rsidR="00AF7929">
        <w:t xml:space="preserve">, </w:t>
      </w:r>
      <w:r w:rsidR="00312B6F" w:rsidRPr="009175DE">
        <w:rPr>
          <w:i/>
          <w:iCs/>
        </w:rPr>
        <w:t xml:space="preserve">Marie de France the </w:t>
      </w:r>
      <w:r w:rsidR="00426AF4" w:rsidRPr="009175DE">
        <w:rPr>
          <w:i/>
          <w:iCs/>
        </w:rPr>
        <w:t>Twelve Lais</w:t>
      </w:r>
      <w:r w:rsidR="00071AB8">
        <w:t xml:space="preserve"> </w:t>
      </w:r>
      <w:r w:rsidR="004762F6">
        <w:t>(</w:t>
      </w:r>
      <w:r w:rsidR="00FF548D">
        <w:t>2019</w:t>
      </w:r>
      <w:r w:rsidR="004762F6">
        <w:t>)</w:t>
      </w:r>
      <w:r w:rsidR="00925ACC">
        <w:t xml:space="preserve"> &lt;</w:t>
      </w:r>
      <w:hyperlink r:id="rId6" w:history="1">
        <w:r w:rsidRPr="00E67554">
          <w:rPr>
            <w:rStyle w:val="Hyperlink"/>
          </w:rPr>
          <w:t xml:space="preserve">France, Marie de (fl.1160–1215) - The Twelve Lais: </w:t>
        </w:r>
        <w:r w:rsidRPr="00E67554">
          <w:rPr>
            <w:rStyle w:val="Hyperlink"/>
          </w:rPr>
          <w:t>Part I</w:t>
        </w:r>
      </w:hyperlink>
      <w:r w:rsidR="00925ACC">
        <w:t>&gt; [accessed 22 February 2026].</w:t>
      </w:r>
      <w:bookmarkEnd w:id="14"/>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001E5904" w14:paraId="0CC8D253" w14:textId="77777777" w:rsidTr="44AE2127">
      <w:trPr>
        <w:trHeight w:val="300"/>
      </w:trPr>
      <w:tc>
        <w:tcPr>
          <w:tcW w:w="3005" w:type="dxa"/>
        </w:tcPr>
        <w:p w14:paraId="1CC2E116" w14:textId="2A3D8775" w:rsidR="44AE2127" w:rsidRDefault="44AE2127" w:rsidP="44AE2127">
          <w:pPr>
            <w:pStyle w:val="Header"/>
            <w:ind w:left="-115"/>
          </w:pPr>
        </w:p>
      </w:tc>
      <w:tc>
        <w:tcPr>
          <w:tcW w:w="3005" w:type="dxa"/>
        </w:tcPr>
        <w:p w14:paraId="27BDCD00" w14:textId="4CFB33CE" w:rsidR="44AE2127" w:rsidRDefault="44AE2127" w:rsidP="44AE2127">
          <w:pPr>
            <w:pStyle w:val="Header"/>
            <w:jc w:val="center"/>
          </w:pPr>
        </w:p>
      </w:tc>
      <w:tc>
        <w:tcPr>
          <w:tcW w:w="3005" w:type="dxa"/>
        </w:tcPr>
        <w:p w14:paraId="5F6BAAF3" w14:textId="1265B04E" w:rsidR="44AE2127" w:rsidRDefault="44AE2127" w:rsidP="44AE2127">
          <w:pPr>
            <w:pStyle w:val="Header"/>
            <w:ind w:right="-115"/>
            <w:jc w:val="right"/>
          </w:pPr>
        </w:p>
      </w:tc>
    </w:tr>
  </w:tbl>
  <w:p w14:paraId="5A8D472D" w14:textId="490E973A" w:rsidR="44AE2127" w:rsidRDefault="44AE2127" w:rsidP="44AE2127">
    <w:pPr>
      <w:pStyle w:val="Header"/>
    </w:pPr>
  </w:p>
</w:hdr>
</file>

<file path=word/intelligence2.xml><?xml version="1.0" encoding="utf-8"?>
<int2:intelligence xmlns:int2="http://schemas.microsoft.com/office/intelligence/2020/intelligence" xmlns:oel="http://schemas.microsoft.com/office/2019/extlst">
  <int2:observations>
    <int2:bookmark int2:bookmarkName="_Int_GkoNKxOb" int2:invalidationBookmarkName="" int2:hashCode="57H/9wB7Y1iSqP" int2:id="DhTtXTfm">
      <int2:state int2:value="Rejected" int2:type="gram"/>
    </int2:bookmark>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5095EB2"/>
    <w:rsid w:val="000058FC"/>
    <w:rsid w:val="00005EDC"/>
    <w:rsid w:val="000073E5"/>
    <w:rsid w:val="00015FF7"/>
    <w:rsid w:val="00023B59"/>
    <w:rsid w:val="00024C5B"/>
    <w:rsid w:val="00025DDC"/>
    <w:rsid w:val="0002740E"/>
    <w:rsid w:val="00031969"/>
    <w:rsid w:val="0003282A"/>
    <w:rsid w:val="00033E9E"/>
    <w:rsid w:val="00036178"/>
    <w:rsid w:val="00036908"/>
    <w:rsid w:val="00037C33"/>
    <w:rsid w:val="00044BED"/>
    <w:rsid w:val="0005144D"/>
    <w:rsid w:val="0005189D"/>
    <w:rsid w:val="0005442E"/>
    <w:rsid w:val="00054924"/>
    <w:rsid w:val="00064866"/>
    <w:rsid w:val="00066E44"/>
    <w:rsid w:val="000672C3"/>
    <w:rsid w:val="00070A1B"/>
    <w:rsid w:val="00070A2A"/>
    <w:rsid w:val="00071AB8"/>
    <w:rsid w:val="00072F30"/>
    <w:rsid w:val="00073846"/>
    <w:rsid w:val="0007599F"/>
    <w:rsid w:val="000806FA"/>
    <w:rsid w:val="00080806"/>
    <w:rsid w:val="00084D03"/>
    <w:rsid w:val="00090978"/>
    <w:rsid w:val="000A6717"/>
    <w:rsid w:val="000A7FB3"/>
    <w:rsid w:val="000B0A1F"/>
    <w:rsid w:val="000B45F4"/>
    <w:rsid w:val="000B6F08"/>
    <w:rsid w:val="000C1ACE"/>
    <w:rsid w:val="000C47A7"/>
    <w:rsid w:val="000D5365"/>
    <w:rsid w:val="000E0207"/>
    <w:rsid w:val="000E7DF6"/>
    <w:rsid w:val="000F2397"/>
    <w:rsid w:val="000F3D37"/>
    <w:rsid w:val="000F6103"/>
    <w:rsid w:val="000F6C07"/>
    <w:rsid w:val="000F7759"/>
    <w:rsid w:val="00103249"/>
    <w:rsid w:val="001036F6"/>
    <w:rsid w:val="00104B8D"/>
    <w:rsid w:val="00110A50"/>
    <w:rsid w:val="001164C8"/>
    <w:rsid w:val="00121822"/>
    <w:rsid w:val="0012389D"/>
    <w:rsid w:val="00124E9C"/>
    <w:rsid w:val="001469CC"/>
    <w:rsid w:val="00147C2D"/>
    <w:rsid w:val="00155DE8"/>
    <w:rsid w:val="00156F05"/>
    <w:rsid w:val="00166586"/>
    <w:rsid w:val="00170FFE"/>
    <w:rsid w:val="001719FB"/>
    <w:rsid w:val="001729B5"/>
    <w:rsid w:val="00176A35"/>
    <w:rsid w:val="00177D92"/>
    <w:rsid w:val="00187532"/>
    <w:rsid w:val="00190613"/>
    <w:rsid w:val="00190D80"/>
    <w:rsid w:val="001914B9"/>
    <w:rsid w:val="001A0F41"/>
    <w:rsid w:val="001B0361"/>
    <w:rsid w:val="001B35D7"/>
    <w:rsid w:val="001C236D"/>
    <w:rsid w:val="001D1CE1"/>
    <w:rsid w:val="001D4A1F"/>
    <w:rsid w:val="001D5F3B"/>
    <w:rsid w:val="001D6526"/>
    <w:rsid w:val="001E377F"/>
    <w:rsid w:val="001E3C70"/>
    <w:rsid w:val="001E50E4"/>
    <w:rsid w:val="001E5904"/>
    <w:rsid w:val="001F1E4B"/>
    <w:rsid w:val="001F546B"/>
    <w:rsid w:val="001F55AB"/>
    <w:rsid w:val="002020C9"/>
    <w:rsid w:val="00203443"/>
    <w:rsid w:val="00204C48"/>
    <w:rsid w:val="00207F87"/>
    <w:rsid w:val="002105BF"/>
    <w:rsid w:val="00213E2B"/>
    <w:rsid w:val="002173D0"/>
    <w:rsid w:val="002210B4"/>
    <w:rsid w:val="00223D0A"/>
    <w:rsid w:val="00231BE5"/>
    <w:rsid w:val="0023447B"/>
    <w:rsid w:val="00246D59"/>
    <w:rsid w:val="002506FD"/>
    <w:rsid w:val="00251467"/>
    <w:rsid w:val="00254F9B"/>
    <w:rsid w:val="00256305"/>
    <w:rsid w:val="00270F1E"/>
    <w:rsid w:val="00273818"/>
    <w:rsid w:val="0029160A"/>
    <w:rsid w:val="002959F1"/>
    <w:rsid w:val="00295FB4"/>
    <w:rsid w:val="002A6ACE"/>
    <w:rsid w:val="002C7B84"/>
    <w:rsid w:val="002D097A"/>
    <w:rsid w:val="002D0AE6"/>
    <w:rsid w:val="002D2471"/>
    <w:rsid w:val="002D79C5"/>
    <w:rsid w:val="002E177F"/>
    <w:rsid w:val="002E2B60"/>
    <w:rsid w:val="002E36C0"/>
    <w:rsid w:val="002E41ED"/>
    <w:rsid w:val="002E5D83"/>
    <w:rsid w:val="002F2EC5"/>
    <w:rsid w:val="002F6D81"/>
    <w:rsid w:val="00305F11"/>
    <w:rsid w:val="0031105E"/>
    <w:rsid w:val="003117EF"/>
    <w:rsid w:val="00312B6F"/>
    <w:rsid w:val="00312C56"/>
    <w:rsid w:val="00315B4C"/>
    <w:rsid w:val="00322DB1"/>
    <w:rsid w:val="0034321A"/>
    <w:rsid w:val="00343CA9"/>
    <w:rsid w:val="003469D8"/>
    <w:rsid w:val="003525C9"/>
    <w:rsid w:val="00355CB8"/>
    <w:rsid w:val="0036410E"/>
    <w:rsid w:val="00364C1F"/>
    <w:rsid w:val="00385A9A"/>
    <w:rsid w:val="003876AA"/>
    <w:rsid w:val="00390684"/>
    <w:rsid w:val="003A3D92"/>
    <w:rsid w:val="003D2E15"/>
    <w:rsid w:val="003D3426"/>
    <w:rsid w:val="003D5D4E"/>
    <w:rsid w:val="003D7CD9"/>
    <w:rsid w:val="003E072C"/>
    <w:rsid w:val="003E1095"/>
    <w:rsid w:val="003E177E"/>
    <w:rsid w:val="003E198D"/>
    <w:rsid w:val="003E7BF9"/>
    <w:rsid w:val="00400D67"/>
    <w:rsid w:val="00400D6E"/>
    <w:rsid w:val="00400E53"/>
    <w:rsid w:val="00401DB6"/>
    <w:rsid w:val="00403BD7"/>
    <w:rsid w:val="00404034"/>
    <w:rsid w:val="004109CB"/>
    <w:rsid w:val="004151DD"/>
    <w:rsid w:val="0042296E"/>
    <w:rsid w:val="00424073"/>
    <w:rsid w:val="00426AF4"/>
    <w:rsid w:val="004418D6"/>
    <w:rsid w:val="0044200A"/>
    <w:rsid w:val="00452E64"/>
    <w:rsid w:val="00460AD2"/>
    <w:rsid w:val="004642F8"/>
    <w:rsid w:val="004674BB"/>
    <w:rsid w:val="00467755"/>
    <w:rsid w:val="0047023B"/>
    <w:rsid w:val="004706A5"/>
    <w:rsid w:val="00471235"/>
    <w:rsid w:val="00471EA9"/>
    <w:rsid w:val="004735AD"/>
    <w:rsid w:val="004762F6"/>
    <w:rsid w:val="004814DD"/>
    <w:rsid w:val="00484954"/>
    <w:rsid w:val="004A072F"/>
    <w:rsid w:val="004B158A"/>
    <w:rsid w:val="004C1EFF"/>
    <w:rsid w:val="004C34C9"/>
    <w:rsid w:val="004C55A9"/>
    <w:rsid w:val="004D0FC0"/>
    <w:rsid w:val="004D2DA6"/>
    <w:rsid w:val="004D443E"/>
    <w:rsid w:val="004D5B6E"/>
    <w:rsid w:val="004D78B6"/>
    <w:rsid w:val="004E0BD6"/>
    <w:rsid w:val="004E3384"/>
    <w:rsid w:val="004E541A"/>
    <w:rsid w:val="00502595"/>
    <w:rsid w:val="005036AE"/>
    <w:rsid w:val="00504158"/>
    <w:rsid w:val="005047AD"/>
    <w:rsid w:val="00505A91"/>
    <w:rsid w:val="005112F4"/>
    <w:rsid w:val="00512E6C"/>
    <w:rsid w:val="005157BD"/>
    <w:rsid w:val="00517D05"/>
    <w:rsid w:val="00521E49"/>
    <w:rsid w:val="0052263B"/>
    <w:rsid w:val="0052599B"/>
    <w:rsid w:val="0052754C"/>
    <w:rsid w:val="00531001"/>
    <w:rsid w:val="005347FE"/>
    <w:rsid w:val="00543BEE"/>
    <w:rsid w:val="00547C3D"/>
    <w:rsid w:val="005618FC"/>
    <w:rsid w:val="005621BA"/>
    <w:rsid w:val="00563EFA"/>
    <w:rsid w:val="0056487A"/>
    <w:rsid w:val="00570D28"/>
    <w:rsid w:val="005720F2"/>
    <w:rsid w:val="0057535F"/>
    <w:rsid w:val="005757C4"/>
    <w:rsid w:val="0058158A"/>
    <w:rsid w:val="005842B9"/>
    <w:rsid w:val="005846DB"/>
    <w:rsid w:val="00593C9A"/>
    <w:rsid w:val="00594499"/>
    <w:rsid w:val="00594812"/>
    <w:rsid w:val="005A0F76"/>
    <w:rsid w:val="005A13E3"/>
    <w:rsid w:val="005B4BE4"/>
    <w:rsid w:val="005B5036"/>
    <w:rsid w:val="005D2710"/>
    <w:rsid w:val="005D2A39"/>
    <w:rsid w:val="005D59BF"/>
    <w:rsid w:val="005D73F5"/>
    <w:rsid w:val="005E0598"/>
    <w:rsid w:val="005E45E7"/>
    <w:rsid w:val="005E662E"/>
    <w:rsid w:val="005F166C"/>
    <w:rsid w:val="005F54A1"/>
    <w:rsid w:val="00610162"/>
    <w:rsid w:val="006125BC"/>
    <w:rsid w:val="0061327F"/>
    <w:rsid w:val="006155A5"/>
    <w:rsid w:val="0062486F"/>
    <w:rsid w:val="006332B9"/>
    <w:rsid w:val="00636F42"/>
    <w:rsid w:val="00640DB8"/>
    <w:rsid w:val="00645527"/>
    <w:rsid w:val="00652AE6"/>
    <w:rsid w:val="00667DF1"/>
    <w:rsid w:val="00674807"/>
    <w:rsid w:val="00677AFB"/>
    <w:rsid w:val="006811C5"/>
    <w:rsid w:val="006818B8"/>
    <w:rsid w:val="00682F20"/>
    <w:rsid w:val="006835E6"/>
    <w:rsid w:val="00694F4D"/>
    <w:rsid w:val="006A1608"/>
    <w:rsid w:val="006A3BC4"/>
    <w:rsid w:val="006A7254"/>
    <w:rsid w:val="006B091E"/>
    <w:rsid w:val="006B2146"/>
    <w:rsid w:val="006D3443"/>
    <w:rsid w:val="006D7221"/>
    <w:rsid w:val="006E0AB3"/>
    <w:rsid w:val="006E1805"/>
    <w:rsid w:val="006E1BB6"/>
    <w:rsid w:val="006E6219"/>
    <w:rsid w:val="006F1FFC"/>
    <w:rsid w:val="006F7E07"/>
    <w:rsid w:val="007028DF"/>
    <w:rsid w:val="00713EE7"/>
    <w:rsid w:val="007215BD"/>
    <w:rsid w:val="007227BB"/>
    <w:rsid w:val="007306DC"/>
    <w:rsid w:val="0073372A"/>
    <w:rsid w:val="00733C5C"/>
    <w:rsid w:val="007350DA"/>
    <w:rsid w:val="00735DC4"/>
    <w:rsid w:val="007361A1"/>
    <w:rsid w:val="00737325"/>
    <w:rsid w:val="00742953"/>
    <w:rsid w:val="0074410A"/>
    <w:rsid w:val="00746774"/>
    <w:rsid w:val="0075066B"/>
    <w:rsid w:val="00755A01"/>
    <w:rsid w:val="00756205"/>
    <w:rsid w:val="007605E3"/>
    <w:rsid w:val="00772E3B"/>
    <w:rsid w:val="00774BBE"/>
    <w:rsid w:val="007773EE"/>
    <w:rsid w:val="00780801"/>
    <w:rsid w:val="00780C71"/>
    <w:rsid w:val="00784CD7"/>
    <w:rsid w:val="0078521C"/>
    <w:rsid w:val="00795FF1"/>
    <w:rsid w:val="007966A0"/>
    <w:rsid w:val="007A4C47"/>
    <w:rsid w:val="007B058D"/>
    <w:rsid w:val="007B1338"/>
    <w:rsid w:val="007B2B98"/>
    <w:rsid w:val="007B6EA8"/>
    <w:rsid w:val="007C16FB"/>
    <w:rsid w:val="007D085F"/>
    <w:rsid w:val="007D1048"/>
    <w:rsid w:val="007E1833"/>
    <w:rsid w:val="007E7C0B"/>
    <w:rsid w:val="007F0429"/>
    <w:rsid w:val="007F0D15"/>
    <w:rsid w:val="00800882"/>
    <w:rsid w:val="008056A2"/>
    <w:rsid w:val="008070B6"/>
    <w:rsid w:val="00807AB7"/>
    <w:rsid w:val="008100AC"/>
    <w:rsid w:val="00811FB1"/>
    <w:rsid w:val="00813261"/>
    <w:rsid w:val="00815303"/>
    <w:rsid w:val="00815D0A"/>
    <w:rsid w:val="0081758F"/>
    <w:rsid w:val="0082576C"/>
    <w:rsid w:val="00827048"/>
    <w:rsid w:val="0083153D"/>
    <w:rsid w:val="00831B70"/>
    <w:rsid w:val="00840988"/>
    <w:rsid w:val="00844AAA"/>
    <w:rsid w:val="00846CFB"/>
    <w:rsid w:val="00847538"/>
    <w:rsid w:val="00853A55"/>
    <w:rsid w:val="008552A1"/>
    <w:rsid w:val="00856B8D"/>
    <w:rsid w:val="008601B1"/>
    <w:rsid w:val="008731FC"/>
    <w:rsid w:val="00875F0A"/>
    <w:rsid w:val="00875FBF"/>
    <w:rsid w:val="00876917"/>
    <w:rsid w:val="00880D49"/>
    <w:rsid w:val="008810D5"/>
    <w:rsid w:val="0088153B"/>
    <w:rsid w:val="00881BF7"/>
    <w:rsid w:val="0088546A"/>
    <w:rsid w:val="008856B8"/>
    <w:rsid w:val="00887CF9"/>
    <w:rsid w:val="008A0728"/>
    <w:rsid w:val="008A083D"/>
    <w:rsid w:val="008A19A8"/>
    <w:rsid w:val="008B08E0"/>
    <w:rsid w:val="008B1E5F"/>
    <w:rsid w:val="008B513D"/>
    <w:rsid w:val="008B5267"/>
    <w:rsid w:val="008D12C3"/>
    <w:rsid w:val="008D25D1"/>
    <w:rsid w:val="008D2E5D"/>
    <w:rsid w:val="008D4B3A"/>
    <w:rsid w:val="008E58BD"/>
    <w:rsid w:val="008E701D"/>
    <w:rsid w:val="008F29E2"/>
    <w:rsid w:val="008F5687"/>
    <w:rsid w:val="009115CF"/>
    <w:rsid w:val="009124A3"/>
    <w:rsid w:val="00913549"/>
    <w:rsid w:val="009175DE"/>
    <w:rsid w:val="00921ACD"/>
    <w:rsid w:val="00925ACC"/>
    <w:rsid w:val="0093697C"/>
    <w:rsid w:val="00942673"/>
    <w:rsid w:val="0094396D"/>
    <w:rsid w:val="0094586C"/>
    <w:rsid w:val="00946446"/>
    <w:rsid w:val="0095258B"/>
    <w:rsid w:val="00962841"/>
    <w:rsid w:val="00966B28"/>
    <w:rsid w:val="00966BD7"/>
    <w:rsid w:val="009702F8"/>
    <w:rsid w:val="00971B84"/>
    <w:rsid w:val="00972ABF"/>
    <w:rsid w:val="00972D03"/>
    <w:rsid w:val="009778B0"/>
    <w:rsid w:val="009867D9"/>
    <w:rsid w:val="00986FE7"/>
    <w:rsid w:val="009922E9"/>
    <w:rsid w:val="009A1D85"/>
    <w:rsid w:val="009A56A7"/>
    <w:rsid w:val="009B0F95"/>
    <w:rsid w:val="009C1AEB"/>
    <w:rsid w:val="009C1B90"/>
    <w:rsid w:val="009C2FEE"/>
    <w:rsid w:val="009C49FF"/>
    <w:rsid w:val="009C7E7F"/>
    <w:rsid w:val="009E22EC"/>
    <w:rsid w:val="009E548B"/>
    <w:rsid w:val="009F17DF"/>
    <w:rsid w:val="00A01299"/>
    <w:rsid w:val="00A02A0B"/>
    <w:rsid w:val="00A05862"/>
    <w:rsid w:val="00A06191"/>
    <w:rsid w:val="00A06F0A"/>
    <w:rsid w:val="00A1425D"/>
    <w:rsid w:val="00A14AAA"/>
    <w:rsid w:val="00A30E3B"/>
    <w:rsid w:val="00A32846"/>
    <w:rsid w:val="00A34F20"/>
    <w:rsid w:val="00A35495"/>
    <w:rsid w:val="00A44FA9"/>
    <w:rsid w:val="00A47435"/>
    <w:rsid w:val="00A50B59"/>
    <w:rsid w:val="00A5245C"/>
    <w:rsid w:val="00A551AC"/>
    <w:rsid w:val="00A551AE"/>
    <w:rsid w:val="00A56316"/>
    <w:rsid w:val="00A570D1"/>
    <w:rsid w:val="00A66283"/>
    <w:rsid w:val="00A71EAF"/>
    <w:rsid w:val="00A7327B"/>
    <w:rsid w:val="00A813D6"/>
    <w:rsid w:val="00A83629"/>
    <w:rsid w:val="00A936D4"/>
    <w:rsid w:val="00A93C5E"/>
    <w:rsid w:val="00A94468"/>
    <w:rsid w:val="00A944D6"/>
    <w:rsid w:val="00AA30D8"/>
    <w:rsid w:val="00AB7337"/>
    <w:rsid w:val="00AC2145"/>
    <w:rsid w:val="00AC31F7"/>
    <w:rsid w:val="00AC33F8"/>
    <w:rsid w:val="00AC75BD"/>
    <w:rsid w:val="00AD0E94"/>
    <w:rsid w:val="00AD2C98"/>
    <w:rsid w:val="00AD3445"/>
    <w:rsid w:val="00AE31C4"/>
    <w:rsid w:val="00AE3A52"/>
    <w:rsid w:val="00AF3B87"/>
    <w:rsid w:val="00AF51A8"/>
    <w:rsid w:val="00AF7929"/>
    <w:rsid w:val="00B00A27"/>
    <w:rsid w:val="00B05BBC"/>
    <w:rsid w:val="00B07370"/>
    <w:rsid w:val="00B10B3E"/>
    <w:rsid w:val="00B2241F"/>
    <w:rsid w:val="00B24ADA"/>
    <w:rsid w:val="00B25316"/>
    <w:rsid w:val="00B25CCA"/>
    <w:rsid w:val="00B275D0"/>
    <w:rsid w:val="00B303A0"/>
    <w:rsid w:val="00B33FF2"/>
    <w:rsid w:val="00B3494E"/>
    <w:rsid w:val="00B4150A"/>
    <w:rsid w:val="00B648BD"/>
    <w:rsid w:val="00B65F6D"/>
    <w:rsid w:val="00B67913"/>
    <w:rsid w:val="00B7028D"/>
    <w:rsid w:val="00B71EE7"/>
    <w:rsid w:val="00B72533"/>
    <w:rsid w:val="00B75073"/>
    <w:rsid w:val="00B81039"/>
    <w:rsid w:val="00B8609A"/>
    <w:rsid w:val="00B87264"/>
    <w:rsid w:val="00B906B0"/>
    <w:rsid w:val="00B93A46"/>
    <w:rsid w:val="00B956E0"/>
    <w:rsid w:val="00B95C5C"/>
    <w:rsid w:val="00B96640"/>
    <w:rsid w:val="00BA1467"/>
    <w:rsid w:val="00BA7703"/>
    <w:rsid w:val="00BB4A0E"/>
    <w:rsid w:val="00BB62B5"/>
    <w:rsid w:val="00BC33B9"/>
    <w:rsid w:val="00BC45B8"/>
    <w:rsid w:val="00BC7CCD"/>
    <w:rsid w:val="00BD2FCC"/>
    <w:rsid w:val="00BD30EE"/>
    <w:rsid w:val="00BD4124"/>
    <w:rsid w:val="00BE2644"/>
    <w:rsid w:val="00BE7B3B"/>
    <w:rsid w:val="00BF058F"/>
    <w:rsid w:val="00BF3D45"/>
    <w:rsid w:val="00BF3EDA"/>
    <w:rsid w:val="00BF3F2F"/>
    <w:rsid w:val="00C01A57"/>
    <w:rsid w:val="00C22BA0"/>
    <w:rsid w:val="00C2766C"/>
    <w:rsid w:val="00C3119A"/>
    <w:rsid w:val="00C363A9"/>
    <w:rsid w:val="00C4198A"/>
    <w:rsid w:val="00C4382E"/>
    <w:rsid w:val="00C46795"/>
    <w:rsid w:val="00C57FF0"/>
    <w:rsid w:val="00C61018"/>
    <w:rsid w:val="00C621E5"/>
    <w:rsid w:val="00C62AB3"/>
    <w:rsid w:val="00C62C16"/>
    <w:rsid w:val="00C62EDB"/>
    <w:rsid w:val="00C661F0"/>
    <w:rsid w:val="00C749DD"/>
    <w:rsid w:val="00C87E30"/>
    <w:rsid w:val="00CA07A8"/>
    <w:rsid w:val="00CA1CF7"/>
    <w:rsid w:val="00CA401C"/>
    <w:rsid w:val="00CA67C4"/>
    <w:rsid w:val="00CB27F3"/>
    <w:rsid w:val="00CB43D0"/>
    <w:rsid w:val="00CC4A38"/>
    <w:rsid w:val="00CC6196"/>
    <w:rsid w:val="00CC677F"/>
    <w:rsid w:val="00CC7814"/>
    <w:rsid w:val="00CE0987"/>
    <w:rsid w:val="00CE1154"/>
    <w:rsid w:val="00CF2D13"/>
    <w:rsid w:val="00D10626"/>
    <w:rsid w:val="00D2692A"/>
    <w:rsid w:val="00D3076E"/>
    <w:rsid w:val="00D340F7"/>
    <w:rsid w:val="00D349A2"/>
    <w:rsid w:val="00D43B12"/>
    <w:rsid w:val="00D5236B"/>
    <w:rsid w:val="00D5604B"/>
    <w:rsid w:val="00D57B2B"/>
    <w:rsid w:val="00D60896"/>
    <w:rsid w:val="00D6253A"/>
    <w:rsid w:val="00D66B9F"/>
    <w:rsid w:val="00D747EB"/>
    <w:rsid w:val="00D768BD"/>
    <w:rsid w:val="00D776A2"/>
    <w:rsid w:val="00D84D2E"/>
    <w:rsid w:val="00D91DF3"/>
    <w:rsid w:val="00D92D64"/>
    <w:rsid w:val="00DA07B6"/>
    <w:rsid w:val="00DA6F0C"/>
    <w:rsid w:val="00DB1435"/>
    <w:rsid w:val="00DB615E"/>
    <w:rsid w:val="00DB6945"/>
    <w:rsid w:val="00DB701C"/>
    <w:rsid w:val="00DC03BE"/>
    <w:rsid w:val="00DC5C21"/>
    <w:rsid w:val="00DD5494"/>
    <w:rsid w:val="00DD7258"/>
    <w:rsid w:val="00DE4BF7"/>
    <w:rsid w:val="00DF05C5"/>
    <w:rsid w:val="00DF0E8B"/>
    <w:rsid w:val="00DF1837"/>
    <w:rsid w:val="00DF7BE1"/>
    <w:rsid w:val="00E01DBC"/>
    <w:rsid w:val="00E02AC7"/>
    <w:rsid w:val="00E12DBF"/>
    <w:rsid w:val="00E221F0"/>
    <w:rsid w:val="00E2223B"/>
    <w:rsid w:val="00E23691"/>
    <w:rsid w:val="00E42D5E"/>
    <w:rsid w:val="00E55E0B"/>
    <w:rsid w:val="00E668BA"/>
    <w:rsid w:val="00E67041"/>
    <w:rsid w:val="00E67554"/>
    <w:rsid w:val="00E73D52"/>
    <w:rsid w:val="00E76420"/>
    <w:rsid w:val="00E8254C"/>
    <w:rsid w:val="00E82E3B"/>
    <w:rsid w:val="00E834DA"/>
    <w:rsid w:val="00E844F7"/>
    <w:rsid w:val="00EA157D"/>
    <w:rsid w:val="00EA43D7"/>
    <w:rsid w:val="00EB3223"/>
    <w:rsid w:val="00EC291B"/>
    <w:rsid w:val="00EC4A4F"/>
    <w:rsid w:val="00EC5804"/>
    <w:rsid w:val="00ED05E2"/>
    <w:rsid w:val="00ED3D64"/>
    <w:rsid w:val="00ED7531"/>
    <w:rsid w:val="00EE0DAE"/>
    <w:rsid w:val="00EE2600"/>
    <w:rsid w:val="00EE34A0"/>
    <w:rsid w:val="00EF07B1"/>
    <w:rsid w:val="00EF56BB"/>
    <w:rsid w:val="00EF60A3"/>
    <w:rsid w:val="00EF7FEE"/>
    <w:rsid w:val="00F02D55"/>
    <w:rsid w:val="00F02DDF"/>
    <w:rsid w:val="00F110AB"/>
    <w:rsid w:val="00F13734"/>
    <w:rsid w:val="00F21692"/>
    <w:rsid w:val="00F22874"/>
    <w:rsid w:val="00F241C1"/>
    <w:rsid w:val="00F24F82"/>
    <w:rsid w:val="00F36B0A"/>
    <w:rsid w:val="00F50349"/>
    <w:rsid w:val="00F51DEC"/>
    <w:rsid w:val="00F56C57"/>
    <w:rsid w:val="00F602FC"/>
    <w:rsid w:val="00F61CCB"/>
    <w:rsid w:val="00F628AB"/>
    <w:rsid w:val="00F643FA"/>
    <w:rsid w:val="00F64511"/>
    <w:rsid w:val="00F73379"/>
    <w:rsid w:val="00F778BF"/>
    <w:rsid w:val="00F8574F"/>
    <w:rsid w:val="00FA2366"/>
    <w:rsid w:val="00FA50FE"/>
    <w:rsid w:val="00FB00FB"/>
    <w:rsid w:val="00FB18ED"/>
    <w:rsid w:val="00FB4F2C"/>
    <w:rsid w:val="00FC10E8"/>
    <w:rsid w:val="00FC3701"/>
    <w:rsid w:val="00FC5F32"/>
    <w:rsid w:val="00FD24B0"/>
    <w:rsid w:val="00FD2778"/>
    <w:rsid w:val="00FD2FE5"/>
    <w:rsid w:val="00FE0C04"/>
    <w:rsid w:val="00FF548D"/>
    <w:rsid w:val="00FF6FF5"/>
    <w:rsid w:val="056A6AA4"/>
    <w:rsid w:val="06682065"/>
    <w:rsid w:val="0B4BB93F"/>
    <w:rsid w:val="0E2C1A2B"/>
    <w:rsid w:val="0E8EE8D2"/>
    <w:rsid w:val="0FE2A9A8"/>
    <w:rsid w:val="108BE318"/>
    <w:rsid w:val="126E77AF"/>
    <w:rsid w:val="16EC173F"/>
    <w:rsid w:val="1815F909"/>
    <w:rsid w:val="1AD95239"/>
    <w:rsid w:val="1D8D637A"/>
    <w:rsid w:val="1EDC2D76"/>
    <w:rsid w:val="1F086231"/>
    <w:rsid w:val="21310F4E"/>
    <w:rsid w:val="2532D7DF"/>
    <w:rsid w:val="25F6CBA5"/>
    <w:rsid w:val="28B118A4"/>
    <w:rsid w:val="2CA094D4"/>
    <w:rsid w:val="2E955CA6"/>
    <w:rsid w:val="2EA119B4"/>
    <w:rsid w:val="303F5DA6"/>
    <w:rsid w:val="35095EB2"/>
    <w:rsid w:val="3557EA4F"/>
    <w:rsid w:val="358CEB0B"/>
    <w:rsid w:val="362C9F26"/>
    <w:rsid w:val="37776388"/>
    <w:rsid w:val="382037F9"/>
    <w:rsid w:val="3839C0AE"/>
    <w:rsid w:val="3991E710"/>
    <w:rsid w:val="3DDA761F"/>
    <w:rsid w:val="40230C7D"/>
    <w:rsid w:val="409C3F40"/>
    <w:rsid w:val="40A37B9F"/>
    <w:rsid w:val="41F6C6F7"/>
    <w:rsid w:val="44993AB0"/>
    <w:rsid w:val="44AE2127"/>
    <w:rsid w:val="463321D0"/>
    <w:rsid w:val="46C86D3A"/>
    <w:rsid w:val="4E8A0886"/>
    <w:rsid w:val="4F5EB3D0"/>
    <w:rsid w:val="52D45496"/>
    <w:rsid w:val="54B7B0CB"/>
    <w:rsid w:val="55E09B42"/>
    <w:rsid w:val="580F5D27"/>
    <w:rsid w:val="58DF3092"/>
    <w:rsid w:val="5A4656BD"/>
    <w:rsid w:val="5AD58F6D"/>
    <w:rsid w:val="6398108A"/>
    <w:rsid w:val="64149A7B"/>
    <w:rsid w:val="67B13938"/>
    <w:rsid w:val="67B37A97"/>
    <w:rsid w:val="6A461F0E"/>
    <w:rsid w:val="6CC8C05B"/>
    <w:rsid w:val="6D645C14"/>
    <w:rsid w:val="6E5D28BC"/>
    <w:rsid w:val="6E84115A"/>
    <w:rsid w:val="6F07BB5C"/>
    <w:rsid w:val="6F2B3FCF"/>
    <w:rsid w:val="70CD2EA9"/>
    <w:rsid w:val="721EF6A6"/>
    <w:rsid w:val="723A85B5"/>
    <w:rsid w:val="73532788"/>
    <w:rsid w:val="74D700D1"/>
    <w:rsid w:val="757E4EE7"/>
    <w:rsid w:val="776166E6"/>
    <w:rsid w:val="7904D26C"/>
    <w:rsid w:val="7AE9BFE7"/>
    <w:rsid w:val="7B2357A6"/>
    <w:rsid w:val="7B981D71"/>
    <w:rsid w:val="7C7223D3"/>
    <w:rsid w:val="7E9EB26C"/>
    <w:rsid w:val="7FA64E5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5095EB2"/>
  <w15:chartTrackingRefBased/>
  <w15:docId w15:val="{C0BA99EB-68AA-1448-BD54-5963A3B4CC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C677F"/>
    <w:pPr>
      <w:keepNext/>
      <w:keepLines/>
      <w:spacing w:before="240" w:after="0"/>
      <w:outlineLvl w:val="0"/>
    </w:pPr>
    <w:rPr>
      <w:rFonts w:asciiTheme="majorHAnsi" w:eastAsiaTheme="majorEastAsia" w:hAnsiTheme="majorHAnsi" w:cstheme="majorBidi"/>
      <w:color w:val="0F4761"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uiPriority w:val="99"/>
    <w:unhideWhenUsed/>
    <w:rsid w:val="44AE2127"/>
    <w:pPr>
      <w:tabs>
        <w:tab w:val="center" w:pos="4680"/>
        <w:tab w:val="right" w:pos="9360"/>
      </w:tabs>
      <w:spacing w:after="0" w:line="240" w:lineRule="auto"/>
    </w:pPr>
  </w:style>
  <w:style w:type="paragraph" w:styleId="Footer">
    <w:name w:val="footer"/>
    <w:basedOn w:val="Normal"/>
    <w:uiPriority w:val="99"/>
    <w:unhideWhenUsed/>
    <w:rsid w:val="44AE2127"/>
    <w:pPr>
      <w:tabs>
        <w:tab w:val="center" w:pos="4680"/>
        <w:tab w:val="right" w:pos="9360"/>
      </w:tabs>
      <w:spacing w:after="0" w:line="240" w:lineRule="auto"/>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FootnoteText">
    <w:name w:val="footnote text"/>
    <w:basedOn w:val="Normal"/>
    <w:link w:val="FootnoteTextChar"/>
    <w:uiPriority w:val="99"/>
    <w:semiHidden/>
    <w:unhideWhenUsed/>
    <w:rsid w:val="004C1EFF"/>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4C1EFF"/>
    <w:rPr>
      <w:sz w:val="20"/>
      <w:szCs w:val="20"/>
    </w:rPr>
  </w:style>
  <w:style w:type="character" w:styleId="FootnoteReference">
    <w:name w:val="footnote reference"/>
    <w:basedOn w:val="DefaultParagraphFont"/>
    <w:uiPriority w:val="99"/>
    <w:semiHidden/>
    <w:unhideWhenUsed/>
    <w:rsid w:val="004C1EFF"/>
    <w:rPr>
      <w:vertAlign w:val="superscript"/>
    </w:rPr>
  </w:style>
  <w:style w:type="character" w:styleId="Hyperlink">
    <w:name w:val="Hyperlink"/>
    <w:basedOn w:val="DefaultParagraphFont"/>
    <w:uiPriority w:val="99"/>
    <w:unhideWhenUsed/>
    <w:rsid w:val="00CE0987"/>
    <w:rPr>
      <w:color w:val="467886" w:themeColor="hyperlink"/>
      <w:u w:val="single"/>
    </w:rPr>
  </w:style>
  <w:style w:type="character" w:styleId="UnresolvedMention">
    <w:name w:val="Unresolved Mention"/>
    <w:basedOn w:val="DefaultParagraphFont"/>
    <w:uiPriority w:val="99"/>
    <w:semiHidden/>
    <w:unhideWhenUsed/>
    <w:rsid w:val="00CE0987"/>
    <w:rPr>
      <w:color w:val="605E5C"/>
      <w:shd w:val="clear" w:color="auto" w:fill="E1DFDD"/>
    </w:rPr>
  </w:style>
  <w:style w:type="character" w:styleId="FollowedHyperlink">
    <w:name w:val="FollowedHyperlink"/>
    <w:basedOn w:val="DefaultParagraphFont"/>
    <w:uiPriority w:val="99"/>
    <w:semiHidden/>
    <w:unhideWhenUsed/>
    <w:rsid w:val="00CC7814"/>
    <w:rPr>
      <w:color w:val="96607D" w:themeColor="followedHyperlink"/>
      <w:u w:val="single"/>
    </w:rPr>
  </w:style>
  <w:style w:type="character" w:customStyle="1" w:styleId="Heading1Char">
    <w:name w:val="Heading 1 Char"/>
    <w:basedOn w:val="DefaultParagraphFont"/>
    <w:link w:val="Heading1"/>
    <w:uiPriority w:val="9"/>
    <w:rsid w:val="00CC677F"/>
    <w:rPr>
      <w:rFonts w:asciiTheme="majorHAnsi" w:eastAsiaTheme="majorEastAsia" w:hAnsiTheme="majorHAnsi" w:cstheme="majorBidi"/>
      <w:color w:val="0F4761"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medievalswansea.ac.uk/en/index.html" TargetMode="External"/><Relationship Id="rId13" Type="http://schemas.openxmlformats.org/officeDocument/2006/relationships/hyperlink" Target="https://www.historicwales.gov.uk/"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doi.org/10.4324/9780203820551" TargetMode="External"/><Relationship Id="rId12" Type="http://schemas.openxmlformats.org/officeDocument/2006/relationships/hyperlink" Target="https://coflein.gov.uk/en/"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1.xml"/><Relationship Id="rId20" Type="http://schemas.microsoft.com/office/2020/10/relationships/intelligence" Target="intelligence2.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coflein.gov.uk/en/archive/6036242" TargetMode="External"/><Relationship Id="rId5" Type="http://schemas.openxmlformats.org/officeDocument/2006/relationships/footnotes" Target="footnotes.xml"/><Relationship Id="rId15" Type="http://schemas.openxmlformats.org/officeDocument/2006/relationships/hyperlink" Target="http://dx.doi.org/10.2307/3164101" TargetMode="External"/><Relationship Id="rId10" Type="http://schemas.openxmlformats.org/officeDocument/2006/relationships/hyperlink" Target="https://www.poetryintranslation.com/PITBR/French/MarieDeFrancePartI.php"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doi.org/10.1017/S0022046921001457" TargetMode="External"/><Relationship Id="rId14" Type="http://schemas.openxmlformats.org/officeDocument/2006/relationships/hyperlink" Target="https://www.peoplescollection.wales/"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s://www.historicwales.gov.uk/" TargetMode="External"/><Relationship Id="rId2" Type="http://schemas.openxmlformats.org/officeDocument/2006/relationships/hyperlink" Target="https://doi.org/10.1017/S0022046921001457" TargetMode="External"/><Relationship Id="rId1" Type="http://schemas.openxmlformats.org/officeDocument/2006/relationships/hyperlink" Target="https://coflein.gov.uk/en/archive/6036242" TargetMode="External"/><Relationship Id="rId6" Type="http://schemas.openxmlformats.org/officeDocument/2006/relationships/hyperlink" Target="https://www.poetryintranslation.com/PITBR/French/MarieDeFrancePartI.php" TargetMode="External"/><Relationship Id="rId5" Type="http://schemas.openxmlformats.org/officeDocument/2006/relationships/hyperlink" Target="https://medievalswansea.ac.uk/en/index.html" TargetMode="External"/><Relationship Id="rId4" Type="http://schemas.openxmlformats.org/officeDocument/2006/relationships/hyperlink" Target="https://www.peoplescollection.wal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2CBF6B-A519-4075-B5BD-8A905EF81B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1862</TotalTime>
  <Pages>11</Pages>
  <Words>2349</Words>
  <Characters>13391</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Caitlin Barrowdale-Smith (2403842)</dc:creator>
  <cp:keywords/>
  <dc:description/>
  <cp:lastModifiedBy>Caitlin Barrowdale-Smith (2403842)</cp:lastModifiedBy>
  <cp:revision>383</cp:revision>
  <dcterms:created xsi:type="dcterms:W3CDTF">2026-01-29T01:36:00Z</dcterms:created>
  <dcterms:modified xsi:type="dcterms:W3CDTF">2026-02-22T21:53:00Z</dcterms:modified>
</cp:coreProperties>
</file>