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37BB03" w14:textId="77777777" w:rsidR="00C45F4F" w:rsidRDefault="00C45F4F" w:rsidP="00C45F4F"/>
    <w:p w14:paraId="41FAEA4E" w14:textId="77777777" w:rsidR="00C45F4F" w:rsidRDefault="00C45F4F" w:rsidP="00C45F4F"/>
    <w:p w14:paraId="3A010EBC" w14:textId="77777777" w:rsidR="00C45F4F" w:rsidRDefault="00C45F4F" w:rsidP="00C45F4F"/>
    <w:p w14:paraId="556E8C38" w14:textId="77777777" w:rsidR="00C45F4F" w:rsidRDefault="00C45F4F" w:rsidP="00C45F4F"/>
    <w:p w14:paraId="416049A1" w14:textId="77777777" w:rsidR="00C45F4F" w:rsidRDefault="00C45F4F" w:rsidP="00C45F4F"/>
    <w:p w14:paraId="570B60B6" w14:textId="77777777" w:rsidR="00C45F4F" w:rsidRDefault="00C45F4F" w:rsidP="00C45F4F"/>
    <w:p w14:paraId="4CD3B8AA" w14:textId="77777777" w:rsidR="00C45F4F" w:rsidRDefault="00C45F4F" w:rsidP="00C45F4F"/>
    <w:p w14:paraId="1297B132" w14:textId="77777777" w:rsidR="00C45F4F" w:rsidRDefault="00C45F4F" w:rsidP="00C45F4F"/>
    <w:p w14:paraId="175721F1" w14:textId="77777777" w:rsidR="00C45F4F" w:rsidRDefault="00C45F4F" w:rsidP="00C45F4F"/>
    <w:p w14:paraId="020B6368" w14:textId="77777777" w:rsidR="00C45F4F" w:rsidRDefault="00C45F4F" w:rsidP="00C45F4F"/>
    <w:p w14:paraId="075D741A" w14:textId="77777777" w:rsidR="00C45F4F" w:rsidRDefault="00C45F4F" w:rsidP="00C45F4F"/>
    <w:p w14:paraId="3B82EBA3" w14:textId="07B1E925" w:rsidR="00C45F4F" w:rsidRDefault="00C45F4F" w:rsidP="00C45F4F"/>
    <w:p w14:paraId="4F49E9D6" w14:textId="619C95D3" w:rsidR="00C45F4F" w:rsidRDefault="00C45F4F" w:rsidP="00C45F4F"/>
    <w:p w14:paraId="4F2CACBF" w14:textId="7FEC0734" w:rsidR="00C45F4F" w:rsidRDefault="00C45F4F" w:rsidP="00C45F4F"/>
    <w:p w14:paraId="1CDD64B5" w14:textId="746D2F52" w:rsidR="00C45F4F" w:rsidRDefault="00C45F4F" w:rsidP="00C45F4F"/>
    <w:p w14:paraId="1BBD4624" w14:textId="138DBCBF" w:rsidR="00C45F4F" w:rsidRPr="00C45F4F" w:rsidRDefault="00C45F4F" w:rsidP="00C45F4F">
      <w:pPr>
        <w:jc w:val="center"/>
        <w:rPr>
          <w:rFonts w:ascii="Arial" w:hAnsi="Arial" w:cs="Arial"/>
          <w:sz w:val="32"/>
          <w:szCs w:val="32"/>
        </w:rPr>
      </w:pPr>
      <w:r w:rsidRPr="00C45F4F">
        <w:rPr>
          <w:rFonts w:ascii="Arial" w:hAnsi="Arial" w:cs="Arial"/>
          <w:sz w:val="32"/>
          <w:szCs w:val="32"/>
        </w:rPr>
        <w:t>Contemporary Human Resources in Practice (M6X00873)</w:t>
      </w:r>
    </w:p>
    <w:p w14:paraId="060F74EE" w14:textId="48420971" w:rsidR="00C45F4F" w:rsidRPr="00C45F4F" w:rsidRDefault="00C45F4F" w:rsidP="00C45F4F">
      <w:pPr>
        <w:jc w:val="center"/>
        <w:rPr>
          <w:rFonts w:ascii="Arial" w:hAnsi="Arial" w:cs="Arial"/>
          <w:sz w:val="32"/>
          <w:szCs w:val="32"/>
        </w:rPr>
      </w:pPr>
      <w:r w:rsidRPr="00C45F4F">
        <w:rPr>
          <w:rFonts w:ascii="Arial" w:hAnsi="Arial" w:cs="Arial"/>
          <w:sz w:val="32"/>
          <w:szCs w:val="32"/>
        </w:rPr>
        <w:t>Liu Zixu (1801052)</w:t>
      </w:r>
    </w:p>
    <w:p w14:paraId="61E913C1" w14:textId="45A7AB01" w:rsidR="00C45F4F" w:rsidRDefault="00C45F4F" w:rsidP="00C45F4F"/>
    <w:p w14:paraId="4C5821AD" w14:textId="6C10BB4B" w:rsidR="00C45F4F" w:rsidRDefault="00C45F4F" w:rsidP="00C45F4F"/>
    <w:p w14:paraId="58EE1718" w14:textId="40F8CE75" w:rsidR="00C45F4F" w:rsidRDefault="00C45F4F" w:rsidP="00C45F4F"/>
    <w:p w14:paraId="24153712" w14:textId="5CEE7BD6" w:rsidR="00C45F4F" w:rsidRDefault="00C45F4F" w:rsidP="00C45F4F"/>
    <w:p w14:paraId="4411B9D4" w14:textId="7712C1DE" w:rsidR="00C45F4F" w:rsidRDefault="00C45F4F" w:rsidP="00C45F4F"/>
    <w:p w14:paraId="25A46945" w14:textId="2F674D37" w:rsidR="00C45F4F" w:rsidRDefault="00C45F4F" w:rsidP="00C45F4F"/>
    <w:p w14:paraId="290A05F5" w14:textId="00934CB8" w:rsidR="00C45F4F" w:rsidRDefault="00C45F4F" w:rsidP="00C45F4F"/>
    <w:p w14:paraId="2DF2D19D" w14:textId="5760324D" w:rsidR="00C45F4F" w:rsidRDefault="00C45F4F" w:rsidP="00C45F4F"/>
    <w:p w14:paraId="20769724" w14:textId="0091161A" w:rsidR="00C45F4F" w:rsidRDefault="00C45F4F" w:rsidP="00C45F4F"/>
    <w:p w14:paraId="590984A3" w14:textId="5D324CF6" w:rsidR="00C45F4F" w:rsidRDefault="00C45F4F" w:rsidP="00C45F4F"/>
    <w:p w14:paraId="6DBF664F" w14:textId="62C4E8F2" w:rsidR="00C45F4F" w:rsidRDefault="00C45F4F" w:rsidP="00C45F4F"/>
    <w:p w14:paraId="37297CAF" w14:textId="4DA10736" w:rsidR="00C45F4F" w:rsidRDefault="00C45F4F" w:rsidP="00C45F4F"/>
    <w:p w14:paraId="359E80F4" w14:textId="1CC5DE6B" w:rsidR="00C45F4F" w:rsidRDefault="00C45F4F" w:rsidP="00C45F4F"/>
    <w:p w14:paraId="6DF2772D" w14:textId="09D2DE0E" w:rsidR="00C45F4F" w:rsidRDefault="00C45F4F" w:rsidP="00C45F4F"/>
    <w:p w14:paraId="799D775B" w14:textId="28F8C7B6" w:rsidR="00C45F4F" w:rsidRDefault="00C45F4F" w:rsidP="00C45F4F"/>
    <w:p w14:paraId="6B124916" w14:textId="378AC522" w:rsidR="00C45F4F" w:rsidRDefault="00C45F4F" w:rsidP="00C45F4F"/>
    <w:p w14:paraId="61B971CE" w14:textId="224FDE7A" w:rsidR="00C45F4F" w:rsidRDefault="00C45F4F" w:rsidP="00C45F4F"/>
    <w:p w14:paraId="6D16C4B6" w14:textId="1D856485" w:rsidR="00C45F4F" w:rsidRDefault="00C45F4F" w:rsidP="00C45F4F"/>
    <w:p w14:paraId="216DF319" w14:textId="1213C314" w:rsidR="00C45F4F" w:rsidRDefault="00C45F4F" w:rsidP="00C45F4F"/>
    <w:p w14:paraId="1B2F8433" w14:textId="08EF5945" w:rsidR="00C45F4F" w:rsidRDefault="00C45F4F" w:rsidP="00C45F4F"/>
    <w:p w14:paraId="61405D25" w14:textId="7D422D4E" w:rsidR="00C45F4F" w:rsidRDefault="00C45F4F" w:rsidP="00C45F4F"/>
    <w:p w14:paraId="6ED0F382" w14:textId="611AAAE6" w:rsidR="00C45F4F" w:rsidRDefault="00C45F4F" w:rsidP="00C45F4F"/>
    <w:p w14:paraId="571B3051" w14:textId="49196971" w:rsidR="00C45F4F" w:rsidRDefault="00C45F4F" w:rsidP="00C45F4F"/>
    <w:p w14:paraId="6EEF01F8" w14:textId="622B72D7" w:rsidR="00C45F4F" w:rsidRDefault="00C45F4F" w:rsidP="00C45F4F"/>
    <w:p w14:paraId="34A70D31" w14:textId="77777777" w:rsidR="00C45F4F" w:rsidRDefault="00C45F4F" w:rsidP="00C45F4F">
      <w:pPr>
        <w:rPr>
          <w:rFonts w:hint="eastAsia"/>
        </w:rPr>
      </w:pPr>
      <w:bookmarkStart w:id="0" w:name="_GoBack"/>
      <w:bookmarkEnd w:id="0"/>
    </w:p>
    <w:p w14:paraId="32858510" w14:textId="28969A38" w:rsidR="00CE5CB8" w:rsidRPr="00CE5CB8" w:rsidRDefault="00CE5CB8" w:rsidP="00CE5CB8">
      <w:pPr>
        <w:pStyle w:val="1"/>
        <w:rPr>
          <w:rFonts w:ascii="Arial" w:hAnsi="Arial" w:cs="Arial"/>
          <w:sz w:val="24"/>
          <w:szCs w:val="24"/>
        </w:rPr>
      </w:pPr>
      <w:r w:rsidRPr="00CE5CB8">
        <w:rPr>
          <w:rFonts w:ascii="Arial" w:hAnsi="Arial" w:cs="Arial"/>
          <w:sz w:val="24"/>
          <w:szCs w:val="24"/>
        </w:rPr>
        <w:lastRenderedPageBreak/>
        <w:t>1.0 Introduction</w:t>
      </w:r>
    </w:p>
    <w:p w14:paraId="277CCD0B" w14:textId="1C4E772F" w:rsidR="00CE5CB8" w:rsidRPr="00CE5CB8" w:rsidRDefault="00CE5CB8" w:rsidP="00CE5CB8">
      <w:pPr>
        <w:spacing w:line="360" w:lineRule="auto"/>
        <w:rPr>
          <w:rFonts w:ascii="Arial" w:eastAsia="宋体" w:hAnsi="Arial" w:cs="Arial"/>
          <w:sz w:val="24"/>
          <w:szCs w:val="24"/>
        </w:rPr>
      </w:pPr>
      <w:r w:rsidRPr="00CE5CB8">
        <w:rPr>
          <w:rFonts w:ascii="Arial" w:eastAsia="宋体" w:hAnsi="Arial" w:cs="Arial"/>
          <w:sz w:val="24"/>
          <w:szCs w:val="24"/>
        </w:rPr>
        <w:t>Along with the development of economics, globalization, technology, demographics, mobilization and new behaviors, organizations are no longer defined by fixed workplace and working hours, offices become boundary-less and location agnostic, and the role of human resource professionals has changed significantly (</w:t>
      </w:r>
      <w:proofErr w:type="spellStart"/>
      <w:r w:rsidRPr="00CE5CB8">
        <w:rPr>
          <w:rFonts w:ascii="Arial" w:eastAsia="Times New Roman" w:hAnsi="Arial" w:cs="Arial"/>
          <w:kern w:val="0"/>
          <w:sz w:val="24"/>
          <w:szCs w:val="24"/>
          <w:shd w:val="clear" w:color="auto" w:fill="FFFFFF"/>
        </w:rPr>
        <w:t>Balthazard</w:t>
      </w:r>
      <w:proofErr w:type="spellEnd"/>
      <w:r w:rsidRPr="00CE5CB8">
        <w:rPr>
          <w:rFonts w:ascii="Arial" w:eastAsia="Times New Roman" w:hAnsi="Arial" w:cs="Arial"/>
          <w:kern w:val="0"/>
          <w:sz w:val="24"/>
          <w:szCs w:val="24"/>
          <w:shd w:val="clear" w:color="auto" w:fill="FFFFFF"/>
        </w:rPr>
        <w:t>, 2011)</w:t>
      </w:r>
      <w:r w:rsidRPr="00CE5CB8">
        <w:rPr>
          <w:rFonts w:ascii="Arial" w:eastAsia="宋体" w:hAnsi="Arial" w:cs="Arial"/>
          <w:sz w:val="24"/>
          <w:szCs w:val="24"/>
        </w:rPr>
        <w:t>. With the emergence of artificial intelligence (AI), robotics, 3D printing, virtual reality and other technologies, these complexities will continue to grow exponentially. Job seekers are gradually used to get information immediately through computers or smartphones. Human resources professionals provide various employee experiences on the Internet, from application to checking benefits, in order to accommodate to the digital customer experience. Human resources departments of some large companies are already using analysis software to predict and evaluate information from employee retention to recruitment plans (Card &amp; Nelson 2019). In the future, these changes will continue in the world dominated by artificial intelligence instead of the tasks once completed by human beings. But that does not mean that employees or the human resources teams with whom they work become less important. Even if the roles or responsibilities of human resource professionals have not changed, they must start to adapt to the new trends volatile environment - the VUCA times (Volatile, Uncertain, Complex and Ambiguous) (</w:t>
      </w:r>
      <w:proofErr w:type="spellStart"/>
      <w:r w:rsidRPr="00CE5CB8">
        <w:rPr>
          <w:rFonts w:ascii="Arial" w:eastAsia="宋体" w:hAnsi="Arial" w:cs="Arial"/>
          <w:sz w:val="24"/>
          <w:szCs w:val="24"/>
        </w:rPr>
        <w:t>Burgartz</w:t>
      </w:r>
      <w:proofErr w:type="spellEnd"/>
      <w:r w:rsidRPr="00CE5CB8">
        <w:rPr>
          <w:rFonts w:ascii="Arial" w:eastAsia="宋体" w:hAnsi="Arial" w:cs="Arial"/>
          <w:sz w:val="24"/>
          <w:szCs w:val="24"/>
        </w:rPr>
        <w:t>, 2016). In the future, they need to play an inclusive role in business operation, acquire comprehensive skills, and have broader horizons and flexibility to deal with the increasingly agile workforce.</w:t>
      </w:r>
    </w:p>
    <w:p w14:paraId="2E27FA32" w14:textId="093F035F" w:rsidR="00CE5CB8" w:rsidRPr="00CE5CB8" w:rsidRDefault="00CE5CB8" w:rsidP="00CE5CB8">
      <w:pPr>
        <w:spacing w:line="360" w:lineRule="auto"/>
        <w:rPr>
          <w:rFonts w:ascii="Arial" w:eastAsia="宋体" w:hAnsi="Arial" w:cs="Arial"/>
          <w:b/>
          <w:sz w:val="24"/>
          <w:szCs w:val="24"/>
        </w:rPr>
      </w:pPr>
      <w:r w:rsidRPr="00CE5CB8">
        <w:rPr>
          <w:rFonts w:ascii="Arial" w:eastAsia="宋体" w:hAnsi="Arial" w:cs="Arial"/>
          <w:sz w:val="24"/>
          <w:szCs w:val="24"/>
        </w:rPr>
        <w:t xml:space="preserve">In a VUCA job market, the responsibilities and skills of human resource management require a set of overlapping skills and abilities. No matter during the past or in the future, the profit growth of organizations is closely related to the recruitment of suitable right talents. This report mainly evaluates the role of </w:t>
      </w:r>
      <w:r w:rsidRPr="00CE5CB8">
        <w:rPr>
          <w:rFonts w:ascii="Arial" w:eastAsia="宋体" w:hAnsi="Arial" w:cs="Arial"/>
          <w:sz w:val="24"/>
          <w:szCs w:val="24"/>
        </w:rPr>
        <w:lastRenderedPageBreak/>
        <w:t>human resource professional in the future workplace, especially in the AI world, and then discusses the professional skills they should have in the VUCA working environment. The first part mainly introduces that in the turbulent environment of globalization, the skills needed by human resource professionals need to be constantly updated. The second section displays five kinds of skills that human resource professionals need: skill for creating inclusive cultures, skill for ethical practice, skill for leveraging digital technology, skill for critical thinking, and skill for talent management. The last section summarizes the whole report.</w:t>
      </w:r>
    </w:p>
    <w:p w14:paraId="5A3A0EE0" w14:textId="77777777" w:rsidR="00CE5CB8" w:rsidRDefault="00CE5CB8" w:rsidP="00CE5CB8">
      <w:pPr>
        <w:spacing w:line="360" w:lineRule="auto"/>
        <w:rPr>
          <w:rFonts w:ascii="Arial" w:eastAsia="宋体" w:hAnsi="Arial" w:cs="Arial"/>
          <w:b/>
          <w:sz w:val="24"/>
          <w:szCs w:val="24"/>
        </w:rPr>
      </w:pPr>
    </w:p>
    <w:p w14:paraId="07E3C872" w14:textId="77777777" w:rsidR="00CE5CB8" w:rsidRDefault="00CE5CB8" w:rsidP="00CE5CB8">
      <w:pPr>
        <w:spacing w:line="360" w:lineRule="auto"/>
        <w:rPr>
          <w:rFonts w:ascii="Arial" w:eastAsia="宋体" w:hAnsi="Arial" w:cs="Arial"/>
          <w:b/>
          <w:sz w:val="24"/>
          <w:szCs w:val="24"/>
        </w:rPr>
      </w:pPr>
    </w:p>
    <w:p w14:paraId="74AC80D3" w14:textId="77777777" w:rsidR="00CE5CB8" w:rsidRDefault="00CE5CB8" w:rsidP="00CE5CB8">
      <w:pPr>
        <w:spacing w:line="360" w:lineRule="auto"/>
        <w:rPr>
          <w:rFonts w:ascii="Arial" w:eastAsia="宋体" w:hAnsi="Arial" w:cs="Arial"/>
          <w:b/>
          <w:sz w:val="24"/>
          <w:szCs w:val="24"/>
        </w:rPr>
      </w:pPr>
    </w:p>
    <w:p w14:paraId="0C5DB0A0" w14:textId="77777777" w:rsidR="00CE5CB8" w:rsidRDefault="00CE5CB8" w:rsidP="00CE5CB8">
      <w:pPr>
        <w:spacing w:line="360" w:lineRule="auto"/>
        <w:rPr>
          <w:rFonts w:ascii="Arial" w:eastAsia="宋体" w:hAnsi="Arial" w:cs="Arial"/>
          <w:b/>
          <w:sz w:val="24"/>
          <w:szCs w:val="24"/>
        </w:rPr>
      </w:pPr>
    </w:p>
    <w:p w14:paraId="18A41A21" w14:textId="77777777" w:rsidR="00CE5CB8" w:rsidRDefault="00CE5CB8" w:rsidP="00CE5CB8">
      <w:pPr>
        <w:spacing w:line="360" w:lineRule="auto"/>
        <w:rPr>
          <w:rFonts w:ascii="Arial" w:eastAsia="宋体" w:hAnsi="Arial" w:cs="Arial"/>
          <w:b/>
          <w:sz w:val="24"/>
          <w:szCs w:val="24"/>
        </w:rPr>
      </w:pPr>
    </w:p>
    <w:p w14:paraId="7837C90F" w14:textId="77777777" w:rsidR="00CE5CB8" w:rsidRDefault="00CE5CB8" w:rsidP="00CE5CB8">
      <w:pPr>
        <w:spacing w:line="360" w:lineRule="auto"/>
        <w:rPr>
          <w:rFonts w:ascii="Arial" w:eastAsia="宋体" w:hAnsi="Arial" w:cs="Arial"/>
          <w:b/>
          <w:sz w:val="24"/>
          <w:szCs w:val="24"/>
        </w:rPr>
      </w:pPr>
    </w:p>
    <w:p w14:paraId="3E4CA034" w14:textId="77777777" w:rsidR="00CE5CB8" w:rsidRDefault="00CE5CB8" w:rsidP="00CE5CB8">
      <w:pPr>
        <w:spacing w:line="360" w:lineRule="auto"/>
        <w:rPr>
          <w:rFonts w:ascii="Arial" w:eastAsia="宋体" w:hAnsi="Arial" w:cs="Arial"/>
          <w:b/>
          <w:sz w:val="24"/>
          <w:szCs w:val="24"/>
        </w:rPr>
      </w:pPr>
    </w:p>
    <w:p w14:paraId="5F21A1E8" w14:textId="77777777" w:rsidR="00CE5CB8" w:rsidRDefault="00CE5CB8" w:rsidP="00CE5CB8">
      <w:pPr>
        <w:spacing w:line="360" w:lineRule="auto"/>
        <w:rPr>
          <w:rFonts w:ascii="Arial" w:eastAsia="宋体" w:hAnsi="Arial" w:cs="Arial"/>
          <w:b/>
          <w:sz w:val="24"/>
          <w:szCs w:val="24"/>
        </w:rPr>
      </w:pPr>
    </w:p>
    <w:p w14:paraId="30B1AA76" w14:textId="77777777" w:rsidR="00CE5CB8" w:rsidRDefault="00CE5CB8" w:rsidP="00CE5CB8">
      <w:pPr>
        <w:spacing w:line="360" w:lineRule="auto"/>
        <w:rPr>
          <w:rFonts w:ascii="Arial" w:eastAsia="宋体" w:hAnsi="Arial" w:cs="Arial"/>
          <w:b/>
          <w:sz w:val="24"/>
          <w:szCs w:val="24"/>
        </w:rPr>
      </w:pPr>
    </w:p>
    <w:p w14:paraId="37FD041C" w14:textId="77777777" w:rsidR="00CE5CB8" w:rsidRDefault="00CE5CB8" w:rsidP="00CE5CB8">
      <w:pPr>
        <w:spacing w:line="360" w:lineRule="auto"/>
        <w:rPr>
          <w:rFonts w:ascii="Arial" w:eastAsia="宋体" w:hAnsi="Arial" w:cs="Arial"/>
          <w:b/>
          <w:sz w:val="24"/>
          <w:szCs w:val="24"/>
        </w:rPr>
      </w:pPr>
    </w:p>
    <w:p w14:paraId="34BFAEFB" w14:textId="77777777" w:rsidR="00CE5CB8" w:rsidRDefault="00CE5CB8" w:rsidP="00CE5CB8">
      <w:pPr>
        <w:spacing w:line="360" w:lineRule="auto"/>
        <w:rPr>
          <w:rFonts w:ascii="Arial" w:eastAsia="宋体" w:hAnsi="Arial" w:cs="Arial"/>
          <w:b/>
          <w:sz w:val="24"/>
          <w:szCs w:val="24"/>
        </w:rPr>
      </w:pPr>
    </w:p>
    <w:p w14:paraId="36FD5F24" w14:textId="77777777" w:rsidR="00CE5CB8" w:rsidRDefault="00CE5CB8" w:rsidP="00CE5CB8">
      <w:pPr>
        <w:spacing w:line="360" w:lineRule="auto"/>
        <w:rPr>
          <w:rFonts w:ascii="Arial" w:eastAsia="宋体" w:hAnsi="Arial" w:cs="Arial"/>
          <w:b/>
          <w:sz w:val="24"/>
          <w:szCs w:val="24"/>
        </w:rPr>
      </w:pPr>
    </w:p>
    <w:p w14:paraId="44A0F453" w14:textId="77777777" w:rsidR="00CE5CB8" w:rsidRDefault="00CE5CB8" w:rsidP="00CE5CB8">
      <w:pPr>
        <w:spacing w:line="360" w:lineRule="auto"/>
        <w:rPr>
          <w:rFonts w:ascii="Arial" w:eastAsia="宋体" w:hAnsi="Arial" w:cs="Arial"/>
          <w:b/>
          <w:sz w:val="24"/>
          <w:szCs w:val="24"/>
        </w:rPr>
      </w:pPr>
    </w:p>
    <w:p w14:paraId="784B88F7" w14:textId="77777777" w:rsidR="00CE5CB8" w:rsidRDefault="00CE5CB8" w:rsidP="00CE5CB8">
      <w:pPr>
        <w:spacing w:line="360" w:lineRule="auto"/>
        <w:rPr>
          <w:rFonts w:ascii="Arial" w:eastAsia="宋体" w:hAnsi="Arial" w:cs="Arial"/>
          <w:b/>
          <w:sz w:val="24"/>
          <w:szCs w:val="24"/>
        </w:rPr>
      </w:pPr>
    </w:p>
    <w:p w14:paraId="17D9BDB2" w14:textId="77777777" w:rsidR="00CE5CB8" w:rsidRDefault="00CE5CB8" w:rsidP="00CE5CB8">
      <w:pPr>
        <w:spacing w:line="360" w:lineRule="auto"/>
        <w:rPr>
          <w:rFonts w:ascii="Arial" w:eastAsia="宋体" w:hAnsi="Arial" w:cs="Arial"/>
          <w:b/>
          <w:sz w:val="24"/>
          <w:szCs w:val="24"/>
        </w:rPr>
      </w:pPr>
    </w:p>
    <w:p w14:paraId="4DD0DF3E" w14:textId="77777777" w:rsidR="00CE5CB8" w:rsidRDefault="00CE5CB8" w:rsidP="00CE5CB8">
      <w:pPr>
        <w:spacing w:line="360" w:lineRule="auto"/>
        <w:rPr>
          <w:rFonts w:ascii="Arial" w:eastAsia="宋体" w:hAnsi="Arial" w:cs="Arial"/>
          <w:b/>
          <w:sz w:val="24"/>
          <w:szCs w:val="24"/>
        </w:rPr>
      </w:pPr>
    </w:p>
    <w:p w14:paraId="697C13D4" w14:textId="77777777" w:rsidR="00CE5CB8" w:rsidRDefault="00CE5CB8" w:rsidP="00CE5CB8">
      <w:pPr>
        <w:spacing w:line="360" w:lineRule="auto"/>
        <w:rPr>
          <w:rFonts w:ascii="Arial" w:eastAsia="宋体" w:hAnsi="Arial" w:cs="Arial"/>
          <w:b/>
          <w:sz w:val="24"/>
          <w:szCs w:val="24"/>
        </w:rPr>
      </w:pPr>
    </w:p>
    <w:p w14:paraId="33ECCCDC" w14:textId="77777777" w:rsidR="00CE5CB8" w:rsidRDefault="00CE5CB8" w:rsidP="00CE5CB8">
      <w:pPr>
        <w:spacing w:line="360" w:lineRule="auto"/>
        <w:rPr>
          <w:rFonts w:ascii="Arial" w:eastAsia="宋体" w:hAnsi="Arial" w:cs="Arial"/>
          <w:b/>
          <w:sz w:val="24"/>
          <w:szCs w:val="24"/>
        </w:rPr>
      </w:pPr>
    </w:p>
    <w:p w14:paraId="1296CC70" w14:textId="77777777" w:rsidR="00CE5CB8" w:rsidRDefault="00CE5CB8" w:rsidP="00CE5CB8">
      <w:pPr>
        <w:spacing w:line="360" w:lineRule="auto"/>
        <w:rPr>
          <w:rFonts w:ascii="Arial" w:eastAsia="宋体" w:hAnsi="Arial" w:cs="Arial"/>
          <w:b/>
          <w:sz w:val="24"/>
          <w:szCs w:val="24"/>
        </w:rPr>
      </w:pPr>
    </w:p>
    <w:p w14:paraId="00BE1708" w14:textId="77777777" w:rsidR="00CE5CB8" w:rsidRDefault="00CE5CB8" w:rsidP="00CE5CB8">
      <w:pPr>
        <w:spacing w:line="360" w:lineRule="auto"/>
        <w:rPr>
          <w:rFonts w:ascii="Arial" w:eastAsia="宋体" w:hAnsi="Arial" w:cs="Arial"/>
          <w:b/>
          <w:sz w:val="24"/>
          <w:szCs w:val="24"/>
        </w:rPr>
      </w:pPr>
    </w:p>
    <w:p w14:paraId="4EB60B35" w14:textId="5437EE4E" w:rsidR="00CE5CB8" w:rsidRPr="00CE5CB8" w:rsidRDefault="00CE5CB8" w:rsidP="00CE5CB8">
      <w:pPr>
        <w:pStyle w:val="1"/>
        <w:rPr>
          <w:rFonts w:ascii="Arial" w:eastAsia="宋体" w:hAnsi="Arial" w:cs="Arial"/>
          <w:sz w:val="24"/>
          <w:szCs w:val="24"/>
        </w:rPr>
      </w:pPr>
      <w:r w:rsidRPr="00CE5CB8">
        <w:rPr>
          <w:rFonts w:ascii="Arial" w:hAnsi="Arial" w:cs="Arial"/>
          <w:sz w:val="24"/>
          <w:szCs w:val="24"/>
        </w:rPr>
        <w:lastRenderedPageBreak/>
        <w:t>2.0 The Skills of Human Resource Professionals in the Future</w:t>
      </w:r>
    </w:p>
    <w:p w14:paraId="70914398" w14:textId="2B329B9A" w:rsidR="00CE5CB8" w:rsidRPr="00CE5CB8" w:rsidRDefault="00CE5CB8" w:rsidP="00CE5CB8">
      <w:pPr>
        <w:spacing w:line="360" w:lineRule="auto"/>
        <w:rPr>
          <w:rFonts w:ascii="Arial" w:eastAsia="宋体" w:hAnsi="Arial" w:cs="Arial"/>
          <w:sz w:val="24"/>
          <w:szCs w:val="24"/>
        </w:rPr>
      </w:pPr>
      <w:r w:rsidRPr="00CE5CB8">
        <w:rPr>
          <w:rFonts w:ascii="Arial" w:eastAsia="宋体" w:hAnsi="Arial" w:cs="Arial"/>
          <w:sz w:val="24"/>
          <w:szCs w:val="24"/>
        </w:rPr>
        <w:t>With the continuous updating of science and technology, the development of globalization and the flow of talents</w:t>
      </w:r>
      <w:r w:rsidR="00E44C8C">
        <w:rPr>
          <w:rFonts w:ascii="Arial" w:eastAsia="宋体" w:hAnsi="Arial" w:cs="Arial"/>
          <w:sz w:val="24"/>
          <w:szCs w:val="24"/>
        </w:rPr>
        <w:t xml:space="preserve"> </w:t>
      </w:r>
      <w:r w:rsidR="00E44C8C">
        <w:rPr>
          <w:rFonts w:ascii="Arial" w:eastAsia="宋体" w:hAnsi="Arial" w:cs="Arial" w:hint="eastAsia"/>
          <w:sz w:val="24"/>
          <w:szCs w:val="24"/>
        </w:rPr>
        <w:t>and</w:t>
      </w:r>
      <w:r w:rsidR="00E44C8C">
        <w:rPr>
          <w:rFonts w:ascii="Arial" w:eastAsia="宋体" w:hAnsi="Arial" w:cs="Arial"/>
          <w:sz w:val="24"/>
          <w:szCs w:val="24"/>
        </w:rPr>
        <w:t xml:space="preserve"> technology</w:t>
      </w:r>
      <w:r w:rsidRPr="00CE5CB8">
        <w:rPr>
          <w:rFonts w:ascii="Arial" w:eastAsia="宋体" w:hAnsi="Arial" w:cs="Arial" w:hint="eastAsia"/>
          <w:sz w:val="24"/>
          <w:szCs w:val="24"/>
        </w:rPr>
        <w:t>. H</w:t>
      </w:r>
      <w:r w:rsidRPr="00CE5CB8">
        <w:rPr>
          <w:rFonts w:ascii="Arial" w:eastAsia="宋体" w:hAnsi="Arial" w:cs="Arial"/>
          <w:sz w:val="24"/>
          <w:szCs w:val="24"/>
        </w:rPr>
        <w:t xml:space="preserve">uman resource professionals </w:t>
      </w:r>
      <w:r w:rsidRPr="00CE5CB8">
        <w:rPr>
          <w:rFonts w:ascii="Arial" w:eastAsia="宋体" w:hAnsi="Arial" w:cs="Arial" w:hint="eastAsia"/>
          <w:sz w:val="24"/>
          <w:szCs w:val="24"/>
        </w:rPr>
        <w:t xml:space="preserve">face a </w:t>
      </w:r>
      <w:r w:rsidRPr="00CE5CB8">
        <w:rPr>
          <w:rFonts w:ascii="Arial" w:eastAsia="宋体" w:hAnsi="Arial" w:cs="Arial"/>
          <w:sz w:val="24"/>
          <w:szCs w:val="24"/>
        </w:rPr>
        <w:t xml:space="preserve">VUCA </w:t>
      </w:r>
      <w:r w:rsidRPr="00CE5CB8">
        <w:rPr>
          <w:rFonts w:ascii="Arial" w:eastAsia="宋体" w:hAnsi="Arial" w:cs="Arial" w:hint="eastAsia"/>
          <w:sz w:val="24"/>
          <w:szCs w:val="24"/>
        </w:rPr>
        <w:t xml:space="preserve">world, and they </w:t>
      </w:r>
      <w:r w:rsidRPr="00CE5CB8">
        <w:rPr>
          <w:rFonts w:ascii="Arial" w:eastAsia="宋体" w:hAnsi="Arial" w:cs="Arial"/>
          <w:sz w:val="24"/>
          <w:szCs w:val="24"/>
        </w:rPr>
        <w:t xml:space="preserve">need more </w:t>
      </w:r>
      <w:r w:rsidRPr="00CE5CB8">
        <w:rPr>
          <w:rFonts w:ascii="Arial" w:eastAsia="宋体" w:hAnsi="Arial" w:cs="Arial" w:hint="eastAsia"/>
          <w:sz w:val="24"/>
          <w:szCs w:val="24"/>
        </w:rPr>
        <w:t>complicated</w:t>
      </w:r>
      <w:r w:rsidRPr="00CE5CB8">
        <w:rPr>
          <w:rFonts w:ascii="Arial" w:eastAsia="宋体" w:hAnsi="Arial" w:cs="Arial"/>
          <w:sz w:val="24"/>
          <w:szCs w:val="24"/>
        </w:rPr>
        <w:t xml:space="preserve"> skills to cope with </w:t>
      </w:r>
      <w:r w:rsidRPr="00CE5CB8">
        <w:rPr>
          <w:rFonts w:ascii="Arial" w:eastAsia="宋体" w:hAnsi="Arial" w:cs="Arial" w:hint="eastAsia"/>
          <w:sz w:val="24"/>
          <w:szCs w:val="24"/>
        </w:rPr>
        <w:t xml:space="preserve">technology trends </w:t>
      </w:r>
      <w:r w:rsidRPr="00CE5CB8">
        <w:rPr>
          <w:rFonts w:ascii="Arial" w:eastAsia="宋体" w:hAnsi="Arial" w:cs="Arial"/>
          <w:sz w:val="24"/>
          <w:szCs w:val="24"/>
        </w:rPr>
        <w:t>in the future</w:t>
      </w:r>
      <w:r w:rsidRPr="00CE5CB8">
        <w:rPr>
          <w:rFonts w:ascii="Arial" w:eastAsia="宋体" w:hAnsi="Arial" w:cs="Arial" w:hint="eastAsia"/>
          <w:sz w:val="24"/>
          <w:szCs w:val="24"/>
        </w:rPr>
        <w:t xml:space="preserve">, to retain talents in the organization, to create </w:t>
      </w:r>
      <w:r w:rsidR="00E863C3" w:rsidRPr="00CE5CB8">
        <w:rPr>
          <w:rFonts w:ascii="Arial" w:eastAsia="宋体" w:hAnsi="Arial" w:cs="Arial"/>
          <w:sz w:val="24"/>
          <w:szCs w:val="24"/>
        </w:rPr>
        <w:t>an</w:t>
      </w:r>
      <w:r w:rsidRPr="00CE5CB8">
        <w:rPr>
          <w:rFonts w:ascii="Arial" w:eastAsia="宋体" w:hAnsi="Arial" w:cs="Arial" w:hint="eastAsia"/>
          <w:sz w:val="24"/>
          <w:szCs w:val="24"/>
        </w:rPr>
        <w:t xml:space="preserve"> inclusive culture inside the company, and </w:t>
      </w:r>
      <w:r w:rsidR="00E863C3" w:rsidRPr="00CE5CB8">
        <w:rPr>
          <w:rFonts w:ascii="Arial" w:eastAsia="宋体" w:hAnsi="Arial" w:cs="Arial"/>
          <w:sz w:val="24"/>
          <w:szCs w:val="24"/>
        </w:rPr>
        <w:t>analyses</w:t>
      </w:r>
      <w:r w:rsidRPr="00CE5CB8">
        <w:rPr>
          <w:rFonts w:ascii="Arial" w:eastAsia="宋体" w:hAnsi="Arial" w:cs="Arial" w:hint="eastAsia"/>
          <w:sz w:val="24"/>
          <w:szCs w:val="24"/>
        </w:rPr>
        <w:t xml:space="preserve"> employees more efficiently</w:t>
      </w:r>
      <w:r w:rsidRPr="00CE5CB8">
        <w:rPr>
          <w:rFonts w:ascii="Arial" w:eastAsia="宋体" w:hAnsi="Arial" w:cs="Arial"/>
          <w:sz w:val="24"/>
          <w:szCs w:val="24"/>
        </w:rPr>
        <w:t>.</w:t>
      </w:r>
      <w:r w:rsidRPr="00CE5CB8">
        <w:rPr>
          <w:rFonts w:ascii="Arial" w:eastAsia="宋体" w:hAnsi="Arial" w:cs="Arial" w:hint="eastAsia"/>
          <w:sz w:val="24"/>
          <w:szCs w:val="24"/>
        </w:rPr>
        <w:t xml:space="preserve"> </w:t>
      </w:r>
      <w:r w:rsidR="006876CA" w:rsidRPr="006876CA">
        <w:rPr>
          <w:rFonts w:ascii="Arial" w:eastAsia="宋体" w:hAnsi="Arial" w:cs="Arial"/>
          <w:sz w:val="24"/>
          <w:szCs w:val="24"/>
        </w:rPr>
        <w:t>With the development of AI technology, the way human resources management works in the future will change. In the next few years, human resources may achieve 100% technology, and about 30% of work will develop in this direction</w:t>
      </w:r>
      <w:r w:rsidR="006876CA">
        <w:rPr>
          <w:rFonts w:ascii="Arial" w:eastAsia="宋体" w:hAnsi="Arial" w:cs="Arial"/>
          <w:sz w:val="24"/>
          <w:szCs w:val="24"/>
        </w:rPr>
        <w:t xml:space="preserve"> </w:t>
      </w:r>
      <w:r w:rsidR="006876CA" w:rsidRPr="006876CA">
        <w:rPr>
          <w:rFonts w:ascii="Arial" w:eastAsia="宋体" w:hAnsi="Arial" w:cs="Arial"/>
          <w:sz w:val="24"/>
          <w:szCs w:val="24"/>
        </w:rPr>
        <w:t>(Frey &amp; Osborne, 2017).</w:t>
      </w:r>
      <w:r w:rsidR="006876CA">
        <w:rPr>
          <w:rFonts w:ascii="Arial" w:eastAsia="宋体" w:hAnsi="Arial" w:cs="Arial"/>
          <w:sz w:val="24"/>
          <w:szCs w:val="24"/>
        </w:rPr>
        <w:t xml:space="preserve"> </w:t>
      </w:r>
      <w:r w:rsidRPr="00CE5CB8">
        <w:rPr>
          <w:rFonts w:ascii="Arial" w:eastAsia="宋体" w:hAnsi="Arial" w:cs="Arial" w:hint="eastAsia"/>
          <w:sz w:val="24"/>
          <w:szCs w:val="24"/>
        </w:rPr>
        <w:t xml:space="preserve">This </w:t>
      </w:r>
      <w:r w:rsidRPr="00CE5CB8">
        <w:rPr>
          <w:rFonts w:ascii="Arial" w:eastAsia="宋体" w:hAnsi="Arial" w:cs="Arial"/>
          <w:sz w:val="24"/>
          <w:szCs w:val="24"/>
        </w:rPr>
        <w:t>section</w:t>
      </w:r>
      <w:r w:rsidRPr="00CE5CB8">
        <w:rPr>
          <w:rFonts w:ascii="Arial" w:eastAsia="宋体" w:hAnsi="Arial" w:cs="Arial" w:hint="eastAsia"/>
          <w:sz w:val="24"/>
          <w:szCs w:val="24"/>
        </w:rPr>
        <w:t xml:space="preserve"> focuses on the five skills that </w:t>
      </w:r>
      <w:r w:rsidRPr="00CE5CB8">
        <w:rPr>
          <w:rFonts w:ascii="Arial" w:eastAsia="宋体" w:hAnsi="Arial" w:cs="Arial"/>
          <w:sz w:val="24"/>
          <w:szCs w:val="24"/>
        </w:rPr>
        <w:t>human resource professionals</w:t>
      </w:r>
      <w:r w:rsidRPr="00CE5CB8">
        <w:rPr>
          <w:rFonts w:ascii="Arial" w:eastAsia="宋体" w:hAnsi="Arial" w:cs="Arial" w:hint="eastAsia"/>
          <w:sz w:val="24"/>
          <w:szCs w:val="24"/>
        </w:rPr>
        <w:t xml:space="preserve"> need in </w:t>
      </w:r>
      <w:r w:rsidRPr="00CE5CB8">
        <w:rPr>
          <w:rFonts w:ascii="Arial" w:eastAsia="宋体" w:hAnsi="Arial" w:cs="Arial"/>
          <w:sz w:val="24"/>
          <w:szCs w:val="24"/>
        </w:rPr>
        <w:t>future</w:t>
      </w:r>
      <w:r w:rsidRPr="00CE5CB8">
        <w:rPr>
          <w:rFonts w:ascii="Arial" w:eastAsia="宋体" w:hAnsi="Arial" w:cs="Arial" w:hint="eastAsia"/>
          <w:sz w:val="24"/>
          <w:szCs w:val="24"/>
        </w:rPr>
        <w:t xml:space="preserve"> management.</w:t>
      </w:r>
    </w:p>
    <w:p w14:paraId="0FDB1249" w14:textId="77777777" w:rsidR="00CE5CB8" w:rsidRPr="00CE5CB8" w:rsidRDefault="00CE5CB8" w:rsidP="00CE5CB8">
      <w:pPr>
        <w:pStyle w:val="2"/>
        <w:rPr>
          <w:rFonts w:ascii="Arial" w:hAnsi="Arial" w:cs="Arial"/>
          <w:sz w:val="24"/>
          <w:szCs w:val="24"/>
        </w:rPr>
      </w:pPr>
      <w:r w:rsidRPr="00CE5CB8">
        <w:rPr>
          <w:rFonts w:ascii="Arial" w:hAnsi="Arial" w:cs="Arial"/>
          <w:sz w:val="24"/>
          <w:szCs w:val="24"/>
        </w:rPr>
        <w:t>2.1 The Skill for Creating Inclusive Cultures</w:t>
      </w:r>
    </w:p>
    <w:p w14:paraId="5038DCC0" w14:textId="75BEC541" w:rsidR="00CE5CB8" w:rsidRPr="00CE5CB8" w:rsidRDefault="00CE5CB8" w:rsidP="00CE5CB8">
      <w:pPr>
        <w:spacing w:line="360" w:lineRule="auto"/>
        <w:rPr>
          <w:rFonts w:ascii="Arial" w:eastAsia="宋体" w:hAnsi="Arial" w:cs="Arial"/>
          <w:sz w:val="24"/>
          <w:szCs w:val="24"/>
        </w:rPr>
      </w:pPr>
      <w:r w:rsidRPr="00CE5CB8">
        <w:rPr>
          <w:rFonts w:ascii="Arial" w:eastAsia="宋体" w:hAnsi="Arial" w:cs="Arial"/>
          <w:sz w:val="24"/>
          <w:szCs w:val="24"/>
        </w:rPr>
        <w:t>Globalization brings a profound influence to the consumption and production of multinational companies, and it also generates numerous impacts to the human resource management of those companies (Yaseen, 2016). Organizations are expanding and launching offices around the world, and they are increasingly recruiting diverse employees that include different ethnicities, ages, religions and worldviews (</w:t>
      </w:r>
      <w:proofErr w:type="spellStart"/>
      <w:r w:rsidRPr="00CE5CB8">
        <w:rPr>
          <w:rFonts w:ascii="Arial" w:eastAsia="宋体" w:hAnsi="Arial" w:cs="Arial"/>
          <w:sz w:val="24"/>
          <w:szCs w:val="24"/>
        </w:rPr>
        <w:t>Rioux</w:t>
      </w:r>
      <w:proofErr w:type="spellEnd"/>
      <w:r w:rsidRPr="00CE5CB8">
        <w:rPr>
          <w:rFonts w:ascii="Arial" w:eastAsia="宋体" w:hAnsi="Arial" w:cs="Arial"/>
          <w:sz w:val="24"/>
          <w:szCs w:val="24"/>
        </w:rPr>
        <w:t xml:space="preserve">, Bernthal and </w:t>
      </w:r>
      <w:proofErr w:type="spellStart"/>
      <w:r w:rsidRPr="00CE5CB8">
        <w:rPr>
          <w:rFonts w:ascii="Arial" w:eastAsia="宋体" w:hAnsi="Arial" w:cs="Arial"/>
          <w:sz w:val="24"/>
          <w:szCs w:val="24"/>
        </w:rPr>
        <w:t>Wellins</w:t>
      </w:r>
      <w:proofErr w:type="spellEnd"/>
      <w:r w:rsidRPr="00CE5CB8">
        <w:rPr>
          <w:rFonts w:ascii="Arial" w:eastAsia="宋体" w:hAnsi="Arial" w:cs="Arial"/>
          <w:sz w:val="24"/>
          <w:szCs w:val="24"/>
        </w:rPr>
        <w:t xml:space="preserve">, 2000). Employees will meet colleagues with different cultures and religious beliefs in their work, and leaders need to fairly manage these employees with different backgrounds </w:t>
      </w:r>
      <w:r w:rsidRPr="00CE5CB8">
        <w:rPr>
          <w:rFonts w:ascii="Arial" w:eastAsia="Times New Roman" w:hAnsi="Arial" w:cs="Arial"/>
          <w:kern w:val="0"/>
          <w:sz w:val="24"/>
          <w:szCs w:val="24"/>
          <w:shd w:val="clear" w:color="auto" w:fill="FFFFFF"/>
        </w:rPr>
        <w:t xml:space="preserve">(Kapoor &amp; </w:t>
      </w:r>
      <w:proofErr w:type="spellStart"/>
      <w:r w:rsidRPr="00CE5CB8">
        <w:rPr>
          <w:rFonts w:ascii="Arial" w:eastAsia="Times New Roman" w:hAnsi="Arial" w:cs="Arial"/>
          <w:kern w:val="0"/>
          <w:sz w:val="24"/>
          <w:szCs w:val="24"/>
          <w:shd w:val="clear" w:color="auto" w:fill="FFFFFF"/>
        </w:rPr>
        <w:t>Shefir</w:t>
      </w:r>
      <w:proofErr w:type="spellEnd"/>
      <w:r w:rsidRPr="00CE5CB8">
        <w:rPr>
          <w:rFonts w:ascii="Arial" w:eastAsia="Times New Roman" w:hAnsi="Arial" w:cs="Arial"/>
          <w:kern w:val="0"/>
          <w:sz w:val="24"/>
          <w:szCs w:val="24"/>
          <w:shd w:val="clear" w:color="auto" w:fill="FFFFFF"/>
        </w:rPr>
        <w:t>, 2012)</w:t>
      </w:r>
      <w:r w:rsidRPr="00CE5CB8">
        <w:rPr>
          <w:rFonts w:ascii="Arial" w:eastAsia="宋体" w:hAnsi="Arial" w:cs="Arial"/>
          <w:sz w:val="24"/>
          <w:szCs w:val="24"/>
        </w:rPr>
        <w:t xml:space="preserve">. Therefore, </w:t>
      </w:r>
      <w:r w:rsidRPr="00CE5CB8">
        <w:rPr>
          <w:rFonts w:ascii="Arial" w:eastAsia="宋体" w:hAnsi="Arial" w:cs="Arial" w:hint="eastAsia"/>
          <w:sz w:val="24"/>
          <w:szCs w:val="24"/>
        </w:rPr>
        <w:t xml:space="preserve">the </w:t>
      </w:r>
      <w:r w:rsidRPr="00CE5CB8">
        <w:rPr>
          <w:rFonts w:ascii="Arial" w:eastAsia="宋体" w:hAnsi="Arial" w:cs="Arial"/>
          <w:sz w:val="24"/>
          <w:szCs w:val="24"/>
        </w:rPr>
        <w:t>organization</w:t>
      </w:r>
      <w:r w:rsidRPr="00CE5CB8">
        <w:rPr>
          <w:rFonts w:ascii="Arial" w:eastAsia="宋体" w:hAnsi="Arial" w:cs="Arial" w:hint="eastAsia"/>
          <w:sz w:val="24"/>
          <w:szCs w:val="24"/>
        </w:rPr>
        <w:t xml:space="preserve"> and leadership</w:t>
      </w:r>
      <w:r w:rsidRPr="00CE5CB8">
        <w:rPr>
          <w:rFonts w:ascii="Arial" w:eastAsia="宋体" w:hAnsi="Arial" w:cs="Arial"/>
          <w:sz w:val="24"/>
          <w:szCs w:val="24"/>
        </w:rPr>
        <w:t xml:space="preserve"> need to create a unifying inclusive culture. At the same time, the updated technology brings higher efficiency, more and more organizations use artificial intelligence, robot processing, automation and virtual reality in the recruitment process (Weekes, 2017). Although these technologies and equipment have many advantages, but some of them will inevitably produce biases in the process of processing information, and human resource professionals may adopt and disseminate </w:t>
      </w:r>
      <w:r w:rsidRPr="00CE5CB8">
        <w:rPr>
          <w:rFonts w:ascii="Arial" w:eastAsia="宋体" w:hAnsi="Arial" w:cs="Arial"/>
          <w:sz w:val="24"/>
          <w:szCs w:val="24"/>
        </w:rPr>
        <w:lastRenderedPageBreak/>
        <w:t>these biases in their daily work (Braathen&amp; Sorensen, 2017). In these cases, they should play an important role of cultural creator in creating inclusive cultures in organizations.</w:t>
      </w:r>
    </w:p>
    <w:p w14:paraId="30799F4C" w14:textId="77777777" w:rsidR="00CE5CB8" w:rsidRPr="00CE5CB8" w:rsidRDefault="00CE5CB8" w:rsidP="00CE5CB8">
      <w:pPr>
        <w:pStyle w:val="3"/>
        <w:rPr>
          <w:rFonts w:ascii="Arial" w:hAnsi="Arial" w:cs="Arial"/>
          <w:sz w:val="24"/>
          <w:szCs w:val="24"/>
        </w:rPr>
      </w:pPr>
      <w:r w:rsidRPr="00CE5CB8">
        <w:rPr>
          <w:rFonts w:ascii="Arial" w:hAnsi="Arial" w:cs="Arial"/>
          <w:sz w:val="24"/>
          <w:szCs w:val="24"/>
        </w:rPr>
        <w:t>2.1.1 The Role of Cultural Creator</w:t>
      </w:r>
    </w:p>
    <w:p w14:paraId="04516AAE" w14:textId="32A24DEB" w:rsidR="00CE5CB8" w:rsidRPr="00CE5CB8" w:rsidRDefault="00CE5CB8" w:rsidP="00CE5CB8">
      <w:pPr>
        <w:spacing w:line="360" w:lineRule="auto"/>
        <w:rPr>
          <w:rFonts w:ascii="Arial" w:eastAsia="宋体" w:hAnsi="Arial" w:cs="Arial"/>
          <w:sz w:val="24"/>
          <w:szCs w:val="24"/>
        </w:rPr>
      </w:pPr>
      <w:r w:rsidRPr="00CE5CB8">
        <w:rPr>
          <w:rFonts w:ascii="Arial" w:eastAsia="宋体" w:hAnsi="Arial" w:cs="Arial" w:hint="eastAsia"/>
          <w:sz w:val="24"/>
          <w:szCs w:val="24"/>
        </w:rPr>
        <w:t>In future, m</w:t>
      </w:r>
      <w:r w:rsidRPr="00CE5CB8">
        <w:rPr>
          <w:rFonts w:ascii="Arial" w:eastAsia="宋体" w:hAnsi="Arial" w:cs="Arial"/>
          <w:sz w:val="24"/>
          <w:szCs w:val="24"/>
        </w:rPr>
        <w:t>ultinational companies will recruit more and more employees of different nationalities in the</w:t>
      </w:r>
      <w:r w:rsidRPr="00CE5CB8">
        <w:rPr>
          <w:rFonts w:ascii="Arial" w:eastAsia="宋体" w:hAnsi="Arial" w:cs="Arial" w:hint="eastAsia"/>
          <w:sz w:val="24"/>
          <w:szCs w:val="24"/>
        </w:rPr>
        <w:t>ir</w:t>
      </w:r>
      <w:r w:rsidRPr="00CE5CB8">
        <w:rPr>
          <w:rFonts w:ascii="Arial" w:eastAsia="宋体" w:hAnsi="Arial" w:cs="Arial"/>
          <w:sz w:val="24"/>
          <w:szCs w:val="24"/>
        </w:rPr>
        <w:t xml:space="preserve"> global operation.</w:t>
      </w:r>
      <w:r w:rsidRPr="00CE5CB8">
        <w:rPr>
          <w:rFonts w:ascii="Cambria" w:eastAsia="宋体" w:hAnsi="Cambria" w:cs="Times New Roman"/>
          <w:sz w:val="24"/>
          <w:szCs w:val="24"/>
        </w:rPr>
        <w:t xml:space="preserve"> </w:t>
      </w:r>
      <w:r w:rsidRPr="00CE5CB8">
        <w:rPr>
          <w:rFonts w:ascii="Arial" w:eastAsia="宋体" w:hAnsi="Arial" w:cs="Arial"/>
          <w:sz w:val="24"/>
          <w:szCs w:val="24"/>
        </w:rPr>
        <w:t>These employees need to break the cultural barriers between each other to carry out efficient cooperation. Therefore, human resource professionals should shoulder the responsibility of fostering inclusive cultures and shared goals are empowered within the organization. The biggest challenge an organization faces in promoting an inclusive culture is managing the expectations of its employees. There should be resistance in the whole process, but creating and managing effectively is an art. For human resources professionals, inclusion is hard to grasp because it is invisible. When employees feel that they belong to the organization and are valued for their unique perspectives and professional skills, they will be cooperate and provide more innovation for the organization (Bull &amp; Fernandes, 2016). Creating an inclusive culture is not a task that can be accomplished with a few simple activities. In fact, in every business system and process, inclusion must be embedded in the culture. It has to be purposeful and integrated with recruitment and retention.</w:t>
      </w:r>
    </w:p>
    <w:p w14:paraId="427652E1" w14:textId="77777777" w:rsidR="00CE5CB8" w:rsidRPr="00CE5CB8" w:rsidRDefault="00CE5CB8" w:rsidP="00CE5CB8">
      <w:pPr>
        <w:pStyle w:val="3"/>
        <w:rPr>
          <w:rFonts w:ascii="Arial" w:hAnsi="Arial" w:cs="Arial"/>
          <w:sz w:val="24"/>
          <w:szCs w:val="24"/>
        </w:rPr>
      </w:pPr>
      <w:r w:rsidRPr="00CE5CB8">
        <w:rPr>
          <w:rFonts w:ascii="Arial" w:hAnsi="Arial" w:cs="Arial"/>
          <w:sz w:val="24"/>
          <w:szCs w:val="24"/>
        </w:rPr>
        <w:t>2.1.2 The Skill for Creating Inclusive Cultures</w:t>
      </w:r>
    </w:p>
    <w:p w14:paraId="1915D032" w14:textId="1793FB3A" w:rsidR="00CE5CB8" w:rsidRPr="00CE5CB8" w:rsidRDefault="00CE5CB8" w:rsidP="00CE5CB8">
      <w:pPr>
        <w:spacing w:line="360" w:lineRule="auto"/>
        <w:rPr>
          <w:rFonts w:ascii="Arial" w:eastAsia="宋体" w:hAnsi="Arial" w:cs="Arial"/>
          <w:sz w:val="24"/>
          <w:szCs w:val="24"/>
        </w:rPr>
      </w:pPr>
      <w:r w:rsidRPr="00CE5CB8">
        <w:rPr>
          <w:rFonts w:ascii="Arial" w:eastAsia="宋体" w:hAnsi="Arial" w:cs="Arial"/>
          <w:sz w:val="24"/>
          <w:szCs w:val="24"/>
        </w:rPr>
        <w:t xml:space="preserve">Considering the racial and gender diversity in multinational organizations, the key for human resources professionals is to make employees feel comfortable and believe that they are suitable for the organization. Specifically, </w:t>
      </w:r>
      <w:r w:rsidRPr="00CE5CB8">
        <w:rPr>
          <w:rFonts w:ascii="Arial" w:eastAsia="宋体" w:hAnsi="Arial" w:cs="Arial" w:hint="eastAsia"/>
          <w:sz w:val="24"/>
          <w:szCs w:val="24"/>
        </w:rPr>
        <w:t xml:space="preserve">according to </w:t>
      </w:r>
      <w:r w:rsidRPr="00CE5CB8">
        <w:rPr>
          <w:rFonts w:ascii="Arial" w:eastAsia="宋体" w:hAnsi="Arial" w:cs="Arial"/>
          <w:i/>
          <w:sz w:val="24"/>
          <w:szCs w:val="24"/>
        </w:rPr>
        <w:t>CIPD</w:t>
      </w:r>
      <w:r w:rsidRPr="00CE5CB8">
        <w:rPr>
          <w:rFonts w:ascii="Arial" w:eastAsia="宋体" w:hAnsi="Arial" w:cs="Arial" w:hint="eastAsia"/>
          <w:sz w:val="24"/>
          <w:szCs w:val="24"/>
        </w:rPr>
        <w:t xml:space="preserve"> (</w:t>
      </w:r>
      <w:r w:rsidRPr="00CE5CB8">
        <w:rPr>
          <w:rFonts w:ascii="Arial" w:eastAsia="宋体" w:hAnsi="Arial" w:cs="Arial"/>
          <w:sz w:val="24"/>
          <w:szCs w:val="24"/>
        </w:rPr>
        <w:t>2018</w:t>
      </w:r>
      <w:r w:rsidRPr="00CE5CB8">
        <w:rPr>
          <w:rFonts w:ascii="Arial" w:eastAsia="宋体" w:hAnsi="Arial" w:cs="Arial" w:hint="eastAsia"/>
          <w:sz w:val="24"/>
          <w:szCs w:val="24"/>
        </w:rPr>
        <w:t xml:space="preserve">), </w:t>
      </w:r>
      <w:r w:rsidRPr="00CE5CB8">
        <w:rPr>
          <w:rFonts w:ascii="Arial" w:eastAsia="宋体" w:hAnsi="Arial" w:cs="Arial"/>
          <w:sz w:val="24"/>
          <w:szCs w:val="24"/>
        </w:rPr>
        <w:t xml:space="preserve">human resource professionals need to explore and identify their organization’s diversity, and design diversity and inclusion legislation to the organization. They also need to gain the skills to integrate diversity and </w:t>
      </w:r>
      <w:r w:rsidRPr="00CE5CB8">
        <w:rPr>
          <w:rFonts w:ascii="Arial" w:eastAsia="宋体" w:hAnsi="Arial" w:cs="Arial"/>
          <w:sz w:val="24"/>
          <w:szCs w:val="24"/>
        </w:rPr>
        <w:lastRenderedPageBreak/>
        <w:t>inclusiveness into their employees' and organizational strategies and practices. Considering the possible bias in the recruitment process due to the use of advanced technology and equipment, for those human resources professionals who use artificial intelligence, one of the skills they need to learn is how to eliminate the unconscious bias.</w:t>
      </w:r>
    </w:p>
    <w:p w14:paraId="74E0C29C" w14:textId="77777777" w:rsidR="00CE5CB8" w:rsidRPr="00CE5CB8" w:rsidRDefault="00CE5CB8" w:rsidP="00CE5CB8">
      <w:pPr>
        <w:pStyle w:val="2"/>
        <w:rPr>
          <w:rFonts w:ascii="Arial" w:hAnsi="Arial" w:cs="Arial"/>
          <w:sz w:val="24"/>
          <w:szCs w:val="24"/>
        </w:rPr>
      </w:pPr>
      <w:r w:rsidRPr="00CE5CB8">
        <w:rPr>
          <w:rFonts w:ascii="Arial" w:hAnsi="Arial" w:cs="Arial"/>
          <w:sz w:val="24"/>
          <w:szCs w:val="24"/>
        </w:rPr>
        <w:t>2.2 The Skill for Ethical Practice</w:t>
      </w:r>
    </w:p>
    <w:p w14:paraId="2AE81663" w14:textId="2319A528" w:rsidR="00CE5CB8" w:rsidRPr="00CE5CB8" w:rsidRDefault="00CE5CB8" w:rsidP="00CE5CB8">
      <w:pPr>
        <w:spacing w:line="360" w:lineRule="auto"/>
        <w:rPr>
          <w:rFonts w:ascii="Arial" w:eastAsia="宋体" w:hAnsi="Arial" w:cs="Arial"/>
          <w:sz w:val="24"/>
          <w:szCs w:val="24"/>
        </w:rPr>
      </w:pPr>
      <w:r w:rsidRPr="00CE5CB8">
        <w:rPr>
          <w:rFonts w:ascii="Arial" w:eastAsia="宋体" w:hAnsi="Arial" w:cs="Arial"/>
          <w:sz w:val="24"/>
          <w:szCs w:val="24"/>
        </w:rPr>
        <w:t>Compared with the past, today's human resources professionals have more moral, moral and legal responsibilities than ever before. That's because, in addition to pay and benefits, they now face some challenges. For example: to promote the diversity of the labor force, to solve the problem of inequality, etc. The ethical policies of human resources around these issues will directly affect how companies attract and retain talents. It also places human resource professionals at an important position: building trust by ethical management and promoting ethical leadership (Macdonald, 2015).</w:t>
      </w:r>
    </w:p>
    <w:p w14:paraId="24AF9B26" w14:textId="77777777" w:rsidR="00CE5CB8" w:rsidRPr="00CE5CB8" w:rsidRDefault="00CE5CB8" w:rsidP="00CE5CB8">
      <w:pPr>
        <w:pStyle w:val="3"/>
        <w:rPr>
          <w:rFonts w:ascii="Arial" w:hAnsi="Arial" w:cs="Arial"/>
          <w:sz w:val="24"/>
          <w:szCs w:val="24"/>
        </w:rPr>
      </w:pPr>
      <w:r w:rsidRPr="00CE5CB8">
        <w:rPr>
          <w:rFonts w:ascii="Arial" w:hAnsi="Arial" w:cs="Arial"/>
          <w:sz w:val="24"/>
          <w:szCs w:val="24"/>
        </w:rPr>
        <w:t>2.2.1 The Role of Ethical Workplace Builder</w:t>
      </w:r>
    </w:p>
    <w:p w14:paraId="474A1AD7" w14:textId="29E1B524" w:rsidR="00CE5CB8" w:rsidRPr="00CE5CB8" w:rsidRDefault="00CE5CB8" w:rsidP="00CE5CB8">
      <w:pPr>
        <w:spacing w:line="360" w:lineRule="auto"/>
        <w:rPr>
          <w:rFonts w:ascii="Arial" w:eastAsia="宋体" w:hAnsi="Arial" w:cs="Arial"/>
          <w:sz w:val="24"/>
          <w:szCs w:val="24"/>
        </w:rPr>
      </w:pPr>
      <w:r w:rsidRPr="00CE5CB8">
        <w:rPr>
          <w:rFonts w:ascii="Arial" w:eastAsia="宋体" w:hAnsi="Arial" w:cs="Arial"/>
          <w:sz w:val="24"/>
          <w:szCs w:val="24"/>
        </w:rPr>
        <w:t xml:space="preserve">The role of human resources professionals is to integrate principled decision-making into daily organizational practice and show strong standards of integrity in order to create a culture of transparency and trust. Adhere to strong ethical standards, strive to create a fair working environment, maintain the confidence of employees, and attract new applicants. There is also a trend that shapes the future role of human resource professionals – mobilization. People's beliefs and aspirations to be known by the public are placed at the forefront of public awareness. </w:t>
      </w:r>
      <w:r w:rsidRPr="00CE5CB8">
        <w:rPr>
          <w:rFonts w:ascii="Arial" w:eastAsia="宋体" w:hAnsi="Arial" w:cs="Arial" w:hint="eastAsia"/>
          <w:sz w:val="24"/>
          <w:szCs w:val="24"/>
        </w:rPr>
        <w:t xml:space="preserve">Some </w:t>
      </w:r>
      <w:proofErr w:type="spellStart"/>
      <w:r w:rsidRPr="00CE5CB8">
        <w:rPr>
          <w:rFonts w:ascii="Arial" w:eastAsia="宋体" w:hAnsi="Arial" w:cs="Arial" w:hint="eastAsia"/>
          <w:sz w:val="24"/>
          <w:szCs w:val="24"/>
        </w:rPr>
        <w:t>researches</w:t>
      </w:r>
      <w:proofErr w:type="spellEnd"/>
      <w:r w:rsidRPr="00CE5CB8">
        <w:rPr>
          <w:rFonts w:ascii="Arial" w:eastAsia="宋体" w:hAnsi="Arial" w:cs="Arial" w:hint="eastAsia"/>
          <w:sz w:val="24"/>
          <w:szCs w:val="24"/>
        </w:rPr>
        <w:t xml:space="preserve"> suggest that e</w:t>
      </w:r>
      <w:r w:rsidRPr="00CE5CB8">
        <w:rPr>
          <w:rFonts w:ascii="Arial" w:eastAsia="宋体" w:hAnsi="Arial" w:cs="Arial"/>
          <w:sz w:val="24"/>
          <w:szCs w:val="24"/>
        </w:rPr>
        <w:t xml:space="preserve">mployees need to meet their basic needs through equal salary, safe and friendly working environment, as well as health and safety regulations (Macdonald, 2015). Human resource professionals need to lead and set acceptable standards for conflict and debate in the workplace, while trying to reflect their own values and principles as well </w:t>
      </w:r>
      <w:r w:rsidRPr="00CE5CB8">
        <w:rPr>
          <w:rFonts w:ascii="Arial" w:eastAsia="宋体" w:hAnsi="Arial" w:cs="Arial"/>
          <w:sz w:val="24"/>
          <w:szCs w:val="24"/>
        </w:rPr>
        <w:lastRenderedPageBreak/>
        <w:t>as their performance at work (Davey, 2013). Inequality, educational opportunities, immigration, organizational value framework, democracy and the ethics of human resource technology will all bridge people’s personal and professional lives.</w:t>
      </w:r>
    </w:p>
    <w:p w14:paraId="00F48E24" w14:textId="77777777" w:rsidR="00CE5CB8" w:rsidRPr="00CE5CB8" w:rsidRDefault="00CE5CB8" w:rsidP="00CE5CB8">
      <w:pPr>
        <w:pStyle w:val="3"/>
        <w:rPr>
          <w:rFonts w:ascii="Arial" w:hAnsi="Arial" w:cs="Arial"/>
          <w:sz w:val="24"/>
          <w:szCs w:val="24"/>
        </w:rPr>
      </w:pPr>
      <w:r w:rsidRPr="00CE5CB8">
        <w:rPr>
          <w:rFonts w:ascii="Arial" w:hAnsi="Arial" w:cs="Arial"/>
          <w:sz w:val="24"/>
          <w:szCs w:val="24"/>
        </w:rPr>
        <w:t>2.2.2 The Skill for Building Trust &amp; Applying Principles in Decision-making</w:t>
      </w:r>
    </w:p>
    <w:p w14:paraId="3B09865E" w14:textId="52EEF61A" w:rsidR="00CE5CB8" w:rsidRPr="00CE5CB8" w:rsidRDefault="00CE5CB8" w:rsidP="00CE5CB8">
      <w:pPr>
        <w:spacing w:line="360" w:lineRule="auto"/>
        <w:rPr>
          <w:rFonts w:ascii="Arial" w:eastAsia="宋体" w:hAnsi="Arial" w:cs="Arial"/>
          <w:sz w:val="24"/>
          <w:szCs w:val="24"/>
        </w:rPr>
      </w:pPr>
      <w:r w:rsidRPr="00CE5CB8">
        <w:rPr>
          <w:rFonts w:ascii="Arial" w:eastAsia="宋体" w:hAnsi="Arial" w:cs="Arial" w:hint="eastAsia"/>
          <w:sz w:val="24"/>
          <w:szCs w:val="24"/>
        </w:rPr>
        <w:t xml:space="preserve">According to </w:t>
      </w:r>
      <w:r w:rsidRPr="00CE5CB8">
        <w:rPr>
          <w:rFonts w:ascii="Arial" w:eastAsia="宋体" w:hAnsi="Arial" w:cs="Arial" w:hint="eastAsia"/>
          <w:i/>
          <w:sz w:val="24"/>
          <w:szCs w:val="24"/>
        </w:rPr>
        <w:t>CIPD</w:t>
      </w:r>
      <w:r w:rsidRPr="00CE5CB8">
        <w:rPr>
          <w:rFonts w:ascii="Arial" w:eastAsia="宋体" w:hAnsi="Arial" w:cs="Arial" w:hint="eastAsia"/>
          <w:sz w:val="24"/>
          <w:szCs w:val="24"/>
        </w:rPr>
        <w:t xml:space="preserve"> (2018),</w:t>
      </w:r>
      <w:r w:rsidRPr="00CE5CB8">
        <w:rPr>
          <w:rFonts w:ascii="Arial" w:eastAsia="宋体" w:hAnsi="Arial" w:cs="Arial"/>
          <w:sz w:val="24"/>
          <w:szCs w:val="24"/>
        </w:rPr>
        <w:t xml:space="preserve"> human resources professionals need to abide by high standards of ethics, make responsible decisions by considering different ethical perspectives, and use professional principles and values to find the best way forward for all stakeholders. At the same time, they need to be bravely challenge the actions and policies of people who do not conform to values or laws, challenge unethical decisions and actions, and explain possible risks to the organization. Moreover, they should pay much attention to trust building within the organization (Hartog&amp; Winstanley, 2002). This skill requires them to show professional spirit and consistency, take professional principles, values and personal integrity as examples, set an example in the organization, and promote the implementation of moral leadership and professional principles.</w:t>
      </w:r>
    </w:p>
    <w:p w14:paraId="77749BA9" w14:textId="77777777" w:rsidR="00CE5CB8" w:rsidRPr="00CE5CB8" w:rsidRDefault="00CE5CB8" w:rsidP="00CE5CB8">
      <w:pPr>
        <w:pStyle w:val="2"/>
        <w:rPr>
          <w:rFonts w:ascii="Arial" w:eastAsia="宋体" w:hAnsi="Arial" w:cs="Arial"/>
          <w:sz w:val="24"/>
          <w:szCs w:val="24"/>
        </w:rPr>
      </w:pPr>
      <w:r w:rsidRPr="00CE5CB8">
        <w:rPr>
          <w:rFonts w:ascii="Arial" w:hAnsi="Arial" w:cs="Arial"/>
          <w:sz w:val="24"/>
          <w:szCs w:val="24"/>
        </w:rPr>
        <w:t>2.3 The Skills needed for Leveraging Digital Technology</w:t>
      </w:r>
    </w:p>
    <w:p w14:paraId="2F448EFC" w14:textId="34641CFC" w:rsidR="00CE5CB8" w:rsidRPr="00CE5CB8" w:rsidRDefault="00CE5CB8" w:rsidP="00CE5CB8">
      <w:pPr>
        <w:spacing w:line="360" w:lineRule="auto"/>
        <w:rPr>
          <w:rFonts w:ascii="Arial" w:eastAsia="宋体" w:hAnsi="Arial" w:cs="Arial"/>
          <w:sz w:val="24"/>
          <w:szCs w:val="24"/>
        </w:rPr>
      </w:pPr>
      <w:r w:rsidRPr="00CE5CB8">
        <w:rPr>
          <w:rFonts w:ascii="Arial" w:eastAsia="宋体" w:hAnsi="Arial" w:cs="Arial"/>
          <w:sz w:val="24"/>
          <w:szCs w:val="24"/>
        </w:rPr>
        <w:t>When it comes to the future of human resources, people will continue to see the trend of digital workplace in VUCA world brought about by constantly updated technology - whether through collaborative tools, through the penetration of wearable technology into the office, or more attention to data and analysis. Today, the way people work has shifted from desktops and laptops to mobile electronic devices and applications. When the life cycle of employees will be managed through mobile applications, and the actual existence of human resources in various locations will become the past, which is not far from the reality</w:t>
      </w:r>
      <w:r w:rsidRPr="00CE5CB8">
        <w:rPr>
          <w:rFonts w:ascii="Arial" w:eastAsia="宋体" w:hAnsi="Arial" w:cs="Arial" w:hint="eastAsia"/>
          <w:sz w:val="24"/>
          <w:szCs w:val="24"/>
        </w:rPr>
        <w:t xml:space="preserve"> (</w:t>
      </w:r>
      <w:r w:rsidRPr="00CE5CB8">
        <w:rPr>
          <w:rFonts w:ascii="Arial" w:eastAsia="Times New Roman" w:hAnsi="Arial" w:cs="Arial"/>
          <w:kern w:val="0"/>
          <w:sz w:val="24"/>
          <w:szCs w:val="24"/>
          <w:shd w:val="clear" w:color="auto" w:fill="FFFFFF"/>
        </w:rPr>
        <w:t xml:space="preserve">Kapoor &amp; </w:t>
      </w:r>
      <w:proofErr w:type="spellStart"/>
      <w:r w:rsidRPr="00CE5CB8">
        <w:rPr>
          <w:rFonts w:ascii="Arial" w:eastAsia="Times New Roman" w:hAnsi="Arial" w:cs="Arial"/>
          <w:kern w:val="0"/>
          <w:sz w:val="24"/>
          <w:szCs w:val="24"/>
          <w:shd w:val="clear" w:color="auto" w:fill="FFFFFF"/>
        </w:rPr>
        <w:t>Shefir</w:t>
      </w:r>
      <w:proofErr w:type="spellEnd"/>
      <w:r w:rsidRPr="00CE5CB8">
        <w:rPr>
          <w:rFonts w:ascii="Arial" w:eastAsia="Times New Roman" w:hAnsi="Arial" w:cs="Arial" w:hint="eastAsia"/>
          <w:kern w:val="0"/>
          <w:sz w:val="24"/>
          <w:szCs w:val="24"/>
          <w:shd w:val="clear" w:color="auto" w:fill="FFFFFF"/>
        </w:rPr>
        <w:t>, 2012)</w:t>
      </w:r>
      <w:r w:rsidRPr="00CE5CB8">
        <w:rPr>
          <w:rFonts w:ascii="Arial" w:eastAsia="宋体" w:hAnsi="Arial" w:cs="Arial"/>
          <w:sz w:val="24"/>
          <w:szCs w:val="24"/>
        </w:rPr>
        <w:t xml:space="preserve">. Meanwhile, an increasing numbers of software developers and suppliers are trying to build structures around </w:t>
      </w:r>
      <w:r w:rsidRPr="00CE5CB8">
        <w:rPr>
          <w:rFonts w:ascii="Arial" w:eastAsia="宋体" w:hAnsi="Arial" w:cs="Arial"/>
          <w:sz w:val="24"/>
          <w:szCs w:val="24"/>
        </w:rPr>
        <w:lastRenderedPageBreak/>
        <w:t>recruitment and human resource processes.</w:t>
      </w:r>
    </w:p>
    <w:p w14:paraId="742E2320" w14:textId="77777777" w:rsidR="00CE5CB8" w:rsidRPr="00CE5CB8" w:rsidRDefault="00CE5CB8" w:rsidP="00CE5CB8">
      <w:pPr>
        <w:pStyle w:val="3"/>
        <w:rPr>
          <w:rFonts w:ascii="Arial" w:hAnsi="Arial" w:cs="Arial"/>
          <w:sz w:val="24"/>
          <w:szCs w:val="24"/>
        </w:rPr>
      </w:pPr>
      <w:r w:rsidRPr="00CE5CB8">
        <w:rPr>
          <w:rFonts w:ascii="Arial" w:hAnsi="Arial" w:cs="Arial"/>
          <w:sz w:val="24"/>
          <w:szCs w:val="24"/>
        </w:rPr>
        <w:t>2.3.1 The Role of Data Scientist/Technology Officer</w:t>
      </w:r>
    </w:p>
    <w:p w14:paraId="76383A67" w14:textId="7FB8CBB5" w:rsidR="00CE5CB8" w:rsidRPr="00CE5CB8" w:rsidRDefault="00CE5CB8" w:rsidP="00CE5CB8">
      <w:pPr>
        <w:spacing w:line="360" w:lineRule="auto"/>
        <w:rPr>
          <w:rFonts w:ascii="Arial" w:eastAsia="宋体" w:hAnsi="Arial" w:cs="Arial"/>
          <w:sz w:val="24"/>
          <w:szCs w:val="24"/>
        </w:rPr>
      </w:pPr>
      <w:r w:rsidRPr="00CE5CB8">
        <w:rPr>
          <w:rFonts w:ascii="Arial" w:eastAsia="宋体" w:hAnsi="Arial" w:cs="Arial"/>
          <w:sz w:val="24"/>
          <w:szCs w:val="24"/>
        </w:rPr>
        <w:t>In the future workplace, the role of human resource professionals should play is the data scientist or technology officer, and they will need to embrace technology and data analytics to deal with artificial intelligence, automation and digitalization (</w:t>
      </w:r>
      <w:proofErr w:type="spellStart"/>
      <w:r w:rsidRPr="00CE5CB8">
        <w:rPr>
          <w:rFonts w:ascii="Arial" w:eastAsia="宋体" w:hAnsi="Arial" w:cs="Arial"/>
          <w:sz w:val="24"/>
          <w:szCs w:val="24"/>
        </w:rPr>
        <w:t>Shmueli</w:t>
      </w:r>
      <w:proofErr w:type="spellEnd"/>
      <w:r w:rsidRPr="00CE5CB8">
        <w:rPr>
          <w:rFonts w:ascii="Arial" w:eastAsia="宋体" w:hAnsi="Arial" w:cs="Arial"/>
          <w:sz w:val="24"/>
          <w:szCs w:val="24"/>
        </w:rPr>
        <w:t xml:space="preserve">, Nitin and Bruce, 2010). With the help of software, human resource professionals can be freed from the daily tasks of processing payroll, answering welfare questions and arranging interviews, so that they will have more time for dealing with complicated issues or strategic planning. Human resource professionals in any organizations should use cutting-edge technology to innovate in employee recruitment, background investigation, talent management, performance prediction and management, information </w:t>
      </w:r>
      <w:proofErr w:type="spellStart"/>
      <w:r w:rsidRPr="00CE5CB8">
        <w:rPr>
          <w:rFonts w:ascii="Arial" w:eastAsia="宋体" w:hAnsi="Arial" w:cs="Arial"/>
          <w:sz w:val="24"/>
          <w:szCs w:val="24"/>
        </w:rPr>
        <w:t>analyse</w:t>
      </w:r>
      <w:proofErr w:type="spellEnd"/>
      <w:r w:rsidRPr="00CE5CB8">
        <w:rPr>
          <w:rFonts w:ascii="Arial" w:eastAsia="宋体" w:hAnsi="Arial" w:cs="Arial"/>
          <w:sz w:val="24"/>
          <w:szCs w:val="24"/>
        </w:rPr>
        <w:t xml:space="preserve"> etc. This will help the HR department make decisions faster and move to a more streamlined HR structure, while focusing on delivering expected results faster than the past (</w:t>
      </w:r>
      <w:proofErr w:type="spellStart"/>
      <w:r w:rsidRPr="00CE5CB8">
        <w:rPr>
          <w:rFonts w:ascii="Arial" w:eastAsia="Times New Roman" w:hAnsi="Arial" w:cs="Arial"/>
          <w:kern w:val="0"/>
          <w:sz w:val="24"/>
          <w:szCs w:val="24"/>
          <w:shd w:val="clear" w:color="auto" w:fill="FFFFFF"/>
        </w:rPr>
        <w:t>Chakraberty</w:t>
      </w:r>
      <w:proofErr w:type="spellEnd"/>
      <w:r w:rsidRPr="00CE5CB8">
        <w:rPr>
          <w:rFonts w:ascii="Arial" w:eastAsia="Times New Roman" w:hAnsi="Arial" w:cs="Arial"/>
          <w:kern w:val="0"/>
          <w:sz w:val="24"/>
          <w:szCs w:val="24"/>
          <w:shd w:val="clear" w:color="auto" w:fill="FFFFFF"/>
        </w:rPr>
        <w:t>, 2013)</w:t>
      </w:r>
      <w:r w:rsidRPr="00CE5CB8">
        <w:rPr>
          <w:rFonts w:ascii="Arial" w:eastAsia="宋体" w:hAnsi="Arial" w:cs="Arial"/>
          <w:sz w:val="24"/>
          <w:szCs w:val="24"/>
        </w:rPr>
        <w:t>.</w:t>
      </w:r>
    </w:p>
    <w:p w14:paraId="66257867" w14:textId="77777777" w:rsidR="00CE5CB8" w:rsidRPr="00CE5CB8" w:rsidRDefault="00CE5CB8" w:rsidP="00CE5CB8">
      <w:pPr>
        <w:pStyle w:val="3"/>
        <w:rPr>
          <w:rFonts w:ascii="Arial" w:hAnsi="Arial" w:cs="Arial"/>
          <w:sz w:val="24"/>
          <w:szCs w:val="24"/>
        </w:rPr>
      </w:pPr>
      <w:r w:rsidRPr="00CE5CB8">
        <w:rPr>
          <w:rFonts w:ascii="Arial" w:hAnsi="Arial" w:cs="Arial"/>
          <w:sz w:val="24"/>
          <w:szCs w:val="24"/>
        </w:rPr>
        <w:t xml:space="preserve">2.3.2 The Skills of Leveraging Digital Technology and Innovation </w:t>
      </w:r>
    </w:p>
    <w:p w14:paraId="568F72C4" w14:textId="6F6BC8A0" w:rsidR="00CE5CB8" w:rsidRPr="00CE5CB8" w:rsidRDefault="00CE5CB8" w:rsidP="00CE5CB8">
      <w:pPr>
        <w:spacing w:line="360" w:lineRule="auto"/>
        <w:rPr>
          <w:rFonts w:ascii="Arial" w:eastAsia="宋体" w:hAnsi="Arial" w:cs="Arial"/>
          <w:sz w:val="24"/>
          <w:szCs w:val="24"/>
        </w:rPr>
      </w:pPr>
      <w:r w:rsidRPr="00CE5CB8">
        <w:rPr>
          <w:rFonts w:ascii="Arial" w:eastAsia="宋体" w:hAnsi="Arial" w:cs="Arial"/>
          <w:sz w:val="24"/>
          <w:szCs w:val="24"/>
        </w:rPr>
        <w:t>The digital era brings signify changes in the way employers interact with employees, the way of work completion, and overall changes in the amount of data in the workplace, which can create great value for the organization after proper analysis. As human resources and the nature of the job itself change, the skills they will need at work change accordingly (</w:t>
      </w:r>
      <w:proofErr w:type="spellStart"/>
      <w:r w:rsidRPr="00CE5CB8">
        <w:rPr>
          <w:rFonts w:ascii="Arial" w:eastAsia="宋体" w:hAnsi="Arial" w:cs="Arial"/>
          <w:sz w:val="24"/>
          <w:szCs w:val="24"/>
        </w:rPr>
        <w:t>Husing</w:t>
      </w:r>
      <w:proofErr w:type="spellEnd"/>
      <w:r w:rsidRPr="00CE5CB8">
        <w:rPr>
          <w:rFonts w:ascii="Arial" w:eastAsia="宋体" w:hAnsi="Arial" w:cs="Arial"/>
          <w:sz w:val="24"/>
          <w:szCs w:val="24"/>
        </w:rPr>
        <w:t xml:space="preserve"> et al., 2013). Consequently, human resource professionals need digital and analytical skills to acquire the capability needed to process, produce and use digital information (Yaseen, 2016). Technology enables Human resource professionals need to provide employees with a more consumptive work experience and a richer digital experience, so employees can find what services they need at anytime and anywhere. When HR professionals are more digital and analytical, they will </w:t>
      </w:r>
      <w:r w:rsidRPr="00CE5CB8">
        <w:rPr>
          <w:rFonts w:ascii="Arial" w:eastAsia="宋体" w:hAnsi="Arial" w:cs="Arial"/>
          <w:sz w:val="24"/>
          <w:szCs w:val="24"/>
        </w:rPr>
        <w:lastRenderedPageBreak/>
        <w:t>have the skills to put their organization in the best position, thus providing greater value to all stakeholders instead of saving costs.</w:t>
      </w:r>
    </w:p>
    <w:p w14:paraId="5832A01E" w14:textId="77777777" w:rsidR="00CE5CB8" w:rsidRPr="00CE5CB8" w:rsidRDefault="00CE5CB8" w:rsidP="00CE5CB8">
      <w:pPr>
        <w:pStyle w:val="2"/>
        <w:rPr>
          <w:rFonts w:ascii="Arial" w:hAnsi="Arial" w:cs="Arial"/>
          <w:sz w:val="24"/>
          <w:szCs w:val="24"/>
        </w:rPr>
      </w:pPr>
      <w:r w:rsidRPr="00CE5CB8">
        <w:rPr>
          <w:rFonts w:ascii="Arial" w:hAnsi="Arial" w:cs="Arial"/>
          <w:sz w:val="24"/>
          <w:szCs w:val="24"/>
        </w:rPr>
        <w:t>2.4 The Skills of Critical Thinking</w:t>
      </w:r>
    </w:p>
    <w:p w14:paraId="03FBCAE9" w14:textId="14FC954B" w:rsidR="00CE5CB8" w:rsidRPr="00CE5CB8" w:rsidRDefault="00CE5CB8" w:rsidP="00CE5CB8">
      <w:pPr>
        <w:spacing w:line="360" w:lineRule="auto"/>
        <w:rPr>
          <w:rFonts w:ascii="Arial" w:eastAsia="宋体" w:hAnsi="Arial" w:cs="Arial"/>
          <w:sz w:val="24"/>
          <w:szCs w:val="24"/>
        </w:rPr>
      </w:pPr>
      <w:r w:rsidRPr="00CE5CB8">
        <w:rPr>
          <w:rFonts w:ascii="Arial" w:eastAsia="宋体" w:hAnsi="Arial" w:cs="Arial"/>
          <w:sz w:val="24"/>
          <w:szCs w:val="24"/>
        </w:rPr>
        <w:t>In the VUCA world, human resource professionals are surrounded by various kinds of information, and opinions (Noonan, 2017). The success of human resources functions often depends on the quality of their decisions. If they cannot think critically and make rational choices, they cannot make the right choices for the organization or work towards flexible processes. For example, not all information and data on the Internet are real and useful. Human resources professionals might be overwhelmed by facts, figures, indicators and documents on the Internet. They need to think critically about whether the information is useful or relevant. In today's complex work environment, employees come from different regions or countries with a wide and in-depth background and experience, so human resources professionals need critical thinking skills to balance complex situations, and spend time thinking in combination with fixed processes and out of the box thinking.</w:t>
      </w:r>
    </w:p>
    <w:p w14:paraId="6DA40849" w14:textId="77777777" w:rsidR="00CE5CB8" w:rsidRPr="00CE5CB8" w:rsidRDefault="00CE5CB8" w:rsidP="00CE5CB8">
      <w:pPr>
        <w:pStyle w:val="3"/>
        <w:rPr>
          <w:rFonts w:ascii="Arial" w:hAnsi="Arial" w:cs="Arial"/>
          <w:sz w:val="24"/>
          <w:szCs w:val="24"/>
        </w:rPr>
      </w:pPr>
      <w:r w:rsidRPr="00CE5CB8">
        <w:rPr>
          <w:rFonts w:ascii="Arial" w:hAnsi="Arial" w:cs="Arial"/>
          <w:sz w:val="24"/>
          <w:szCs w:val="24"/>
        </w:rPr>
        <w:t>2.4.1 The Role of Critical Thinker</w:t>
      </w:r>
    </w:p>
    <w:p w14:paraId="25CB9E5F" w14:textId="38F818C4" w:rsidR="00CE5CB8" w:rsidRPr="00CE5CB8" w:rsidRDefault="00CE5CB8" w:rsidP="00CE5CB8">
      <w:pPr>
        <w:spacing w:line="360" w:lineRule="auto"/>
        <w:rPr>
          <w:rFonts w:ascii="Arial" w:eastAsia="宋体" w:hAnsi="Arial" w:cs="Arial"/>
          <w:sz w:val="24"/>
          <w:szCs w:val="24"/>
        </w:rPr>
      </w:pPr>
      <w:r w:rsidRPr="00CE5CB8">
        <w:rPr>
          <w:rFonts w:ascii="Arial" w:eastAsia="宋体" w:hAnsi="Arial" w:cs="Arial"/>
          <w:sz w:val="24"/>
          <w:szCs w:val="24"/>
        </w:rPr>
        <w:t>In the VUCA controlled world, the role of human resource professionals is critical thinker. Specifically, critical thinking helps human resource professionals to think purposefully at any time. Within a certain range and based on reasonable assumptions, they use evidence and facts to make reasonable reasoning to solve problems and lead to results. Therefore, human resource professionals with strong critical thinking skills show enough sincerity, humility, conviction, persistence, justice, courage and independent thinking ability based on rationality.</w:t>
      </w:r>
    </w:p>
    <w:p w14:paraId="0F877A2E" w14:textId="77777777" w:rsidR="00CE5CB8" w:rsidRPr="00CE5CB8" w:rsidRDefault="00CE5CB8" w:rsidP="00CE5CB8">
      <w:pPr>
        <w:pStyle w:val="3"/>
        <w:rPr>
          <w:rFonts w:ascii="Arial" w:hAnsi="Arial" w:cs="Arial"/>
          <w:sz w:val="24"/>
          <w:szCs w:val="24"/>
        </w:rPr>
      </w:pPr>
      <w:r w:rsidRPr="00CE5CB8">
        <w:rPr>
          <w:rFonts w:ascii="Arial" w:hAnsi="Arial" w:cs="Arial"/>
          <w:sz w:val="24"/>
          <w:szCs w:val="24"/>
        </w:rPr>
        <w:lastRenderedPageBreak/>
        <w:t>2.4.2 The Skills of Critical Thinking</w:t>
      </w:r>
    </w:p>
    <w:p w14:paraId="192FA2B6" w14:textId="20DAEBB9" w:rsidR="00CE5CB8" w:rsidRPr="00CE5CB8" w:rsidRDefault="00CE5CB8" w:rsidP="00CE5CB8">
      <w:pPr>
        <w:spacing w:line="360" w:lineRule="auto"/>
        <w:rPr>
          <w:rFonts w:ascii="Arial" w:eastAsia="宋体" w:hAnsi="Arial" w:cs="Arial"/>
          <w:sz w:val="24"/>
          <w:szCs w:val="24"/>
        </w:rPr>
      </w:pPr>
      <w:r w:rsidRPr="00CE5CB8">
        <w:rPr>
          <w:rFonts w:ascii="Arial" w:eastAsia="宋体" w:hAnsi="Arial" w:cs="Arial"/>
          <w:sz w:val="24"/>
          <w:szCs w:val="24"/>
        </w:rPr>
        <w:t>According to Ennis (1987), critical thinking is rational and reflective thinking, which focused on people decide what to believe or what to do.  For human resource professionals, critical thinking is not a natural skill, is also not simply to negate everything that has existed, but to point to their borderless thinking attitude or habits. It can be any ideas involving intelligence or imagination, which requires repeated and consistent practice. There is no model, no scope, no framework and no restriction. Human resource professionals should constantly evaluate themselves and gain this skill. To reach it, they need to study how to identify any underlying complexity based on evidence, and then separate facts and opinions, figure out ambiguity, and understand the influence of emotional language and bias (Denise 2011). Meanwhile, they should identify assumptions and brainstorm for alternative solutions. They also need to consider the short-term and long-term consequences of implementing each solution before taking formal action (</w:t>
      </w:r>
      <w:r w:rsidRPr="00CE5CB8">
        <w:rPr>
          <w:rFonts w:ascii="Arial" w:eastAsia="宋体" w:hAnsi="Arial" w:cs="Arial"/>
          <w:i/>
          <w:sz w:val="24"/>
          <w:szCs w:val="24"/>
        </w:rPr>
        <w:t>CIPD</w:t>
      </w:r>
      <w:r w:rsidRPr="00CE5CB8">
        <w:rPr>
          <w:rFonts w:ascii="Arial" w:eastAsia="宋体" w:hAnsi="Arial" w:cs="Arial"/>
          <w:sz w:val="24"/>
          <w:szCs w:val="24"/>
        </w:rPr>
        <w:t>, 2018).</w:t>
      </w:r>
    </w:p>
    <w:p w14:paraId="5381E37A" w14:textId="77777777" w:rsidR="00CE5CB8" w:rsidRPr="00CE5CB8" w:rsidRDefault="00CE5CB8" w:rsidP="00CE5CB8">
      <w:pPr>
        <w:pStyle w:val="2"/>
        <w:rPr>
          <w:rFonts w:ascii="Arial" w:hAnsi="Arial" w:cs="Arial"/>
          <w:sz w:val="24"/>
          <w:szCs w:val="24"/>
        </w:rPr>
      </w:pPr>
      <w:r w:rsidRPr="00CE5CB8">
        <w:rPr>
          <w:rFonts w:ascii="Arial" w:hAnsi="Arial" w:cs="Arial"/>
          <w:sz w:val="24"/>
          <w:szCs w:val="24"/>
        </w:rPr>
        <w:t>2.5 The Skills of Talent Management</w:t>
      </w:r>
    </w:p>
    <w:p w14:paraId="3900A479" w14:textId="77777777" w:rsidR="00CE5CB8" w:rsidRPr="00CE5CB8" w:rsidRDefault="00CE5CB8" w:rsidP="00CE5CB8">
      <w:pPr>
        <w:pStyle w:val="3"/>
        <w:rPr>
          <w:rFonts w:ascii="Arial" w:hAnsi="Arial" w:cs="Arial"/>
          <w:sz w:val="24"/>
          <w:szCs w:val="24"/>
        </w:rPr>
      </w:pPr>
      <w:r w:rsidRPr="00CE5CB8">
        <w:rPr>
          <w:rFonts w:ascii="Arial" w:hAnsi="Arial" w:cs="Arial"/>
          <w:sz w:val="24"/>
          <w:szCs w:val="24"/>
        </w:rPr>
        <w:t>2.5.1 The Role of Talent Manager</w:t>
      </w:r>
    </w:p>
    <w:p w14:paraId="05A69006" w14:textId="0991EDDB" w:rsidR="00CE5CB8" w:rsidRPr="00CE5CB8" w:rsidRDefault="00CE5CB8" w:rsidP="00CE5CB8">
      <w:pPr>
        <w:spacing w:line="360" w:lineRule="auto"/>
        <w:rPr>
          <w:rFonts w:ascii="Arial" w:eastAsia="宋体" w:hAnsi="Arial" w:cs="Arial"/>
          <w:sz w:val="24"/>
          <w:szCs w:val="24"/>
        </w:rPr>
      </w:pPr>
      <w:r w:rsidRPr="00CE5CB8">
        <w:rPr>
          <w:rFonts w:ascii="Arial" w:eastAsia="宋体" w:hAnsi="Arial" w:cs="Arial"/>
          <w:sz w:val="24"/>
          <w:szCs w:val="24"/>
        </w:rPr>
        <w:t xml:space="preserve">Currently, some mega-tech companies are rising all over the world. These companies are moving from Silicon Valley and other big cities to other places around the world to get lower labor costs and expand overseas markets. This means that companies like Microsoft, Amazon, Google, IBM, auto companies, tech hardware companies and many new intruders will steal talent from organizations in large quantities. For example, Google plans to recruit more than 3,000 new employees from all walks in London, and Facebook plans to recruit another 500 technology employees in there. Even if companies do not involve in the global business now, they still need to compete with the global organizations for the recruitment of best talents (Goldsmith &amp; Carter, 2009; </w:t>
      </w:r>
      <w:r w:rsidRPr="00CE5CB8">
        <w:rPr>
          <w:rFonts w:ascii="Arial" w:eastAsia="Times New Roman" w:hAnsi="Arial" w:cs="Arial"/>
          <w:kern w:val="0"/>
          <w:sz w:val="24"/>
          <w:szCs w:val="24"/>
          <w:shd w:val="clear" w:color="auto" w:fill="FFFFFF"/>
        </w:rPr>
        <w:lastRenderedPageBreak/>
        <w:t>Collings, 2014</w:t>
      </w:r>
      <w:r w:rsidRPr="00CE5CB8">
        <w:rPr>
          <w:rFonts w:ascii="Arial" w:eastAsia="宋体" w:hAnsi="Arial" w:cs="Arial"/>
          <w:sz w:val="24"/>
          <w:szCs w:val="24"/>
        </w:rPr>
        <w:t>). Human resources professionals need to create an environment in which employees can enjoy their lives and not imagine anywhere else. Human resource professionals need to develop strategies to recruit, identify, train, develop, place, attract, and retain the best talents in the volatile environment where everything changes fast in nearly every month, so that their company can stand out from many competitors (Piercy &amp; Vernon, 2008; Nilsson&amp; Per-</w:t>
      </w:r>
      <w:proofErr w:type="spellStart"/>
      <w:r w:rsidRPr="00CE5CB8">
        <w:rPr>
          <w:rFonts w:ascii="Arial" w:eastAsia="宋体" w:hAnsi="Arial" w:cs="Arial"/>
          <w:sz w:val="24"/>
          <w:szCs w:val="24"/>
        </w:rPr>
        <w:t>erik</w:t>
      </w:r>
      <w:proofErr w:type="spellEnd"/>
      <w:r w:rsidRPr="00CE5CB8">
        <w:rPr>
          <w:rFonts w:ascii="Arial" w:eastAsia="宋体" w:hAnsi="Arial" w:cs="Arial"/>
          <w:sz w:val="24"/>
          <w:szCs w:val="24"/>
        </w:rPr>
        <w:t xml:space="preserve">, 2012; </w:t>
      </w:r>
      <w:proofErr w:type="spellStart"/>
      <w:r w:rsidRPr="00CE5CB8">
        <w:rPr>
          <w:rFonts w:ascii="Arial" w:eastAsia="宋体" w:hAnsi="Arial" w:cs="Arial"/>
          <w:sz w:val="24"/>
          <w:szCs w:val="24"/>
        </w:rPr>
        <w:t>Ashkenas</w:t>
      </w:r>
      <w:proofErr w:type="spellEnd"/>
      <w:r w:rsidRPr="00CE5CB8">
        <w:rPr>
          <w:rFonts w:ascii="Arial" w:eastAsia="宋体" w:hAnsi="Arial" w:cs="Arial"/>
          <w:sz w:val="24"/>
          <w:szCs w:val="24"/>
        </w:rPr>
        <w:t>, 2016).</w:t>
      </w:r>
    </w:p>
    <w:p w14:paraId="61EFE0E3" w14:textId="77777777" w:rsidR="00CE5CB8" w:rsidRPr="00CE5CB8" w:rsidRDefault="00CE5CB8" w:rsidP="00CE5CB8">
      <w:pPr>
        <w:pStyle w:val="3"/>
        <w:rPr>
          <w:rFonts w:ascii="Arial" w:hAnsi="Arial" w:cs="Arial"/>
          <w:sz w:val="24"/>
          <w:szCs w:val="24"/>
        </w:rPr>
      </w:pPr>
      <w:r w:rsidRPr="00CE5CB8">
        <w:rPr>
          <w:rFonts w:ascii="Arial" w:hAnsi="Arial" w:cs="Arial"/>
          <w:sz w:val="24"/>
          <w:szCs w:val="24"/>
        </w:rPr>
        <w:t>2.5.2 The Skills of Talent Management</w:t>
      </w:r>
    </w:p>
    <w:p w14:paraId="10DDA493" w14:textId="3E5E8F46" w:rsidR="00CE5CB8" w:rsidRPr="00CE5CB8" w:rsidRDefault="00CE5CB8" w:rsidP="00CE5CB8">
      <w:pPr>
        <w:spacing w:line="360" w:lineRule="auto"/>
        <w:rPr>
          <w:rFonts w:ascii="Arial" w:eastAsia="宋体" w:hAnsi="Arial" w:cs="Arial"/>
          <w:sz w:val="24"/>
          <w:szCs w:val="24"/>
        </w:rPr>
      </w:pPr>
      <w:r w:rsidRPr="00CE5CB8">
        <w:rPr>
          <w:rFonts w:ascii="Arial" w:eastAsia="宋体" w:hAnsi="Arial" w:cs="Arial"/>
          <w:sz w:val="24"/>
          <w:szCs w:val="24"/>
        </w:rPr>
        <w:t>It is a strategic priority to have excellent talents, so only by giving the work to human resource professionals who can successfully identify, train and retain talents, can ensure that the work is done correctly (Goldsmith &amp; Carter, 2009). According</w:t>
      </w:r>
      <w:r w:rsidRPr="00CE5CB8">
        <w:rPr>
          <w:rFonts w:ascii="Arial" w:eastAsia="宋体" w:hAnsi="Arial" w:cs="Arial" w:hint="eastAsia"/>
          <w:sz w:val="24"/>
          <w:szCs w:val="24"/>
        </w:rPr>
        <w:t xml:space="preserve"> to </w:t>
      </w:r>
      <w:r w:rsidRPr="00CE5CB8">
        <w:rPr>
          <w:rFonts w:ascii="Arial" w:eastAsia="宋体" w:hAnsi="Arial" w:cs="Arial"/>
          <w:i/>
          <w:sz w:val="24"/>
          <w:szCs w:val="24"/>
        </w:rPr>
        <w:t>CIPD</w:t>
      </w:r>
      <w:r w:rsidRPr="00CE5CB8">
        <w:rPr>
          <w:rFonts w:ascii="Arial" w:eastAsia="宋体" w:hAnsi="Arial" w:cs="Arial" w:hint="eastAsia"/>
          <w:i/>
          <w:sz w:val="24"/>
          <w:szCs w:val="24"/>
        </w:rPr>
        <w:t xml:space="preserve"> </w:t>
      </w:r>
      <w:r w:rsidRPr="00CE5CB8">
        <w:rPr>
          <w:rFonts w:ascii="Arial" w:eastAsia="宋体" w:hAnsi="Arial" w:cs="Arial" w:hint="eastAsia"/>
          <w:sz w:val="24"/>
          <w:szCs w:val="24"/>
        </w:rPr>
        <w:t>(</w:t>
      </w:r>
      <w:r w:rsidRPr="00CE5CB8">
        <w:rPr>
          <w:rFonts w:ascii="Arial" w:eastAsia="宋体" w:hAnsi="Arial" w:cs="Arial"/>
          <w:sz w:val="24"/>
          <w:szCs w:val="24"/>
        </w:rPr>
        <w:t>2018)</w:t>
      </w:r>
      <w:r w:rsidRPr="00CE5CB8">
        <w:rPr>
          <w:rFonts w:ascii="Arial" w:eastAsia="宋体" w:hAnsi="Arial" w:cs="Arial" w:hint="eastAsia"/>
          <w:sz w:val="24"/>
          <w:szCs w:val="24"/>
        </w:rPr>
        <w:t>, at</w:t>
      </w:r>
      <w:r w:rsidRPr="00CE5CB8">
        <w:rPr>
          <w:rFonts w:ascii="Arial" w:eastAsia="宋体" w:hAnsi="Arial" w:cs="Arial"/>
          <w:sz w:val="24"/>
          <w:szCs w:val="24"/>
        </w:rPr>
        <w:t xml:space="preserve"> the initial stage, human resources professionals should prepare adequate skills to classify, track and evaluate different talent populations in the organization. Human resources professionals need to study various tools in order to differentiate and evaluate talent populations (e.g. trend performance, psychometrics) (Mayo, 2018). At the second stage, they are recommended to study skills in launching creating diverse talent pools, and learn to use the talent pools to contribute to overall organization performance and create long-term value. Moreover, they need skills of designing the high potential diagnostic. For the third stage, human resources professionals should equip with skills to design appropriate approaches to succession and contingency plans under a continue changing environment. Considering that more and more companies are launching branches overseas, they also need to consider the global cultivation methods of these talents, and design proper appropriate approaches with more consideration of cultural and regional differences. Finally, in order to retain talents, human resource professionals need to have the skills to design talent paths of self-management for all employees, develop good retention policy, use good retention policy, and create </w:t>
      </w:r>
      <w:r w:rsidRPr="00CE5CB8">
        <w:rPr>
          <w:rFonts w:ascii="Arial" w:eastAsia="宋体" w:hAnsi="Arial" w:cs="Arial"/>
          <w:sz w:val="24"/>
          <w:szCs w:val="24"/>
        </w:rPr>
        <w:lastRenderedPageBreak/>
        <w:t>career development paths for all talents (Yates, 2018).</w:t>
      </w:r>
    </w:p>
    <w:p w14:paraId="1E7E1BB1" w14:textId="77777777" w:rsidR="00CE5CB8" w:rsidRDefault="00CE5CB8" w:rsidP="00CE5CB8">
      <w:pPr>
        <w:spacing w:line="360" w:lineRule="auto"/>
        <w:rPr>
          <w:rFonts w:ascii="Arial" w:eastAsia="宋体" w:hAnsi="Arial" w:cs="Arial"/>
          <w:b/>
          <w:sz w:val="24"/>
          <w:szCs w:val="24"/>
        </w:rPr>
      </w:pPr>
    </w:p>
    <w:p w14:paraId="7EA6BFDC" w14:textId="77777777" w:rsidR="00CE5CB8" w:rsidRDefault="00CE5CB8" w:rsidP="00CE5CB8">
      <w:pPr>
        <w:spacing w:line="360" w:lineRule="auto"/>
        <w:rPr>
          <w:rFonts w:ascii="Arial" w:eastAsia="宋体" w:hAnsi="Arial" w:cs="Arial"/>
          <w:b/>
          <w:sz w:val="24"/>
          <w:szCs w:val="24"/>
        </w:rPr>
      </w:pPr>
    </w:p>
    <w:p w14:paraId="4CFBD1E8" w14:textId="4EF67231" w:rsidR="00CE5CB8" w:rsidRDefault="00CE5CB8" w:rsidP="00CE5CB8">
      <w:pPr>
        <w:spacing w:line="360" w:lineRule="auto"/>
        <w:rPr>
          <w:rFonts w:ascii="Arial" w:eastAsia="宋体" w:hAnsi="Arial" w:cs="Arial"/>
          <w:b/>
          <w:sz w:val="24"/>
          <w:szCs w:val="24"/>
        </w:rPr>
      </w:pPr>
    </w:p>
    <w:p w14:paraId="5F87A814" w14:textId="7247DEC7" w:rsidR="006876CA" w:rsidRDefault="006876CA" w:rsidP="00CE5CB8">
      <w:pPr>
        <w:spacing w:line="360" w:lineRule="auto"/>
        <w:rPr>
          <w:rFonts w:ascii="Arial" w:eastAsia="宋体" w:hAnsi="Arial" w:cs="Arial"/>
          <w:b/>
          <w:sz w:val="24"/>
          <w:szCs w:val="24"/>
        </w:rPr>
      </w:pPr>
    </w:p>
    <w:p w14:paraId="4A3A7E7D" w14:textId="4113678A" w:rsidR="006876CA" w:rsidRDefault="006876CA" w:rsidP="00CE5CB8">
      <w:pPr>
        <w:spacing w:line="360" w:lineRule="auto"/>
        <w:rPr>
          <w:rFonts w:ascii="Arial" w:eastAsia="宋体" w:hAnsi="Arial" w:cs="Arial"/>
          <w:b/>
          <w:sz w:val="24"/>
          <w:szCs w:val="24"/>
        </w:rPr>
      </w:pPr>
    </w:p>
    <w:p w14:paraId="2077E2B7" w14:textId="32414832" w:rsidR="006876CA" w:rsidRDefault="006876CA" w:rsidP="00CE5CB8">
      <w:pPr>
        <w:spacing w:line="360" w:lineRule="auto"/>
        <w:rPr>
          <w:rFonts w:ascii="Arial" w:eastAsia="宋体" w:hAnsi="Arial" w:cs="Arial"/>
          <w:b/>
          <w:sz w:val="24"/>
          <w:szCs w:val="24"/>
        </w:rPr>
      </w:pPr>
    </w:p>
    <w:p w14:paraId="0D7B651B" w14:textId="51E28676" w:rsidR="006876CA" w:rsidRDefault="006876CA" w:rsidP="00CE5CB8">
      <w:pPr>
        <w:spacing w:line="360" w:lineRule="auto"/>
        <w:rPr>
          <w:rFonts w:ascii="Arial" w:eastAsia="宋体" w:hAnsi="Arial" w:cs="Arial"/>
          <w:b/>
          <w:sz w:val="24"/>
          <w:szCs w:val="24"/>
        </w:rPr>
      </w:pPr>
    </w:p>
    <w:p w14:paraId="7A4D4BE8" w14:textId="02660AD5" w:rsidR="006876CA" w:rsidRDefault="006876CA" w:rsidP="00CE5CB8">
      <w:pPr>
        <w:spacing w:line="360" w:lineRule="auto"/>
        <w:rPr>
          <w:rFonts w:ascii="Arial" w:eastAsia="宋体" w:hAnsi="Arial" w:cs="Arial"/>
          <w:b/>
          <w:sz w:val="24"/>
          <w:szCs w:val="24"/>
        </w:rPr>
      </w:pPr>
    </w:p>
    <w:p w14:paraId="1FBA311F" w14:textId="44FB3E64" w:rsidR="006876CA" w:rsidRDefault="006876CA" w:rsidP="00CE5CB8">
      <w:pPr>
        <w:spacing w:line="360" w:lineRule="auto"/>
        <w:rPr>
          <w:rFonts w:ascii="Arial" w:eastAsia="宋体" w:hAnsi="Arial" w:cs="Arial"/>
          <w:b/>
          <w:sz w:val="24"/>
          <w:szCs w:val="24"/>
        </w:rPr>
      </w:pPr>
    </w:p>
    <w:p w14:paraId="759561C9" w14:textId="7ED54597" w:rsidR="006876CA" w:rsidRDefault="006876CA" w:rsidP="00CE5CB8">
      <w:pPr>
        <w:spacing w:line="360" w:lineRule="auto"/>
        <w:rPr>
          <w:rFonts w:ascii="Arial" w:eastAsia="宋体" w:hAnsi="Arial" w:cs="Arial"/>
          <w:b/>
          <w:sz w:val="24"/>
          <w:szCs w:val="24"/>
        </w:rPr>
      </w:pPr>
    </w:p>
    <w:p w14:paraId="56DBAF82" w14:textId="44E8FF98" w:rsidR="006876CA" w:rsidRDefault="006876CA" w:rsidP="00CE5CB8">
      <w:pPr>
        <w:spacing w:line="360" w:lineRule="auto"/>
        <w:rPr>
          <w:rFonts w:ascii="Arial" w:eastAsia="宋体" w:hAnsi="Arial" w:cs="Arial"/>
          <w:b/>
          <w:sz w:val="24"/>
          <w:szCs w:val="24"/>
        </w:rPr>
      </w:pPr>
    </w:p>
    <w:p w14:paraId="39A23D3D" w14:textId="201430E4" w:rsidR="006876CA" w:rsidRDefault="006876CA" w:rsidP="00CE5CB8">
      <w:pPr>
        <w:spacing w:line="360" w:lineRule="auto"/>
        <w:rPr>
          <w:rFonts w:ascii="Arial" w:eastAsia="宋体" w:hAnsi="Arial" w:cs="Arial"/>
          <w:b/>
          <w:sz w:val="24"/>
          <w:szCs w:val="24"/>
        </w:rPr>
      </w:pPr>
    </w:p>
    <w:p w14:paraId="41A46B9A" w14:textId="5BC0C571" w:rsidR="006876CA" w:rsidRDefault="006876CA" w:rsidP="00CE5CB8">
      <w:pPr>
        <w:spacing w:line="360" w:lineRule="auto"/>
        <w:rPr>
          <w:rFonts w:ascii="Arial" w:eastAsia="宋体" w:hAnsi="Arial" w:cs="Arial"/>
          <w:b/>
          <w:sz w:val="24"/>
          <w:szCs w:val="24"/>
        </w:rPr>
      </w:pPr>
    </w:p>
    <w:p w14:paraId="0D63595E" w14:textId="37683268" w:rsidR="006876CA" w:rsidRDefault="006876CA" w:rsidP="00CE5CB8">
      <w:pPr>
        <w:spacing w:line="360" w:lineRule="auto"/>
        <w:rPr>
          <w:rFonts w:ascii="Arial" w:eastAsia="宋体" w:hAnsi="Arial" w:cs="Arial"/>
          <w:b/>
          <w:sz w:val="24"/>
          <w:szCs w:val="24"/>
        </w:rPr>
      </w:pPr>
    </w:p>
    <w:p w14:paraId="33628FA8" w14:textId="672DEBA2" w:rsidR="006876CA" w:rsidRDefault="006876CA" w:rsidP="00CE5CB8">
      <w:pPr>
        <w:spacing w:line="360" w:lineRule="auto"/>
        <w:rPr>
          <w:rFonts w:ascii="Arial" w:eastAsia="宋体" w:hAnsi="Arial" w:cs="Arial"/>
          <w:b/>
          <w:sz w:val="24"/>
          <w:szCs w:val="24"/>
        </w:rPr>
      </w:pPr>
    </w:p>
    <w:p w14:paraId="67B58A41" w14:textId="3A85C8BD" w:rsidR="006876CA" w:rsidRDefault="006876CA" w:rsidP="00CE5CB8">
      <w:pPr>
        <w:spacing w:line="360" w:lineRule="auto"/>
        <w:rPr>
          <w:rFonts w:ascii="Arial" w:eastAsia="宋体" w:hAnsi="Arial" w:cs="Arial"/>
          <w:b/>
          <w:sz w:val="24"/>
          <w:szCs w:val="24"/>
        </w:rPr>
      </w:pPr>
    </w:p>
    <w:p w14:paraId="3972CE6E" w14:textId="04662EA7" w:rsidR="006876CA" w:rsidRDefault="006876CA" w:rsidP="00CE5CB8">
      <w:pPr>
        <w:spacing w:line="360" w:lineRule="auto"/>
        <w:rPr>
          <w:rFonts w:ascii="Arial" w:eastAsia="宋体" w:hAnsi="Arial" w:cs="Arial"/>
          <w:b/>
          <w:sz w:val="24"/>
          <w:szCs w:val="24"/>
        </w:rPr>
      </w:pPr>
    </w:p>
    <w:p w14:paraId="5F18643B" w14:textId="45CA01AD" w:rsidR="006876CA" w:rsidRDefault="006876CA" w:rsidP="00CE5CB8">
      <w:pPr>
        <w:spacing w:line="360" w:lineRule="auto"/>
        <w:rPr>
          <w:rFonts w:ascii="Arial" w:eastAsia="宋体" w:hAnsi="Arial" w:cs="Arial"/>
          <w:b/>
          <w:sz w:val="24"/>
          <w:szCs w:val="24"/>
        </w:rPr>
      </w:pPr>
    </w:p>
    <w:p w14:paraId="71AF264E" w14:textId="675D8415" w:rsidR="006876CA" w:rsidRDefault="006876CA" w:rsidP="00CE5CB8">
      <w:pPr>
        <w:spacing w:line="360" w:lineRule="auto"/>
        <w:rPr>
          <w:rFonts w:ascii="Arial" w:eastAsia="宋体" w:hAnsi="Arial" w:cs="Arial"/>
          <w:b/>
          <w:sz w:val="24"/>
          <w:szCs w:val="24"/>
        </w:rPr>
      </w:pPr>
    </w:p>
    <w:p w14:paraId="09A0FC50" w14:textId="7FFC4500" w:rsidR="006876CA" w:rsidRDefault="006876CA" w:rsidP="00CE5CB8">
      <w:pPr>
        <w:spacing w:line="360" w:lineRule="auto"/>
        <w:rPr>
          <w:rFonts w:ascii="Arial" w:eastAsia="宋体" w:hAnsi="Arial" w:cs="Arial"/>
          <w:b/>
          <w:sz w:val="24"/>
          <w:szCs w:val="24"/>
        </w:rPr>
      </w:pPr>
    </w:p>
    <w:p w14:paraId="0BF01D32" w14:textId="159CB4F3" w:rsidR="006876CA" w:rsidRDefault="006876CA" w:rsidP="00CE5CB8">
      <w:pPr>
        <w:spacing w:line="360" w:lineRule="auto"/>
        <w:rPr>
          <w:rFonts w:ascii="Arial" w:eastAsia="宋体" w:hAnsi="Arial" w:cs="Arial"/>
          <w:b/>
          <w:sz w:val="24"/>
          <w:szCs w:val="24"/>
        </w:rPr>
      </w:pPr>
    </w:p>
    <w:p w14:paraId="37D68114" w14:textId="3B22BBF3" w:rsidR="006876CA" w:rsidRDefault="006876CA" w:rsidP="00CE5CB8">
      <w:pPr>
        <w:spacing w:line="360" w:lineRule="auto"/>
        <w:rPr>
          <w:rFonts w:ascii="Arial" w:eastAsia="宋体" w:hAnsi="Arial" w:cs="Arial"/>
          <w:b/>
          <w:sz w:val="24"/>
          <w:szCs w:val="24"/>
        </w:rPr>
      </w:pPr>
    </w:p>
    <w:p w14:paraId="3E913165" w14:textId="6320BA8B" w:rsidR="006876CA" w:rsidRDefault="006876CA" w:rsidP="00CE5CB8">
      <w:pPr>
        <w:spacing w:line="360" w:lineRule="auto"/>
        <w:rPr>
          <w:rFonts w:ascii="Arial" w:eastAsia="宋体" w:hAnsi="Arial" w:cs="Arial"/>
          <w:b/>
          <w:sz w:val="24"/>
          <w:szCs w:val="24"/>
        </w:rPr>
      </w:pPr>
    </w:p>
    <w:p w14:paraId="79A151F1" w14:textId="3CD17686" w:rsidR="006876CA" w:rsidRDefault="006876CA" w:rsidP="00CE5CB8">
      <w:pPr>
        <w:spacing w:line="360" w:lineRule="auto"/>
        <w:rPr>
          <w:rFonts w:ascii="Arial" w:eastAsia="宋体" w:hAnsi="Arial" w:cs="Arial"/>
          <w:b/>
          <w:sz w:val="24"/>
          <w:szCs w:val="24"/>
        </w:rPr>
      </w:pPr>
    </w:p>
    <w:p w14:paraId="4ABCC2C7" w14:textId="77777777" w:rsidR="006876CA" w:rsidRDefault="006876CA" w:rsidP="00CE5CB8">
      <w:pPr>
        <w:spacing w:line="360" w:lineRule="auto"/>
        <w:rPr>
          <w:rFonts w:ascii="Arial" w:eastAsia="宋体" w:hAnsi="Arial" w:cs="Arial"/>
          <w:b/>
          <w:sz w:val="24"/>
          <w:szCs w:val="24"/>
        </w:rPr>
      </w:pPr>
    </w:p>
    <w:p w14:paraId="21FF6429" w14:textId="1420E4F2" w:rsidR="00CE5CB8" w:rsidRPr="00CE5CB8" w:rsidRDefault="00CE5CB8" w:rsidP="00CE5CB8">
      <w:pPr>
        <w:pStyle w:val="1"/>
        <w:rPr>
          <w:rFonts w:ascii="Arial" w:hAnsi="Arial" w:cs="Arial"/>
          <w:sz w:val="24"/>
          <w:szCs w:val="24"/>
        </w:rPr>
      </w:pPr>
      <w:r w:rsidRPr="00CE5CB8">
        <w:rPr>
          <w:rFonts w:ascii="Arial" w:hAnsi="Arial" w:cs="Arial"/>
          <w:sz w:val="24"/>
          <w:szCs w:val="24"/>
        </w:rPr>
        <w:lastRenderedPageBreak/>
        <w:t>3.0 Conclusion</w:t>
      </w:r>
    </w:p>
    <w:p w14:paraId="2DE58795" w14:textId="4CAB4A6B" w:rsidR="00CE5CB8" w:rsidRPr="00CE5CB8" w:rsidRDefault="00CE5CB8" w:rsidP="00CE5CB8">
      <w:pPr>
        <w:spacing w:line="360" w:lineRule="auto"/>
        <w:rPr>
          <w:rFonts w:ascii="Arial" w:eastAsia="宋体" w:hAnsi="Arial" w:cs="Arial"/>
          <w:sz w:val="24"/>
          <w:szCs w:val="24"/>
        </w:rPr>
      </w:pPr>
      <w:r w:rsidRPr="00CE5CB8">
        <w:rPr>
          <w:rFonts w:ascii="Arial" w:eastAsia="宋体" w:hAnsi="Arial" w:cs="Arial"/>
          <w:sz w:val="24"/>
          <w:szCs w:val="24"/>
        </w:rPr>
        <w:t>For many years, some large organizations have been preparing for the VUCA environment. Unfortunately, no one pays too much attention to this strategic issue. This report discusses the five skills that human resource professionals need in order to deal with the artificial intelligent world</w:t>
      </w:r>
      <w:r w:rsidRPr="00CE5CB8">
        <w:rPr>
          <w:rFonts w:ascii="Arial" w:eastAsia="宋体" w:hAnsi="Arial" w:cs="Arial" w:hint="eastAsia"/>
          <w:sz w:val="24"/>
          <w:szCs w:val="24"/>
        </w:rPr>
        <w:t>：</w:t>
      </w:r>
      <w:r w:rsidRPr="00CE5CB8">
        <w:rPr>
          <w:rFonts w:ascii="Arial" w:eastAsia="宋体" w:hAnsi="Arial" w:cs="Arial"/>
          <w:sz w:val="24"/>
          <w:szCs w:val="24"/>
        </w:rPr>
        <w:t>skill for creating inclusive cultures, skill for ethical practice, skill for leveraging digital technology, skill for critical thinking, and skill for talent management.</w:t>
      </w:r>
      <w:r w:rsidRPr="00CE5CB8">
        <w:rPr>
          <w:rFonts w:ascii="Arial" w:eastAsia="宋体" w:hAnsi="Arial" w:cs="Arial" w:hint="eastAsia"/>
          <w:sz w:val="24"/>
          <w:szCs w:val="24"/>
        </w:rPr>
        <w:t xml:space="preserve"> These five skills are all extremely important for all human resource teams and organizations. </w:t>
      </w:r>
      <w:r w:rsidRPr="00CE5CB8">
        <w:rPr>
          <w:rFonts w:ascii="Arial" w:eastAsia="宋体" w:hAnsi="Arial" w:cs="Arial"/>
          <w:sz w:val="24"/>
          <w:szCs w:val="24"/>
        </w:rPr>
        <w:t>Now it is time to face the fact that unless organizations can manage and grow in a VUCA environment, they cannot be strategic in talent recruitment and management.</w:t>
      </w:r>
    </w:p>
    <w:p w14:paraId="1E7D779F" w14:textId="77777777" w:rsidR="00CE5CB8" w:rsidRDefault="00CE5CB8" w:rsidP="00CE5CB8">
      <w:pPr>
        <w:spacing w:line="360" w:lineRule="auto"/>
        <w:rPr>
          <w:rFonts w:ascii="Arial" w:eastAsia="宋体" w:hAnsi="Arial" w:cs="Arial"/>
          <w:b/>
          <w:sz w:val="24"/>
          <w:szCs w:val="24"/>
        </w:rPr>
      </w:pPr>
    </w:p>
    <w:p w14:paraId="416E658B" w14:textId="77777777" w:rsidR="00CE5CB8" w:rsidRDefault="00CE5CB8" w:rsidP="00CE5CB8">
      <w:pPr>
        <w:spacing w:line="360" w:lineRule="auto"/>
        <w:rPr>
          <w:rFonts w:ascii="Arial" w:eastAsia="宋体" w:hAnsi="Arial" w:cs="Arial"/>
          <w:b/>
          <w:sz w:val="24"/>
          <w:szCs w:val="24"/>
        </w:rPr>
      </w:pPr>
    </w:p>
    <w:p w14:paraId="309C2119" w14:textId="77777777" w:rsidR="00CE5CB8" w:rsidRDefault="00CE5CB8" w:rsidP="00CE5CB8">
      <w:pPr>
        <w:spacing w:line="360" w:lineRule="auto"/>
        <w:rPr>
          <w:rFonts w:ascii="Arial" w:eastAsia="宋体" w:hAnsi="Arial" w:cs="Arial"/>
          <w:b/>
          <w:sz w:val="24"/>
          <w:szCs w:val="24"/>
        </w:rPr>
      </w:pPr>
    </w:p>
    <w:p w14:paraId="728409E1" w14:textId="77777777" w:rsidR="00CE5CB8" w:rsidRDefault="00CE5CB8" w:rsidP="00CE5CB8">
      <w:pPr>
        <w:spacing w:line="360" w:lineRule="auto"/>
        <w:rPr>
          <w:rFonts w:ascii="Arial" w:eastAsia="宋体" w:hAnsi="Arial" w:cs="Arial"/>
          <w:b/>
          <w:sz w:val="24"/>
          <w:szCs w:val="24"/>
        </w:rPr>
      </w:pPr>
    </w:p>
    <w:p w14:paraId="0683B137" w14:textId="77777777" w:rsidR="00CE5CB8" w:rsidRDefault="00CE5CB8" w:rsidP="00CE5CB8">
      <w:pPr>
        <w:spacing w:line="360" w:lineRule="auto"/>
        <w:rPr>
          <w:rFonts w:ascii="Arial" w:eastAsia="宋体" w:hAnsi="Arial" w:cs="Arial"/>
          <w:b/>
          <w:sz w:val="24"/>
          <w:szCs w:val="24"/>
        </w:rPr>
      </w:pPr>
    </w:p>
    <w:p w14:paraId="725F4E03" w14:textId="77777777" w:rsidR="00CE5CB8" w:rsidRDefault="00CE5CB8" w:rsidP="00CE5CB8">
      <w:pPr>
        <w:spacing w:line="360" w:lineRule="auto"/>
        <w:rPr>
          <w:rFonts w:ascii="Arial" w:eastAsia="宋体" w:hAnsi="Arial" w:cs="Arial"/>
          <w:b/>
          <w:sz w:val="24"/>
          <w:szCs w:val="24"/>
        </w:rPr>
      </w:pPr>
    </w:p>
    <w:p w14:paraId="467D5657" w14:textId="77777777" w:rsidR="00CE5CB8" w:rsidRDefault="00CE5CB8" w:rsidP="00CE5CB8">
      <w:pPr>
        <w:spacing w:line="360" w:lineRule="auto"/>
        <w:rPr>
          <w:rFonts w:ascii="Arial" w:eastAsia="宋体" w:hAnsi="Arial" w:cs="Arial"/>
          <w:b/>
          <w:sz w:val="24"/>
          <w:szCs w:val="24"/>
        </w:rPr>
      </w:pPr>
    </w:p>
    <w:p w14:paraId="5512901D" w14:textId="77777777" w:rsidR="00CE5CB8" w:rsidRDefault="00CE5CB8" w:rsidP="00CE5CB8">
      <w:pPr>
        <w:spacing w:line="360" w:lineRule="auto"/>
        <w:rPr>
          <w:rFonts w:ascii="Arial" w:eastAsia="宋体" w:hAnsi="Arial" w:cs="Arial"/>
          <w:b/>
          <w:sz w:val="24"/>
          <w:szCs w:val="24"/>
        </w:rPr>
      </w:pPr>
    </w:p>
    <w:p w14:paraId="6D89CFF8" w14:textId="77777777" w:rsidR="00CE5CB8" w:rsidRDefault="00CE5CB8" w:rsidP="00CE5CB8">
      <w:pPr>
        <w:spacing w:line="360" w:lineRule="auto"/>
        <w:rPr>
          <w:rFonts w:ascii="Arial" w:eastAsia="宋体" w:hAnsi="Arial" w:cs="Arial"/>
          <w:b/>
          <w:sz w:val="24"/>
          <w:szCs w:val="24"/>
        </w:rPr>
      </w:pPr>
    </w:p>
    <w:p w14:paraId="19CE5566" w14:textId="0D81B024" w:rsidR="00CE5CB8" w:rsidRDefault="00CE5CB8" w:rsidP="00CE5CB8">
      <w:pPr>
        <w:spacing w:line="360" w:lineRule="auto"/>
        <w:rPr>
          <w:rFonts w:ascii="Arial" w:eastAsia="宋体" w:hAnsi="Arial" w:cs="Arial"/>
          <w:b/>
          <w:sz w:val="24"/>
          <w:szCs w:val="24"/>
        </w:rPr>
      </w:pPr>
    </w:p>
    <w:p w14:paraId="434F1F8F" w14:textId="4D7A798E" w:rsidR="00CE5CB8" w:rsidRDefault="00CE5CB8" w:rsidP="00CE5CB8">
      <w:pPr>
        <w:spacing w:line="360" w:lineRule="auto"/>
        <w:rPr>
          <w:rFonts w:ascii="Arial" w:eastAsia="宋体" w:hAnsi="Arial" w:cs="Arial"/>
          <w:b/>
          <w:sz w:val="24"/>
          <w:szCs w:val="24"/>
        </w:rPr>
      </w:pPr>
    </w:p>
    <w:p w14:paraId="6E9616CC" w14:textId="0EF584A0" w:rsidR="00CE5CB8" w:rsidRDefault="00CE5CB8" w:rsidP="00CE5CB8">
      <w:pPr>
        <w:spacing w:line="360" w:lineRule="auto"/>
        <w:rPr>
          <w:rFonts w:ascii="Arial" w:eastAsia="宋体" w:hAnsi="Arial" w:cs="Arial"/>
          <w:b/>
          <w:sz w:val="24"/>
          <w:szCs w:val="24"/>
        </w:rPr>
      </w:pPr>
    </w:p>
    <w:p w14:paraId="37EA34D0" w14:textId="46892CCD" w:rsidR="00CE5CB8" w:rsidRDefault="00CE5CB8" w:rsidP="00CE5CB8">
      <w:pPr>
        <w:spacing w:line="360" w:lineRule="auto"/>
        <w:rPr>
          <w:rFonts w:ascii="Arial" w:eastAsia="宋体" w:hAnsi="Arial" w:cs="Arial"/>
          <w:b/>
          <w:sz w:val="24"/>
          <w:szCs w:val="24"/>
        </w:rPr>
      </w:pPr>
    </w:p>
    <w:p w14:paraId="17888C84" w14:textId="6C8367D6" w:rsidR="006876CA" w:rsidRDefault="006876CA" w:rsidP="00CE5CB8">
      <w:pPr>
        <w:spacing w:line="360" w:lineRule="auto"/>
        <w:rPr>
          <w:rFonts w:ascii="Arial" w:eastAsia="宋体" w:hAnsi="Arial" w:cs="Arial"/>
          <w:b/>
          <w:sz w:val="24"/>
          <w:szCs w:val="24"/>
        </w:rPr>
      </w:pPr>
    </w:p>
    <w:p w14:paraId="08336C50" w14:textId="77777777" w:rsidR="006876CA" w:rsidRDefault="006876CA" w:rsidP="00CE5CB8">
      <w:pPr>
        <w:spacing w:line="360" w:lineRule="auto"/>
        <w:rPr>
          <w:rFonts w:ascii="Arial" w:eastAsia="宋体" w:hAnsi="Arial" w:cs="Arial"/>
          <w:b/>
          <w:sz w:val="24"/>
          <w:szCs w:val="24"/>
        </w:rPr>
      </w:pPr>
    </w:p>
    <w:p w14:paraId="598F282F" w14:textId="5AFC3D73" w:rsidR="00CE5CB8" w:rsidRPr="00CE5CB8" w:rsidRDefault="00CE5CB8" w:rsidP="00CE5CB8">
      <w:pPr>
        <w:pStyle w:val="1"/>
        <w:rPr>
          <w:rFonts w:ascii="Arial" w:hAnsi="Arial" w:cs="Arial"/>
          <w:sz w:val="24"/>
          <w:szCs w:val="24"/>
        </w:rPr>
      </w:pPr>
      <w:r w:rsidRPr="00CE5CB8">
        <w:rPr>
          <w:rFonts w:ascii="Arial" w:hAnsi="Arial" w:cs="Arial"/>
          <w:sz w:val="24"/>
          <w:szCs w:val="24"/>
        </w:rPr>
        <w:lastRenderedPageBreak/>
        <w:t>Reference</w:t>
      </w:r>
    </w:p>
    <w:p w14:paraId="3FC2B816" w14:textId="6252CA7A" w:rsidR="00CE5CB8" w:rsidRPr="00CE5CB8" w:rsidRDefault="00CE5CB8" w:rsidP="00CE5CB8">
      <w:pPr>
        <w:spacing w:line="360" w:lineRule="auto"/>
        <w:rPr>
          <w:rFonts w:ascii="Arial" w:eastAsia="宋体" w:hAnsi="Arial" w:cs="Arial"/>
          <w:sz w:val="24"/>
          <w:szCs w:val="24"/>
        </w:rPr>
      </w:pPr>
      <w:proofErr w:type="spellStart"/>
      <w:r w:rsidRPr="00CE5CB8">
        <w:rPr>
          <w:rFonts w:ascii="Arial" w:eastAsia="宋体" w:hAnsi="Arial" w:cs="Arial"/>
          <w:sz w:val="24"/>
          <w:szCs w:val="24"/>
        </w:rPr>
        <w:t>Ashkenas</w:t>
      </w:r>
      <w:proofErr w:type="spellEnd"/>
      <w:r w:rsidRPr="00CE5CB8">
        <w:rPr>
          <w:rFonts w:ascii="Arial" w:eastAsia="宋体" w:hAnsi="Arial" w:cs="Arial"/>
          <w:sz w:val="24"/>
          <w:szCs w:val="24"/>
        </w:rPr>
        <w:t xml:space="preserve">, R. (2016) </w:t>
      </w:r>
      <w:r w:rsidRPr="00CE5CB8">
        <w:rPr>
          <w:rFonts w:ascii="Arial" w:eastAsia="宋体" w:hAnsi="Arial" w:cs="Arial"/>
          <w:i/>
          <w:sz w:val="24"/>
          <w:szCs w:val="24"/>
        </w:rPr>
        <w:t>You cannot delegate talent management to the HR department</w:t>
      </w:r>
      <w:r w:rsidRPr="00CE5CB8">
        <w:rPr>
          <w:rFonts w:ascii="Arial" w:eastAsia="宋体" w:hAnsi="Arial" w:cs="Arial"/>
          <w:sz w:val="24"/>
          <w:szCs w:val="24"/>
        </w:rPr>
        <w:t>. Harvard Business Review.</w:t>
      </w:r>
    </w:p>
    <w:p w14:paraId="6C712682" w14:textId="1D2EA1D5" w:rsidR="00CE5CB8" w:rsidRPr="00CE5CB8" w:rsidRDefault="00CE5CB8" w:rsidP="00CE5CB8">
      <w:pPr>
        <w:widowControl/>
        <w:spacing w:line="360" w:lineRule="auto"/>
        <w:rPr>
          <w:rFonts w:ascii="Arial" w:hAnsi="Arial" w:cs="Arial"/>
          <w:kern w:val="0"/>
          <w:sz w:val="24"/>
          <w:szCs w:val="24"/>
        </w:rPr>
      </w:pPr>
      <w:proofErr w:type="spellStart"/>
      <w:r w:rsidRPr="00CE5CB8">
        <w:rPr>
          <w:rFonts w:ascii="Arial" w:eastAsia="Times New Roman" w:hAnsi="Arial" w:cs="Arial"/>
          <w:kern w:val="0"/>
          <w:sz w:val="24"/>
          <w:szCs w:val="24"/>
          <w:shd w:val="clear" w:color="auto" w:fill="FFFFFF"/>
        </w:rPr>
        <w:t>Balthazard</w:t>
      </w:r>
      <w:proofErr w:type="spellEnd"/>
      <w:r w:rsidRPr="00CE5CB8">
        <w:rPr>
          <w:rFonts w:ascii="Arial" w:eastAsia="Times New Roman" w:hAnsi="Arial" w:cs="Arial"/>
          <w:kern w:val="0"/>
          <w:sz w:val="24"/>
          <w:szCs w:val="24"/>
          <w:shd w:val="clear" w:color="auto" w:fill="FFFFFF"/>
        </w:rPr>
        <w:t>, C. (2011) The challenge of globalization for HR. </w:t>
      </w:r>
      <w:r w:rsidRPr="00CE5CB8">
        <w:rPr>
          <w:rFonts w:ascii="Arial" w:eastAsia="Times New Roman" w:hAnsi="Arial" w:cs="Arial"/>
          <w:i/>
          <w:iCs/>
          <w:kern w:val="0"/>
          <w:sz w:val="24"/>
          <w:szCs w:val="24"/>
          <w:shd w:val="clear" w:color="auto" w:fill="FFFFFF"/>
        </w:rPr>
        <w:t xml:space="preserve">Canadian HR Reporter, vol. </w:t>
      </w:r>
      <w:r w:rsidRPr="00CE5CB8">
        <w:rPr>
          <w:rFonts w:ascii="Arial" w:eastAsia="Times New Roman" w:hAnsi="Arial" w:cs="Arial"/>
          <w:bCs/>
          <w:kern w:val="0"/>
          <w:sz w:val="24"/>
          <w:szCs w:val="24"/>
          <w:shd w:val="clear" w:color="auto" w:fill="FFFFFF"/>
        </w:rPr>
        <w:t>24</w:t>
      </w:r>
      <w:r w:rsidRPr="00CE5CB8">
        <w:rPr>
          <w:rFonts w:ascii="Arial" w:eastAsia="Times New Roman" w:hAnsi="Arial" w:cs="Arial"/>
          <w:kern w:val="0"/>
          <w:sz w:val="24"/>
          <w:szCs w:val="24"/>
          <w:shd w:val="clear" w:color="auto" w:fill="FFFFFF"/>
        </w:rPr>
        <w:t>, no. 3, pp. 9.</w:t>
      </w:r>
    </w:p>
    <w:p w14:paraId="4FC8F604" w14:textId="2103375B" w:rsidR="00CE5CB8" w:rsidRPr="00CE5CB8" w:rsidRDefault="00CE5CB8" w:rsidP="00CE5CB8">
      <w:pPr>
        <w:spacing w:line="360" w:lineRule="auto"/>
        <w:rPr>
          <w:rFonts w:ascii="Arial" w:eastAsia="宋体" w:hAnsi="Arial" w:cs="Arial"/>
          <w:sz w:val="24"/>
          <w:szCs w:val="24"/>
        </w:rPr>
      </w:pPr>
      <w:r w:rsidRPr="00CE5CB8">
        <w:rPr>
          <w:rFonts w:ascii="Arial" w:eastAsia="宋体" w:hAnsi="Arial" w:cs="Arial"/>
          <w:sz w:val="24"/>
          <w:szCs w:val="24"/>
        </w:rPr>
        <w:t xml:space="preserve">Bull, L. &amp; Fernandes, M. (2016) A Diverse &amp; Inclusive Company Culture. </w:t>
      </w:r>
      <w:r w:rsidRPr="00CE5CB8">
        <w:rPr>
          <w:rFonts w:ascii="Arial" w:eastAsia="宋体" w:hAnsi="Arial" w:cs="Arial"/>
          <w:i/>
          <w:sz w:val="24"/>
          <w:szCs w:val="24"/>
        </w:rPr>
        <w:t>HR Strategy and Planning Excellence Essential</w:t>
      </w:r>
      <w:r w:rsidRPr="00CE5CB8">
        <w:rPr>
          <w:rFonts w:ascii="Arial" w:eastAsia="宋体" w:hAnsi="Arial" w:cs="Arial"/>
          <w:sz w:val="24"/>
          <w:szCs w:val="24"/>
        </w:rPr>
        <w:t>.</w:t>
      </w:r>
    </w:p>
    <w:p w14:paraId="7AAA9975" w14:textId="136F62C5" w:rsidR="00CE5CB8" w:rsidRPr="00CE5CB8" w:rsidRDefault="00CE5CB8" w:rsidP="00CE5CB8">
      <w:pPr>
        <w:spacing w:line="360" w:lineRule="auto"/>
        <w:rPr>
          <w:rFonts w:ascii="Arial" w:eastAsia="宋体" w:hAnsi="Arial" w:cs="Arial"/>
          <w:sz w:val="24"/>
          <w:szCs w:val="24"/>
        </w:rPr>
      </w:pPr>
      <w:r w:rsidRPr="00CE5CB8">
        <w:rPr>
          <w:rFonts w:ascii="Arial" w:eastAsia="宋体" w:hAnsi="Arial" w:cs="Arial"/>
          <w:sz w:val="24"/>
          <w:szCs w:val="24"/>
        </w:rPr>
        <w:t xml:space="preserve">Braathen, V. L. &amp; Sorensen, M. W. (2017) </w:t>
      </w:r>
      <w:r w:rsidRPr="00CE5CB8">
        <w:rPr>
          <w:rFonts w:ascii="Arial" w:eastAsia="宋体" w:hAnsi="Arial" w:cs="Arial"/>
          <w:i/>
          <w:sz w:val="24"/>
          <w:szCs w:val="24"/>
        </w:rPr>
        <w:t>Unconscious bias against introverts in the recruitment and selection process</w:t>
      </w:r>
      <w:r w:rsidRPr="00CE5CB8">
        <w:rPr>
          <w:rFonts w:ascii="Arial" w:eastAsia="宋体" w:hAnsi="Arial" w:cs="Arial"/>
          <w:sz w:val="24"/>
          <w:szCs w:val="24"/>
        </w:rPr>
        <w:t>. Component of continuous assessment: Thesis Master of Science.</w:t>
      </w:r>
    </w:p>
    <w:p w14:paraId="670BBDDC" w14:textId="332CE8B3" w:rsidR="00CE5CB8" w:rsidRPr="00CE5CB8" w:rsidRDefault="00CE5CB8" w:rsidP="00CE5CB8">
      <w:pPr>
        <w:spacing w:line="360" w:lineRule="auto"/>
        <w:rPr>
          <w:rFonts w:ascii="Arial" w:eastAsia="宋体" w:hAnsi="Arial" w:cs="Arial"/>
          <w:sz w:val="24"/>
          <w:szCs w:val="24"/>
        </w:rPr>
      </w:pPr>
      <w:proofErr w:type="spellStart"/>
      <w:r w:rsidRPr="00CE5CB8">
        <w:rPr>
          <w:rFonts w:ascii="Arial" w:eastAsia="宋体" w:hAnsi="Arial" w:cs="Arial"/>
          <w:sz w:val="24"/>
          <w:szCs w:val="24"/>
        </w:rPr>
        <w:t>Burgartz</w:t>
      </w:r>
      <w:proofErr w:type="spellEnd"/>
      <w:r w:rsidRPr="00CE5CB8">
        <w:rPr>
          <w:rFonts w:ascii="Arial" w:eastAsia="宋体" w:hAnsi="Arial" w:cs="Arial"/>
          <w:sz w:val="24"/>
          <w:szCs w:val="24"/>
        </w:rPr>
        <w:t xml:space="preserve">, T. (2016) </w:t>
      </w:r>
      <w:hyperlink r:id="rId6" w:history="1">
        <w:r w:rsidRPr="00CE5CB8">
          <w:rPr>
            <w:rFonts w:ascii="Arial" w:eastAsia="宋体" w:hAnsi="Arial" w:cs="Arial"/>
            <w:i/>
            <w:sz w:val="24"/>
            <w:szCs w:val="24"/>
          </w:rPr>
          <w:t>Managing in a VUCA world</w:t>
        </w:r>
      </w:hyperlink>
      <w:r w:rsidRPr="00CE5CB8">
        <w:rPr>
          <w:rFonts w:ascii="Arial" w:eastAsia="宋体" w:hAnsi="Arial" w:cs="Arial"/>
          <w:sz w:val="24"/>
          <w:szCs w:val="24"/>
        </w:rPr>
        <w:t>. Cham: Springer.</w:t>
      </w:r>
    </w:p>
    <w:p w14:paraId="63215C9F" w14:textId="5CE7D94B" w:rsidR="00CE5CB8" w:rsidRPr="00CE5CB8" w:rsidRDefault="00CE5CB8" w:rsidP="00CE5CB8">
      <w:pPr>
        <w:spacing w:line="360" w:lineRule="auto"/>
        <w:rPr>
          <w:rFonts w:ascii="Arial" w:eastAsia="宋体" w:hAnsi="Arial" w:cs="Arial"/>
          <w:sz w:val="24"/>
          <w:szCs w:val="24"/>
        </w:rPr>
      </w:pPr>
      <w:r w:rsidRPr="00CE5CB8">
        <w:rPr>
          <w:rFonts w:ascii="Arial" w:eastAsia="宋体" w:hAnsi="Arial" w:cs="Arial"/>
          <w:sz w:val="24"/>
          <w:szCs w:val="24"/>
        </w:rPr>
        <w:t>Card, D, &amp; Nelson, C. (2019) How automation and digital disruption are shaping the workforce of the future, Strategic HR Review, vol.18, no. 6, pp. 242-245.</w:t>
      </w:r>
    </w:p>
    <w:p w14:paraId="088EBD94" w14:textId="4587E9EA" w:rsidR="00CE5CB8" w:rsidRPr="00CE5CB8" w:rsidRDefault="00CE5CB8" w:rsidP="00CE5CB8">
      <w:pPr>
        <w:spacing w:line="360" w:lineRule="auto"/>
        <w:rPr>
          <w:rFonts w:ascii="Arial" w:eastAsia="宋体" w:hAnsi="Arial" w:cs="Arial"/>
          <w:sz w:val="24"/>
          <w:szCs w:val="24"/>
          <w:lang w:val="en-GB"/>
        </w:rPr>
      </w:pPr>
      <w:r w:rsidRPr="00CE5CB8">
        <w:rPr>
          <w:rFonts w:ascii="Arial" w:eastAsia="宋体" w:hAnsi="Arial" w:cs="Arial"/>
          <w:sz w:val="24"/>
          <w:szCs w:val="24"/>
          <w:lang w:val="en-GB"/>
        </w:rPr>
        <w:t>CIPD (2018)</w:t>
      </w:r>
      <w:r w:rsidRPr="00CE5CB8">
        <w:rPr>
          <w:rFonts w:ascii="Arial" w:eastAsia="宋体" w:hAnsi="Arial" w:cs="Arial"/>
          <w:i/>
          <w:sz w:val="24"/>
          <w:szCs w:val="24"/>
          <w:lang w:val="en-GB"/>
        </w:rPr>
        <w:t xml:space="preserve"> The People Profession</w:t>
      </w:r>
      <w:r w:rsidRPr="00CE5CB8">
        <w:rPr>
          <w:rFonts w:ascii="Arial" w:eastAsia="宋体" w:hAnsi="Arial" w:cs="Arial"/>
          <w:sz w:val="24"/>
          <w:szCs w:val="24"/>
          <w:lang w:val="en-GB"/>
        </w:rPr>
        <w:t>. London: CIPD</w:t>
      </w:r>
    </w:p>
    <w:p w14:paraId="4266EB50" w14:textId="0A257D6B" w:rsidR="00CE5CB8" w:rsidRPr="00CE5CB8" w:rsidRDefault="00CE5CB8" w:rsidP="00CE5CB8">
      <w:pPr>
        <w:widowControl/>
        <w:spacing w:line="360" w:lineRule="auto"/>
        <w:rPr>
          <w:rFonts w:ascii="Arial" w:hAnsi="Arial" w:cs="Arial"/>
          <w:kern w:val="0"/>
          <w:sz w:val="24"/>
          <w:szCs w:val="24"/>
        </w:rPr>
      </w:pPr>
      <w:proofErr w:type="spellStart"/>
      <w:r w:rsidRPr="00CE5CB8">
        <w:rPr>
          <w:rFonts w:ascii="Arial" w:eastAsia="Times New Roman" w:hAnsi="Arial" w:cs="Arial"/>
          <w:kern w:val="0"/>
          <w:sz w:val="24"/>
          <w:szCs w:val="24"/>
          <w:shd w:val="clear" w:color="auto" w:fill="FFFFFF"/>
        </w:rPr>
        <w:t>Chakraberty</w:t>
      </w:r>
      <w:proofErr w:type="spellEnd"/>
      <w:r w:rsidRPr="00CE5CB8">
        <w:rPr>
          <w:rFonts w:ascii="Arial" w:eastAsia="Times New Roman" w:hAnsi="Arial" w:cs="Arial"/>
          <w:kern w:val="0"/>
          <w:sz w:val="24"/>
          <w:szCs w:val="24"/>
          <w:shd w:val="clear" w:color="auto" w:fill="FFFFFF"/>
        </w:rPr>
        <w:t>, S. (2013) Global HR Management and Organizational Development. </w:t>
      </w:r>
      <w:r w:rsidRPr="00CE5CB8">
        <w:rPr>
          <w:rFonts w:ascii="Arial" w:eastAsia="Times New Roman" w:hAnsi="Arial" w:cs="Arial"/>
          <w:i/>
          <w:iCs/>
          <w:kern w:val="0"/>
          <w:sz w:val="24"/>
          <w:szCs w:val="24"/>
          <w:shd w:val="clear" w:color="auto" w:fill="FFFFFF"/>
        </w:rPr>
        <w:t>IPE Journal of Management, </w:t>
      </w:r>
      <w:r w:rsidRPr="00CE5CB8">
        <w:rPr>
          <w:rFonts w:ascii="Arial" w:eastAsia="Times New Roman" w:hAnsi="Arial" w:cs="Arial"/>
          <w:iCs/>
          <w:kern w:val="0"/>
          <w:sz w:val="24"/>
          <w:szCs w:val="24"/>
          <w:shd w:val="clear" w:color="auto" w:fill="FFFFFF"/>
        </w:rPr>
        <w:t>vol.</w:t>
      </w:r>
      <w:r w:rsidRPr="00CE5CB8">
        <w:rPr>
          <w:rFonts w:ascii="Arial" w:eastAsia="Times New Roman" w:hAnsi="Arial" w:cs="Arial"/>
          <w:i/>
          <w:iCs/>
          <w:kern w:val="0"/>
          <w:sz w:val="24"/>
          <w:szCs w:val="24"/>
          <w:shd w:val="clear" w:color="auto" w:fill="FFFFFF"/>
        </w:rPr>
        <w:t xml:space="preserve"> </w:t>
      </w:r>
      <w:r w:rsidRPr="00CE5CB8">
        <w:rPr>
          <w:rFonts w:ascii="Arial" w:eastAsia="Times New Roman" w:hAnsi="Arial" w:cs="Arial"/>
          <w:bCs/>
          <w:kern w:val="0"/>
          <w:sz w:val="24"/>
          <w:szCs w:val="24"/>
          <w:shd w:val="clear" w:color="auto" w:fill="FFFFFF"/>
        </w:rPr>
        <w:t>3</w:t>
      </w:r>
      <w:r w:rsidRPr="00CE5CB8">
        <w:rPr>
          <w:rFonts w:ascii="Arial" w:eastAsia="Times New Roman" w:hAnsi="Arial" w:cs="Arial"/>
          <w:kern w:val="0"/>
          <w:sz w:val="24"/>
          <w:szCs w:val="24"/>
          <w:shd w:val="clear" w:color="auto" w:fill="FFFFFF"/>
        </w:rPr>
        <w:t>, no. 1, pp. 24-51.</w:t>
      </w:r>
    </w:p>
    <w:p w14:paraId="18071C6B" w14:textId="5B492951" w:rsidR="00CE5CB8" w:rsidRPr="00CE5CB8" w:rsidRDefault="00CE5CB8" w:rsidP="00CE5CB8">
      <w:pPr>
        <w:widowControl/>
        <w:spacing w:line="360" w:lineRule="auto"/>
        <w:rPr>
          <w:rFonts w:ascii="Arial" w:hAnsi="Arial" w:cs="Arial"/>
          <w:kern w:val="0"/>
          <w:sz w:val="24"/>
          <w:szCs w:val="24"/>
        </w:rPr>
      </w:pPr>
      <w:r w:rsidRPr="00CE5CB8">
        <w:rPr>
          <w:rFonts w:ascii="Arial" w:eastAsia="Times New Roman" w:hAnsi="Arial" w:cs="Arial"/>
          <w:kern w:val="0"/>
          <w:sz w:val="24"/>
          <w:szCs w:val="24"/>
          <w:shd w:val="clear" w:color="auto" w:fill="FFFFFF"/>
        </w:rPr>
        <w:t>Collings, D.G., 2014. Toward Mature Talent Management: Beyond Shareholder Value. </w:t>
      </w:r>
      <w:r w:rsidRPr="00CE5CB8">
        <w:rPr>
          <w:rFonts w:ascii="Arial" w:eastAsia="Times New Roman" w:hAnsi="Arial" w:cs="Arial"/>
          <w:i/>
          <w:iCs/>
          <w:kern w:val="0"/>
          <w:sz w:val="24"/>
          <w:szCs w:val="24"/>
          <w:shd w:val="clear" w:color="auto" w:fill="FFFFFF"/>
        </w:rPr>
        <w:t>Human Resource Development Quarterly, </w:t>
      </w:r>
      <w:r w:rsidRPr="00CE5CB8">
        <w:rPr>
          <w:rFonts w:ascii="Arial" w:eastAsia="Times New Roman" w:hAnsi="Arial" w:cs="Arial"/>
          <w:iCs/>
          <w:kern w:val="0"/>
          <w:sz w:val="24"/>
          <w:szCs w:val="24"/>
          <w:shd w:val="clear" w:color="auto" w:fill="FFFFFF"/>
        </w:rPr>
        <w:t>vol.</w:t>
      </w:r>
      <w:r w:rsidRPr="00CE5CB8">
        <w:rPr>
          <w:rFonts w:ascii="Arial" w:eastAsia="Times New Roman" w:hAnsi="Arial" w:cs="Arial"/>
          <w:i/>
          <w:iCs/>
          <w:kern w:val="0"/>
          <w:sz w:val="24"/>
          <w:szCs w:val="24"/>
          <w:shd w:val="clear" w:color="auto" w:fill="FFFFFF"/>
        </w:rPr>
        <w:t xml:space="preserve"> </w:t>
      </w:r>
      <w:r w:rsidRPr="00CE5CB8">
        <w:rPr>
          <w:rFonts w:ascii="Arial" w:eastAsia="Times New Roman" w:hAnsi="Arial" w:cs="Arial"/>
          <w:bCs/>
          <w:kern w:val="0"/>
          <w:sz w:val="24"/>
          <w:szCs w:val="24"/>
          <w:shd w:val="clear" w:color="auto" w:fill="FFFFFF"/>
        </w:rPr>
        <w:t>25</w:t>
      </w:r>
      <w:r w:rsidRPr="00CE5CB8">
        <w:rPr>
          <w:rFonts w:ascii="Arial" w:eastAsia="Times New Roman" w:hAnsi="Arial" w:cs="Arial"/>
          <w:kern w:val="0"/>
          <w:sz w:val="24"/>
          <w:szCs w:val="24"/>
          <w:shd w:val="clear" w:color="auto" w:fill="FFFFFF"/>
        </w:rPr>
        <w:t>, no. 3, pp. 301.</w:t>
      </w:r>
    </w:p>
    <w:p w14:paraId="3B06AC3F" w14:textId="20C2F227" w:rsidR="00CE5CB8" w:rsidRPr="00CE5CB8" w:rsidRDefault="00CE5CB8" w:rsidP="00CE5CB8">
      <w:pPr>
        <w:spacing w:line="360" w:lineRule="auto"/>
        <w:rPr>
          <w:rFonts w:ascii="Arial" w:hAnsi="Arial" w:cs="Arial"/>
          <w:kern w:val="0"/>
          <w:sz w:val="24"/>
          <w:szCs w:val="24"/>
        </w:rPr>
      </w:pPr>
      <w:r w:rsidRPr="00CE5CB8">
        <w:rPr>
          <w:rFonts w:ascii="Arial" w:eastAsia="宋体" w:hAnsi="Arial" w:cs="Arial"/>
          <w:sz w:val="24"/>
          <w:szCs w:val="24"/>
        </w:rPr>
        <w:t xml:space="preserve">Davey, T. (2013) Individual and Organizational Ethical Practices, Healthcare Management Forum, </w:t>
      </w:r>
      <w:r w:rsidRPr="00CE5CB8">
        <w:rPr>
          <w:rFonts w:ascii="Arial" w:eastAsia="Times New Roman" w:hAnsi="Arial" w:cs="Arial"/>
          <w:kern w:val="0"/>
          <w:sz w:val="24"/>
          <w:szCs w:val="24"/>
          <w:shd w:val="clear" w:color="auto" w:fill="FFFFFF"/>
        </w:rPr>
        <w:t>vol. 26, no. 1, pp. 51-53.</w:t>
      </w:r>
    </w:p>
    <w:p w14:paraId="0A0ABAF7" w14:textId="77777777" w:rsidR="00CE5CB8" w:rsidRPr="00CE5CB8" w:rsidRDefault="00CE5CB8" w:rsidP="00CE5CB8">
      <w:pPr>
        <w:spacing w:line="360" w:lineRule="auto"/>
        <w:rPr>
          <w:rFonts w:ascii="Arial" w:eastAsia="宋体" w:hAnsi="Arial" w:cs="Arial"/>
          <w:sz w:val="24"/>
          <w:szCs w:val="24"/>
        </w:rPr>
      </w:pPr>
      <w:r w:rsidRPr="00CE5CB8">
        <w:rPr>
          <w:rFonts w:ascii="Arial" w:eastAsia="宋体" w:hAnsi="Arial" w:cs="Arial"/>
          <w:sz w:val="24"/>
          <w:szCs w:val="24"/>
        </w:rPr>
        <w:t xml:space="preserve">Denise, R. (2011) Becoming an </w:t>
      </w:r>
      <w:r w:rsidRPr="00CE5CB8">
        <w:rPr>
          <w:rFonts w:ascii="Arial" w:eastAsia="宋体" w:hAnsi="Arial" w:cs="Arial"/>
          <w:i/>
          <w:sz w:val="24"/>
          <w:szCs w:val="24"/>
        </w:rPr>
        <w:t>evidence-based HR practitioner, Human Resource Management Journal</w:t>
      </w:r>
      <w:r w:rsidRPr="00CE5CB8">
        <w:rPr>
          <w:rFonts w:ascii="Arial" w:eastAsia="宋体" w:hAnsi="Arial" w:cs="Arial"/>
          <w:sz w:val="24"/>
          <w:szCs w:val="24"/>
        </w:rPr>
        <w:t>, vol, 21, no. 3, pp. 221 -235</w:t>
      </w:r>
    </w:p>
    <w:p w14:paraId="7298F613" w14:textId="4F8820B0" w:rsidR="00CE5CB8" w:rsidRDefault="00CE5CB8" w:rsidP="00CE5CB8">
      <w:pPr>
        <w:widowControl/>
        <w:spacing w:before="225" w:line="360" w:lineRule="auto"/>
        <w:rPr>
          <w:rFonts w:ascii="Arial" w:eastAsia="Times New Roman" w:hAnsi="Arial" w:cs="Arial"/>
          <w:kern w:val="0"/>
          <w:sz w:val="24"/>
          <w:szCs w:val="24"/>
        </w:rPr>
      </w:pPr>
      <w:r w:rsidRPr="00CE5CB8">
        <w:rPr>
          <w:rFonts w:ascii="Arial" w:eastAsia="Times New Roman" w:hAnsi="Arial" w:cs="Arial"/>
          <w:kern w:val="0"/>
          <w:sz w:val="24"/>
          <w:szCs w:val="24"/>
        </w:rPr>
        <w:t xml:space="preserve">Ennis, R. H. (1987). </w:t>
      </w:r>
      <w:r w:rsidRPr="00CE5CB8">
        <w:rPr>
          <w:rFonts w:ascii="Arial" w:eastAsia="Times New Roman" w:hAnsi="Arial" w:cs="Arial"/>
          <w:i/>
          <w:kern w:val="0"/>
          <w:sz w:val="24"/>
          <w:szCs w:val="24"/>
        </w:rPr>
        <w:t>A taxonomy of critical dispositions and abilities</w:t>
      </w:r>
      <w:r w:rsidRPr="00CE5CB8">
        <w:rPr>
          <w:rFonts w:ascii="Arial" w:eastAsia="Times New Roman" w:hAnsi="Arial" w:cs="Arial"/>
          <w:kern w:val="0"/>
          <w:sz w:val="24"/>
          <w:szCs w:val="24"/>
        </w:rPr>
        <w:t>. In J. B. Baron, &amp; R. J. Sternberg (Eds.), Teaching thinking skills: theory and practice (pp. 9-26). New York: Freeman.</w:t>
      </w:r>
    </w:p>
    <w:p w14:paraId="345ACD31" w14:textId="323C50D9" w:rsidR="006876CA" w:rsidRPr="00CE5CB8" w:rsidRDefault="006876CA" w:rsidP="00CE5CB8">
      <w:pPr>
        <w:widowControl/>
        <w:spacing w:before="225" w:line="360" w:lineRule="auto"/>
        <w:rPr>
          <w:rFonts w:ascii="Arial" w:hAnsi="Arial" w:cs="Arial"/>
          <w:kern w:val="0"/>
          <w:sz w:val="24"/>
          <w:szCs w:val="24"/>
        </w:rPr>
      </w:pPr>
      <w:r w:rsidRPr="006876CA">
        <w:rPr>
          <w:rFonts w:ascii="Arial" w:hAnsi="Arial" w:cs="Arial"/>
          <w:kern w:val="0"/>
          <w:sz w:val="24"/>
          <w:szCs w:val="24"/>
        </w:rPr>
        <w:lastRenderedPageBreak/>
        <w:t xml:space="preserve">Frey, C. B. &amp; Osborne, M. A., 2017. The future of employment: how susceptible are jobs to </w:t>
      </w:r>
      <w:proofErr w:type="spellStart"/>
      <w:r w:rsidRPr="006876CA">
        <w:rPr>
          <w:rFonts w:ascii="Arial" w:hAnsi="Arial" w:cs="Arial"/>
          <w:kern w:val="0"/>
          <w:sz w:val="24"/>
          <w:szCs w:val="24"/>
        </w:rPr>
        <w:t>computerisation</w:t>
      </w:r>
      <w:proofErr w:type="spellEnd"/>
      <w:r w:rsidRPr="006876CA">
        <w:rPr>
          <w:rFonts w:ascii="Arial" w:hAnsi="Arial" w:cs="Arial"/>
          <w:kern w:val="0"/>
          <w:sz w:val="24"/>
          <w:szCs w:val="24"/>
        </w:rPr>
        <w:t>?. Technological forecasting and social change, Volume 114, pp. 254-280.</w:t>
      </w:r>
    </w:p>
    <w:p w14:paraId="3CB14DB1" w14:textId="66F01915" w:rsidR="00CE5CB8" w:rsidRPr="00CE5CB8" w:rsidRDefault="00CE5CB8" w:rsidP="00CE5CB8">
      <w:pPr>
        <w:spacing w:line="360" w:lineRule="auto"/>
        <w:rPr>
          <w:rFonts w:ascii="Arial" w:hAnsi="Arial" w:cs="Arial"/>
          <w:kern w:val="0"/>
          <w:sz w:val="24"/>
          <w:szCs w:val="24"/>
        </w:rPr>
      </w:pPr>
      <w:r w:rsidRPr="00CE5CB8">
        <w:rPr>
          <w:rFonts w:ascii="Arial" w:eastAsia="宋体" w:hAnsi="Arial" w:cs="Arial"/>
          <w:sz w:val="24"/>
          <w:szCs w:val="24"/>
        </w:rPr>
        <w:t xml:space="preserve">Goldsmith, M. &amp; Carter, L. (2009) </w:t>
      </w:r>
      <w:r w:rsidRPr="00CE5CB8">
        <w:rPr>
          <w:rFonts w:ascii="Arial" w:eastAsia="宋体" w:hAnsi="Arial" w:cs="Arial"/>
          <w:i/>
          <w:sz w:val="24"/>
          <w:szCs w:val="24"/>
        </w:rPr>
        <w:t>Best Practices in Talent Management: How the World's Leading Corporations Manage, Develop, and Retain Top Talent</w:t>
      </w:r>
      <w:r w:rsidRPr="00CE5CB8">
        <w:rPr>
          <w:rFonts w:ascii="Arial" w:eastAsia="宋体" w:hAnsi="Arial" w:cs="Arial"/>
          <w:sz w:val="24"/>
          <w:szCs w:val="24"/>
        </w:rPr>
        <w:t xml:space="preserve">. </w:t>
      </w:r>
      <w:r w:rsidRPr="00CE5CB8">
        <w:rPr>
          <w:rFonts w:ascii="Arial" w:eastAsia="Times New Roman" w:hAnsi="Arial" w:cs="Arial"/>
          <w:kern w:val="0"/>
          <w:sz w:val="24"/>
          <w:szCs w:val="24"/>
          <w:shd w:val="clear" w:color="auto" w:fill="FFFFFF"/>
        </w:rPr>
        <w:t>San Francisco, Calif. John Wiley.</w:t>
      </w:r>
    </w:p>
    <w:p w14:paraId="518901EC" w14:textId="23FF31FE" w:rsidR="00CE5CB8" w:rsidRPr="00CE5CB8" w:rsidRDefault="00CE5CB8" w:rsidP="00CE5CB8">
      <w:pPr>
        <w:spacing w:line="360" w:lineRule="auto"/>
        <w:rPr>
          <w:rFonts w:ascii="Arial" w:eastAsia="宋体" w:hAnsi="Arial" w:cs="Arial"/>
          <w:b/>
          <w:sz w:val="24"/>
          <w:szCs w:val="24"/>
        </w:rPr>
      </w:pPr>
      <w:r w:rsidRPr="00CE5CB8">
        <w:rPr>
          <w:rFonts w:ascii="Arial" w:eastAsia="宋体" w:hAnsi="Arial" w:cs="Arial"/>
          <w:sz w:val="24"/>
          <w:szCs w:val="24"/>
        </w:rPr>
        <w:t xml:space="preserve">Hartog, M. &amp; Winstanley, D. (2002) </w:t>
      </w:r>
      <w:r w:rsidRPr="00CE5CB8">
        <w:rPr>
          <w:rFonts w:ascii="Arial" w:eastAsia="宋体" w:hAnsi="Arial" w:cs="Arial"/>
          <w:i/>
          <w:sz w:val="24"/>
          <w:szCs w:val="24"/>
        </w:rPr>
        <w:t xml:space="preserve">Ethics and Human </w:t>
      </w:r>
      <w:proofErr w:type="spellStart"/>
      <w:r w:rsidRPr="00CE5CB8">
        <w:rPr>
          <w:rFonts w:ascii="Arial" w:eastAsia="宋体" w:hAnsi="Arial" w:cs="Arial"/>
          <w:i/>
          <w:sz w:val="24"/>
          <w:szCs w:val="24"/>
        </w:rPr>
        <w:t>Resourse</w:t>
      </w:r>
      <w:proofErr w:type="spellEnd"/>
      <w:r w:rsidRPr="00CE5CB8">
        <w:rPr>
          <w:rFonts w:ascii="Arial" w:eastAsia="宋体" w:hAnsi="Arial" w:cs="Arial"/>
          <w:i/>
          <w:sz w:val="24"/>
          <w:szCs w:val="24"/>
        </w:rPr>
        <w:t xml:space="preserve"> </w:t>
      </w:r>
      <w:proofErr w:type="spellStart"/>
      <w:r w:rsidRPr="00CE5CB8">
        <w:rPr>
          <w:rFonts w:ascii="Arial" w:eastAsia="宋体" w:hAnsi="Arial" w:cs="Arial"/>
          <w:i/>
          <w:sz w:val="24"/>
          <w:szCs w:val="24"/>
        </w:rPr>
        <w:t>Mangement</w:t>
      </w:r>
      <w:proofErr w:type="spellEnd"/>
      <w:r w:rsidRPr="00CE5CB8">
        <w:rPr>
          <w:rFonts w:ascii="Arial" w:eastAsia="宋体" w:hAnsi="Arial" w:cs="Arial"/>
          <w:i/>
          <w:sz w:val="24"/>
          <w:szCs w:val="24"/>
        </w:rPr>
        <w:t>: professional development and practice</w:t>
      </w:r>
      <w:r w:rsidRPr="00CE5CB8">
        <w:rPr>
          <w:rFonts w:ascii="Arial" w:eastAsia="宋体" w:hAnsi="Arial" w:cs="Arial"/>
          <w:sz w:val="24"/>
          <w:szCs w:val="24"/>
        </w:rPr>
        <w:t>, Business &amp; Professional Ethics Journal, vol.21, no. 2, pp.3-9.</w:t>
      </w:r>
    </w:p>
    <w:p w14:paraId="0C22A875" w14:textId="102D9E50" w:rsidR="00CE5CB8" w:rsidRPr="00CE5CB8" w:rsidRDefault="00CE5CB8" w:rsidP="00CE5CB8">
      <w:pPr>
        <w:spacing w:line="360" w:lineRule="auto"/>
        <w:rPr>
          <w:rFonts w:ascii="Arial" w:eastAsia="宋体" w:hAnsi="Arial" w:cs="Arial"/>
          <w:sz w:val="24"/>
          <w:szCs w:val="24"/>
        </w:rPr>
      </w:pPr>
      <w:proofErr w:type="spellStart"/>
      <w:r w:rsidRPr="00CE5CB8">
        <w:rPr>
          <w:rFonts w:ascii="Arial" w:eastAsia="宋体" w:hAnsi="Arial" w:cs="Arial"/>
          <w:sz w:val="24"/>
          <w:szCs w:val="24"/>
        </w:rPr>
        <w:t>Husing</w:t>
      </w:r>
      <w:proofErr w:type="spellEnd"/>
      <w:r w:rsidRPr="00CE5CB8">
        <w:rPr>
          <w:rFonts w:ascii="Arial" w:eastAsia="宋体" w:hAnsi="Arial" w:cs="Arial"/>
          <w:sz w:val="24"/>
          <w:szCs w:val="24"/>
        </w:rPr>
        <w:t xml:space="preserve">, et al. (2013) </w:t>
      </w:r>
      <w:r w:rsidRPr="00CE5CB8">
        <w:rPr>
          <w:rFonts w:ascii="Arial" w:eastAsia="宋体" w:hAnsi="Arial" w:cs="Arial"/>
          <w:i/>
          <w:sz w:val="24"/>
          <w:szCs w:val="24"/>
        </w:rPr>
        <w:t>E-skills for competitiveness and innovation vision, roadmap and foresight scenarios</w:t>
      </w:r>
      <w:r w:rsidRPr="00CE5CB8">
        <w:rPr>
          <w:rFonts w:ascii="Arial" w:eastAsia="宋体" w:hAnsi="Arial" w:cs="Arial"/>
          <w:sz w:val="24"/>
          <w:szCs w:val="24"/>
        </w:rPr>
        <w:t>. Final report, European Commission.</w:t>
      </w:r>
    </w:p>
    <w:p w14:paraId="69B768A0" w14:textId="411F3004" w:rsidR="00CE5CB8" w:rsidRPr="00CE5CB8" w:rsidRDefault="00CE5CB8" w:rsidP="00CE5CB8">
      <w:pPr>
        <w:widowControl/>
        <w:spacing w:line="360" w:lineRule="auto"/>
        <w:rPr>
          <w:rFonts w:ascii="Arial" w:hAnsi="Arial" w:cs="Arial"/>
          <w:kern w:val="0"/>
          <w:sz w:val="24"/>
          <w:szCs w:val="24"/>
        </w:rPr>
      </w:pPr>
      <w:r w:rsidRPr="00CE5CB8">
        <w:rPr>
          <w:rFonts w:ascii="Arial" w:eastAsia="Times New Roman" w:hAnsi="Arial" w:cs="Arial"/>
          <w:kern w:val="0"/>
          <w:sz w:val="24"/>
          <w:szCs w:val="24"/>
          <w:shd w:val="clear" w:color="auto" w:fill="FFFFFF"/>
        </w:rPr>
        <w:t xml:space="preserve">Kapoor, B. &amp; </w:t>
      </w:r>
      <w:proofErr w:type="spellStart"/>
      <w:r w:rsidRPr="00CE5CB8">
        <w:rPr>
          <w:rFonts w:ascii="Arial" w:eastAsia="Times New Roman" w:hAnsi="Arial" w:cs="Arial"/>
          <w:kern w:val="0"/>
          <w:sz w:val="24"/>
          <w:szCs w:val="24"/>
          <w:shd w:val="clear" w:color="auto" w:fill="FFFFFF"/>
        </w:rPr>
        <w:t>Shefir</w:t>
      </w:r>
      <w:proofErr w:type="spellEnd"/>
      <w:r w:rsidRPr="00CE5CB8">
        <w:rPr>
          <w:rFonts w:ascii="Arial" w:eastAsia="Times New Roman" w:hAnsi="Arial" w:cs="Arial"/>
          <w:kern w:val="0"/>
          <w:sz w:val="24"/>
          <w:szCs w:val="24"/>
          <w:shd w:val="clear" w:color="auto" w:fill="FFFFFF"/>
        </w:rPr>
        <w:t>, J. (2012) Global human resources (HR) information systems, </w:t>
      </w:r>
      <w:proofErr w:type="spellStart"/>
      <w:r w:rsidRPr="00CE5CB8">
        <w:rPr>
          <w:rFonts w:ascii="Arial" w:eastAsia="Times New Roman" w:hAnsi="Arial" w:cs="Arial"/>
          <w:i/>
          <w:iCs/>
          <w:kern w:val="0"/>
          <w:sz w:val="24"/>
          <w:szCs w:val="24"/>
          <w:shd w:val="clear" w:color="auto" w:fill="FFFFFF"/>
        </w:rPr>
        <w:t>Kybernetes</w:t>
      </w:r>
      <w:proofErr w:type="spellEnd"/>
      <w:r w:rsidRPr="00CE5CB8">
        <w:rPr>
          <w:rFonts w:ascii="Arial" w:eastAsia="Times New Roman" w:hAnsi="Arial" w:cs="Arial"/>
          <w:i/>
          <w:iCs/>
          <w:kern w:val="0"/>
          <w:sz w:val="24"/>
          <w:szCs w:val="24"/>
          <w:shd w:val="clear" w:color="auto" w:fill="FFFFFF"/>
        </w:rPr>
        <w:t>, </w:t>
      </w:r>
      <w:r w:rsidRPr="00CE5CB8">
        <w:rPr>
          <w:rFonts w:ascii="Arial" w:eastAsia="Times New Roman" w:hAnsi="Arial" w:cs="Arial"/>
          <w:iCs/>
          <w:kern w:val="0"/>
          <w:sz w:val="24"/>
          <w:szCs w:val="24"/>
          <w:shd w:val="clear" w:color="auto" w:fill="FFFFFF"/>
        </w:rPr>
        <w:t>vol.</w:t>
      </w:r>
      <w:r w:rsidRPr="00CE5CB8">
        <w:rPr>
          <w:rFonts w:ascii="Arial" w:eastAsia="Times New Roman" w:hAnsi="Arial" w:cs="Arial"/>
          <w:i/>
          <w:iCs/>
          <w:kern w:val="0"/>
          <w:sz w:val="24"/>
          <w:szCs w:val="24"/>
          <w:shd w:val="clear" w:color="auto" w:fill="FFFFFF"/>
        </w:rPr>
        <w:t xml:space="preserve"> </w:t>
      </w:r>
      <w:r w:rsidRPr="00CE5CB8">
        <w:rPr>
          <w:rFonts w:ascii="Arial" w:eastAsia="Times New Roman" w:hAnsi="Arial" w:cs="Arial"/>
          <w:bCs/>
          <w:kern w:val="0"/>
          <w:sz w:val="24"/>
          <w:szCs w:val="24"/>
          <w:shd w:val="clear" w:color="auto" w:fill="FFFFFF"/>
        </w:rPr>
        <w:t>41</w:t>
      </w:r>
      <w:r w:rsidRPr="00CE5CB8">
        <w:rPr>
          <w:rFonts w:ascii="Arial" w:eastAsia="Times New Roman" w:hAnsi="Arial" w:cs="Arial"/>
          <w:kern w:val="0"/>
          <w:sz w:val="24"/>
          <w:szCs w:val="24"/>
          <w:shd w:val="clear" w:color="auto" w:fill="FFFFFF"/>
        </w:rPr>
        <w:t>, no. 1-2, pp. 229-238.</w:t>
      </w:r>
    </w:p>
    <w:p w14:paraId="73C37553" w14:textId="37CEFE5F" w:rsidR="00CE5CB8" w:rsidRPr="00CE5CB8" w:rsidRDefault="00CE5CB8" w:rsidP="00CE5CB8">
      <w:pPr>
        <w:spacing w:line="360" w:lineRule="auto"/>
        <w:rPr>
          <w:rFonts w:ascii="Arial" w:eastAsia="宋体" w:hAnsi="Arial" w:cs="Arial"/>
          <w:sz w:val="24"/>
          <w:szCs w:val="24"/>
        </w:rPr>
      </w:pPr>
      <w:r w:rsidRPr="00CE5CB8">
        <w:rPr>
          <w:rFonts w:ascii="Arial" w:eastAsia="宋体" w:hAnsi="Arial" w:cs="Arial"/>
          <w:sz w:val="24"/>
          <w:szCs w:val="24"/>
        </w:rPr>
        <w:t xml:space="preserve">Macdonald, C. (2015) </w:t>
      </w:r>
      <w:r w:rsidRPr="00CE5CB8">
        <w:rPr>
          <w:rFonts w:ascii="Arial" w:eastAsia="宋体" w:hAnsi="Arial" w:cs="Arial"/>
          <w:i/>
          <w:sz w:val="24"/>
          <w:szCs w:val="24"/>
        </w:rPr>
        <w:t>Ethical practice: HR must champion a principled culture: an ethical culture makes it easier for employees to do the right thing</w:t>
      </w:r>
      <w:r w:rsidRPr="00CE5CB8">
        <w:rPr>
          <w:rFonts w:ascii="Arial" w:eastAsia="宋体" w:hAnsi="Arial" w:cs="Arial"/>
          <w:sz w:val="24"/>
          <w:szCs w:val="24"/>
        </w:rPr>
        <w:t>, HR Magazine, vol.60, no. 10, pp.40.</w:t>
      </w:r>
    </w:p>
    <w:p w14:paraId="3629494F" w14:textId="6481D1D5" w:rsidR="00CE5CB8" w:rsidRPr="00CE5CB8" w:rsidRDefault="00CE5CB8" w:rsidP="00CE5CB8">
      <w:pPr>
        <w:spacing w:line="360" w:lineRule="auto"/>
        <w:rPr>
          <w:rFonts w:ascii="Arial" w:eastAsia="宋体" w:hAnsi="Arial" w:cs="Arial"/>
          <w:sz w:val="24"/>
          <w:szCs w:val="24"/>
        </w:rPr>
      </w:pPr>
      <w:r w:rsidRPr="00CE5CB8">
        <w:rPr>
          <w:rFonts w:ascii="Arial" w:eastAsia="宋体" w:hAnsi="Arial" w:cs="Arial"/>
          <w:sz w:val="24"/>
          <w:szCs w:val="24"/>
        </w:rPr>
        <w:t>Mayo, A. (2018) Applying HR analytics to talent management. Strategic HR Review, vol. 17, no. 5, pp. 247-254.</w:t>
      </w:r>
    </w:p>
    <w:p w14:paraId="12164883" w14:textId="635BC40D" w:rsidR="00CE5CB8" w:rsidRPr="00CE5CB8" w:rsidRDefault="00CE5CB8" w:rsidP="00CE5CB8">
      <w:pPr>
        <w:spacing w:line="360" w:lineRule="auto"/>
        <w:rPr>
          <w:rFonts w:ascii="Arial" w:eastAsia="宋体" w:hAnsi="Arial" w:cs="Arial"/>
          <w:sz w:val="24"/>
          <w:szCs w:val="24"/>
        </w:rPr>
      </w:pPr>
      <w:r w:rsidRPr="00CE5CB8">
        <w:rPr>
          <w:rFonts w:ascii="Arial" w:eastAsia="宋体" w:hAnsi="Arial" w:cs="Arial"/>
          <w:sz w:val="24"/>
          <w:szCs w:val="24"/>
        </w:rPr>
        <w:t>Nilsson, S. &amp; Per-</w:t>
      </w:r>
      <w:proofErr w:type="spellStart"/>
      <w:r w:rsidRPr="00CE5CB8">
        <w:rPr>
          <w:rFonts w:ascii="Arial" w:eastAsia="宋体" w:hAnsi="Arial" w:cs="Arial"/>
          <w:sz w:val="24"/>
          <w:szCs w:val="24"/>
        </w:rPr>
        <w:t>erik</w:t>
      </w:r>
      <w:proofErr w:type="spellEnd"/>
      <w:r w:rsidRPr="00CE5CB8">
        <w:rPr>
          <w:rFonts w:ascii="Arial" w:eastAsia="宋体" w:hAnsi="Arial" w:cs="Arial"/>
          <w:sz w:val="24"/>
          <w:szCs w:val="24"/>
        </w:rPr>
        <w:t xml:space="preserve"> E. (2012) Employability and talent management: challenges for HRD practices. </w:t>
      </w:r>
      <w:r w:rsidRPr="00CE5CB8">
        <w:rPr>
          <w:rFonts w:ascii="Arial" w:eastAsia="宋体" w:hAnsi="Arial" w:cs="Arial"/>
          <w:i/>
          <w:sz w:val="24"/>
          <w:szCs w:val="24"/>
        </w:rPr>
        <w:t>European Journal of Training and Developmen</w:t>
      </w:r>
      <w:r w:rsidRPr="00CE5CB8">
        <w:rPr>
          <w:rFonts w:ascii="Arial" w:eastAsia="宋体" w:hAnsi="Arial" w:cs="Arial"/>
          <w:sz w:val="24"/>
          <w:szCs w:val="24"/>
        </w:rPr>
        <w:t>t, vol. 36, no. 1, pp. 26-45.</w:t>
      </w:r>
    </w:p>
    <w:p w14:paraId="20E1E90C" w14:textId="527D013C" w:rsidR="00CE5CB8" w:rsidRPr="00CE5CB8" w:rsidRDefault="00CE5CB8" w:rsidP="00CE5CB8">
      <w:pPr>
        <w:spacing w:line="360" w:lineRule="auto"/>
        <w:rPr>
          <w:rFonts w:ascii="Arial" w:eastAsia="宋体" w:hAnsi="Arial" w:cs="Arial"/>
          <w:sz w:val="24"/>
          <w:szCs w:val="24"/>
        </w:rPr>
      </w:pPr>
      <w:r w:rsidRPr="00CE5CB8">
        <w:rPr>
          <w:rFonts w:ascii="Arial" w:eastAsia="宋体" w:hAnsi="Arial" w:cs="Arial"/>
          <w:sz w:val="24"/>
          <w:szCs w:val="24"/>
        </w:rPr>
        <w:t xml:space="preserve">Noonan, M., et al. (2017) Learning and the digital workplace: What? So what? Now what? </w:t>
      </w:r>
      <w:r w:rsidRPr="00CE5CB8">
        <w:rPr>
          <w:rFonts w:ascii="Arial" w:eastAsia="宋体" w:hAnsi="Arial" w:cs="Arial"/>
          <w:i/>
          <w:sz w:val="24"/>
          <w:szCs w:val="24"/>
        </w:rPr>
        <w:t>Strategic HR Review</w:t>
      </w:r>
      <w:r w:rsidRPr="00CE5CB8">
        <w:rPr>
          <w:rFonts w:ascii="Arial" w:eastAsia="宋体" w:hAnsi="Arial" w:cs="Arial"/>
          <w:sz w:val="24"/>
          <w:szCs w:val="24"/>
        </w:rPr>
        <w:t>, vol. 16, no. 6, pp. 267-273.</w:t>
      </w:r>
    </w:p>
    <w:p w14:paraId="0C61815C" w14:textId="20A544D3" w:rsidR="00CE5CB8" w:rsidRPr="00CE5CB8" w:rsidRDefault="00CE5CB8" w:rsidP="00CE5CB8">
      <w:pPr>
        <w:spacing w:line="360" w:lineRule="auto"/>
        <w:rPr>
          <w:rFonts w:ascii="Arial" w:eastAsia="宋体" w:hAnsi="Arial" w:cs="Arial"/>
          <w:sz w:val="24"/>
          <w:szCs w:val="24"/>
        </w:rPr>
      </w:pPr>
      <w:r w:rsidRPr="00CE5CB8">
        <w:rPr>
          <w:rFonts w:ascii="Arial" w:eastAsia="宋体" w:hAnsi="Arial" w:cs="Arial"/>
          <w:sz w:val="24"/>
          <w:szCs w:val="24"/>
        </w:rPr>
        <w:t xml:space="preserve">Piercy, K. &amp; Vernon, P. (2008) ‘Globalization of the HR function: The next step in HR’s transformation?’, </w:t>
      </w:r>
      <w:r w:rsidRPr="00CE5CB8">
        <w:rPr>
          <w:rFonts w:ascii="Arial" w:eastAsia="宋体" w:hAnsi="Arial" w:cs="Arial"/>
          <w:i/>
          <w:sz w:val="24"/>
          <w:szCs w:val="24"/>
        </w:rPr>
        <w:t>Global Business &amp; Organizational Excellence</w:t>
      </w:r>
      <w:r w:rsidRPr="00CE5CB8">
        <w:rPr>
          <w:rFonts w:ascii="Arial" w:eastAsia="宋体" w:hAnsi="Arial" w:cs="Arial"/>
          <w:sz w:val="24"/>
          <w:szCs w:val="24"/>
        </w:rPr>
        <w:t>, vol. 27, no. 2, pp. 42–51.</w:t>
      </w:r>
    </w:p>
    <w:p w14:paraId="56801889" w14:textId="7F4E06F3" w:rsidR="00CE5CB8" w:rsidRPr="00CE5CB8" w:rsidRDefault="00CE5CB8" w:rsidP="00CE5CB8">
      <w:pPr>
        <w:spacing w:line="360" w:lineRule="auto"/>
        <w:rPr>
          <w:rFonts w:ascii="Arial" w:eastAsia="宋体" w:hAnsi="Arial" w:cs="Arial"/>
          <w:sz w:val="24"/>
          <w:szCs w:val="24"/>
        </w:rPr>
      </w:pPr>
      <w:proofErr w:type="spellStart"/>
      <w:r w:rsidRPr="00CE5CB8">
        <w:rPr>
          <w:rFonts w:ascii="Arial" w:eastAsia="宋体" w:hAnsi="Arial" w:cs="Arial"/>
          <w:sz w:val="24"/>
          <w:szCs w:val="24"/>
        </w:rPr>
        <w:t>Rioux</w:t>
      </w:r>
      <w:proofErr w:type="spellEnd"/>
      <w:r w:rsidRPr="00CE5CB8">
        <w:rPr>
          <w:rFonts w:ascii="Arial" w:eastAsia="宋体" w:hAnsi="Arial" w:cs="Arial"/>
          <w:sz w:val="24"/>
          <w:szCs w:val="24"/>
        </w:rPr>
        <w:t xml:space="preserve">, S. M.  Bernthal, P. R. and </w:t>
      </w:r>
      <w:proofErr w:type="spellStart"/>
      <w:r w:rsidRPr="00CE5CB8">
        <w:rPr>
          <w:rFonts w:ascii="Arial" w:eastAsia="宋体" w:hAnsi="Arial" w:cs="Arial"/>
          <w:sz w:val="24"/>
          <w:szCs w:val="24"/>
        </w:rPr>
        <w:t>Wellins</w:t>
      </w:r>
      <w:proofErr w:type="spellEnd"/>
      <w:r w:rsidRPr="00CE5CB8">
        <w:rPr>
          <w:rFonts w:ascii="Arial" w:eastAsia="宋体" w:hAnsi="Arial" w:cs="Arial"/>
          <w:sz w:val="24"/>
          <w:szCs w:val="24"/>
        </w:rPr>
        <w:t xml:space="preserve">, R. S. 2000. </w:t>
      </w:r>
      <w:r w:rsidRPr="00CE5CB8">
        <w:rPr>
          <w:rFonts w:ascii="Arial" w:eastAsia="宋体" w:hAnsi="Arial" w:cs="Arial"/>
          <w:i/>
          <w:sz w:val="24"/>
          <w:szCs w:val="24"/>
        </w:rPr>
        <w:t>The Globalization of Human Resource Practices Survey Report</w:t>
      </w:r>
      <w:r w:rsidRPr="00CE5CB8">
        <w:rPr>
          <w:rFonts w:ascii="Arial" w:eastAsia="宋体" w:hAnsi="Arial" w:cs="Arial"/>
          <w:sz w:val="24"/>
          <w:szCs w:val="24"/>
        </w:rPr>
        <w:t>. HR Benchmark Group, vol. 3, no. 1.</w:t>
      </w:r>
    </w:p>
    <w:p w14:paraId="50767603" w14:textId="6F6D903C" w:rsidR="00CE5CB8" w:rsidRPr="00CE5CB8" w:rsidRDefault="00CE5CB8" w:rsidP="00CE5CB8">
      <w:pPr>
        <w:spacing w:line="360" w:lineRule="auto"/>
        <w:rPr>
          <w:rFonts w:ascii="Arial" w:eastAsia="宋体" w:hAnsi="Arial" w:cs="Arial"/>
          <w:sz w:val="24"/>
          <w:szCs w:val="24"/>
        </w:rPr>
      </w:pPr>
      <w:proofErr w:type="spellStart"/>
      <w:r w:rsidRPr="00CE5CB8">
        <w:rPr>
          <w:rFonts w:ascii="Arial" w:eastAsia="宋体" w:hAnsi="Arial" w:cs="Arial"/>
          <w:sz w:val="24"/>
          <w:szCs w:val="24"/>
        </w:rPr>
        <w:t>Shmueli</w:t>
      </w:r>
      <w:proofErr w:type="spellEnd"/>
      <w:r w:rsidRPr="00CE5CB8">
        <w:rPr>
          <w:rFonts w:ascii="Arial" w:eastAsia="宋体" w:hAnsi="Arial" w:cs="Arial"/>
          <w:sz w:val="24"/>
          <w:szCs w:val="24"/>
        </w:rPr>
        <w:t xml:space="preserve">, G., Nitin, R. and Bruce, P. (2010), </w:t>
      </w:r>
      <w:r w:rsidRPr="00CE5CB8">
        <w:rPr>
          <w:rFonts w:ascii="Arial" w:eastAsia="宋体" w:hAnsi="Arial" w:cs="Arial"/>
          <w:i/>
          <w:sz w:val="24"/>
          <w:szCs w:val="24"/>
        </w:rPr>
        <w:t xml:space="preserve">Data Mining for Business </w:t>
      </w:r>
      <w:r w:rsidRPr="00CE5CB8">
        <w:rPr>
          <w:rFonts w:ascii="Arial" w:eastAsia="宋体" w:hAnsi="Arial" w:cs="Arial"/>
          <w:i/>
          <w:sz w:val="24"/>
          <w:szCs w:val="24"/>
        </w:rPr>
        <w:lastRenderedPageBreak/>
        <w:t>Intelligence</w:t>
      </w:r>
      <w:r w:rsidRPr="00CE5CB8">
        <w:rPr>
          <w:rFonts w:ascii="Arial" w:eastAsia="宋体" w:hAnsi="Arial" w:cs="Arial"/>
          <w:sz w:val="24"/>
          <w:szCs w:val="24"/>
        </w:rPr>
        <w:t>, Wiley, New York, NY.</w:t>
      </w:r>
    </w:p>
    <w:p w14:paraId="17D796D2" w14:textId="594346A8" w:rsidR="00CE5CB8" w:rsidRPr="00CE5CB8" w:rsidRDefault="00CE5CB8" w:rsidP="00CE5CB8">
      <w:pPr>
        <w:spacing w:line="360" w:lineRule="auto"/>
        <w:rPr>
          <w:rFonts w:ascii="Arial" w:eastAsia="宋体" w:hAnsi="Arial" w:cs="Arial"/>
          <w:sz w:val="24"/>
          <w:szCs w:val="24"/>
        </w:rPr>
      </w:pPr>
      <w:r w:rsidRPr="00CE5CB8">
        <w:rPr>
          <w:rFonts w:ascii="Arial" w:eastAsia="宋体" w:hAnsi="Arial" w:cs="Arial"/>
          <w:sz w:val="24"/>
          <w:szCs w:val="24"/>
        </w:rPr>
        <w:t xml:space="preserve">Weekes, S. (2017) Inclusive technology Removing bias from the recruitment process. </w:t>
      </w:r>
      <w:r w:rsidRPr="00CE5CB8">
        <w:rPr>
          <w:rFonts w:ascii="Arial" w:eastAsia="宋体" w:hAnsi="Arial" w:cs="Arial"/>
          <w:i/>
          <w:sz w:val="24"/>
          <w:szCs w:val="24"/>
        </w:rPr>
        <w:t>Recruiter</w:t>
      </w:r>
      <w:r w:rsidRPr="00CE5CB8">
        <w:rPr>
          <w:rFonts w:ascii="Arial" w:eastAsia="宋体" w:hAnsi="Arial" w:cs="Arial"/>
          <w:sz w:val="24"/>
          <w:szCs w:val="24"/>
        </w:rPr>
        <w:t>. pp. 15.</w:t>
      </w:r>
    </w:p>
    <w:p w14:paraId="5688FFA1" w14:textId="04FA746D" w:rsidR="00CE5CB8" w:rsidRPr="00CE5CB8" w:rsidRDefault="00CE5CB8" w:rsidP="00CE5CB8">
      <w:pPr>
        <w:spacing w:line="360" w:lineRule="auto"/>
        <w:rPr>
          <w:rFonts w:ascii="Arial" w:eastAsia="宋体" w:hAnsi="Arial" w:cs="Arial"/>
          <w:sz w:val="24"/>
          <w:szCs w:val="24"/>
        </w:rPr>
      </w:pPr>
      <w:r w:rsidRPr="00CE5CB8">
        <w:rPr>
          <w:rFonts w:ascii="Arial" w:eastAsia="宋体" w:hAnsi="Arial" w:cs="Arial"/>
          <w:sz w:val="24"/>
          <w:szCs w:val="24"/>
        </w:rPr>
        <w:t xml:space="preserve">Yaseen, Z. K. (2016) </w:t>
      </w:r>
      <w:r w:rsidRPr="00CE5CB8">
        <w:rPr>
          <w:rFonts w:ascii="Arial" w:eastAsia="宋体" w:hAnsi="Arial" w:cs="Arial"/>
          <w:i/>
          <w:sz w:val="24"/>
          <w:szCs w:val="24"/>
        </w:rPr>
        <w:t>The impact of globalization on developing HR leadership skills, Global Journal of Human Resource Management</w:t>
      </w:r>
      <w:r w:rsidRPr="00CE5CB8">
        <w:rPr>
          <w:rFonts w:ascii="Arial" w:eastAsia="宋体" w:hAnsi="Arial" w:cs="Arial"/>
          <w:sz w:val="24"/>
          <w:szCs w:val="24"/>
        </w:rPr>
        <w:t>. vol. 4, No. 6, pp. 1-6.</w:t>
      </w:r>
    </w:p>
    <w:p w14:paraId="60C3B0F5" w14:textId="77777777" w:rsidR="00CE5CB8" w:rsidRPr="00CE5CB8" w:rsidRDefault="00CE5CB8" w:rsidP="00CE5CB8">
      <w:pPr>
        <w:spacing w:line="360" w:lineRule="auto"/>
        <w:rPr>
          <w:rFonts w:ascii="Arial" w:eastAsia="宋体" w:hAnsi="Arial" w:cs="Arial"/>
          <w:sz w:val="24"/>
          <w:szCs w:val="24"/>
        </w:rPr>
      </w:pPr>
      <w:r w:rsidRPr="00CE5CB8">
        <w:rPr>
          <w:rFonts w:ascii="Arial" w:eastAsia="宋体" w:hAnsi="Arial" w:cs="Arial"/>
          <w:sz w:val="24"/>
          <w:szCs w:val="24"/>
        </w:rPr>
        <w:t xml:space="preserve">Yates, E. (2018) </w:t>
      </w:r>
      <w:r w:rsidRPr="00CE5CB8">
        <w:rPr>
          <w:rFonts w:ascii="Arial" w:eastAsia="宋体" w:hAnsi="Arial" w:cs="Arial"/>
          <w:i/>
          <w:sz w:val="24"/>
          <w:szCs w:val="24"/>
        </w:rPr>
        <w:t>The Future of HR: can HR develop the skills needed to survive</w:t>
      </w:r>
      <w:r w:rsidRPr="00CE5CB8">
        <w:rPr>
          <w:rFonts w:ascii="Arial" w:eastAsia="宋体" w:hAnsi="Arial" w:cs="Arial"/>
          <w:sz w:val="24"/>
          <w:szCs w:val="24"/>
        </w:rPr>
        <w:t>? People agenda.</w:t>
      </w:r>
    </w:p>
    <w:p w14:paraId="010B6F90" w14:textId="77777777" w:rsidR="002018D5" w:rsidRDefault="002018D5"/>
    <w:sectPr w:rsidR="002018D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43D4CB" w14:textId="77777777" w:rsidR="00327AF9" w:rsidRDefault="00327AF9" w:rsidP="006876CA">
      <w:r>
        <w:separator/>
      </w:r>
    </w:p>
  </w:endnote>
  <w:endnote w:type="continuationSeparator" w:id="0">
    <w:p w14:paraId="08D3FFBA" w14:textId="77777777" w:rsidR="00327AF9" w:rsidRDefault="00327AF9" w:rsidP="006876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2821F2" w14:textId="77777777" w:rsidR="00327AF9" w:rsidRDefault="00327AF9" w:rsidP="006876CA">
      <w:r>
        <w:separator/>
      </w:r>
    </w:p>
  </w:footnote>
  <w:footnote w:type="continuationSeparator" w:id="0">
    <w:p w14:paraId="2A0B5A65" w14:textId="77777777" w:rsidR="00327AF9" w:rsidRDefault="00327AF9" w:rsidP="006876C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1E3E"/>
    <w:rsid w:val="002018D5"/>
    <w:rsid w:val="00327AF9"/>
    <w:rsid w:val="006876CA"/>
    <w:rsid w:val="00800834"/>
    <w:rsid w:val="00C31E3E"/>
    <w:rsid w:val="00C45F4F"/>
    <w:rsid w:val="00CE5CB8"/>
    <w:rsid w:val="00E44C8C"/>
    <w:rsid w:val="00E863C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688F4E"/>
  <w15:chartTrackingRefBased/>
  <w15:docId w15:val="{81EABB89-E605-4FFE-9D77-40DB4A6BA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CE5CB8"/>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CE5CB8"/>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CE5CB8"/>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CE5CB8"/>
    <w:rPr>
      <w:b/>
      <w:bCs/>
      <w:kern w:val="44"/>
      <w:sz w:val="44"/>
      <w:szCs w:val="44"/>
    </w:rPr>
  </w:style>
  <w:style w:type="character" w:customStyle="1" w:styleId="20">
    <w:name w:val="标题 2 字符"/>
    <w:basedOn w:val="a0"/>
    <w:link w:val="2"/>
    <w:uiPriority w:val="9"/>
    <w:rsid w:val="00CE5CB8"/>
    <w:rPr>
      <w:rFonts w:asciiTheme="majorHAnsi" w:eastAsiaTheme="majorEastAsia" w:hAnsiTheme="majorHAnsi" w:cstheme="majorBidi"/>
      <w:b/>
      <w:bCs/>
      <w:sz w:val="32"/>
      <w:szCs w:val="32"/>
    </w:rPr>
  </w:style>
  <w:style w:type="character" w:customStyle="1" w:styleId="30">
    <w:name w:val="标题 3 字符"/>
    <w:basedOn w:val="a0"/>
    <w:link w:val="3"/>
    <w:uiPriority w:val="9"/>
    <w:rsid w:val="00CE5CB8"/>
    <w:rPr>
      <w:b/>
      <w:bCs/>
      <w:sz w:val="32"/>
      <w:szCs w:val="32"/>
    </w:rPr>
  </w:style>
  <w:style w:type="paragraph" w:styleId="a3">
    <w:name w:val="header"/>
    <w:basedOn w:val="a"/>
    <w:link w:val="a4"/>
    <w:uiPriority w:val="99"/>
    <w:unhideWhenUsed/>
    <w:rsid w:val="006876CA"/>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6876CA"/>
    <w:rPr>
      <w:sz w:val="18"/>
      <w:szCs w:val="18"/>
    </w:rPr>
  </w:style>
  <w:style w:type="paragraph" w:styleId="a5">
    <w:name w:val="footer"/>
    <w:basedOn w:val="a"/>
    <w:link w:val="a6"/>
    <w:uiPriority w:val="99"/>
    <w:unhideWhenUsed/>
    <w:rsid w:val="006876CA"/>
    <w:pPr>
      <w:tabs>
        <w:tab w:val="center" w:pos="4153"/>
        <w:tab w:val="right" w:pos="8306"/>
      </w:tabs>
      <w:snapToGrid w:val="0"/>
      <w:jc w:val="left"/>
    </w:pPr>
    <w:rPr>
      <w:sz w:val="18"/>
      <w:szCs w:val="18"/>
    </w:rPr>
  </w:style>
  <w:style w:type="character" w:customStyle="1" w:styleId="a6">
    <w:name w:val="页脚 字符"/>
    <w:basedOn w:val="a0"/>
    <w:link w:val="a5"/>
    <w:uiPriority w:val="99"/>
    <w:rsid w:val="006876CA"/>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find.lib.uts.edu.au/search?N=0&amp;Ntk=All&amp;Ntx=matchallpartial&amp;Ntt=Managing+in+a+VUCA+world"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16</Pages>
  <Words>3422</Words>
  <Characters>19511</Characters>
  <Application>Microsoft Office Word</Application>
  <DocSecurity>0</DocSecurity>
  <Lines>162</Lines>
  <Paragraphs>45</Paragraphs>
  <ScaleCrop>false</ScaleCrop>
  <Company/>
  <LinksUpToDate>false</LinksUpToDate>
  <CharactersWithSpaces>22888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Zixu Liu (1801052)</dc:creator>
  <cp:keywords/>
  <dc:description/>
  <cp:lastModifiedBy>Zixu Liu (1801052)</cp:lastModifiedBy>
  <cp:revision>5</cp:revision>
  <dcterms:created xsi:type="dcterms:W3CDTF">2019-11-11T18:08:00Z</dcterms:created>
  <dcterms:modified xsi:type="dcterms:W3CDTF">2019-11-15T16:47:00Z</dcterms:modified>
</cp:coreProperties>
</file>