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BA72D" w14:textId="77777777" w:rsidR="00D7232A" w:rsidRDefault="00D7232A" w:rsidP="00FD4492">
      <w:pPr>
        <w:jc w:val="center"/>
        <w:rPr>
          <w:b/>
          <w:bCs/>
          <w:sz w:val="32"/>
          <w:szCs w:val="32"/>
        </w:rPr>
      </w:pPr>
      <w:r w:rsidRPr="00FD4492">
        <w:rPr>
          <w:b/>
          <w:bCs/>
          <w:sz w:val="32"/>
          <w:szCs w:val="32"/>
        </w:rPr>
        <w:t>Student name: Zobia Riaz</w:t>
      </w:r>
    </w:p>
    <w:p w14:paraId="5CC5B4E2" w14:textId="77777777" w:rsidR="00FD4492" w:rsidRPr="00FD4492" w:rsidRDefault="00FD4492" w:rsidP="00FD4492">
      <w:pPr>
        <w:jc w:val="center"/>
        <w:rPr>
          <w:b/>
          <w:bCs/>
          <w:sz w:val="32"/>
          <w:szCs w:val="32"/>
        </w:rPr>
      </w:pPr>
    </w:p>
    <w:p w14:paraId="35FE0C7A" w14:textId="36EA93D5" w:rsidR="00D7232A" w:rsidRDefault="00D7232A" w:rsidP="00FD4492">
      <w:pPr>
        <w:jc w:val="center"/>
        <w:rPr>
          <w:b/>
          <w:bCs/>
          <w:sz w:val="32"/>
          <w:szCs w:val="32"/>
        </w:rPr>
      </w:pPr>
      <w:r w:rsidRPr="00FD4492">
        <w:rPr>
          <w:b/>
          <w:bCs/>
          <w:sz w:val="32"/>
          <w:szCs w:val="32"/>
        </w:rPr>
        <w:t>Student ID</w:t>
      </w:r>
      <w:r w:rsidR="00FC67CF" w:rsidRPr="00FD4492">
        <w:rPr>
          <w:b/>
          <w:bCs/>
          <w:sz w:val="32"/>
          <w:szCs w:val="32"/>
        </w:rPr>
        <w:t>:</w:t>
      </w:r>
      <w:r w:rsidRPr="00FD4492">
        <w:rPr>
          <w:b/>
          <w:bCs/>
          <w:sz w:val="32"/>
          <w:szCs w:val="32"/>
        </w:rPr>
        <w:t xml:space="preserve"> </w:t>
      </w:r>
      <w:r w:rsidR="00FC67CF" w:rsidRPr="00FD4492">
        <w:rPr>
          <w:b/>
          <w:bCs/>
          <w:sz w:val="32"/>
          <w:szCs w:val="32"/>
        </w:rPr>
        <w:t xml:space="preserve"> 2226851</w:t>
      </w:r>
    </w:p>
    <w:p w14:paraId="05AAE49F" w14:textId="77777777" w:rsidR="00FD4492" w:rsidRPr="00FD4492" w:rsidRDefault="00FD4492" w:rsidP="00FD4492">
      <w:pPr>
        <w:jc w:val="center"/>
        <w:rPr>
          <w:b/>
          <w:bCs/>
          <w:sz w:val="32"/>
          <w:szCs w:val="32"/>
        </w:rPr>
      </w:pPr>
    </w:p>
    <w:p w14:paraId="54C68D6E" w14:textId="2A8DD5A0" w:rsidR="00D7232A" w:rsidRDefault="00D7232A" w:rsidP="00FD4492">
      <w:pPr>
        <w:jc w:val="center"/>
        <w:rPr>
          <w:b/>
          <w:bCs/>
          <w:sz w:val="32"/>
          <w:szCs w:val="32"/>
        </w:rPr>
      </w:pPr>
      <w:r w:rsidRPr="00FD4492">
        <w:rPr>
          <w:b/>
          <w:bCs/>
          <w:sz w:val="32"/>
          <w:szCs w:val="32"/>
        </w:rPr>
        <w:t>Programme: MSc Public Health and Social Care in Practice</w:t>
      </w:r>
    </w:p>
    <w:p w14:paraId="1B481775" w14:textId="77777777" w:rsidR="00FD4492" w:rsidRPr="00FD4492" w:rsidRDefault="00FD4492" w:rsidP="00FD4492">
      <w:pPr>
        <w:jc w:val="center"/>
        <w:rPr>
          <w:b/>
          <w:bCs/>
          <w:sz w:val="32"/>
          <w:szCs w:val="32"/>
        </w:rPr>
      </w:pPr>
    </w:p>
    <w:p w14:paraId="602C85A8" w14:textId="1E49278E" w:rsidR="00D7232A" w:rsidRDefault="00D7232A" w:rsidP="00FD4492">
      <w:pPr>
        <w:jc w:val="center"/>
        <w:rPr>
          <w:b/>
          <w:bCs/>
          <w:sz w:val="32"/>
          <w:szCs w:val="32"/>
        </w:rPr>
      </w:pPr>
      <w:r w:rsidRPr="00FD4492">
        <w:rPr>
          <w:b/>
          <w:bCs/>
          <w:sz w:val="32"/>
          <w:szCs w:val="32"/>
        </w:rPr>
        <w:t>Module: Population Health and Digital Health Promotion</w:t>
      </w:r>
    </w:p>
    <w:p w14:paraId="42258E98" w14:textId="77777777" w:rsidR="00FD4492" w:rsidRPr="00FD4492" w:rsidRDefault="00FD4492" w:rsidP="00FD4492">
      <w:pPr>
        <w:jc w:val="center"/>
        <w:rPr>
          <w:b/>
          <w:bCs/>
          <w:sz w:val="32"/>
          <w:szCs w:val="32"/>
        </w:rPr>
      </w:pPr>
    </w:p>
    <w:p w14:paraId="27106FED" w14:textId="1DF56D34" w:rsidR="00D7232A" w:rsidRDefault="00D7232A" w:rsidP="00FD4492">
      <w:pPr>
        <w:jc w:val="center"/>
        <w:rPr>
          <w:b/>
          <w:bCs/>
          <w:sz w:val="32"/>
          <w:szCs w:val="32"/>
        </w:rPr>
      </w:pPr>
      <w:r w:rsidRPr="00FD4492">
        <w:rPr>
          <w:b/>
          <w:bCs/>
          <w:sz w:val="32"/>
          <w:szCs w:val="32"/>
        </w:rPr>
        <w:t>Module code:</w:t>
      </w:r>
      <w:r w:rsidR="00FD4492" w:rsidRPr="00FD4492">
        <w:rPr>
          <w:b/>
          <w:bCs/>
          <w:sz w:val="32"/>
          <w:szCs w:val="32"/>
        </w:rPr>
        <w:t xml:space="preserve"> </w:t>
      </w:r>
      <w:r w:rsidRPr="00FD4492">
        <w:rPr>
          <w:b/>
          <w:bCs/>
          <w:sz w:val="32"/>
          <w:szCs w:val="32"/>
        </w:rPr>
        <w:t>LCHS7009</w:t>
      </w:r>
    </w:p>
    <w:p w14:paraId="5B5E95F3" w14:textId="77777777" w:rsidR="00FD4492" w:rsidRPr="00FD4492" w:rsidRDefault="00FD4492" w:rsidP="00FD4492">
      <w:pPr>
        <w:jc w:val="center"/>
        <w:rPr>
          <w:b/>
          <w:bCs/>
          <w:sz w:val="32"/>
          <w:szCs w:val="32"/>
        </w:rPr>
      </w:pPr>
    </w:p>
    <w:p w14:paraId="3CA28E2C" w14:textId="65767360" w:rsidR="00D7232A" w:rsidRDefault="00D7232A" w:rsidP="00FD4492">
      <w:pPr>
        <w:jc w:val="center"/>
        <w:rPr>
          <w:b/>
          <w:bCs/>
          <w:sz w:val="32"/>
          <w:szCs w:val="32"/>
        </w:rPr>
      </w:pPr>
      <w:r w:rsidRPr="00FD4492">
        <w:rPr>
          <w:b/>
          <w:bCs/>
          <w:sz w:val="32"/>
          <w:szCs w:val="32"/>
        </w:rPr>
        <w:t>Lecturer: Raheela</w:t>
      </w:r>
    </w:p>
    <w:p w14:paraId="0933377D" w14:textId="77777777" w:rsidR="00FD4492" w:rsidRPr="00FD4492" w:rsidRDefault="00FD4492" w:rsidP="00FD4492">
      <w:pPr>
        <w:jc w:val="center"/>
        <w:rPr>
          <w:b/>
          <w:bCs/>
          <w:sz w:val="32"/>
          <w:szCs w:val="32"/>
        </w:rPr>
      </w:pPr>
    </w:p>
    <w:p w14:paraId="61A2BC0B" w14:textId="0C352848" w:rsidR="00D7232A" w:rsidRPr="00FD4492" w:rsidRDefault="00D7232A" w:rsidP="00FD4492">
      <w:pPr>
        <w:jc w:val="center"/>
        <w:rPr>
          <w:b/>
          <w:bCs/>
          <w:sz w:val="32"/>
          <w:szCs w:val="32"/>
        </w:rPr>
      </w:pPr>
      <w:r w:rsidRPr="00FD4492">
        <w:rPr>
          <w:b/>
          <w:bCs/>
          <w:sz w:val="32"/>
          <w:szCs w:val="32"/>
        </w:rPr>
        <w:t>Assignment Title:</w:t>
      </w:r>
      <w:r w:rsidR="00FC67CF" w:rsidRPr="00FD4492">
        <w:rPr>
          <w:b/>
          <w:bCs/>
          <w:sz w:val="32"/>
          <w:szCs w:val="32"/>
        </w:rPr>
        <w:t xml:space="preserve"> </w:t>
      </w:r>
      <w:r w:rsidRPr="00FD4492">
        <w:rPr>
          <w:b/>
          <w:bCs/>
          <w:sz w:val="32"/>
          <w:szCs w:val="32"/>
        </w:rPr>
        <w:t>Component 1 - 2 Blogs</w:t>
      </w:r>
    </w:p>
    <w:p w14:paraId="20786E15" w14:textId="77777777" w:rsidR="003B6836" w:rsidRPr="00FD4492" w:rsidRDefault="003B6836">
      <w:pPr>
        <w:rPr>
          <w:sz w:val="32"/>
          <w:szCs w:val="32"/>
        </w:rPr>
      </w:pPr>
    </w:p>
    <w:p w14:paraId="176847BF" w14:textId="77777777" w:rsidR="009160C1" w:rsidRDefault="009160C1"/>
    <w:p w14:paraId="71DB36A0" w14:textId="77777777" w:rsidR="009160C1" w:rsidRDefault="009160C1"/>
    <w:p w14:paraId="7AF01CA3" w14:textId="77777777" w:rsidR="009160C1" w:rsidRDefault="009160C1"/>
    <w:p w14:paraId="36041BE3" w14:textId="77777777" w:rsidR="009160C1" w:rsidRDefault="009160C1"/>
    <w:p w14:paraId="065539D9" w14:textId="77777777" w:rsidR="009160C1" w:rsidRDefault="009160C1"/>
    <w:p w14:paraId="1BF45FF3" w14:textId="77777777" w:rsidR="009160C1" w:rsidRDefault="009160C1"/>
    <w:p w14:paraId="08F40861" w14:textId="77777777" w:rsidR="009160C1" w:rsidRDefault="009160C1"/>
    <w:p w14:paraId="264C8B1D" w14:textId="77777777" w:rsidR="009160C1" w:rsidRDefault="009160C1"/>
    <w:p w14:paraId="45E3740A" w14:textId="77777777" w:rsidR="009160C1" w:rsidRDefault="009160C1"/>
    <w:p w14:paraId="318C385E" w14:textId="77777777" w:rsidR="00F3198A" w:rsidRDefault="00F3198A" w:rsidP="00020ACE">
      <w:pPr>
        <w:spacing w:line="360" w:lineRule="auto"/>
      </w:pPr>
    </w:p>
    <w:p w14:paraId="3690BB57" w14:textId="480CE3CE" w:rsidR="00DD555A" w:rsidRPr="00FD4492" w:rsidRDefault="00DD555A" w:rsidP="00020ACE">
      <w:pPr>
        <w:spacing w:line="360" w:lineRule="auto"/>
        <w:rPr>
          <w:rFonts w:ascii="Arial" w:hAnsi="Arial" w:cs="Arial"/>
          <w:b/>
          <w:bCs/>
        </w:rPr>
      </w:pPr>
      <w:r w:rsidRPr="00FD4492">
        <w:rPr>
          <w:rFonts w:ascii="Arial" w:hAnsi="Arial" w:cs="Arial"/>
          <w:b/>
          <w:bCs/>
          <w:sz w:val="28"/>
          <w:szCs w:val="28"/>
        </w:rPr>
        <w:lastRenderedPageBreak/>
        <w:t>Blog 1: Critically Discussing the Impact of an Existing Digital Technology Used for Health Promotion</w:t>
      </w:r>
    </w:p>
    <w:p w14:paraId="6E9A054F" w14:textId="77777777" w:rsidR="000619AE" w:rsidRPr="00FD4492" w:rsidRDefault="000619AE" w:rsidP="00020ACE">
      <w:pPr>
        <w:spacing w:line="360" w:lineRule="auto"/>
        <w:rPr>
          <w:rFonts w:ascii="Arial" w:hAnsi="Arial" w:cs="Arial"/>
        </w:rPr>
      </w:pPr>
    </w:p>
    <w:p w14:paraId="1BE86103" w14:textId="557929D8" w:rsidR="00DD555A" w:rsidRPr="00684B9A" w:rsidRDefault="00DD555A" w:rsidP="00020ACE">
      <w:pPr>
        <w:spacing w:line="360" w:lineRule="auto"/>
        <w:rPr>
          <w:rFonts w:ascii="Arial" w:hAnsi="Arial" w:cs="Arial"/>
          <w:b/>
          <w:bCs/>
        </w:rPr>
      </w:pPr>
      <w:r w:rsidRPr="00684B9A">
        <w:rPr>
          <w:rFonts w:ascii="Arial" w:hAnsi="Arial" w:cs="Arial"/>
          <w:b/>
          <w:bCs/>
        </w:rPr>
        <w:t>Tackling Childhood Obesity in Black African Children Aged 10–15 Years Through Mobile Health Applications</w:t>
      </w:r>
    </w:p>
    <w:p w14:paraId="3CDE740D" w14:textId="77777777" w:rsidR="00DD555A" w:rsidRPr="00FD4492" w:rsidRDefault="00DD555A" w:rsidP="00020ACE">
      <w:pPr>
        <w:spacing w:line="360" w:lineRule="auto"/>
        <w:rPr>
          <w:rFonts w:ascii="Arial" w:hAnsi="Arial" w:cs="Arial"/>
        </w:rPr>
      </w:pPr>
      <w:r w:rsidRPr="00FD4492">
        <w:rPr>
          <w:rFonts w:ascii="Arial" w:hAnsi="Arial" w:cs="Arial"/>
        </w:rPr>
        <w:t>Childhood obesity is a major public health concern in the United Kingdom and globally. Among children aged 10–15 years, obesity is associated with increased risks of type 2 diabetes, hypertension, cardiovascular disease, poor mental health and reduced quality of life (World Health Organization, 2024). Evidence from the National Child Measurement Programme shows that obesity prevalence remains disproportionately high among several ethnic minority groups, including Black African children, reflecting the influence of socioeconomic disadvantage, food environments and physical inactivity (NHS Digital, 2024). These inequalities make culturally responsive health promotion interventions essential.</w:t>
      </w:r>
    </w:p>
    <w:p w14:paraId="5A0B740A" w14:textId="77777777" w:rsidR="005678BB" w:rsidRPr="00FD4492" w:rsidRDefault="005678BB" w:rsidP="00020ACE">
      <w:pPr>
        <w:spacing w:line="360" w:lineRule="auto"/>
        <w:rPr>
          <w:rFonts w:ascii="Arial" w:hAnsi="Arial" w:cs="Arial"/>
        </w:rPr>
      </w:pPr>
    </w:p>
    <w:p w14:paraId="3D16E6E5" w14:textId="4B1CD3AA" w:rsidR="00DD555A" w:rsidRPr="00FD4492" w:rsidRDefault="005678BB" w:rsidP="00020ACE">
      <w:pPr>
        <w:spacing w:line="360" w:lineRule="auto"/>
        <w:rPr>
          <w:rFonts w:ascii="Arial" w:hAnsi="Arial" w:cs="Arial"/>
        </w:rPr>
      </w:pPr>
      <w:r w:rsidRPr="00FD4492">
        <w:rPr>
          <w:rFonts w:ascii="Arial" w:hAnsi="Arial" w:cs="Arial"/>
          <w:noProof/>
        </w:rPr>
        <w:drawing>
          <wp:inline distT="0" distB="0" distL="0" distR="0" wp14:anchorId="077C4584" wp14:editId="2D1C373F">
            <wp:extent cx="4996543" cy="3331029"/>
            <wp:effectExtent l="0" t="0" r="0" b="3175"/>
            <wp:docPr id="828567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04623" cy="3336416"/>
                    </a:xfrm>
                    <a:prstGeom prst="rect">
                      <a:avLst/>
                    </a:prstGeom>
                    <a:noFill/>
                  </pic:spPr>
                </pic:pic>
              </a:graphicData>
            </a:graphic>
          </wp:inline>
        </w:drawing>
      </w:r>
    </w:p>
    <w:p w14:paraId="43B2CBB9" w14:textId="508B49ED" w:rsidR="00FD4492" w:rsidRPr="00FD4492" w:rsidRDefault="00F16A5E" w:rsidP="00020ACE">
      <w:pPr>
        <w:spacing w:line="360" w:lineRule="auto"/>
        <w:rPr>
          <w:rFonts w:ascii="Arial" w:hAnsi="Arial" w:cs="Arial"/>
        </w:rPr>
      </w:pPr>
      <w:r w:rsidRPr="00FD4492">
        <w:rPr>
          <w:rFonts w:ascii="Arial" w:hAnsi="Arial" w:cs="Arial"/>
        </w:rPr>
        <w:t xml:space="preserve">Image - </w:t>
      </w:r>
      <w:r w:rsidR="00001103" w:rsidRPr="00FD4492">
        <w:rPr>
          <w:rFonts w:ascii="Arial" w:hAnsi="Arial" w:cs="Arial"/>
        </w:rPr>
        <w:t xml:space="preserve">NHS Digital (2024) </w:t>
      </w:r>
      <w:r w:rsidRPr="00FD4492">
        <w:rPr>
          <w:rFonts w:ascii="Arial" w:hAnsi="Arial" w:cs="Arial"/>
        </w:rPr>
        <w:t xml:space="preserve">- </w:t>
      </w:r>
      <w:r w:rsidR="00C56528" w:rsidRPr="00FD4492">
        <w:rPr>
          <w:rFonts w:ascii="Arial" w:hAnsi="Arial" w:cs="Arial"/>
        </w:rPr>
        <w:t>National Child Measurement Programme obesity statistics graph</w:t>
      </w:r>
      <w:r w:rsidR="003A3AC6">
        <w:rPr>
          <w:rFonts w:ascii="Arial" w:hAnsi="Arial" w:cs="Arial"/>
        </w:rPr>
        <w:t xml:space="preserve"> </w:t>
      </w:r>
      <w:r w:rsidR="00DD555A" w:rsidRPr="00FD4492">
        <w:rPr>
          <w:rFonts w:ascii="Arial" w:hAnsi="Arial" w:cs="Arial"/>
        </w:rPr>
        <w:t>Childhood obesity prevalence varies across ethnic groups in England, highlighting the need for targeted interventions.</w:t>
      </w:r>
    </w:p>
    <w:p w14:paraId="50CC0441" w14:textId="7491420A" w:rsidR="00DD555A" w:rsidRPr="00FD4492" w:rsidRDefault="00DD555A" w:rsidP="00020ACE">
      <w:pPr>
        <w:spacing w:line="360" w:lineRule="auto"/>
        <w:rPr>
          <w:rFonts w:ascii="Arial" w:hAnsi="Arial" w:cs="Arial"/>
        </w:rPr>
      </w:pPr>
      <w:r w:rsidRPr="00FD4492">
        <w:rPr>
          <w:rFonts w:ascii="Arial" w:hAnsi="Arial" w:cs="Arial"/>
          <w:b/>
          <w:bCs/>
        </w:rPr>
        <w:lastRenderedPageBreak/>
        <w:t>Existing Digital Technology: Mobile Health Applications</w:t>
      </w:r>
    </w:p>
    <w:p w14:paraId="3DCC1DBC" w14:textId="77777777" w:rsidR="00DD555A" w:rsidRPr="00FD4492" w:rsidRDefault="00DD555A" w:rsidP="00020ACE">
      <w:pPr>
        <w:spacing w:line="360" w:lineRule="auto"/>
        <w:rPr>
          <w:rFonts w:ascii="Arial" w:hAnsi="Arial" w:cs="Arial"/>
        </w:rPr>
      </w:pPr>
      <w:r w:rsidRPr="00FD4492">
        <w:rPr>
          <w:rFonts w:ascii="Arial" w:hAnsi="Arial" w:cs="Arial"/>
        </w:rPr>
        <w:t>One existing digital technology used to address childhood obesity is the mobile health (mHealth) application. Examples include the NHS Better Health app and the Change4Life Food Scanner. These applications provide calorie tracking, nutrition education, physical activity monitoring and behavioural prompts through smartphones. They are based on behaviour change techniques such as self-monitoring, goal setting and feedback, which have been linked to improved health behaviours (Michie, Atkins and West, 2017).</w:t>
      </w:r>
    </w:p>
    <w:p w14:paraId="5A9D9341" w14:textId="03E6E373" w:rsidR="00DD555A" w:rsidRPr="00FD4492" w:rsidRDefault="00EA2810" w:rsidP="00020ACE">
      <w:pPr>
        <w:spacing w:line="360" w:lineRule="auto"/>
        <w:rPr>
          <w:rFonts w:ascii="Arial" w:hAnsi="Arial" w:cs="Arial"/>
        </w:rPr>
      </w:pPr>
      <w:r>
        <w:rPr>
          <w:rFonts w:ascii="Arial" w:hAnsi="Arial" w:cs="Arial"/>
          <w:noProof/>
        </w:rPr>
        <w:drawing>
          <wp:inline distT="0" distB="0" distL="0" distR="0" wp14:anchorId="1AE0FB44" wp14:editId="7DDA959F">
            <wp:extent cx="5084748" cy="2757170"/>
            <wp:effectExtent l="0" t="0" r="1905" b="5080"/>
            <wp:docPr id="11365343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97902" cy="2764303"/>
                    </a:xfrm>
                    <a:prstGeom prst="rect">
                      <a:avLst/>
                    </a:prstGeom>
                    <a:noFill/>
                  </pic:spPr>
                </pic:pic>
              </a:graphicData>
            </a:graphic>
          </wp:inline>
        </w:drawing>
      </w:r>
    </w:p>
    <w:p w14:paraId="79748656" w14:textId="084DEB40" w:rsidR="00DD555A" w:rsidRPr="00FD4492" w:rsidRDefault="00DD555A" w:rsidP="00020ACE">
      <w:pPr>
        <w:spacing w:line="360" w:lineRule="auto"/>
        <w:rPr>
          <w:rFonts w:ascii="Arial" w:hAnsi="Arial" w:cs="Arial"/>
          <w:b/>
          <w:bCs/>
        </w:rPr>
      </w:pPr>
      <w:r w:rsidRPr="00FD4492">
        <w:rPr>
          <w:rFonts w:ascii="Arial" w:hAnsi="Arial" w:cs="Arial"/>
          <w:b/>
          <w:bCs/>
        </w:rPr>
        <w:t>How Health Apps Support Healthy Behaviour</w:t>
      </w:r>
    </w:p>
    <w:p w14:paraId="06529A71" w14:textId="77777777" w:rsidR="00DD555A" w:rsidRPr="00FD4492" w:rsidRDefault="00DD555A" w:rsidP="00020ACE">
      <w:pPr>
        <w:spacing w:line="360" w:lineRule="auto"/>
        <w:rPr>
          <w:rFonts w:ascii="Arial" w:hAnsi="Arial" w:cs="Arial"/>
        </w:rPr>
      </w:pPr>
      <w:r w:rsidRPr="00FD4492">
        <w:rPr>
          <w:rFonts w:ascii="Arial" w:hAnsi="Arial" w:cs="Arial"/>
        </w:rPr>
        <w:t>Common features used in obesity prevention and health promotion programmes.</w:t>
      </w:r>
    </w:p>
    <w:p w14:paraId="29FB84A5" w14:textId="77777777" w:rsidR="00DD555A" w:rsidRPr="00FD4492" w:rsidRDefault="00DD555A" w:rsidP="00020ACE">
      <w:pPr>
        <w:spacing w:line="360" w:lineRule="auto"/>
        <w:rPr>
          <w:rFonts w:ascii="Arial" w:hAnsi="Arial" w:cs="Arial"/>
        </w:rPr>
      </w:pPr>
    </w:p>
    <w:p w14:paraId="2A6D250D" w14:textId="34C1B411" w:rsidR="00DD555A" w:rsidRPr="00FD4492" w:rsidRDefault="00DD555A" w:rsidP="00020ACE">
      <w:pPr>
        <w:pStyle w:val="ListParagraph"/>
        <w:numPr>
          <w:ilvl w:val="0"/>
          <w:numId w:val="1"/>
        </w:numPr>
        <w:spacing w:line="360" w:lineRule="auto"/>
        <w:rPr>
          <w:rFonts w:ascii="Arial" w:hAnsi="Arial" w:cs="Arial"/>
        </w:rPr>
      </w:pPr>
      <w:r w:rsidRPr="00FD4492">
        <w:rPr>
          <w:rFonts w:ascii="Arial" w:hAnsi="Arial" w:cs="Arial"/>
        </w:rPr>
        <w:t>Self-monitoring</w:t>
      </w:r>
    </w:p>
    <w:p w14:paraId="1EA887B0" w14:textId="2A7607DA" w:rsidR="00DD555A" w:rsidRPr="00FD4492" w:rsidRDefault="00DD555A" w:rsidP="00020ACE">
      <w:pPr>
        <w:pStyle w:val="ListParagraph"/>
        <w:numPr>
          <w:ilvl w:val="0"/>
          <w:numId w:val="1"/>
        </w:numPr>
        <w:spacing w:line="360" w:lineRule="auto"/>
        <w:rPr>
          <w:rFonts w:ascii="Arial" w:hAnsi="Arial" w:cs="Arial"/>
        </w:rPr>
      </w:pPr>
      <w:r w:rsidRPr="00FD4492">
        <w:rPr>
          <w:rFonts w:ascii="Arial" w:hAnsi="Arial" w:cs="Arial"/>
        </w:rPr>
        <w:t>Children and parents can record food intake and physical activity.</w:t>
      </w:r>
    </w:p>
    <w:p w14:paraId="7F0618AE" w14:textId="4E01ACF9" w:rsidR="00DD555A" w:rsidRPr="00FD4492" w:rsidRDefault="00DD555A" w:rsidP="00020ACE">
      <w:pPr>
        <w:pStyle w:val="ListParagraph"/>
        <w:numPr>
          <w:ilvl w:val="0"/>
          <w:numId w:val="1"/>
        </w:numPr>
        <w:spacing w:line="360" w:lineRule="auto"/>
        <w:rPr>
          <w:rFonts w:ascii="Arial" w:hAnsi="Arial" w:cs="Arial"/>
        </w:rPr>
      </w:pPr>
      <w:r w:rsidRPr="00FD4492">
        <w:rPr>
          <w:rFonts w:ascii="Arial" w:hAnsi="Arial" w:cs="Arial"/>
        </w:rPr>
        <w:t>Goal setting</w:t>
      </w:r>
    </w:p>
    <w:p w14:paraId="6995C82F" w14:textId="730076FC" w:rsidR="00DD555A" w:rsidRPr="00FD4492" w:rsidRDefault="00DD555A" w:rsidP="00020ACE">
      <w:pPr>
        <w:pStyle w:val="ListParagraph"/>
        <w:numPr>
          <w:ilvl w:val="0"/>
          <w:numId w:val="1"/>
        </w:numPr>
        <w:spacing w:line="360" w:lineRule="auto"/>
        <w:rPr>
          <w:rFonts w:ascii="Arial" w:hAnsi="Arial" w:cs="Arial"/>
        </w:rPr>
      </w:pPr>
      <w:r w:rsidRPr="00FD4492">
        <w:rPr>
          <w:rFonts w:ascii="Arial" w:hAnsi="Arial" w:cs="Arial"/>
        </w:rPr>
        <w:t>Users receive personalised goals for steps, exercise or healthier eating.</w:t>
      </w:r>
    </w:p>
    <w:p w14:paraId="1D71A5E8" w14:textId="4A0AE81E" w:rsidR="00DD555A" w:rsidRPr="00FD4492" w:rsidRDefault="00DD555A" w:rsidP="00020ACE">
      <w:pPr>
        <w:pStyle w:val="ListParagraph"/>
        <w:numPr>
          <w:ilvl w:val="0"/>
          <w:numId w:val="1"/>
        </w:numPr>
        <w:spacing w:line="360" w:lineRule="auto"/>
        <w:rPr>
          <w:rFonts w:ascii="Arial" w:hAnsi="Arial" w:cs="Arial"/>
        </w:rPr>
      </w:pPr>
      <w:r w:rsidRPr="00FD4492">
        <w:rPr>
          <w:rFonts w:ascii="Arial" w:hAnsi="Arial" w:cs="Arial"/>
        </w:rPr>
        <w:t>Reminders and prompts</w:t>
      </w:r>
    </w:p>
    <w:p w14:paraId="2BE35530" w14:textId="1B207AD5" w:rsidR="00DD555A" w:rsidRPr="00FD4492" w:rsidRDefault="00DD555A" w:rsidP="00020ACE">
      <w:pPr>
        <w:pStyle w:val="ListParagraph"/>
        <w:numPr>
          <w:ilvl w:val="0"/>
          <w:numId w:val="1"/>
        </w:numPr>
        <w:spacing w:line="360" w:lineRule="auto"/>
        <w:rPr>
          <w:rFonts w:ascii="Arial" w:hAnsi="Arial" w:cs="Arial"/>
        </w:rPr>
      </w:pPr>
      <w:r w:rsidRPr="00FD4492">
        <w:rPr>
          <w:rFonts w:ascii="Arial" w:hAnsi="Arial" w:cs="Arial"/>
        </w:rPr>
        <w:t>Notifications encourage regular activity and healthier choices.</w:t>
      </w:r>
    </w:p>
    <w:p w14:paraId="1D6BFD91" w14:textId="6DA7D366" w:rsidR="00DD555A" w:rsidRPr="00FD4492" w:rsidRDefault="00DD555A" w:rsidP="00020ACE">
      <w:pPr>
        <w:pStyle w:val="ListParagraph"/>
        <w:numPr>
          <w:ilvl w:val="0"/>
          <w:numId w:val="1"/>
        </w:numPr>
        <w:spacing w:line="360" w:lineRule="auto"/>
        <w:rPr>
          <w:rFonts w:ascii="Arial" w:hAnsi="Arial" w:cs="Arial"/>
        </w:rPr>
      </w:pPr>
      <w:r w:rsidRPr="00FD4492">
        <w:rPr>
          <w:rFonts w:ascii="Arial" w:hAnsi="Arial" w:cs="Arial"/>
        </w:rPr>
        <w:t>Gamification</w:t>
      </w:r>
    </w:p>
    <w:p w14:paraId="2D0A7BD8" w14:textId="4ECD2290" w:rsidR="00DD555A" w:rsidRPr="00FD4492" w:rsidRDefault="00DD555A" w:rsidP="00020ACE">
      <w:pPr>
        <w:pStyle w:val="ListParagraph"/>
        <w:numPr>
          <w:ilvl w:val="0"/>
          <w:numId w:val="1"/>
        </w:numPr>
        <w:spacing w:line="360" w:lineRule="auto"/>
        <w:rPr>
          <w:rFonts w:ascii="Arial" w:hAnsi="Arial" w:cs="Arial"/>
        </w:rPr>
      </w:pPr>
      <w:r w:rsidRPr="00FD4492">
        <w:rPr>
          <w:rFonts w:ascii="Arial" w:hAnsi="Arial" w:cs="Arial"/>
        </w:rPr>
        <w:t>Rewards, badges and progress tracking help maintain motivation.</w:t>
      </w:r>
    </w:p>
    <w:p w14:paraId="063DE4D7" w14:textId="77777777" w:rsidR="00DD555A" w:rsidRPr="00FD4492" w:rsidRDefault="00DD555A" w:rsidP="00020ACE">
      <w:pPr>
        <w:pStyle w:val="ListParagraph"/>
        <w:numPr>
          <w:ilvl w:val="0"/>
          <w:numId w:val="1"/>
        </w:numPr>
        <w:spacing w:line="360" w:lineRule="auto"/>
        <w:rPr>
          <w:rFonts w:ascii="Arial" w:hAnsi="Arial" w:cs="Arial"/>
        </w:rPr>
      </w:pPr>
      <w:r w:rsidRPr="00FD4492">
        <w:rPr>
          <w:rFonts w:ascii="Arial" w:hAnsi="Arial" w:cs="Arial"/>
        </w:rPr>
        <w:t>Evidence of Effectiveness</w:t>
      </w:r>
    </w:p>
    <w:p w14:paraId="0F80B7A4" w14:textId="4046F63A" w:rsidR="00DD555A" w:rsidRPr="00FD4492" w:rsidRDefault="008A26E9" w:rsidP="00020ACE">
      <w:pPr>
        <w:spacing w:line="360" w:lineRule="auto"/>
        <w:rPr>
          <w:rFonts w:ascii="Arial" w:hAnsi="Arial" w:cs="Arial"/>
        </w:rPr>
      </w:pPr>
      <w:r>
        <w:rPr>
          <w:rFonts w:ascii="Arial" w:hAnsi="Arial" w:cs="Arial"/>
          <w:noProof/>
        </w:rPr>
        <w:lastRenderedPageBreak/>
        <w:drawing>
          <wp:inline distT="0" distB="0" distL="0" distR="0" wp14:anchorId="4ECD6083" wp14:editId="14EA5C10">
            <wp:extent cx="4503634" cy="2130501"/>
            <wp:effectExtent l="0" t="0" r="0" b="3175"/>
            <wp:docPr id="480717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23167" cy="2139741"/>
                    </a:xfrm>
                    <a:prstGeom prst="rect">
                      <a:avLst/>
                    </a:prstGeom>
                    <a:noFill/>
                  </pic:spPr>
                </pic:pic>
              </a:graphicData>
            </a:graphic>
          </wp:inline>
        </w:drawing>
      </w:r>
    </w:p>
    <w:p w14:paraId="5811D682" w14:textId="77777777" w:rsidR="00DD555A" w:rsidRPr="00FD4492" w:rsidRDefault="00DD555A" w:rsidP="00020ACE">
      <w:pPr>
        <w:spacing w:line="360" w:lineRule="auto"/>
        <w:rPr>
          <w:rFonts w:ascii="Arial" w:hAnsi="Arial" w:cs="Arial"/>
        </w:rPr>
      </w:pPr>
      <w:r w:rsidRPr="00FD4492">
        <w:rPr>
          <w:rFonts w:ascii="Arial" w:hAnsi="Arial" w:cs="Arial"/>
        </w:rPr>
        <w:t>Research indicates that digital interventions can improve dietary behaviours and physical activity in children and adolescents. Fedele et al. (2017) found that mHealth interventions were associated with increased engagement in health-promoting behaviours, while Rose et al. (2022) reported modest reductions in Body Mass Index (BMI) among young people participating in digital obesity programmes. Smartphone ownership is also widespread in the UK, making app-based interventions potentially accessible to many families (Ofcom, 2024).</w:t>
      </w:r>
    </w:p>
    <w:p w14:paraId="1C00BAF9" w14:textId="77777777" w:rsidR="00FD4492" w:rsidRPr="00FD4492" w:rsidRDefault="00FD4492" w:rsidP="00020ACE">
      <w:pPr>
        <w:spacing w:line="360" w:lineRule="auto"/>
        <w:rPr>
          <w:rFonts w:ascii="Arial" w:hAnsi="Arial" w:cs="Arial"/>
        </w:rPr>
      </w:pPr>
    </w:p>
    <w:p w14:paraId="3F5F2174" w14:textId="38749AD4" w:rsidR="00DD555A" w:rsidRPr="00FD4492" w:rsidRDefault="002E3D66" w:rsidP="00020ACE">
      <w:pPr>
        <w:spacing w:line="360" w:lineRule="auto"/>
        <w:rPr>
          <w:rFonts w:ascii="Arial" w:hAnsi="Arial" w:cs="Arial"/>
        </w:rPr>
      </w:pPr>
      <w:r w:rsidRPr="00FD4492">
        <w:rPr>
          <w:rFonts w:ascii="Arial" w:hAnsi="Arial" w:cs="Arial"/>
          <w:noProof/>
        </w:rPr>
        <w:drawing>
          <wp:inline distT="0" distB="0" distL="0" distR="0" wp14:anchorId="2B6FCCAE" wp14:editId="65B2651E">
            <wp:extent cx="5463540" cy="3291522"/>
            <wp:effectExtent l="0" t="0" r="3810" b="4445"/>
            <wp:docPr id="15541065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1041" cy="3326163"/>
                    </a:xfrm>
                    <a:prstGeom prst="rect">
                      <a:avLst/>
                    </a:prstGeom>
                    <a:noFill/>
                  </pic:spPr>
                </pic:pic>
              </a:graphicData>
            </a:graphic>
          </wp:inline>
        </w:drawing>
      </w:r>
    </w:p>
    <w:p w14:paraId="6EFFB413" w14:textId="6032B8DA" w:rsidR="002E3D66" w:rsidRPr="00FD4492" w:rsidRDefault="00AA3EDC" w:rsidP="00020ACE">
      <w:pPr>
        <w:spacing w:line="360" w:lineRule="auto"/>
        <w:rPr>
          <w:rFonts w:ascii="Arial" w:hAnsi="Arial" w:cs="Arial"/>
        </w:rPr>
      </w:pPr>
      <w:r w:rsidRPr="00FD4492">
        <w:rPr>
          <w:rFonts w:ascii="Arial" w:hAnsi="Arial" w:cs="Arial"/>
        </w:rPr>
        <w:t xml:space="preserve">Image - Rose et al. (2022) - </w:t>
      </w:r>
      <w:r w:rsidR="00DD555A" w:rsidRPr="00FD4492">
        <w:rPr>
          <w:rFonts w:ascii="Arial" w:hAnsi="Arial" w:cs="Arial"/>
        </w:rPr>
        <w:t>Digital obesity interventions have been associated with modest improvements in BMI and physical activity.</w:t>
      </w:r>
    </w:p>
    <w:p w14:paraId="562D09DD" w14:textId="3638F440" w:rsidR="00DD555A" w:rsidRPr="00FD4492" w:rsidRDefault="00DD555A" w:rsidP="00020ACE">
      <w:pPr>
        <w:spacing w:line="360" w:lineRule="auto"/>
        <w:rPr>
          <w:rFonts w:ascii="Arial" w:hAnsi="Arial" w:cs="Arial"/>
          <w:b/>
          <w:bCs/>
        </w:rPr>
      </w:pPr>
      <w:r w:rsidRPr="00FD4492">
        <w:rPr>
          <w:rFonts w:ascii="Arial" w:hAnsi="Arial" w:cs="Arial"/>
          <w:b/>
          <w:bCs/>
        </w:rPr>
        <w:lastRenderedPageBreak/>
        <w:t>Critical Discussion</w:t>
      </w:r>
    </w:p>
    <w:p w14:paraId="6DA145C7" w14:textId="382D16C4" w:rsidR="00DD555A" w:rsidRPr="00FD4492" w:rsidRDefault="00DD555A" w:rsidP="00020ACE">
      <w:pPr>
        <w:spacing w:line="360" w:lineRule="auto"/>
        <w:rPr>
          <w:rFonts w:ascii="Arial" w:hAnsi="Arial" w:cs="Arial"/>
        </w:rPr>
      </w:pPr>
      <w:r w:rsidRPr="00FD4492">
        <w:rPr>
          <w:rFonts w:ascii="Arial" w:hAnsi="Arial" w:cs="Arial"/>
        </w:rPr>
        <w:t>The main advantage of mHealth applications is accessibility. They can provide continuous support outside clinical settings and at relatively low cost. Interactive features such as reminders, progress tracking and rewards may enhance motivation and self-efficacy (Michie, Atkins and West, 2017).</w:t>
      </w:r>
    </w:p>
    <w:p w14:paraId="5EFED28F" w14:textId="77777777" w:rsidR="00DD555A" w:rsidRPr="00FD4492" w:rsidRDefault="00DD555A" w:rsidP="00020ACE">
      <w:pPr>
        <w:spacing w:line="360" w:lineRule="auto"/>
        <w:rPr>
          <w:rFonts w:ascii="Arial" w:hAnsi="Arial" w:cs="Arial"/>
        </w:rPr>
      </w:pPr>
      <w:r w:rsidRPr="00FD4492">
        <w:rPr>
          <w:rFonts w:ascii="Arial" w:hAnsi="Arial" w:cs="Arial"/>
        </w:rPr>
        <w:t>However, significant limitations remain. Engagement often declines over time, reducing long-term effectiveness (Milne-Ives et al., 2020). Many apps are also not culturally tailored to Black African communities. Nutritional guidance may overlook traditional African foods, reducing relevance and trust. In addition, digital exclusion affects families with limited internet access, lower digital literacy or financial constraints. Privacy concerns regarding the collection and storage of children's health data are another important issue (Zhao et al., 2022).</w:t>
      </w:r>
    </w:p>
    <w:p w14:paraId="545E1D14" w14:textId="65F566A1" w:rsidR="0047152D" w:rsidRPr="00FD4492" w:rsidRDefault="005228FE" w:rsidP="00020ACE">
      <w:pPr>
        <w:spacing w:line="360" w:lineRule="auto"/>
        <w:rPr>
          <w:rFonts w:ascii="Arial" w:hAnsi="Arial" w:cs="Arial"/>
          <w:b/>
          <w:bCs/>
        </w:rPr>
      </w:pPr>
      <w:r>
        <w:rPr>
          <w:rFonts w:ascii="Arial" w:hAnsi="Arial" w:cs="Arial"/>
          <w:b/>
          <w:bCs/>
          <w:noProof/>
        </w:rPr>
        <w:drawing>
          <wp:inline distT="0" distB="0" distL="0" distR="0" wp14:anchorId="3EFFB668" wp14:editId="026F81AB">
            <wp:extent cx="4486542" cy="2991028"/>
            <wp:effectExtent l="0" t="0" r="9525" b="0"/>
            <wp:docPr id="146552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89949" cy="2993299"/>
                    </a:xfrm>
                    <a:prstGeom prst="rect">
                      <a:avLst/>
                    </a:prstGeom>
                    <a:noFill/>
                  </pic:spPr>
                </pic:pic>
              </a:graphicData>
            </a:graphic>
          </wp:inline>
        </w:drawing>
      </w:r>
    </w:p>
    <w:p w14:paraId="0599820E" w14:textId="77777777" w:rsidR="000B2E83" w:rsidRDefault="000B2E83" w:rsidP="00020ACE">
      <w:pPr>
        <w:spacing w:line="360" w:lineRule="auto"/>
        <w:rPr>
          <w:rFonts w:ascii="Arial" w:hAnsi="Arial" w:cs="Arial"/>
          <w:b/>
          <w:bCs/>
        </w:rPr>
      </w:pPr>
    </w:p>
    <w:p w14:paraId="4D778125" w14:textId="5CAA1FF9" w:rsidR="00DD555A" w:rsidRPr="00FD4492" w:rsidRDefault="00DD555A" w:rsidP="00020ACE">
      <w:pPr>
        <w:spacing w:line="360" w:lineRule="auto"/>
        <w:rPr>
          <w:rFonts w:ascii="Arial" w:hAnsi="Arial" w:cs="Arial"/>
          <w:b/>
          <w:bCs/>
        </w:rPr>
      </w:pPr>
      <w:r w:rsidRPr="00FD4492">
        <w:rPr>
          <w:rFonts w:ascii="Arial" w:hAnsi="Arial" w:cs="Arial"/>
          <w:b/>
          <w:bCs/>
        </w:rPr>
        <w:t>Addressing the Shortfalls</w:t>
      </w:r>
    </w:p>
    <w:p w14:paraId="7CA25143" w14:textId="77777777" w:rsidR="00DD555A" w:rsidRPr="00FD4492" w:rsidRDefault="00DD555A" w:rsidP="00020ACE">
      <w:pPr>
        <w:spacing w:line="360" w:lineRule="auto"/>
        <w:rPr>
          <w:rFonts w:ascii="Arial" w:hAnsi="Arial" w:cs="Arial"/>
        </w:rPr>
      </w:pPr>
      <w:r w:rsidRPr="00FD4492">
        <w:rPr>
          <w:rFonts w:ascii="Arial" w:hAnsi="Arial" w:cs="Arial"/>
        </w:rPr>
        <w:t>To improve impact, developers should co-design applications with Black African families, schools and community organisations. Including culturally relevant dietary advice and physical activity options could increase engagement. Combining digital tools with school-based programmes and community support may also improve long-term adherence. Stronger data protection measures and digital literacy support are essential to ensure equitable access.</w:t>
      </w:r>
    </w:p>
    <w:p w14:paraId="7A147BF6" w14:textId="77777777" w:rsidR="00DD555A" w:rsidRPr="00FD4492" w:rsidRDefault="00DD555A" w:rsidP="00020ACE">
      <w:pPr>
        <w:spacing w:line="360" w:lineRule="auto"/>
        <w:rPr>
          <w:rFonts w:ascii="Arial" w:hAnsi="Arial" w:cs="Arial"/>
        </w:rPr>
      </w:pPr>
    </w:p>
    <w:p w14:paraId="1E1D2F61" w14:textId="03C98295" w:rsidR="00DD555A" w:rsidRPr="00FD4492" w:rsidRDefault="00DD555A" w:rsidP="00020ACE">
      <w:pPr>
        <w:spacing w:line="360" w:lineRule="auto"/>
        <w:rPr>
          <w:rFonts w:ascii="Arial" w:hAnsi="Arial" w:cs="Arial"/>
          <w:b/>
          <w:bCs/>
        </w:rPr>
      </w:pPr>
      <w:r w:rsidRPr="00FD4492">
        <w:rPr>
          <w:rFonts w:ascii="Arial" w:hAnsi="Arial" w:cs="Arial"/>
          <w:b/>
          <w:bCs/>
        </w:rPr>
        <w:t>Conclusion</w:t>
      </w:r>
    </w:p>
    <w:p w14:paraId="60AF5901" w14:textId="77777777" w:rsidR="00DD555A" w:rsidRPr="00FD4492" w:rsidRDefault="00DD555A" w:rsidP="00020ACE">
      <w:pPr>
        <w:spacing w:line="360" w:lineRule="auto"/>
        <w:rPr>
          <w:rFonts w:ascii="Arial" w:hAnsi="Arial" w:cs="Arial"/>
        </w:rPr>
      </w:pPr>
      <w:r w:rsidRPr="00FD4492">
        <w:rPr>
          <w:rFonts w:ascii="Arial" w:hAnsi="Arial" w:cs="Arial"/>
        </w:rPr>
        <w:t>Mobile health applications offer a promising approach to reducing childhood obesity among Black African children aged 10–15 years. Evidence suggests they can support healthier eating and physical activity, but their effectiveness depends on sustained engagement, cultural relevance and equitable access. Addressing these limitations is crucial if digital health promotion is to reduce rather than widen existing health inequalities.</w:t>
      </w:r>
    </w:p>
    <w:p w14:paraId="41F6611E" w14:textId="77777777" w:rsidR="00DD555A" w:rsidRPr="00DD555A" w:rsidRDefault="00DD555A" w:rsidP="00DD555A">
      <w:pPr>
        <w:rPr>
          <w:rFonts w:ascii="Arial" w:hAnsi="Arial" w:cs="Arial"/>
        </w:rPr>
      </w:pPr>
    </w:p>
    <w:p w14:paraId="10AC9B52" w14:textId="11BF6F54" w:rsidR="00DD555A" w:rsidRPr="002E3D66" w:rsidRDefault="00DD555A" w:rsidP="00DD555A">
      <w:pPr>
        <w:rPr>
          <w:rFonts w:ascii="Arial" w:hAnsi="Arial" w:cs="Arial"/>
          <w:b/>
          <w:bCs/>
        </w:rPr>
      </w:pPr>
      <w:r w:rsidRPr="002E3D66">
        <w:rPr>
          <w:rFonts w:ascii="Arial" w:hAnsi="Arial" w:cs="Arial"/>
          <w:b/>
          <w:bCs/>
        </w:rPr>
        <w:t>References</w:t>
      </w:r>
      <w:r w:rsidR="00140062">
        <w:rPr>
          <w:rFonts w:ascii="Arial" w:hAnsi="Arial" w:cs="Arial"/>
          <w:b/>
          <w:bCs/>
        </w:rPr>
        <w:t xml:space="preserve"> </w:t>
      </w:r>
      <w:proofErr w:type="gramStart"/>
      <w:r w:rsidR="00140062">
        <w:rPr>
          <w:rFonts w:ascii="Arial" w:hAnsi="Arial" w:cs="Arial"/>
          <w:b/>
          <w:bCs/>
        </w:rPr>
        <w:t>-  Blog</w:t>
      </w:r>
      <w:proofErr w:type="gramEnd"/>
      <w:r w:rsidR="00140062">
        <w:rPr>
          <w:rFonts w:ascii="Arial" w:hAnsi="Arial" w:cs="Arial"/>
          <w:b/>
          <w:bCs/>
        </w:rPr>
        <w:t xml:space="preserve"> 1</w:t>
      </w:r>
    </w:p>
    <w:p w14:paraId="69D69444" w14:textId="392B7F08" w:rsidR="00DD555A" w:rsidRPr="00DE0C22" w:rsidRDefault="00DD555A" w:rsidP="00DD555A">
      <w:pPr>
        <w:rPr>
          <w:rFonts w:ascii="Arial" w:hAnsi="Arial" w:cs="Arial"/>
          <w:sz w:val="22"/>
          <w:szCs w:val="22"/>
        </w:rPr>
      </w:pPr>
      <w:r w:rsidRPr="00DE0C22">
        <w:rPr>
          <w:rFonts w:ascii="Arial" w:hAnsi="Arial" w:cs="Arial"/>
          <w:sz w:val="22"/>
          <w:szCs w:val="22"/>
        </w:rPr>
        <w:t xml:space="preserve">Fedele, D.A., Cushing, C.C., Fritz, A., Amaro, C.M. and Ortega, A. (2017) </w:t>
      </w:r>
      <w:r w:rsidRPr="00140062">
        <w:rPr>
          <w:rFonts w:ascii="Arial" w:hAnsi="Arial" w:cs="Arial"/>
          <w:i/>
          <w:iCs/>
          <w:sz w:val="22"/>
          <w:szCs w:val="22"/>
        </w:rPr>
        <w:t>'Mobile health interventions for improving health outcomes in youth: A meta-analysis'</w:t>
      </w:r>
      <w:r w:rsidRPr="00DE0C22">
        <w:rPr>
          <w:rFonts w:ascii="Arial" w:hAnsi="Arial" w:cs="Arial"/>
          <w:sz w:val="22"/>
          <w:szCs w:val="22"/>
        </w:rPr>
        <w:t xml:space="preserve">, Journal of </w:t>
      </w:r>
      <w:proofErr w:type="spellStart"/>
      <w:r w:rsidRPr="00DE0C22">
        <w:rPr>
          <w:rFonts w:ascii="Arial" w:hAnsi="Arial" w:cs="Arial"/>
          <w:sz w:val="22"/>
          <w:szCs w:val="22"/>
        </w:rPr>
        <w:t>Pediatric</w:t>
      </w:r>
      <w:proofErr w:type="spellEnd"/>
      <w:r w:rsidRPr="00DE0C22">
        <w:rPr>
          <w:rFonts w:ascii="Arial" w:hAnsi="Arial" w:cs="Arial"/>
          <w:sz w:val="22"/>
          <w:szCs w:val="22"/>
        </w:rPr>
        <w:t xml:space="preserve"> Psychology, 42(7), pp. 701–717. Available </w:t>
      </w:r>
      <w:proofErr w:type="spellStart"/>
      <w:r w:rsidRPr="00DE0C22">
        <w:rPr>
          <w:rFonts w:ascii="Arial" w:hAnsi="Arial" w:cs="Arial"/>
          <w:sz w:val="22"/>
          <w:szCs w:val="22"/>
        </w:rPr>
        <w:t>at:</w:t>
      </w:r>
      <w:hyperlink r:id="rId10" w:history="1">
        <w:r w:rsidR="00EC0082" w:rsidRPr="00B12161">
          <w:rPr>
            <w:rStyle w:val="Hyperlink"/>
            <w:rFonts w:ascii="Arial" w:hAnsi="Arial" w:cs="Arial"/>
            <w:sz w:val="22"/>
            <w:szCs w:val="22"/>
          </w:rPr>
          <w:t>https</w:t>
        </w:r>
        <w:proofErr w:type="spellEnd"/>
        <w:r w:rsidR="00EC0082" w:rsidRPr="00B12161">
          <w:rPr>
            <w:rStyle w:val="Hyperlink"/>
            <w:rFonts w:ascii="Arial" w:hAnsi="Arial" w:cs="Arial"/>
            <w:sz w:val="22"/>
            <w:szCs w:val="22"/>
          </w:rPr>
          <w:t>://doi.org/10.1093/</w:t>
        </w:r>
        <w:proofErr w:type="spellStart"/>
        <w:r w:rsidR="00EC0082" w:rsidRPr="00B12161">
          <w:rPr>
            <w:rStyle w:val="Hyperlink"/>
            <w:rFonts w:ascii="Arial" w:hAnsi="Arial" w:cs="Arial"/>
            <w:sz w:val="22"/>
            <w:szCs w:val="22"/>
          </w:rPr>
          <w:t>jpepsy</w:t>
        </w:r>
        <w:proofErr w:type="spellEnd"/>
        <w:r w:rsidR="00EC0082" w:rsidRPr="00B12161">
          <w:rPr>
            <w:rStyle w:val="Hyperlink"/>
            <w:rFonts w:ascii="Arial" w:hAnsi="Arial" w:cs="Arial"/>
            <w:sz w:val="22"/>
            <w:szCs w:val="22"/>
          </w:rPr>
          <w:t>/jsx035</w:t>
        </w:r>
      </w:hyperlink>
      <w:r w:rsidR="00EC0082">
        <w:rPr>
          <w:rFonts w:ascii="Arial" w:hAnsi="Arial" w:cs="Arial"/>
          <w:sz w:val="22"/>
          <w:szCs w:val="22"/>
        </w:rPr>
        <w:t xml:space="preserve"> </w:t>
      </w:r>
      <w:r w:rsidRPr="00DE0C22">
        <w:rPr>
          <w:rFonts w:ascii="Arial" w:hAnsi="Arial" w:cs="Arial"/>
          <w:sz w:val="22"/>
          <w:szCs w:val="22"/>
        </w:rPr>
        <w:t xml:space="preserve"> (Accessed: </w:t>
      </w:r>
      <w:r w:rsidR="00140062">
        <w:rPr>
          <w:rFonts w:ascii="Arial" w:hAnsi="Arial" w:cs="Arial"/>
          <w:sz w:val="22"/>
          <w:szCs w:val="22"/>
        </w:rPr>
        <w:t>16</w:t>
      </w:r>
      <w:r w:rsidRPr="00DE0C22">
        <w:rPr>
          <w:rFonts w:ascii="Arial" w:hAnsi="Arial" w:cs="Arial"/>
          <w:sz w:val="22"/>
          <w:szCs w:val="22"/>
        </w:rPr>
        <w:t xml:space="preserve"> June 2026).</w:t>
      </w:r>
    </w:p>
    <w:p w14:paraId="6802F2E1" w14:textId="77777777" w:rsidR="00DD555A" w:rsidRPr="00DE0C22" w:rsidRDefault="00DD555A" w:rsidP="00DD555A">
      <w:pPr>
        <w:rPr>
          <w:rFonts w:ascii="Arial" w:hAnsi="Arial" w:cs="Arial"/>
          <w:sz w:val="22"/>
          <w:szCs w:val="22"/>
        </w:rPr>
      </w:pPr>
    </w:p>
    <w:p w14:paraId="542C9D72" w14:textId="77777777" w:rsidR="00DD555A" w:rsidRPr="00DE0C22" w:rsidRDefault="00DD555A" w:rsidP="00DD555A">
      <w:pPr>
        <w:rPr>
          <w:rFonts w:ascii="Arial" w:hAnsi="Arial" w:cs="Arial"/>
          <w:sz w:val="22"/>
          <w:szCs w:val="22"/>
        </w:rPr>
      </w:pPr>
      <w:r w:rsidRPr="00DE0C22">
        <w:rPr>
          <w:rFonts w:ascii="Arial" w:hAnsi="Arial" w:cs="Arial"/>
          <w:sz w:val="22"/>
          <w:szCs w:val="22"/>
        </w:rPr>
        <w:t xml:space="preserve">Michie, S., Atkins, L. and West, R. (2017) </w:t>
      </w:r>
      <w:r w:rsidRPr="00140062">
        <w:rPr>
          <w:rFonts w:ascii="Arial" w:hAnsi="Arial" w:cs="Arial"/>
          <w:i/>
          <w:iCs/>
          <w:sz w:val="22"/>
          <w:szCs w:val="22"/>
        </w:rPr>
        <w:t>The Behaviour Change Wheel: A Guide to Designing Interventions.</w:t>
      </w:r>
      <w:r w:rsidRPr="00DE0C22">
        <w:rPr>
          <w:rFonts w:ascii="Arial" w:hAnsi="Arial" w:cs="Arial"/>
          <w:sz w:val="22"/>
          <w:szCs w:val="22"/>
        </w:rPr>
        <w:t xml:space="preserve"> London: Silverback Publishing.</w:t>
      </w:r>
    </w:p>
    <w:p w14:paraId="4EA0F3FB" w14:textId="77777777" w:rsidR="00DD555A" w:rsidRPr="00DE0C22" w:rsidRDefault="00DD555A" w:rsidP="00DD555A">
      <w:pPr>
        <w:rPr>
          <w:rFonts w:ascii="Arial" w:hAnsi="Arial" w:cs="Arial"/>
          <w:sz w:val="22"/>
          <w:szCs w:val="22"/>
        </w:rPr>
      </w:pPr>
    </w:p>
    <w:p w14:paraId="0EDA0151" w14:textId="54B52A46" w:rsidR="00DD555A" w:rsidRPr="00DE0C22" w:rsidRDefault="00DD555A" w:rsidP="00DD555A">
      <w:pPr>
        <w:rPr>
          <w:rFonts w:ascii="Arial" w:hAnsi="Arial" w:cs="Arial"/>
          <w:sz w:val="22"/>
          <w:szCs w:val="22"/>
        </w:rPr>
      </w:pPr>
      <w:r w:rsidRPr="00DE0C22">
        <w:rPr>
          <w:rFonts w:ascii="Arial" w:hAnsi="Arial" w:cs="Arial"/>
          <w:sz w:val="22"/>
          <w:szCs w:val="22"/>
        </w:rPr>
        <w:t xml:space="preserve">Milne-Ives, M., Lam, C., De Cock, C., Van Velthoven, M.H., Meinert, E. and others (2020) </w:t>
      </w:r>
      <w:r w:rsidRPr="00140062">
        <w:rPr>
          <w:rFonts w:ascii="Arial" w:hAnsi="Arial" w:cs="Arial"/>
          <w:i/>
          <w:iCs/>
          <w:sz w:val="22"/>
          <w:szCs w:val="22"/>
        </w:rPr>
        <w:t>'The effectiveness of artificial intelligence conversational agents in health care: Systematic review'</w:t>
      </w:r>
      <w:r w:rsidRPr="00DE0C22">
        <w:rPr>
          <w:rFonts w:ascii="Arial" w:hAnsi="Arial" w:cs="Arial"/>
          <w:sz w:val="22"/>
          <w:szCs w:val="22"/>
        </w:rPr>
        <w:t xml:space="preserve">, JMIR mHealth and </w:t>
      </w:r>
      <w:proofErr w:type="spellStart"/>
      <w:r w:rsidRPr="00DE0C22">
        <w:rPr>
          <w:rFonts w:ascii="Arial" w:hAnsi="Arial" w:cs="Arial"/>
          <w:sz w:val="22"/>
          <w:szCs w:val="22"/>
        </w:rPr>
        <w:t>uHealth</w:t>
      </w:r>
      <w:proofErr w:type="spellEnd"/>
      <w:r w:rsidRPr="00DE0C22">
        <w:rPr>
          <w:rFonts w:ascii="Arial" w:hAnsi="Arial" w:cs="Arial"/>
          <w:sz w:val="22"/>
          <w:szCs w:val="22"/>
        </w:rPr>
        <w:t>, 8(6), e17046. Available at:</w:t>
      </w:r>
      <w:r w:rsidR="00EC0082">
        <w:rPr>
          <w:rFonts w:ascii="Arial" w:hAnsi="Arial" w:cs="Arial"/>
          <w:sz w:val="22"/>
          <w:szCs w:val="22"/>
        </w:rPr>
        <w:t xml:space="preserve"> </w:t>
      </w:r>
      <w:hyperlink r:id="rId11" w:history="1">
        <w:r w:rsidR="00EC0082" w:rsidRPr="00B12161">
          <w:rPr>
            <w:rStyle w:val="Hyperlink"/>
            <w:rFonts w:ascii="Arial" w:hAnsi="Arial" w:cs="Arial"/>
            <w:sz w:val="22"/>
            <w:szCs w:val="22"/>
          </w:rPr>
          <w:t>https://doi.org/10.2196/17046</w:t>
        </w:r>
      </w:hyperlink>
      <w:r w:rsidR="00EC0082">
        <w:rPr>
          <w:rFonts w:ascii="Arial" w:hAnsi="Arial" w:cs="Arial"/>
          <w:sz w:val="22"/>
          <w:szCs w:val="22"/>
        </w:rPr>
        <w:t xml:space="preserve"> </w:t>
      </w:r>
      <w:r w:rsidRPr="00DE0C22">
        <w:rPr>
          <w:rFonts w:ascii="Arial" w:hAnsi="Arial" w:cs="Arial"/>
          <w:sz w:val="22"/>
          <w:szCs w:val="22"/>
        </w:rPr>
        <w:t xml:space="preserve"> (Accessed: </w:t>
      </w:r>
      <w:r w:rsidR="00140062">
        <w:rPr>
          <w:rFonts w:ascii="Arial" w:hAnsi="Arial" w:cs="Arial"/>
          <w:sz w:val="22"/>
          <w:szCs w:val="22"/>
        </w:rPr>
        <w:t>1</w:t>
      </w:r>
      <w:r w:rsidR="00494007">
        <w:rPr>
          <w:rFonts w:ascii="Arial" w:hAnsi="Arial" w:cs="Arial"/>
          <w:sz w:val="22"/>
          <w:szCs w:val="22"/>
        </w:rPr>
        <w:t>6</w:t>
      </w:r>
      <w:r w:rsidRPr="00DE0C22">
        <w:rPr>
          <w:rFonts w:ascii="Arial" w:hAnsi="Arial" w:cs="Arial"/>
          <w:sz w:val="22"/>
          <w:szCs w:val="22"/>
        </w:rPr>
        <w:t xml:space="preserve"> June 2026).</w:t>
      </w:r>
    </w:p>
    <w:p w14:paraId="5C712EBB" w14:textId="77777777" w:rsidR="00DD555A" w:rsidRPr="00DE0C22" w:rsidRDefault="00DD555A" w:rsidP="00DD555A">
      <w:pPr>
        <w:rPr>
          <w:rFonts w:ascii="Arial" w:hAnsi="Arial" w:cs="Arial"/>
          <w:sz w:val="22"/>
          <w:szCs w:val="22"/>
        </w:rPr>
      </w:pPr>
    </w:p>
    <w:p w14:paraId="4CC3191F" w14:textId="586E211C" w:rsidR="00DD555A" w:rsidRPr="00DE0C22" w:rsidRDefault="00DD555A" w:rsidP="00DD555A">
      <w:pPr>
        <w:rPr>
          <w:rFonts w:ascii="Arial" w:hAnsi="Arial" w:cs="Arial"/>
          <w:sz w:val="22"/>
          <w:szCs w:val="22"/>
        </w:rPr>
      </w:pPr>
      <w:r w:rsidRPr="00DE0C22">
        <w:rPr>
          <w:rFonts w:ascii="Arial" w:hAnsi="Arial" w:cs="Arial"/>
          <w:sz w:val="22"/>
          <w:szCs w:val="22"/>
        </w:rPr>
        <w:t xml:space="preserve">NHS Digital (2024) </w:t>
      </w:r>
      <w:r w:rsidRPr="00140062">
        <w:rPr>
          <w:rFonts w:ascii="Arial" w:hAnsi="Arial" w:cs="Arial"/>
          <w:i/>
          <w:iCs/>
          <w:sz w:val="22"/>
          <w:szCs w:val="22"/>
        </w:rPr>
        <w:t>National Child Measurement Programme,</w:t>
      </w:r>
      <w:r w:rsidRPr="00DE0C22">
        <w:rPr>
          <w:rFonts w:ascii="Arial" w:hAnsi="Arial" w:cs="Arial"/>
          <w:sz w:val="22"/>
          <w:szCs w:val="22"/>
        </w:rPr>
        <w:t xml:space="preserve"> England 2023/24 School Year. Leeds: NHS Digital. Available at: </w:t>
      </w:r>
      <w:hyperlink r:id="rId12" w:history="1">
        <w:r w:rsidR="00140062" w:rsidRPr="000C705E">
          <w:rPr>
            <w:rStyle w:val="Hyperlink"/>
            <w:rFonts w:ascii="Arial" w:hAnsi="Arial" w:cs="Arial"/>
            <w:sz w:val="22"/>
            <w:szCs w:val="22"/>
          </w:rPr>
          <w:t>https://digital.nhs.uk/</w:t>
        </w:r>
      </w:hyperlink>
      <w:r w:rsidR="00140062">
        <w:rPr>
          <w:rFonts w:ascii="Arial" w:hAnsi="Arial" w:cs="Arial"/>
          <w:sz w:val="22"/>
          <w:szCs w:val="22"/>
        </w:rPr>
        <w:t xml:space="preserve"> </w:t>
      </w:r>
      <w:r w:rsidRPr="00DE0C22">
        <w:rPr>
          <w:rFonts w:ascii="Arial" w:hAnsi="Arial" w:cs="Arial"/>
          <w:sz w:val="22"/>
          <w:szCs w:val="22"/>
        </w:rPr>
        <w:t xml:space="preserve"> (Accessed:  </w:t>
      </w:r>
      <w:r w:rsidR="00140062">
        <w:rPr>
          <w:rFonts w:ascii="Arial" w:hAnsi="Arial" w:cs="Arial"/>
          <w:sz w:val="22"/>
          <w:szCs w:val="22"/>
        </w:rPr>
        <w:t>22</w:t>
      </w:r>
      <w:r w:rsidR="00494007">
        <w:rPr>
          <w:rFonts w:ascii="Arial" w:hAnsi="Arial" w:cs="Arial"/>
          <w:sz w:val="22"/>
          <w:szCs w:val="22"/>
        </w:rPr>
        <w:t xml:space="preserve"> </w:t>
      </w:r>
      <w:r w:rsidRPr="00DE0C22">
        <w:rPr>
          <w:rFonts w:ascii="Arial" w:hAnsi="Arial" w:cs="Arial"/>
          <w:sz w:val="22"/>
          <w:szCs w:val="22"/>
        </w:rPr>
        <w:t>June 2026).</w:t>
      </w:r>
    </w:p>
    <w:p w14:paraId="73A792D3" w14:textId="77777777" w:rsidR="00DD555A" w:rsidRPr="00DE0C22" w:rsidRDefault="00DD555A" w:rsidP="00DD555A">
      <w:pPr>
        <w:rPr>
          <w:rFonts w:ascii="Arial" w:hAnsi="Arial" w:cs="Arial"/>
          <w:sz w:val="22"/>
          <w:szCs w:val="22"/>
        </w:rPr>
      </w:pPr>
    </w:p>
    <w:p w14:paraId="7D9F25BF" w14:textId="45A1FFF0" w:rsidR="00DD555A" w:rsidRPr="00DE0C22" w:rsidRDefault="00DD555A" w:rsidP="00DD555A">
      <w:pPr>
        <w:rPr>
          <w:rFonts w:ascii="Arial" w:hAnsi="Arial" w:cs="Arial"/>
          <w:sz w:val="22"/>
          <w:szCs w:val="22"/>
        </w:rPr>
      </w:pPr>
      <w:r w:rsidRPr="00DE0C22">
        <w:rPr>
          <w:rFonts w:ascii="Arial" w:hAnsi="Arial" w:cs="Arial"/>
          <w:sz w:val="22"/>
          <w:szCs w:val="22"/>
        </w:rPr>
        <w:t xml:space="preserve">NHS England (2024) </w:t>
      </w:r>
      <w:r w:rsidRPr="00140062">
        <w:rPr>
          <w:rFonts w:ascii="Arial" w:hAnsi="Arial" w:cs="Arial"/>
          <w:i/>
          <w:iCs/>
          <w:sz w:val="22"/>
          <w:szCs w:val="22"/>
        </w:rPr>
        <w:t>Childhood Obesity Statistics Report</w:t>
      </w:r>
      <w:r w:rsidRPr="00DE0C22">
        <w:rPr>
          <w:rFonts w:ascii="Arial" w:hAnsi="Arial" w:cs="Arial"/>
          <w:sz w:val="22"/>
          <w:szCs w:val="22"/>
        </w:rPr>
        <w:t xml:space="preserve">. London: NHS England. Available at: </w:t>
      </w:r>
      <w:hyperlink r:id="rId13" w:history="1">
        <w:r w:rsidR="00EC0082" w:rsidRPr="00B12161">
          <w:rPr>
            <w:rStyle w:val="Hyperlink"/>
            <w:rFonts w:ascii="Arial" w:hAnsi="Arial" w:cs="Arial"/>
            <w:sz w:val="22"/>
            <w:szCs w:val="22"/>
          </w:rPr>
          <w:t>https://www.england.nhs.uk/</w:t>
        </w:r>
      </w:hyperlink>
      <w:r w:rsidR="00EC0082">
        <w:rPr>
          <w:rFonts w:ascii="Arial" w:hAnsi="Arial" w:cs="Arial"/>
          <w:sz w:val="22"/>
          <w:szCs w:val="22"/>
        </w:rPr>
        <w:t xml:space="preserve"> </w:t>
      </w:r>
      <w:r w:rsidRPr="00DE0C22">
        <w:rPr>
          <w:rFonts w:ascii="Arial" w:hAnsi="Arial" w:cs="Arial"/>
          <w:sz w:val="22"/>
          <w:szCs w:val="22"/>
        </w:rPr>
        <w:t xml:space="preserve"> (Accessed:</w:t>
      </w:r>
      <w:r w:rsidR="00494007">
        <w:rPr>
          <w:rFonts w:ascii="Arial" w:hAnsi="Arial" w:cs="Arial"/>
          <w:sz w:val="22"/>
          <w:szCs w:val="22"/>
        </w:rPr>
        <w:t xml:space="preserve"> </w:t>
      </w:r>
      <w:r w:rsidR="00140062">
        <w:rPr>
          <w:rFonts w:ascii="Arial" w:hAnsi="Arial" w:cs="Arial"/>
          <w:sz w:val="22"/>
          <w:szCs w:val="22"/>
        </w:rPr>
        <w:t>15</w:t>
      </w:r>
      <w:r w:rsidRPr="00DE0C22">
        <w:rPr>
          <w:rFonts w:ascii="Arial" w:hAnsi="Arial" w:cs="Arial"/>
          <w:sz w:val="22"/>
          <w:szCs w:val="22"/>
        </w:rPr>
        <w:t xml:space="preserve"> June 2026).</w:t>
      </w:r>
    </w:p>
    <w:p w14:paraId="5D780353" w14:textId="77777777" w:rsidR="00DD555A" w:rsidRPr="00DE0C22" w:rsidRDefault="00DD555A" w:rsidP="00DD555A">
      <w:pPr>
        <w:rPr>
          <w:rFonts w:ascii="Arial" w:hAnsi="Arial" w:cs="Arial"/>
          <w:sz w:val="22"/>
          <w:szCs w:val="22"/>
        </w:rPr>
      </w:pPr>
    </w:p>
    <w:p w14:paraId="4BB9E671" w14:textId="3E8C6183" w:rsidR="00DD555A" w:rsidRPr="00DE0C22" w:rsidRDefault="00DD555A" w:rsidP="00DD555A">
      <w:pPr>
        <w:rPr>
          <w:rFonts w:ascii="Arial" w:hAnsi="Arial" w:cs="Arial"/>
          <w:sz w:val="22"/>
          <w:szCs w:val="22"/>
        </w:rPr>
      </w:pPr>
      <w:r w:rsidRPr="00DE0C22">
        <w:rPr>
          <w:rFonts w:ascii="Arial" w:hAnsi="Arial" w:cs="Arial"/>
          <w:sz w:val="22"/>
          <w:szCs w:val="22"/>
        </w:rPr>
        <w:t xml:space="preserve">NICE (2023) </w:t>
      </w:r>
      <w:r w:rsidRPr="00140062">
        <w:rPr>
          <w:rFonts w:ascii="Arial" w:hAnsi="Arial" w:cs="Arial"/>
          <w:i/>
          <w:iCs/>
          <w:sz w:val="22"/>
          <w:szCs w:val="22"/>
        </w:rPr>
        <w:t>Obesity Prevention: Clinical Guideline</w:t>
      </w:r>
      <w:r w:rsidRPr="00DE0C22">
        <w:rPr>
          <w:rFonts w:ascii="Arial" w:hAnsi="Arial" w:cs="Arial"/>
          <w:sz w:val="22"/>
          <w:szCs w:val="22"/>
        </w:rPr>
        <w:t xml:space="preserve"> [CG43]. London: National Institute for Health and Care Excellence. Available at: </w:t>
      </w:r>
      <w:hyperlink r:id="rId14" w:history="1">
        <w:r w:rsidR="00EC0082" w:rsidRPr="00B12161">
          <w:rPr>
            <w:rStyle w:val="Hyperlink"/>
            <w:rFonts w:ascii="Arial" w:hAnsi="Arial" w:cs="Arial"/>
            <w:sz w:val="22"/>
            <w:szCs w:val="22"/>
          </w:rPr>
          <w:t>https://www.nice.org.uk/</w:t>
        </w:r>
      </w:hyperlink>
      <w:r w:rsidR="00EC0082">
        <w:rPr>
          <w:rFonts w:ascii="Arial" w:hAnsi="Arial" w:cs="Arial"/>
          <w:sz w:val="22"/>
          <w:szCs w:val="22"/>
        </w:rPr>
        <w:t xml:space="preserve"> </w:t>
      </w:r>
      <w:r w:rsidRPr="00DE0C22">
        <w:rPr>
          <w:rFonts w:ascii="Arial" w:hAnsi="Arial" w:cs="Arial"/>
          <w:sz w:val="22"/>
          <w:szCs w:val="22"/>
        </w:rPr>
        <w:t xml:space="preserve"> (Accessed: </w:t>
      </w:r>
      <w:r w:rsidR="00140062">
        <w:rPr>
          <w:rFonts w:ascii="Arial" w:hAnsi="Arial" w:cs="Arial"/>
          <w:sz w:val="22"/>
          <w:szCs w:val="22"/>
        </w:rPr>
        <w:t>18</w:t>
      </w:r>
      <w:r w:rsidRPr="00DE0C22">
        <w:rPr>
          <w:rFonts w:ascii="Arial" w:hAnsi="Arial" w:cs="Arial"/>
          <w:sz w:val="22"/>
          <w:szCs w:val="22"/>
        </w:rPr>
        <w:t xml:space="preserve"> June 2026).</w:t>
      </w:r>
    </w:p>
    <w:p w14:paraId="35CA5325" w14:textId="77777777" w:rsidR="00DD555A" w:rsidRPr="00DE0C22" w:rsidRDefault="00DD555A" w:rsidP="00DD555A">
      <w:pPr>
        <w:rPr>
          <w:rFonts w:ascii="Arial" w:hAnsi="Arial" w:cs="Arial"/>
          <w:sz w:val="22"/>
          <w:szCs w:val="22"/>
        </w:rPr>
      </w:pPr>
    </w:p>
    <w:p w14:paraId="200763EB" w14:textId="66EA26AA" w:rsidR="00DD555A" w:rsidRPr="00DE0C22" w:rsidRDefault="00DD555A" w:rsidP="00DD555A">
      <w:pPr>
        <w:rPr>
          <w:rFonts w:ascii="Arial" w:hAnsi="Arial" w:cs="Arial"/>
          <w:sz w:val="22"/>
          <w:szCs w:val="22"/>
        </w:rPr>
      </w:pPr>
      <w:r w:rsidRPr="00DE0C22">
        <w:rPr>
          <w:rFonts w:ascii="Arial" w:hAnsi="Arial" w:cs="Arial"/>
          <w:sz w:val="22"/>
          <w:szCs w:val="22"/>
        </w:rPr>
        <w:t xml:space="preserve">Ofcom (2024) </w:t>
      </w:r>
      <w:r w:rsidRPr="00D55526">
        <w:rPr>
          <w:rFonts w:ascii="Arial" w:hAnsi="Arial" w:cs="Arial"/>
          <w:i/>
          <w:iCs/>
          <w:sz w:val="22"/>
          <w:szCs w:val="22"/>
        </w:rPr>
        <w:t>Online Nation 2024</w:t>
      </w:r>
      <w:r w:rsidRPr="00DE0C22">
        <w:rPr>
          <w:rFonts w:ascii="Arial" w:hAnsi="Arial" w:cs="Arial"/>
          <w:sz w:val="22"/>
          <w:szCs w:val="22"/>
        </w:rPr>
        <w:t xml:space="preserve">. London: Ofcom. Available at: </w:t>
      </w:r>
      <w:hyperlink r:id="rId15" w:history="1">
        <w:r w:rsidR="00EC0082" w:rsidRPr="00B12161">
          <w:rPr>
            <w:rStyle w:val="Hyperlink"/>
            <w:rFonts w:ascii="Arial" w:hAnsi="Arial" w:cs="Arial"/>
            <w:sz w:val="22"/>
            <w:szCs w:val="22"/>
          </w:rPr>
          <w:t>https://www.ofcom.org.uk/</w:t>
        </w:r>
      </w:hyperlink>
      <w:r w:rsidR="00EC0082">
        <w:rPr>
          <w:rFonts w:ascii="Arial" w:hAnsi="Arial" w:cs="Arial"/>
          <w:sz w:val="22"/>
          <w:szCs w:val="22"/>
        </w:rPr>
        <w:t xml:space="preserve"> </w:t>
      </w:r>
      <w:r w:rsidRPr="00DE0C22">
        <w:rPr>
          <w:rFonts w:ascii="Arial" w:hAnsi="Arial" w:cs="Arial"/>
          <w:sz w:val="22"/>
          <w:szCs w:val="22"/>
        </w:rPr>
        <w:t xml:space="preserve">(Accessed: </w:t>
      </w:r>
      <w:r w:rsidR="00140062">
        <w:rPr>
          <w:rFonts w:ascii="Arial" w:hAnsi="Arial" w:cs="Arial"/>
          <w:sz w:val="22"/>
          <w:szCs w:val="22"/>
        </w:rPr>
        <w:t>20</w:t>
      </w:r>
      <w:r w:rsidRPr="00DE0C22">
        <w:rPr>
          <w:rFonts w:ascii="Arial" w:hAnsi="Arial" w:cs="Arial"/>
          <w:sz w:val="22"/>
          <w:szCs w:val="22"/>
        </w:rPr>
        <w:t>June 2026).</w:t>
      </w:r>
    </w:p>
    <w:p w14:paraId="5690EA63" w14:textId="77777777" w:rsidR="00DD555A" w:rsidRPr="00DE0C22" w:rsidRDefault="00DD555A" w:rsidP="00DD555A">
      <w:pPr>
        <w:rPr>
          <w:rFonts w:ascii="Arial" w:hAnsi="Arial" w:cs="Arial"/>
          <w:sz w:val="22"/>
          <w:szCs w:val="22"/>
        </w:rPr>
      </w:pPr>
    </w:p>
    <w:p w14:paraId="107CC4C4" w14:textId="77777777" w:rsidR="00DD555A" w:rsidRPr="00DE0C22" w:rsidRDefault="00DD555A" w:rsidP="00DD555A">
      <w:pPr>
        <w:rPr>
          <w:rFonts w:ascii="Arial" w:hAnsi="Arial" w:cs="Arial"/>
          <w:sz w:val="22"/>
          <w:szCs w:val="22"/>
        </w:rPr>
      </w:pPr>
      <w:r w:rsidRPr="00DE0C22">
        <w:rPr>
          <w:rFonts w:ascii="Arial" w:hAnsi="Arial" w:cs="Arial"/>
          <w:sz w:val="22"/>
          <w:szCs w:val="22"/>
        </w:rPr>
        <w:t xml:space="preserve">Public Health England (2023) </w:t>
      </w:r>
      <w:r w:rsidRPr="00D55526">
        <w:rPr>
          <w:rFonts w:ascii="Arial" w:hAnsi="Arial" w:cs="Arial"/>
          <w:i/>
          <w:iCs/>
          <w:sz w:val="22"/>
          <w:szCs w:val="22"/>
        </w:rPr>
        <w:t>Health Profile for England 2023</w:t>
      </w:r>
      <w:r w:rsidRPr="00DE0C22">
        <w:rPr>
          <w:rFonts w:ascii="Arial" w:hAnsi="Arial" w:cs="Arial"/>
          <w:sz w:val="22"/>
          <w:szCs w:val="22"/>
        </w:rPr>
        <w:t xml:space="preserve">. London: PHE. Available at: </w:t>
      </w:r>
    </w:p>
    <w:p w14:paraId="0149E3F5" w14:textId="4B39D4AB" w:rsidR="00DD555A" w:rsidRPr="00DE0C22" w:rsidRDefault="00EC0082" w:rsidP="00DD555A">
      <w:pPr>
        <w:rPr>
          <w:rFonts w:ascii="Arial" w:hAnsi="Arial" w:cs="Arial"/>
          <w:sz w:val="22"/>
          <w:szCs w:val="22"/>
        </w:rPr>
      </w:pPr>
      <w:hyperlink r:id="rId16" w:history="1">
        <w:r w:rsidRPr="00B12161">
          <w:rPr>
            <w:rStyle w:val="Hyperlink"/>
            <w:rFonts w:ascii="Arial" w:hAnsi="Arial" w:cs="Arial"/>
            <w:sz w:val="22"/>
            <w:szCs w:val="22"/>
          </w:rPr>
          <w:t>https://www.gov.uk/government/organisations/public-health-england</w:t>
        </w:r>
      </w:hyperlink>
      <w:r>
        <w:rPr>
          <w:rFonts w:ascii="Arial" w:hAnsi="Arial" w:cs="Arial"/>
          <w:sz w:val="22"/>
          <w:szCs w:val="22"/>
        </w:rPr>
        <w:t xml:space="preserve"> </w:t>
      </w:r>
      <w:r w:rsidR="00DD555A" w:rsidRPr="00DE0C22">
        <w:rPr>
          <w:rFonts w:ascii="Arial" w:hAnsi="Arial" w:cs="Arial"/>
          <w:sz w:val="22"/>
          <w:szCs w:val="22"/>
        </w:rPr>
        <w:t xml:space="preserve"> (Accessed: </w:t>
      </w:r>
      <w:r w:rsidR="00D55526">
        <w:rPr>
          <w:rFonts w:ascii="Arial" w:hAnsi="Arial" w:cs="Arial"/>
          <w:sz w:val="22"/>
          <w:szCs w:val="22"/>
        </w:rPr>
        <w:t>1</w:t>
      </w:r>
      <w:r w:rsidR="00DD555A" w:rsidRPr="00DE0C22">
        <w:rPr>
          <w:rFonts w:ascii="Arial" w:hAnsi="Arial" w:cs="Arial"/>
          <w:sz w:val="22"/>
          <w:szCs w:val="22"/>
        </w:rPr>
        <w:t>7 June 2026).</w:t>
      </w:r>
    </w:p>
    <w:p w14:paraId="0ABAE7ED" w14:textId="77777777" w:rsidR="00DD555A" w:rsidRPr="00DE0C22" w:rsidRDefault="00DD555A" w:rsidP="00DD555A">
      <w:pPr>
        <w:rPr>
          <w:rFonts w:ascii="Arial" w:hAnsi="Arial" w:cs="Arial"/>
          <w:sz w:val="22"/>
          <w:szCs w:val="22"/>
        </w:rPr>
      </w:pPr>
    </w:p>
    <w:p w14:paraId="3F60323C" w14:textId="77777777" w:rsidR="00DD555A" w:rsidRPr="00DE0C22" w:rsidRDefault="00DD555A" w:rsidP="00DD555A">
      <w:pPr>
        <w:rPr>
          <w:rFonts w:ascii="Arial" w:hAnsi="Arial" w:cs="Arial"/>
          <w:sz w:val="22"/>
          <w:szCs w:val="22"/>
        </w:rPr>
      </w:pPr>
      <w:r w:rsidRPr="00DE0C22">
        <w:rPr>
          <w:rFonts w:ascii="Arial" w:hAnsi="Arial" w:cs="Arial"/>
          <w:sz w:val="22"/>
          <w:szCs w:val="22"/>
        </w:rPr>
        <w:t xml:space="preserve">Rose, T., Barker, M., Maria Jacob, C., Morrison, L., Lawrence, W., </w:t>
      </w:r>
      <w:proofErr w:type="spellStart"/>
      <w:r w:rsidRPr="00DE0C22">
        <w:rPr>
          <w:rFonts w:ascii="Arial" w:hAnsi="Arial" w:cs="Arial"/>
          <w:sz w:val="22"/>
          <w:szCs w:val="22"/>
        </w:rPr>
        <w:t>Strömmer</w:t>
      </w:r>
      <w:proofErr w:type="spellEnd"/>
      <w:r w:rsidRPr="00DE0C22">
        <w:rPr>
          <w:rFonts w:ascii="Arial" w:hAnsi="Arial" w:cs="Arial"/>
          <w:sz w:val="22"/>
          <w:szCs w:val="22"/>
        </w:rPr>
        <w:t xml:space="preserve">, S. and others (2022) </w:t>
      </w:r>
      <w:r w:rsidRPr="00D55526">
        <w:rPr>
          <w:rFonts w:ascii="Arial" w:hAnsi="Arial" w:cs="Arial"/>
          <w:i/>
          <w:iCs/>
          <w:sz w:val="22"/>
          <w:szCs w:val="22"/>
        </w:rPr>
        <w:t>'A systematic review of digital interventions for obesity prevention and treatment in children and adolescents'</w:t>
      </w:r>
      <w:r w:rsidRPr="00DE0C22">
        <w:rPr>
          <w:rFonts w:ascii="Arial" w:hAnsi="Arial" w:cs="Arial"/>
          <w:sz w:val="22"/>
          <w:szCs w:val="22"/>
        </w:rPr>
        <w:t xml:space="preserve">, Obesity Reviews, 23(4), e13425. Available at: </w:t>
      </w:r>
    </w:p>
    <w:p w14:paraId="45B8E8A0" w14:textId="04A08575" w:rsidR="00DD555A" w:rsidRPr="00DE0C22" w:rsidRDefault="00EC0082" w:rsidP="00DD555A">
      <w:pPr>
        <w:rPr>
          <w:rFonts w:ascii="Arial" w:hAnsi="Arial" w:cs="Arial"/>
          <w:sz w:val="22"/>
          <w:szCs w:val="22"/>
        </w:rPr>
      </w:pPr>
      <w:hyperlink r:id="rId17" w:history="1">
        <w:r w:rsidRPr="00B12161">
          <w:rPr>
            <w:rStyle w:val="Hyperlink"/>
            <w:rFonts w:ascii="Arial" w:hAnsi="Arial" w:cs="Arial"/>
            <w:sz w:val="22"/>
            <w:szCs w:val="22"/>
          </w:rPr>
          <w:t>https://doi.org/10.1111/obr.13425</w:t>
        </w:r>
      </w:hyperlink>
      <w:r>
        <w:rPr>
          <w:rFonts w:ascii="Arial" w:hAnsi="Arial" w:cs="Arial"/>
          <w:sz w:val="22"/>
          <w:szCs w:val="22"/>
        </w:rPr>
        <w:t xml:space="preserve"> </w:t>
      </w:r>
      <w:r w:rsidR="00DD555A" w:rsidRPr="00DE0C22">
        <w:rPr>
          <w:rFonts w:ascii="Arial" w:hAnsi="Arial" w:cs="Arial"/>
          <w:sz w:val="22"/>
          <w:szCs w:val="22"/>
        </w:rPr>
        <w:t xml:space="preserve"> (Accessed:</w:t>
      </w:r>
      <w:r w:rsidR="00494007">
        <w:rPr>
          <w:rFonts w:ascii="Arial" w:hAnsi="Arial" w:cs="Arial"/>
          <w:sz w:val="22"/>
          <w:szCs w:val="22"/>
        </w:rPr>
        <w:t xml:space="preserve"> </w:t>
      </w:r>
      <w:r w:rsidR="00D55526">
        <w:rPr>
          <w:rFonts w:ascii="Arial" w:hAnsi="Arial" w:cs="Arial"/>
          <w:sz w:val="22"/>
          <w:szCs w:val="22"/>
        </w:rPr>
        <w:t>1</w:t>
      </w:r>
      <w:r w:rsidR="00494007">
        <w:rPr>
          <w:rFonts w:ascii="Arial" w:hAnsi="Arial" w:cs="Arial"/>
          <w:sz w:val="22"/>
          <w:szCs w:val="22"/>
        </w:rPr>
        <w:t>8</w:t>
      </w:r>
      <w:r w:rsidR="00DD555A" w:rsidRPr="00DE0C22">
        <w:rPr>
          <w:rFonts w:ascii="Arial" w:hAnsi="Arial" w:cs="Arial"/>
          <w:sz w:val="22"/>
          <w:szCs w:val="22"/>
        </w:rPr>
        <w:t xml:space="preserve"> June 2026).</w:t>
      </w:r>
    </w:p>
    <w:p w14:paraId="6E5CF00B" w14:textId="77777777" w:rsidR="007263EC" w:rsidRPr="00DE0C22" w:rsidRDefault="007263EC" w:rsidP="00DD555A">
      <w:pPr>
        <w:rPr>
          <w:rFonts w:ascii="Arial" w:hAnsi="Arial" w:cs="Arial"/>
          <w:sz w:val="22"/>
          <w:szCs w:val="22"/>
        </w:rPr>
      </w:pPr>
    </w:p>
    <w:p w14:paraId="7B3F42B4" w14:textId="239792B4" w:rsidR="00DD555A" w:rsidRPr="00DE0C22" w:rsidRDefault="00DD555A" w:rsidP="00DD555A">
      <w:pPr>
        <w:rPr>
          <w:rFonts w:ascii="Arial" w:hAnsi="Arial" w:cs="Arial"/>
          <w:sz w:val="22"/>
          <w:szCs w:val="22"/>
        </w:rPr>
      </w:pPr>
      <w:r w:rsidRPr="00DE0C22">
        <w:rPr>
          <w:rFonts w:ascii="Arial" w:hAnsi="Arial" w:cs="Arial"/>
          <w:sz w:val="22"/>
          <w:szCs w:val="22"/>
        </w:rPr>
        <w:t xml:space="preserve">Royal College of Paediatrics and Child Health (2023) </w:t>
      </w:r>
      <w:r w:rsidRPr="00D55526">
        <w:rPr>
          <w:rFonts w:ascii="Arial" w:hAnsi="Arial" w:cs="Arial"/>
          <w:i/>
          <w:iCs/>
          <w:sz w:val="22"/>
          <w:szCs w:val="22"/>
        </w:rPr>
        <w:t>State of Child Health Report 2023.</w:t>
      </w:r>
      <w:r w:rsidRPr="00DE0C22">
        <w:rPr>
          <w:rFonts w:ascii="Arial" w:hAnsi="Arial" w:cs="Arial"/>
          <w:sz w:val="22"/>
          <w:szCs w:val="22"/>
        </w:rPr>
        <w:t xml:space="preserve"> London: RCPCH. Available at: </w:t>
      </w:r>
      <w:hyperlink r:id="rId18" w:history="1">
        <w:r w:rsidR="00EC0082" w:rsidRPr="00B12161">
          <w:rPr>
            <w:rStyle w:val="Hyperlink"/>
            <w:rFonts w:ascii="Arial" w:hAnsi="Arial" w:cs="Arial"/>
            <w:sz w:val="22"/>
            <w:szCs w:val="22"/>
          </w:rPr>
          <w:t>https://www.rcpch.ac.uk/</w:t>
        </w:r>
      </w:hyperlink>
      <w:r w:rsidR="00EC0082">
        <w:rPr>
          <w:rFonts w:ascii="Arial" w:hAnsi="Arial" w:cs="Arial"/>
          <w:sz w:val="22"/>
          <w:szCs w:val="22"/>
        </w:rPr>
        <w:t xml:space="preserve"> </w:t>
      </w:r>
      <w:r w:rsidRPr="00DE0C22">
        <w:rPr>
          <w:rFonts w:ascii="Arial" w:hAnsi="Arial" w:cs="Arial"/>
          <w:sz w:val="22"/>
          <w:szCs w:val="22"/>
        </w:rPr>
        <w:t xml:space="preserve"> (Accessed:</w:t>
      </w:r>
      <w:r w:rsidR="00494007">
        <w:rPr>
          <w:rFonts w:ascii="Arial" w:hAnsi="Arial" w:cs="Arial"/>
          <w:sz w:val="22"/>
          <w:szCs w:val="22"/>
        </w:rPr>
        <w:t xml:space="preserve"> </w:t>
      </w:r>
      <w:r w:rsidR="009F0D86">
        <w:rPr>
          <w:rFonts w:ascii="Arial" w:hAnsi="Arial" w:cs="Arial"/>
          <w:sz w:val="22"/>
          <w:szCs w:val="22"/>
        </w:rPr>
        <w:t>22</w:t>
      </w:r>
      <w:r w:rsidRPr="00DE0C22">
        <w:rPr>
          <w:rFonts w:ascii="Arial" w:hAnsi="Arial" w:cs="Arial"/>
          <w:sz w:val="22"/>
          <w:szCs w:val="22"/>
        </w:rPr>
        <w:t xml:space="preserve"> June 2026).</w:t>
      </w:r>
    </w:p>
    <w:p w14:paraId="44EEE68E" w14:textId="77777777" w:rsidR="00DD555A" w:rsidRPr="00DE0C22" w:rsidRDefault="00DD555A" w:rsidP="00DD555A">
      <w:pPr>
        <w:rPr>
          <w:rFonts w:ascii="Arial" w:hAnsi="Arial" w:cs="Arial"/>
          <w:sz w:val="22"/>
          <w:szCs w:val="22"/>
        </w:rPr>
      </w:pPr>
    </w:p>
    <w:p w14:paraId="73D6A42D" w14:textId="0C0E5146" w:rsidR="00DD555A" w:rsidRPr="00DE0C22" w:rsidRDefault="00DD555A" w:rsidP="00DD555A">
      <w:pPr>
        <w:rPr>
          <w:rFonts w:ascii="Arial" w:hAnsi="Arial" w:cs="Arial"/>
          <w:sz w:val="22"/>
          <w:szCs w:val="22"/>
        </w:rPr>
      </w:pPr>
      <w:r w:rsidRPr="00DE0C22">
        <w:rPr>
          <w:rFonts w:ascii="Arial" w:hAnsi="Arial" w:cs="Arial"/>
          <w:sz w:val="22"/>
          <w:szCs w:val="22"/>
        </w:rPr>
        <w:t xml:space="preserve">UNICEF (2023) The State of the World's Children 2023: </w:t>
      </w:r>
      <w:r w:rsidRPr="009F0D86">
        <w:rPr>
          <w:rFonts w:ascii="Arial" w:hAnsi="Arial" w:cs="Arial"/>
          <w:i/>
          <w:iCs/>
          <w:sz w:val="22"/>
          <w:szCs w:val="22"/>
        </w:rPr>
        <w:t>For Every Child, Nutrition.</w:t>
      </w:r>
      <w:r w:rsidRPr="00DE0C22">
        <w:rPr>
          <w:rFonts w:ascii="Arial" w:hAnsi="Arial" w:cs="Arial"/>
          <w:sz w:val="22"/>
          <w:szCs w:val="22"/>
        </w:rPr>
        <w:t xml:space="preserve"> New York: UNICEF. Available at: </w:t>
      </w:r>
      <w:r w:rsidR="00EC0082">
        <w:rPr>
          <w:rFonts w:ascii="Arial" w:hAnsi="Arial" w:cs="Arial"/>
          <w:sz w:val="22"/>
          <w:szCs w:val="22"/>
        </w:rPr>
        <w:t xml:space="preserve"> </w:t>
      </w:r>
      <w:hyperlink r:id="rId19" w:history="1">
        <w:r w:rsidR="00EC0082" w:rsidRPr="00B12161">
          <w:rPr>
            <w:rStyle w:val="Hyperlink"/>
            <w:rFonts w:ascii="Arial" w:hAnsi="Arial" w:cs="Arial"/>
            <w:sz w:val="22"/>
            <w:szCs w:val="22"/>
          </w:rPr>
          <w:t>https://www.unicef.org/</w:t>
        </w:r>
      </w:hyperlink>
      <w:r w:rsidR="00EC0082">
        <w:rPr>
          <w:rFonts w:ascii="Arial" w:hAnsi="Arial" w:cs="Arial"/>
          <w:sz w:val="22"/>
          <w:szCs w:val="22"/>
        </w:rPr>
        <w:t xml:space="preserve"> </w:t>
      </w:r>
      <w:r w:rsidRPr="00DE0C22">
        <w:rPr>
          <w:rFonts w:ascii="Arial" w:hAnsi="Arial" w:cs="Arial"/>
          <w:sz w:val="22"/>
          <w:szCs w:val="22"/>
        </w:rPr>
        <w:t xml:space="preserve"> (Accessed:  </w:t>
      </w:r>
      <w:r w:rsidR="009F0D86">
        <w:rPr>
          <w:rFonts w:ascii="Arial" w:hAnsi="Arial" w:cs="Arial"/>
          <w:sz w:val="22"/>
          <w:szCs w:val="22"/>
        </w:rPr>
        <w:t xml:space="preserve">11 </w:t>
      </w:r>
      <w:r w:rsidRPr="00DE0C22">
        <w:rPr>
          <w:rFonts w:ascii="Arial" w:hAnsi="Arial" w:cs="Arial"/>
          <w:sz w:val="22"/>
          <w:szCs w:val="22"/>
        </w:rPr>
        <w:t>June 2026).</w:t>
      </w:r>
    </w:p>
    <w:p w14:paraId="0C6543CB" w14:textId="77777777" w:rsidR="00DD555A" w:rsidRPr="00DE0C22" w:rsidRDefault="00DD555A" w:rsidP="00DD555A">
      <w:pPr>
        <w:rPr>
          <w:rFonts w:ascii="Arial" w:hAnsi="Arial" w:cs="Arial"/>
          <w:sz w:val="22"/>
          <w:szCs w:val="22"/>
        </w:rPr>
      </w:pPr>
    </w:p>
    <w:p w14:paraId="35B01C31" w14:textId="1C50972A" w:rsidR="00DD555A" w:rsidRPr="00DE0C22" w:rsidRDefault="00DD555A" w:rsidP="00DD555A">
      <w:pPr>
        <w:rPr>
          <w:rFonts w:ascii="Arial" w:hAnsi="Arial" w:cs="Arial"/>
          <w:sz w:val="22"/>
          <w:szCs w:val="22"/>
        </w:rPr>
      </w:pPr>
      <w:r w:rsidRPr="00DE0C22">
        <w:rPr>
          <w:rFonts w:ascii="Arial" w:hAnsi="Arial" w:cs="Arial"/>
          <w:sz w:val="22"/>
          <w:szCs w:val="22"/>
        </w:rPr>
        <w:t>World Health Organization (2024</w:t>
      </w:r>
      <w:r w:rsidRPr="009F0D86">
        <w:rPr>
          <w:rFonts w:ascii="Arial" w:hAnsi="Arial" w:cs="Arial"/>
          <w:i/>
          <w:iCs/>
          <w:sz w:val="22"/>
          <w:szCs w:val="22"/>
        </w:rPr>
        <w:t>) Obesity and Overweight Fact Sheet.</w:t>
      </w:r>
      <w:r w:rsidRPr="00DE0C22">
        <w:rPr>
          <w:rFonts w:ascii="Arial" w:hAnsi="Arial" w:cs="Arial"/>
          <w:sz w:val="22"/>
          <w:szCs w:val="22"/>
        </w:rPr>
        <w:t xml:space="preserve"> Geneva: WHO. Available at: </w:t>
      </w:r>
      <w:r w:rsidR="00EC0082">
        <w:rPr>
          <w:rFonts w:ascii="Arial" w:hAnsi="Arial" w:cs="Arial"/>
          <w:sz w:val="22"/>
          <w:szCs w:val="22"/>
        </w:rPr>
        <w:t xml:space="preserve"> </w:t>
      </w:r>
      <w:hyperlink r:id="rId20" w:history="1">
        <w:r w:rsidR="00EC0082" w:rsidRPr="00B12161">
          <w:rPr>
            <w:rStyle w:val="Hyperlink"/>
            <w:rFonts w:ascii="Arial" w:hAnsi="Arial" w:cs="Arial"/>
            <w:sz w:val="22"/>
            <w:szCs w:val="22"/>
          </w:rPr>
          <w:t>https://www.who.int/news-room/fact-sheets/detail/obesity-and-overweight</w:t>
        </w:r>
      </w:hyperlink>
      <w:r w:rsidR="00EC0082">
        <w:rPr>
          <w:rFonts w:ascii="Arial" w:hAnsi="Arial" w:cs="Arial"/>
          <w:sz w:val="22"/>
          <w:szCs w:val="22"/>
        </w:rPr>
        <w:t xml:space="preserve"> </w:t>
      </w:r>
      <w:r w:rsidRPr="00DE0C22">
        <w:rPr>
          <w:rFonts w:ascii="Arial" w:hAnsi="Arial" w:cs="Arial"/>
          <w:sz w:val="22"/>
          <w:szCs w:val="22"/>
        </w:rPr>
        <w:t xml:space="preserve">(Accessed: </w:t>
      </w:r>
      <w:r w:rsidR="009F0D86">
        <w:rPr>
          <w:rFonts w:ascii="Arial" w:hAnsi="Arial" w:cs="Arial"/>
          <w:sz w:val="22"/>
          <w:szCs w:val="22"/>
        </w:rPr>
        <w:t>1</w:t>
      </w:r>
      <w:r w:rsidRPr="00DE0C22">
        <w:rPr>
          <w:rFonts w:ascii="Arial" w:hAnsi="Arial" w:cs="Arial"/>
          <w:sz w:val="22"/>
          <w:szCs w:val="22"/>
        </w:rPr>
        <w:t>7 June 2026).</w:t>
      </w:r>
    </w:p>
    <w:p w14:paraId="40365386" w14:textId="77777777" w:rsidR="00DD555A" w:rsidRPr="00DE0C22" w:rsidRDefault="00DD555A" w:rsidP="00DD555A">
      <w:pPr>
        <w:rPr>
          <w:rFonts w:ascii="Arial" w:hAnsi="Arial" w:cs="Arial"/>
          <w:sz w:val="22"/>
          <w:szCs w:val="22"/>
        </w:rPr>
      </w:pPr>
    </w:p>
    <w:p w14:paraId="5417EA84" w14:textId="54CB37E8" w:rsidR="00DD555A" w:rsidRPr="00DE0C22" w:rsidRDefault="00DD555A" w:rsidP="00DD555A">
      <w:pPr>
        <w:rPr>
          <w:rFonts w:ascii="Arial" w:hAnsi="Arial" w:cs="Arial"/>
          <w:sz w:val="22"/>
          <w:szCs w:val="22"/>
        </w:rPr>
      </w:pPr>
      <w:r w:rsidRPr="00DE0C22">
        <w:rPr>
          <w:rFonts w:ascii="Arial" w:hAnsi="Arial" w:cs="Arial"/>
          <w:sz w:val="22"/>
          <w:szCs w:val="22"/>
        </w:rPr>
        <w:t xml:space="preserve">WHO Europe (2023) </w:t>
      </w:r>
      <w:r w:rsidRPr="009F0D86">
        <w:rPr>
          <w:rFonts w:ascii="Arial" w:hAnsi="Arial" w:cs="Arial"/>
          <w:i/>
          <w:iCs/>
          <w:sz w:val="22"/>
          <w:szCs w:val="22"/>
        </w:rPr>
        <w:t>Childhood Obesity Surveillance Initiative</w:t>
      </w:r>
      <w:r w:rsidRPr="00DE0C22">
        <w:rPr>
          <w:rFonts w:ascii="Arial" w:hAnsi="Arial" w:cs="Arial"/>
          <w:sz w:val="22"/>
          <w:szCs w:val="22"/>
        </w:rPr>
        <w:t xml:space="preserve"> (COSI) Report. Copenhagen: WHO Regional Office for Europe. Available at: </w:t>
      </w:r>
      <w:hyperlink r:id="rId21" w:history="1">
        <w:r w:rsidR="00EC0082" w:rsidRPr="00B12161">
          <w:rPr>
            <w:rStyle w:val="Hyperlink"/>
            <w:rFonts w:ascii="Arial" w:hAnsi="Arial" w:cs="Arial"/>
            <w:sz w:val="22"/>
            <w:szCs w:val="22"/>
          </w:rPr>
          <w:t>https://www.who.int/europe</w:t>
        </w:r>
      </w:hyperlink>
      <w:r w:rsidR="00EC0082">
        <w:rPr>
          <w:rFonts w:ascii="Arial" w:hAnsi="Arial" w:cs="Arial"/>
          <w:sz w:val="22"/>
          <w:szCs w:val="22"/>
        </w:rPr>
        <w:t xml:space="preserve"> </w:t>
      </w:r>
      <w:r w:rsidRPr="00DE0C22">
        <w:rPr>
          <w:rFonts w:ascii="Arial" w:hAnsi="Arial" w:cs="Arial"/>
          <w:sz w:val="22"/>
          <w:szCs w:val="22"/>
        </w:rPr>
        <w:t xml:space="preserve"> (Accessed: </w:t>
      </w:r>
      <w:r w:rsidR="009F0D86">
        <w:rPr>
          <w:rFonts w:ascii="Arial" w:hAnsi="Arial" w:cs="Arial"/>
          <w:sz w:val="22"/>
          <w:szCs w:val="22"/>
        </w:rPr>
        <w:t>15</w:t>
      </w:r>
      <w:r w:rsidRPr="00DE0C22">
        <w:rPr>
          <w:rFonts w:ascii="Arial" w:hAnsi="Arial" w:cs="Arial"/>
          <w:sz w:val="22"/>
          <w:szCs w:val="22"/>
        </w:rPr>
        <w:t xml:space="preserve"> June 2026).</w:t>
      </w:r>
      <w:r w:rsidR="00EC0082">
        <w:rPr>
          <w:rFonts w:ascii="Arial" w:hAnsi="Arial" w:cs="Arial"/>
          <w:sz w:val="22"/>
          <w:szCs w:val="22"/>
        </w:rPr>
        <w:t xml:space="preserve"> </w:t>
      </w:r>
    </w:p>
    <w:p w14:paraId="7348F5FA" w14:textId="3F282025" w:rsidR="00DD555A" w:rsidRPr="00DE0C22" w:rsidRDefault="00DD555A" w:rsidP="00DD555A">
      <w:pPr>
        <w:rPr>
          <w:rFonts w:ascii="Arial" w:hAnsi="Arial" w:cs="Arial"/>
          <w:sz w:val="22"/>
          <w:szCs w:val="22"/>
        </w:rPr>
      </w:pPr>
      <w:r w:rsidRPr="00DE0C22">
        <w:rPr>
          <w:rFonts w:ascii="Arial" w:hAnsi="Arial" w:cs="Arial"/>
          <w:sz w:val="22"/>
          <w:szCs w:val="22"/>
        </w:rPr>
        <w:t xml:space="preserve">World Obesity Federation (2024) </w:t>
      </w:r>
      <w:r w:rsidRPr="009F0D86">
        <w:rPr>
          <w:rFonts w:ascii="Arial" w:hAnsi="Arial" w:cs="Arial"/>
          <w:i/>
          <w:iCs/>
          <w:sz w:val="22"/>
          <w:szCs w:val="22"/>
        </w:rPr>
        <w:t xml:space="preserve">World Obesity Atlas 2024. </w:t>
      </w:r>
      <w:r w:rsidRPr="00DE0C22">
        <w:rPr>
          <w:rFonts w:ascii="Arial" w:hAnsi="Arial" w:cs="Arial"/>
          <w:sz w:val="22"/>
          <w:szCs w:val="22"/>
        </w:rPr>
        <w:t xml:space="preserve">London: World Obesity Federation. Available at: </w:t>
      </w:r>
      <w:r w:rsidR="00EC0082">
        <w:rPr>
          <w:rFonts w:ascii="Arial" w:hAnsi="Arial" w:cs="Arial"/>
          <w:sz w:val="22"/>
          <w:szCs w:val="22"/>
        </w:rPr>
        <w:t xml:space="preserve"> </w:t>
      </w:r>
      <w:hyperlink r:id="rId22" w:history="1">
        <w:r w:rsidR="00EC0082" w:rsidRPr="00B12161">
          <w:rPr>
            <w:rStyle w:val="Hyperlink"/>
            <w:rFonts w:ascii="Arial" w:hAnsi="Arial" w:cs="Arial"/>
            <w:sz w:val="22"/>
            <w:szCs w:val="22"/>
          </w:rPr>
          <w:t>https://www.worldobesity.org/</w:t>
        </w:r>
      </w:hyperlink>
      <w:r w:rsidR="00EC0082">
        <w:rPr>
          <w:rFonts w:ascii="Arial" w:hAnsi="Arial" w:cs="Arial"/>
          <w:sz w:val="22"/>
          <w:szCs w:val="22"/>
        </w:rPr>
        <w:t xml:space="preserve"> </w:t>
      </w:r>
      <w:r w:rsidRPr="00DE0C22">
        <w:rPr>
          <w:rFonts w:ascii="Arial" w:hAnsi="Arial" w:cs="Arial"/>
          <w:sz w:val="22"/>
          <w:szCs w:val="22"/>
        </w:rPr>
        <w:t xml:space="preserve"> (Accessed: </w:t>
      </w:r>
      <w:r w:rsidR="009F0D86">
        <w:rPr>
          <w:rFonts w:ascii="Arial" w:hAnsi="Arial" w:cs="Arial"/>
          <w:sz w:val="22"/>
          <w:szCs w:val="22"/>
        </w:rPr>
        <w:t xml:space="preserve">24 </w:t>
      </w:r>
      <w:r w:rsidR="00A27CB5">
        <w:rPr>
          <w:rFonts w:ascii="Arial" w:hAnsi="Arial" w:cs="Arial"/>
          <w:sz w:val="22"/>
          <w:szCs w:val="22"/>
        </w:rPr>
        <w:t xml:space="preserve">June </w:t>
      </w:r>
      <w:r w:rsidRPr="00DE0C22">
        <w:rPr>
          <w:rFonts w:ascii="Arial" w:hAnsi="Arial" w:cs="Arial"/>
          <w:sz w:val="22"/>
          <w:szCs w:val="22"/>
        </w:rPr>
        <w:t>2026).</w:t>
      </w:r>
    </w:p>
    <w:p w14:paraId="51115FAC" w14:textId="77777777" w:rsidR="00DD555A" w:rsidRPr="00DE0C22" w:rsidRDefault="00DD555A" w:rsidP="00DD555A">
      <w:pPr>
        <w:rPr>
          <w:rFonts w:ascii="Arial" w:hAnsi="Arial" w:cs="Arial"/>
          <w:sz w:val="22"/>
          <w:szCs w:val="22"/>
        </w:rPr>
      </w:pPr>
    </w:p>
    <w:p w14:paraId="22901A09" w14:textId="77777777" w:rsidR="00DD555A" w:rsidRPr="00DE0C22" w:rsidRDefault="00DD555A" w:rsidP="00DD555A">
      <w:pPr>
        <w:rPr>
          <w:rFonts w:ascii="Arial" w:hAnsi="Arial" w:cs="Arial"/>
          <w:sz w:val="22"/>
          <w:szCs w:val="22"/>
        </w:rPr>
      </w:pPr>
      <w:r w:rsidRPr="00DE0C22">
        <w:rPr>
          <w:rFonts w:ascii="Arial" w:hAnsi="Arial" w:cs="Arial"/>
          <w:sz w:val="22"/>
          <w:szCs w:val="22"/>
        </w:rPr>
        <w:t xml:space="preserve">Zhao, J., Freeman, B. and Li, M. (2022) </w:t>
      </w:r>
      <w:r w:rsidRPr="00A27CB5">
        <w:rPr>
          <w:rFonts w:ascii="Arial" w:hAnsi="Arial" w:cs="Arial"/>
          <w:i/>
          <w:iCs/>
          <w:sz w:val="22"/>
          <w:szCs w:val="22"/>
        </w:rPr>
        <w:t xml:space="preserve">'Can mobile phone apps influence people's health </w:t>
      </w:r>
      <w:proofErr w:type="spellStart"/>
      <w:r w:rsidRPr="00A27CB5">
        <w:rPr>
          <w:rFonts w:ascii="Arial" w:hAnsi="Arial" w:cs="Arial"/>
          <w:i/>
          <w:iCs/>
          <w:sz w:val="22"/>
          <w:szCs w:val="22"/>
        </w:rPr>
        <w:t>behavior</w:t>
      </w:r>
      <w:proofErr w:type="spellEnd"/>
      <w:r w:rsidRPr="00A27CB5">
        <w:rPr>
          <w:rFonts w:ascii="Arial" w:hAnsi="Arial" w:cs="Arial"/>
          <w:i/>
          <w:iCs/>
          <w:sz w:val="22"/>
          <w:szCs w:val="22"/>
        </w:rPr>
        <w:t xml:space="preserve"> change? An evidence </w:t>
      </w:r>
      <w:proofErr w:type="gramStart"/>
      <w:r w:rsidRPr="00A27CB5">
        <w:rPr>
          <w:rFonts w:ascii="Arial" w:hAnsi="Arial" w:cs="Arial"/>
          <w:i/>
          <w:iCs/>
          <w:sz w:val="22"/>
          <w:szCs w:val="22"/>
        </w:rPr>
        <w:t>review</w:t>
      </w:r>
      <w:proofErr w:type="gramEnd"/>
      <w:r w:rsidRPr="00A27CB5">
        <w:rPr>
          <w:rFonts w:ascii="Arial" w:hAnsi="Arial" w:cs="Arial"/>
          <w:i/>
          <w:iCs/>
          <w:sz w:val="22"/>
          <w:szCs w:val="22"/>
        </w:rPr>
        <w:t>'</w:t>
      </w:r>
      <w:r w:rsidRPr="00DE0C22">
        <w:rPr>
          <w:rFonts w:ascii="Arial" w:hAnsi="Arial" w:cs="Arial"/>
          <w:sz w:val="22"/>
          <w:szCs w:val="22"/>
        </w:rPr>
        <w:t xml:space="preserve">, Digital Health, 8, pp. 1–14. Available at: </w:t>
      </w:r>
    </w:p>
    <w:p w14:paraId="72E64599" w14:textId="2B1B5329" w:rsidR="00DD555A" w:rsidRDefault="00EC0082" w:rsidP="00DD555A">
      <w:pPr>
        <w:rPr>
          <w:rFonts w:ascii="Arial" w:hAnsi="Arial" w:cs="Arial"/>
          <w:sz w:val="22"/>
          <w:szCs w:val="22"/>
        </w:rPr>
      </w:pPr>
      <w:hyperlink r:id="rId23" w:history="1">
        <w:r w:rsidRPr="00B12161">
          <w:rPr>
            <w:rStyle w:val="Hyperlink"/>
            <w:rFonts w:ascii="Arial" w:hAnsi="Arial" w:cs="Arial"/>
            <w:sz w:val="22"/>
            <w:szCs w:val="22"/>
          </w:rPr>
          <w:t>https://doi.org/10.1177/20552076221074423</w:t>
        </w:r>
      </w:hyperlink>
      <w:r>
        <w:rPr>
          <w:rFonts w:ascii="Arial" w:hAnsi="Arial" w:cs="Arial"/>
          <w:sz w:val="22"/>
          <w:szCs w:val="22"/>
        </w:rPr>
        <w:t xml:space="preserve"> </w:t>
      </w:r>
      <w:r w:rsidR="00DD555A" w:rsidRPr="00DE0C22">
        <w:rPr>
          <w:rFonts w:ascii="Arial" w:hAnsi="Arial" w:cs="Arial"/>
          <w:sz w:val="22"/>
          <w:szCs w:val="22"/>
        </w:rPr>
        <w:t xml:space="preserve"> (Accessed:  </w:t>
      </w:r>
      <w:r w:rsidR="00A27CB5">
        <w:rPr>
          <w:rFonts w:ascii="Arial" w:hAnsi="Arial" w:cs="Arial"/>
          <w:sz w:val="22"/>
          <w:szCs w:val="22"/>
        </w:rPr>
        <w:t xml:space="preserve">19 June </w:t>
      </w:r>
      <w:r w:rsidR="00DD555A" w:rsidRPr="00DE0C22">
        <w:rPr>
          <w:rFonts w:ascii="Arial" w:hAnsi="Arial" w:cs="Arial"/>
          <w:sz w:val="22"/>
          <w:szCs w:val="22"/>
        </w:rPr>
        <w:t>2026).</w:t>
      </w:r>
    </w:p>
    <w:p w14:paraId="6A68165F" w14:textId="77777777" w:rsidR="00341798" w:rsidRDefault="00341798" w:rsidP="00DD555A">
      <w:pPr>
        <w:rPr>
          <w:rFonts w:ascii="Arial" w:hAnsi="Arial" w:cs="Arial"/>
          <w:sz w:val="22"/>
          <w:szCs w:val="22"/>
        </w:rPr>
      </w:pPr>
    </w:p>
    <w:p w14:paraId="035C99AD" w14:textId="33FBB2B8" w:rsidR="00341798" w:rsidRDefault="00341798" w:rsidP="00DD555A">
      <w:pPr>
        <w:rPr>
          <w:rFonts w:ascii="Arial" w:hAnsi="Arial" w:cs="Arial"/>
          <w:sz w:val="22"/>
          <w:szCs w:val="22"/>
        </w:rPr>
      </w:pPr>
      <w:r w:rsidRPr="00341798">
        <w:rPr>
          <w:rFonts w:ascii="Arial" w:hAnsi="Arial" w:cs="Arial"/>
          <w:sz w:val="22"/>
          <w:szCs w:val="22"/>
        </w:rPr>
        <w:t xml:space="preserve">NHS Digital (2024) </w:t>
      </w:r>
      <w:r w:rsidRPr="00A27CB5">
        <w:rPr>
          <w:rFonts w:ascii="Arial" w:hAnsi="Arial" w:cs="Arial"/>
          <w:i/>
          <w:iCs/>
          <w:sz w:val="22"/>
          <w:szCs w:val="22"/>
        </w:rPr>
        <w:t>National Child Measurement Programme, England 2023/24 School Year. Leeds: NHS Digital.</w:t>
      </w:r>
      <w:r w:rsidRPr="00341798">
        <w:rPr>
          <w:rFonts w:ascii="Arial" w:hAnsi="Arial" w:cs="Arial"/>
          <w:sz w:val="22"/>
          <w:szCs w:val="22"/>
        </w:rPr>
        <w:t xml:space="preserve"> Available at: </w:t>
      </w:r>
      <w:hyperlink r:id="rId24" w:history="1">
        <w:r w:rsidR="00EC0082" w:rsidRPr="00B12161">
          <w:rPr>
            <w:rStyle w:val="Hyperlink"/>
            <w:rFonts w:ascii="Arial" w:hAnsi="Arial" w:cs="Arial"/>
            <w:sz w:val="22"/>
            <w:szCs w:val="22"/>
          </w:rPr>
          <w:t>https://digital.nhs.uk</w:t>
        </w:r>
      </w:hyperlink>
      <w:r w:rsidR="00EC0082">
        <w:rPr>
          <w:rFonts w:ascii="Arial" w:hAnsi="Arial" w:cs="Arial"/>
          <w:sz w:val="22"/>
          <w:szCs w:val="22"/>
        </w:rPr>
        <w:t xml:space="preserve"> </w:t>
      </w:r>
      <w:r w:rsidRPr="00341798">
        <w:rPr>
          <w:rFonts w:ascii="Arial" w:hAnsi="Arial" w:cs="Arial"/>
          <w:sz w:val="22"/>
          <w:szCs w:val="22"/>
        </w:rPr>
        <w:t xml:space="preserve">(Accessed </w:t>
      </w:r>
      <w:r w:rsidR="00686CEC">
        <w:rPr>
          <w:rFonts w:ascii="Arial" w:hAnsi="Arial" w:cs="Arial"/>
          <w:sz w:val="22"/>
          <w:szCs w:val="22"/>
        </w:rPr>
        <w:t xml:space="preserve">13 June </w:t>
      </w:r>
      <w:r w:rsidRPr="00341798">
        <w:rPr>
          <w:rFonts w:ascii="Arial" w:hAnsi="Arial" w:cs="Arial"/>
          <w:sz w:val="22"/>
          <w:szCs w:val="22"/>
        </w:rPr>
        <w:t>2026).</w:t>
      </w:r>
    </w:p>
    <w:p w14:paraId="65F4BFED" w14:textId="77777777" w:rsidR="007263EC" w:rsidRPr="00DE0C22" w:rsidRDefault="007263EC" w:rsidP="00DD555A">
      <w:pPr>
        <w:rPr>
          <w:rFonts w:ascii="Arial" w:hAnsi="Arial" w:cs="Arial"/>
          <w:sz w:val="22"/>
          <w:szCs w:val="22"/>
        </w:rPr>
      </w:pPr>
    </w:p>
    <w:p w14:paraId="54CEB9DD" w14:textId="3E69966E" w:rsidR="002E3D66" w:rsidRDefault="007263EC" w:rsidP="00DD555A">
      <w:pPr>
        <w:rPr>
          <w:rFonts w:ascii="Arial" w:hAnsi="Arial" w:cs="Arial"/>
        </w:rPr>
      </w:pPr>
      <w:r w:rsidRPr="007263EC">
        <w:rPr>
          <w:rFonts w:ascii="Arial" w:hAnsi="Arial" w:cs="Arial"/>
        </w:rPr>
        <w:t xml:space="preserve">Rose, T., Barker, M., Maria Jacob, C., Morrison, L., Lawrence, W., </w:t>
      </w:r>
      <w:proofErr w:type="spellStart"/>
      <w:r w:rsidRPr="007263EC">
        <w:rPr>
          <w:rFonts w:ascii="Arial" w:hAnsi="Arial" w:cs="Arial"/>
        </w:rPr>
        <w:t>Strömmer</w:t>
      </w:r>
      <w:proofErr w:type="spellEnd"/>
      <w:r w:rsidRPr="007263EC">
        <w:rPr>
          <w:rFonts w:ascii="Arial" w:hAnsi="Arial" w:cs="Arial"/>
        </w:rPr>
        <w:t xml:space="preserve">, S. et al. (2022) </w:t>
      </w:r>
      <w:r w:rsidRPr="00686CEC">
        <w:rPr>
          <w:rFonts w:ascii="Arial" w:hAnsi="Arial" w:cs="Arial"/>
          <w:i/>
          <w:iCs/>
        </w:rPr>
        <w:t xml:space="preserve">'A systematic review of digital interventions for obesity prevention and </w:t>
      </w:r>
      <w:r w:rsidRPr="00686CEC">
        <w:rPr>
          <w:rFonts w:ascii="Arial" w:hAnsi="Arial" w:cs="Arial"/>
          <w:i/>
          <w:iCs/>
        </w:rPr>
        <w:lastRenderedPageBreak/>
        <w:t>treatment in children and adolescents', Obesity Reviews</w:t>
      </w:r>
      <w:r w:rsidRPr="007263EC">
        <w:rPr>
          <w:rFonts w:ascii="Arial" w:hAnsi="Arial" w:cs="Arial"/>
        </w:rPr>
        <w:t>, 23(4), e13425. Available at: https://doi.org/10.1111/obr.13425 (Accessed: 2026).</w:t>
      </w:r>
    </w:p>
    <w:p w14:paraId="0922BA2E" w14:textId="77777777" w:rsidR="002E3D66" w:rsidRDefault="002E3D66" w:rsidP="00DD555A">
      <w:pPr>
        <w:rPr>
          <w:rFonts w:ascii="Arial" w:hAnsi="Arial" w:cs="Arial"/>
        </w:rPr>
      </w:pPr>
    </w:p>
    <w:p w14:paraId="290E182F" w14:textId="77777777" w:rsidR="0047152D" w:rsidRDefault="0047152D" w:rsidP="00020ACE">
      <w:pPr>
        <w:spacing w:line="360" w:lineRule="auto"/>
        <w:rPr>
          <w:rFonts w:ascii="Arial" w:hAnsi="Arial" w:cs="Arial"/>
          <w:b/>
          <w:bCs/>
          <w:sz w:val="28"/>
          <w:szCs w:val="28"/>
        </w:rPr>
      </w:pPr>
    </w:p>
    <w:p w14:paraId="6D24FFDB" w14:textId="77777777" w:rsidR="000B2E83" w:rsidRDefault="000B2E83" w:rsidP="00020ACE">
      <w:pPr>
        <w:spacing w:line="360" w:lineRule="auto"/>
        <w:rPr>
          <w:rFonts w:ascii="Arial" w:hAnsi="Arial" w:cs="Arial"/>
          <w:b/>
          <w:bCs/>
          <w:sz w:val="28"/>
          <w:szCs w:val="28"/>
        </w:rPr>
      </w:pPr>
    </w:p>
    <w:p w14:paraId="60DF5C86" w14:textId="77777777" w:rsidR="00140062" w:rsidRDefault="00140062" w:rsidP="00020ACE">
      <w:pPr>
        <w:spacing w:line="360" w:lineRule="auto"/>
        <w:rPr>
          <w:rFonts w:ascii="Arial" w:hAnsi="Arial" w:cs="Arial"/>
          <w:b/>
          <w:bCs/>
          <w:sz w:val="28"/>
          <w:szCs w:val="28"/>
        </w:rPr>
      </w:pPr>
    </w:p>
    <w:p w14:paraId="7C2F38B3" w14:textId="459F1713" w:rsidR="00DD555A" w:rsidRPr="00FD4492" w:rsidRDefault="00DD555A" w:rsidP="00020ACE">
      <w:pPr>
        <w:spacing w:line="360" w:lineRule="auto"/>
        <w:rPr>
          <w:rFonts w:ascii="Arial" w:hAnsi="Arial" w:cs="Arial"/>
          <w:b/>
          <w:bCs/>
          <w:sz w:val="28"/>
          <w:szCs w:val="28"/>
        </w:rPr>
      </w:pPr>
      <w:r w:rsidRPr="00FD4492">
        <w:rPr>
          <w:rFonts w:ascii="Arial" w:hAnsi="Arial" w:cs="Arial"/>
          <w:b/>
          <w:bCs/>
          <w:sz w:val="28"/>
          <w:szCs w:val="28"/>
        </w:rPr>
        <w:t>Blog 2: Critically Discussing the Impact of a Designed Digital Technology</w:t>
      </w:r>
    </w:p>
    <w:p w14:paraId="3FEC784C" w14:textId="77777777" w:rsidR="00140062" w:rsidRDefault="00140062" w:rsidP="00020ACE">
      <w:pPr>
        <w:spacing w:line="360" w:lineRule="auto"/>
        <w:rPr>
          <w:rFonts w:ascii="Arial" w:hAnsi="Arial" w:cs="Arial"/>
          <w:b/>
          <w:bCs/>
          <w:sz w:val="28"/>
          <w:szCs w:val="28"/>
        </w:rPr>
      </w:pPr>
    </w:p>
    <w:p w14:paraId="1FBBC378" w14:textId="36784B45" w:rsidR="00C341A7" w:rsidRPr="00FD4492" w:rsidRDefault="00DD555A" w:rsidP="00020ACE">
      <w:pPr>
        <w:spacing w:line="360" w:lineRule="auto"/>
        <w:rPr>
          <w:rFonts w:ascii="Arial" w:hAnsi="Arial" w:cs="Arial"/>
          <w:b/>
          <w:bCs/>
        </w:rPr>
      </w:pPr>
      <w:proofErr w:type="spellStart"/>
      <w:r w:rsidRPr="00FD4492">
        <w:rPr>
          <w:rFonts w:ascii="Arial" w:hAnsi="Arial" w:cs="Arial"/>
          <w:b/>
          <w:bCs/>
        </w:rPr>
        <w:t>AfriFit</w:t>
      </w:r>
      <w:proofErr w:type="spellEnd"/>
      <w:r w:rsidRPr="00FD4492">
        <w:rPr>
          <w:rFonts w:ascii="Arial" w:hAnsi="Arial" w:cs="Arial"/>
          <w:b/>
          <w:bCs/>
        </w:rPr>
        <w:t xml:space="preserve"> Kids: A Culturally Tailored Digital Health Platform for Black African Children Aged 10–15 Years</w:t>
      </w:r>
    </w:p>
    <w:p w14:paraId="2CE7887A" w14:textId="305749ED" w:rsidR="00DD555A" w:rsidRPr="00FD4492" w:rsidRDefault="00DD555A" w:rsidP="00020ACE">
      <w:pPr>
        <w:spacing w:line="360" w:lineRule="auto"/>
        <w:rPr>
          <w:rFonts w:ascii="Arial" w:hAnsi="Arial" w:cs="Arial"/>
        </w:rPr>
      </w:pPr>
      <w:r w:rsidRPr="00FD4492">
        <w:rPr>
          <w:rFonts w:ascii="Arial" w:hAnsi="Arial" w:cs="Arial"/>
        </w:rPr>
        <w:t>Childhood obesity among Black African children aged 10–15 years is a growing public health concern in the UK. Obesity increases the risk of chronic diseases, psychological distress and long-term health inequalities (World Health Organization, 2024). National data indicate that obesity prevalence remains higher among several ethnic minority groups than among White British children, highlighting the need for culturally appropriate interventions (NHS Digital, 2024). Existing digital programmes often lack representation of African foods, lifestyles and family practices, which can reduce engagement.</w:t>
      </w:r>
    </w:p>
    <w:p w14:paraId="496B71A8" w14:textId="387494AC" w:rsidR="00DD555A" w:rsidRPr="00FD4492" w:rsidRDefault="00FC3FA9" w:rsidP="00020ACE">
      <w:pPr>
        <w:spacing w:line="360" w:lineRule="auto"/>
        <w:rPr>
          <w:rFonts w:ascii="Arial" w:hAnsi="Arial" w:cs="Arial"/>
        </w:rPr>
      </w:pPr>
      <w:r w:rsidRPr="00FD4492">
        <w:rPr>
          <w:rFonts w:ascii="Arial" w:hAnsi="Arial" w:cs="Arial"/>
          <w:noProof/>
        </w:rPr>
        <w:drawing>
          <wp:inline distT="0" distB="0" distL="0" distR="0" wp14:anchorId="1856496F" wp14:editId="3863113E">
            <wp:extent cx="3741420" cy="2210435"/>
            <wp:effectExtent l="0" t="0" r="0" b="0"/>
            <wp:docPr id="9405879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72568" cy="2228837"/>
                    </a:xfrm>
                    <a:prstGeom prst="rect">
                      <a:avLst/>
                    </a:prstGeom>
                    <a:noFill/>
                  </pic:spPr>
                </pic:pic>
              </a:graphicData>
            </a:graphic>
          </wp:inline>
        </w:drawing>
      </w:r>
    </w:p>
    <w:p w14:paraId="2A890A8C" w14:textId="4A9AE397" w:rsidR="00FC3FA9" w:rsidRPr="00FD4492" w:rsidRDefault="00F16A5E" w:rsidP="00020ACE">
      <w:pPr>
        <w:spacing w:line="360" w:lineRule="auto"/>
        <w:rPr>
          <w:rFonts w:ascii="Arial" w:hAnsi="Arial" w:cs="Arial"/>
        </w:rPr>
      </w:pPr>
      <w:r w:rsidRPr="00FD4492">
        <w:rPr>
          <w:rFonts w:ascii="Arial" w:hAnsi="Arial" w:cs="Arial"/>
        </w:rPr>
        <w:t xml:space="preserve">Image </w:t>
      </w:r>
      <w:proofErr w:type="spellStart"/>
      <w:r w:rsidRPr="00FD4492">
        <w:rPr>
          <w:rFonts w:ascii="Arial" w:hAnsi="Arial" w:cs="Arial"/>
        </w:rPr>
        <w:t>Unsplash</w:t>
      </w:r>
      <w:proofErr w:type="spellEnd"/>
      <w:r w:rsidRPr="00FD4492">
        <w:rPr>
          <w:rFonts w:ascii="Arial" w:hAnsi="Arial" w:cs="Arial"/>
        </w:rPr>
        <w:t xml:space="preserve"> (2025) -</w:t>
      </w:r>
      <w:r w:rsidR="00DD555A" w:rsidRPr="00FD4492">
        <w:rPr>
          <w:rFonts w:ascii="Arial" w:hAnsi="Arial" w:cs="Arial"/>
        </w:rPr>
        <w:t xml:space="preserve"> Culturally relevant healthy lifestyle promotion may improve engagement among Black African children and families.</w:t>
      </w:r>
    </w:p>
    <w:p w14:paraId="6E234FB0" w14:textId="77777777" w:rsidR="0047152D" w:rsidRPr="00FD4492" w:rsidRDefault="0047152D" w:rsidP="00020ACE">
      <w:pPr>
        <w:spacing w:line="360" w:lineRule="auto"/>
        <w:rPr>
          <w:rFonts w:ascii="Arial" w:hAnsi="Arial" w:cs="Arial"/>
        </w:rPr>
      </w:pPr>
    </w:p>
    <w:p w14:paraId="5E878418" w14:textId="2A0D0269" w:rsidR="00DD555A" w:rsidRPr="00FD4492" w:rsidRDefault="00DD555A" w:rsidP="00020ACE">
      <w:pPr>
        <w:spacing w:line="360" w:lineRule="auto"/>
        <w:rPr>
          <w:rFonts w:ascii="Arial" w:hAnsi="Arial" w:cs="Arial"/>
          <w:b/>
          <w:bCs/>
        </w:rPr>
      </w:pPr>
      <w:r w:rsidRPr="00FD4492">
        <w:rPr>
          <w:rFonts w:ascii="Arial" w:hAnsi="Arial" w:cs="Arial"/>
          <w:b/>
          <w:bCs/>
        </w:rPr>
        <w:t xml:space="preserve">Designed Digital Technology: </w:t>
      </w:r>
      <w:proofErr w:type="spellStart"/>
      <w:r w:rsidRPr="00FD4492">
        <w:rPr>
          <w:rFonts w:ascii="Arial" w:hAnsi="Arial" w:cs="Arial"/>
          <w:b/>
          <w:bCs/>
        </w:rPr>
        <w:t>AfriFit</w:t>
      </w:r>
      <w:proofErr w:type="spellEnd"/>
      <w:r w:rsidRPr="00FD4492">
        <w:rPr>
          <w:rFonts w:ascii="Arial" w:hAnsi="Arial" w:cs="Arial"/>
          <w:b/>
          <w:bCs/>
        </w:rPr>
        <w:t xml:space="preserve"> Kids</w:t>
      </w:r>
    </w:p>
    <w:p w14:paraId="388BB497" w14:textId="4639E83A" w:rsidR="000A2B67" w:rsidRDefault="00DD555A" w:rsidP="00020ACE">
      <w:pPr>
        <w:spacing w:line="360" w:lineRule="auto"/>
        <w:rPr>
          <w:rFonts w:ascii="Arial" w:hAnsi="Arial" w:cs="Arial"/>
        </w:rPr>
      </w:pPr>
      <w:proofErr w:type="spellStart"/>
      <w:r w:rsidRPr="00FD4492">
        <w:rPr>
          <w:rFonts w:ascii="Arial" w:hAnsi="Arial" w:cs="Arial"/>
        </w:rPr>
        <w:t>AfriFit</w:t>
      </w:r>
      <w:proofErr w:type="spellEnd"/>
      <w:r w:rsidRPr="00FD4492">
        <w:rPr>
          <w:rFonts w:ascii="Arial" w:hAnsi="Arial" w:cs="Arial"/>
        </w:rPr>
        <w:t xml:space="preserve"> Kids is a proposed digital health platform designed specifically for Black African children aged 10–15 years and their families. The platform combines a smartphone application, wearable-device integration and an online educational portal.</w:t>
      </w:r>
    </w:p>
    <w:p w14:paraId="20D65F77" w14:textId="77777777" w:rsidR="00686CEC" w:rsidRPr="00686CEC" w:rsidRDefault="00686CEC" w:rsidP="00020ACE">
      <w:pPr>
        <w:spacing w:line="360" w:lineRule="auto"/>
        <w:rPr>
          <w:rFonts w:ascii="Arial" w:hAnsi="Arial" w:cs="Arial"/>
        </w:rPr>
      </w:pPr>
    </w:p>
    <w:p w14:paraId="53DF47EA" w14:textId="68F27552" w:rsidR="00DD555A" w:rsidRPr="00FD4492" w:rsidRDefault="00DD555A" w:rsidP="00020ACE">
      <w:pPr>
        <w:spacing w:line="360" w:lineRule="auto"/>
        <w:rPr>
          <w:rFonts w:ascii="Arial" w:hAnsi="Arial" w:cs="Arial"/>
          <w:b/>
          <w:bCs/>
        </w:rPr>
      </w:pPr>
      <w:r w:rsidRPr="00FD4492">
        <w:rPr>
          <w:rFonts w:ascii="Arial" w:hAnsi="Arial" w:cs="Arial"/>
          <w:b/>
          <w:bCs/>
        </w:rPr>
        <w:t xml:space="preserve">Core Features of </w:t>
      </w:r>
      <w:proofErr w:type="spellStart"/>
      <w:r w:rsidRPr="00FD4492">
        <w:rPr>
          <w:rFonts w:ascii="Arial" w:hAnsi="Arial" w:cs="Arial"/>
          <w:b/>
          <w:bCs/>
        </w:rPr>
        <w:t>AfriFit</w:t>
      </w:r>
      <w:proofErr w:type="spellEnd"/>
      <w:r w:rsidRPr="00FD4492">
        <w:rPr>
          <w:rFonts w:ascii="Arial" w:hAnsi="Arial" w:cs="Arial"/>
          <w:b/>
          <w:bCs/>
        </w:rPr>
        <w:t xml:space="preserve"> Kids</w:t>
      </w:r>
    </w:p>
    <w:p w14:paraId="296DF7BC" w14:textId="38770C6D" w:rsidR="00DD555A" w:rsidRPr="00FD4492" w:rsidRDefault="00DD555A" w:rsidP="00020ACE">
      <w:pPr>
        <w:pStyle w:val="ListParagraph"/>
        <w:numPr>
          <w:ilvl w:val="0"/>
          <w:numId w:val="2"/>
        </w:numPr>
        <w:spacing w:line="360" w:lineRule="auto"/>
        <w:rPr>
          <w:rFonts w:ascii="Arial" w:hAnsi="Arial" w:cs="Arial"/>
        </w:rPr>
      </w:pPr>
      <w:r w:rsidRPr="00FD4492">
        <w:rPr>
          <w:rFonts w:ascii="Arial" w:hAnsi="Arial" w:cs="Arial"/>
          <w:b/>
          <w:bCs/>
        </w:rPr>
        <w:t>Culturally relevant activity challenges</w:t>
      </w:r>
      <w:r w:rsidR="00714A3A" w:rsidRPr="00FD4492">
        <w:rPr>
          <w:rFonts w:ascii="Arial" w:hAnsi="Arial" w:cs="Arial"/>
        </w:rPr>
        <w:t xml:space="preserve"> (</w:t>
      </w:r>
      <w:r w:rsidRPr="00FD4492">
        <w:rPr>
          <w:rFonts w:ascii="Arial" w:hAnsi="Arial" w:cs="Arial"/>
        </w:rPr>
        <w:t>Dance, games and movement activities that reflect African cultural contexts</w:t>
      </w:r>
      <w:r w:rsidR="00714A3A" w:rsidRPr="00FD4492">
        <w:rPr>
          <w:rFonts w:ascii="Arial" w:hAnsi="Arial" w:cs="Arial"/>
        </w:rPr>
        <w:t>)</w:t>
      </w:r>
    </w:p>
    <w:p w14:paraId="56400697" w14:textId="2278EC0F" w:rsidR="00DD555A" w:rsidRPr="00FD4492" w:rsidRDefault="00DD555A" w:rsidP="00020ACE">
      <w:pPr>
        <w:pStyle w:val="ListParagraph"/>
        <w:numPr>
          <w:ilvl w:val="0"/>
          <w:numId w:val="2"/>
        </w:numPr>
        <w:spacing w:line="360" w:lineRule="auto"/>
        <w:rPr>
          <w:rFonts w:ascii="Arial" w:hAnsi="Arial" w:cs="Arial"/>
        </w:rPr>
      </w:pPr>
      <w:r w:rsidRPr="00FD4492">
        <w:rPr>
          <w:rFonts w:ascii="Arial" w:hAnsi="Arial" w:cs="Arial"/>
          <w:b/>
          <w:bCs/>
        </w:rPr>
        <w:t>Nutrition education</w:t>
      </w:r>
      <w:r w:rsidR="00714A3A" w:rsidRPr="00FD4492">
        <w:rPr>
          <w:rFonts w:ascii="Arial" w:hAnsi="Arial" w:cs="Arial"/>
        </w:rPr>
        <w:t xml:space="preserve"> (</w:t>
      </w:r>
      <w:r w:rsidRPr="00FD4492">
        <w:rPr>
          <w:rFonts w:ascii="Arial" w:hAnsi="Arial" w:cs="Arial"/>
        </w:rPr>
        <w:t>Guidance that includes traditional African foods and healthier preparation methods</w:t>
      </w:r>
      <w:r w:rsidR="00714A3A" w:rsidRPr="00FD4492">
        <w:rPr>
          <w:rFonts w:ascii="Arial" w:hAnsi="Arial" w:cs="Arial"/>
        </w:rPr>
        <w:t>)</w:t>
      </w:r>
    </w:p>
    <w:p w14:paraId="51F3F380" w14:textId="3AEE8003" w:rsidR="00DD555A" w:rsidRPr="00FD4492" w:rsidRDefault="00DD555A" w:rsidP="00020ACE">
      <w:pPr>
        <w:pStyle w:val="ListParagraph"/>
        <w:numPr>
          <w:ilvl w:val="0"/>
          <w:numId w:val="2"/>
        </w:numPr>
        <w:spacing w:line="360" w:lineRule="auto"/>
        <w:rPr>
          <w:rFonts w:ascii="Arial" w:hAnsi="Arial" w:cs="Arial"/>
        </w:rPr>
      </w:pPr>
      <w:r w:rsidRPr="00FD4492">
        <w:rPr>
          <w:rFonts w:ascii="Arial" w:hAnsi="Arial" w:cs="Arial"/>
          <w:b/>
          <w:bCs/>
        </w:rPr>
        <w:t>Family participation</w:t>
      </w:r>
      <w:r w:rsidR="00714A3A" w:rsidRPr="00FD4492">
        <w:rPr>
          <w:rFonts w:ascii="Arial" w:hAnsi="Arial" w:cs="Arial"/>
        </w:rPr>
        <w:t xml:space="preserve"> (</w:t>
      </w:r>
      <w:r w:rsidRPr="00FD4492">
        <w:rPr>
          <w:rFonts w:ascii="Arial" w:hAnsi="Arial" w:cs="Arial"/>
        </w:rPr>
        <w:t>Parents and carers can set goals, monitor progress and join challenges</w:t>
      </w:r>
      <w:r w:rsidR="00714A3A" w:rsidRPr="00FD4492">
        <w:rPr>
          <w:rFonts w:ascii="Arial" w:hAnsi="Arial" w:cs="Arial"/>
        </w:rPr>
        <w:t>)</w:t>
      </w:r>
    </w:p>
    <w:p w14:paraId="1B493D2B" w14:textId="3D5BE218" w:rsidR="00DD555A" w:rsidRPr="00FD4492" w:rsidRDefault="00DD555A" w:rsidP="00020ACE">
      <w:pPr>
        <w:pStyle w:val="ListParagraph"/>
        <w:numPr>
          <w:ilvl w:val="0"/>
          <w:numId w:val="2"/>
        </w:numPr>
        <w:spacing w:line="360" w:lineRule="auto"/>
        <w:rPr>
          <w:rFonts w:ascii="Arial" w:hAnsi="Arial" w:cs="Arial"/>
        </w:rPr>
      </w:pPr>
      <w:r w:rsidRPr="00FD4492">
        <w:rPr>
          <w:rFonts w:ascii="Arial" w:hAnsi="Arial" w:cs="Arial"/>
          <w:b/>
          <w:bCs/>
        </w:rPr>
        <w:t>AI-powered coaching</w:t>
      </w:r>
      <w:r w:rsidR="00714A3A" w:rsidRPr="00FD4492">
        <w:rPr>
          <w:rFonts w:ascii="Arial" w:hAnsi="Arial" w:cs="Arial"/>
        </w:rPr>
        <w:t xml:space="preserve"> (</w:t>
      </w:r>
      <w:r w:rsidRPr="00FD4492">
        <w:rPr>
          <w:rFonts w:ascii="Arial" w:hAnsi="Arial" w:cs="Arial"/>
        </w:rPr>
        <w:t>Personalised feedback based on activity levels, dietary patterns and goals</w:t>
      </w:r>
      <w:r w:rsidR="00714A3A" w:rsidRPr="00FD4492">
        <w:rPr>
          <w:rFonts w:ascii="Arial" w:hAnsi="Arial" w:cs="Arial"/>
        </w:rPr>
        <w:t>)</w:t>
      </w:r>
    </w:p>
    <w:p w14:paraId="146A4AFF" w14:textId="24BDC0CB" w:rsidR="00DD555A" w:rsidRDefault="00DD555A" w:rsidP="00020ACE">
      <w:pPr>
        <w:pStyle w:val="ListParagraph"/>
        <w:numPr>
          <w:ilvl w:val="0"/>
          <w:numId w:val="2"/>
        </w:numPr>
        <w:spacing w:line="360" w:lineRule="auto"/>
        <w:rPr>
          <w:rFonts w:ascii="Arial" w:hAnsi="Arial" w:cs="Arial"/>
        </w:rPr>
      </w:pPr>
      <w:r w:rsidRPr="00FD4492">
        <w:rPr>
          <w:rFonts w:ascii="Arial" w:hAnsi="Arial" w:cs="Arial"/>
          <w:b/>
          <w:bCs/>
        </w:rPr>
        <w:t>School and community engagement</w:t>
      </w:r>
      <w:r w:rsidR="00714A3A" w:rsidRPr="00FD4492">
        <w:rPr>
          <w:rFonts w:ascii="Arial" w:hAnsi="Arial" w:cs="Arial"/>
        </w:rPr>
        <w:t xml:space="preserve"> (</w:t>
      </w:r>
      <w:r w:rsidRPr="00FD4492">
        <w:rPr>
          <w:rFonts w:ascii="Arial" w:hAnsi="Arial" w:cs="Arial"/>
        </w:rPr>
        <w:t>Modules for teachers, youth groups and community organisations</w:t>
      </w:r>
      <w:r w:rsidR="00714A3A" w:rsidRPr="00FD4492">
        <w:rPr>
          <w:rFonts w:ascii="Arial" w:hAnsi="Arial" w:cs="Arial"/>
        </w:rPr>
        <w:t>)</w:t>
      </w:r>
    </w:p>
    <w:p w14:paraId="2D983CF7" w14:textId="77777777" w:rsidR="00537930" w:rsidRPr="00FD4492" w:rsidRDefault="00537930" w:rsidP="00020ACE">
      <w:pPr>
        <w:pStyle w:val="ListParagraph"/>
        <w:numPr>
          <w:ilvl w:val="0"/>
          <w:numId w:val="2"/>
        </w:numPr>
        <w:spacing w:line="360" w:lineRule="auto"/>
        <w:rPr>
          <w:rFonts w:ascii="Arial" w:hAnsi="Arial" w:cs="Arial"/>
        </w:rPr>
      </w:pPr>
    </w:p>
    <w:p w14:paraId="3FF02212" w14:textId="0AE1BB2D" w:rsidR="00714A3A" w:rsidRDefault="00DC29C9" w:rsidP="00020ACE">
      <w:pPr>
        <w:pStyle w:val="ListParagraph"/>
        <w:spacing w:line="360" w:lineRule="auto"/>
        <w:rPr>
          <w:rFonts w:ascii="Arial" w:hAnsi="Arial" w:cs="Arial"/>
        </w:rPr>
      </w:pPr>
      <w:r>
        <w:rPr>
          <w:rFonts w:ascii="Arial" w:hAnsi="Arial" w:cs="Arial"/>
          <w:noProof/>
        </w:rPr>
        <w:drawing>
          <wp:inline distT="0" distB="0" distL="0" distR="0" wp14:anchorId="0C78D477" wp14:editId="789BFE35">
            <wp:extent cx="4896093" cy="2179177"/>
            <wp:effectExtent l="0" t="0" r="0" b="0"/>
            <wp:docPr id="570208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08282" cy="2184602"/>
                    </a:xfrm>
                    <a:prstGeom prst="rect">
                      <a:avLst/>
                    </a:prstGeom>
                    <a:noFill/>
                  </pic:spPr>
                </pic:pic>
              </a:graphicData>
            </a:graphic>
          </wp:inline>
        </w:drawing>
      </w:r>
    </w:p>
    <w:p w14:paraId="55C78FE5" w14:textId="77777777" w:rsidR="00537930" w:rsidRPr="00FD4492" w:rsidRDefault="00537930" w:rsidP="00020ACE">
      <w:pPr>
        <w:pStyle w:val="ListParagraph"/>
        <w:spacing w:line="360" w:lineRule="auto"/>
        <w:rPr>
          <w:rFonts w:ascii="Arial" w:hAnsi="Arial" w:cs="Arial"/>
        </w:rPr>
      </w:pPr>
    </w:p>
    <w:p w14:paraId="6C94FCE5" w14:textId="77777777" w:rsidR="00686CEC" w:rsidRDefault="00686CEC" w:rsidP="00020ACE">
      <w:pPr>
        <w:spacing w:line="360" w:lineRule="auto"/>
        <w:rPr>
          <w:rFonts w:ascii="Arial" w:hAnsi="Arial" w:cs="Arial"/>
          <w:b/>
          <w:bCs/>
        </w:rPr>
      </w:pPr>
    </w:p>
    <w:p w14:paraId="43022CC1" w14:textId="77777777" w:rsidR="00686CEC" w:rsidRDefault="00686CEC" w:rsidP="00020ACE">
      <w:pPr>
        <w:spacing w:line="360" w:lineRule="auto"/>
        <w:rPr>
          <w:rFonts w:ascii="Arial" w:hAnsi="Arial" w:cs="Arial"/>
          <w:b/>
          <w:bCs/>
        </w:rPr>
      </w:pPr>
    </w:p>
    <w:p w14:paraId="416AE5D2" w14:textId="2AB6D47B" w:rsidR="00DD555A" w:rsidRPr="00FD4492" w:rsidRDefault="00DD555A" w:rsidP="00020ACE">
      <w:pPr>
        <w:spacing w:line="360" w:lineRule="auto"/>
        <w:rPr>
          <w:rFonts w:ascii="Arial" w:hAnsi="Arial" w:cs="Arial"/>
          <w:b/>
          <w:bCs/>
        </w:rPr>
      </w:pPr>
      <w:r w:rsidRPr="00FD4492">
        <w:rPr>
          <w:rFonts w:ascii="Arial" w:hAnsi="Arial" w:cs="Arial"/>
          <w:b/>
          <w:bCs/>
        </w:rPr>
        <w:lastRenderedPageBreak/>
        <w:t>How the Technology Promotes Health</w:t>
      </w:r>
    </w:p>
    <w:p w14:paraId="099FA5A7" w14:textId="33E66BFA" w:rsidR="00DE0C22" w:rsidRPr="00FD4492" w:rsidRDefault="00DD555A" w:rsidP="00020ACE">
      <w:pPr>
        <w:spacing w:line="360" w:lineRule="auto"/>
        <w:rPr>
          <w:rFonts w:ascii="Arial" w:hAnsi="Arial" w:cs="Arial"/>
        </w:rPr>
      </w:pPr>
      <w:r w:rsidRPr="00FD4492">
        <w:rPr>
          <w:rFonts w:ascii="Arial" w:hAnsi="Arial" w:cs="Arial"/>
        </w:rPr>
        <w:t>The platform is grounded in behaviour change theory. Self-monitoring, goal setting, rewards and social support are known to improve health behaviours (Bandura, 1986; Michie, Atkins and West, 2017). Children would receive personalised recommendations, while parents would access practical guidance on meal planning, portion sizes and physical activity. Community challenges and school partnerships could reinforce healthy behaviours across multiple settings.</w:t>
      </w:r>
    </w:p>
    <w:p w14:paraId="2F6AD0C7" w14:textId="3F53ABA1" w:rsidR="00DD555A" w:rsidRPr="00FD4492" w:rsidRDefault="00DE0C22" w:rsidP="00020ACE">
      <w:pPr>
        <w:spacing w:line="360" w:lineRule="auto"/>
        <w:rPr>
          <w:rFonts w:ascii="Arial" w:hAnsi="Arial" w:cs="Arial"/>
        </w:rPr>
      </w:pPr>
      <w:r w:rsidRPr="00FD4492">
        <w:rPr>
          <w:rFonts w:ascii="Arial" w:hAnsi="Arial" w:cs="Arial"/>
          <w:noProof/>
        </w:rPr>
        <w:drawing>
          <wp:inline distT="0" distB="0" distL="0" distR="0" wp14:anchorId="579BCADD" wp14:editId="6FC14E73">
            <wp:extent cx="3203597" cy="1847618"/>
            <wp:effectExtent l="0" t="0" r="0" b="635"/>
            <wp:docPr id="17699195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25229" cy="1860094"/>
                    </a:xfrm>
                    <a:prstGeom prst="rect">
                      <a:avLst/>
                    </a:prstGeom>
                    <a:noFill/>
                  </pic:spPr>
                </pic:pic>
              </a:graphicData>
            </a:graphic>
          </wp:inline>
        </w:drawing>
      </w:r>
    </w:p>
    <w:p w14:paraId="7CDADB3F" w14:textId="77777777" w:rsidR="00DE0C22" w:rsidRPr="00FD4492" w:rsidRDefault="00DD555A" w:rsidP="00020ACE">
      <w:pPr>
        <w:spacing w:line="360" w:lineRule="auto"/>
        <w:rPr>
          <w:rFonts w:ascii="Arial" w:hAnsi="Arial" w:cs="Arial"/>
        </w:rPr>
      </w:pPr>
      <w:r w:rsidRPr="00FD4492">
        <w:rPr>
          <w:rFonts w:ascii="Arial" w:hAnsi="Arial" w:cs="Arial"/>
        </w:rPr>
        <w:t>Figure 2. Example architecture of a culturally tailored mobile health platform integrating app, wearable and community components.</w:t>
      </w:r>
    </w:p>
    <w:p w14:paraId="4CC9026D" w14:textId="77777777" w:rsidR="0047152D" w:rsidRPr="00FD4492" w:rsidRDefault="0047152D" w:rsidP="00020ACE">
      <w:pPr>
        <w:spacing w:line="360" w:lineRule="auto"/>
        <w:rPr>
          <w:rFonts w:ascii="Arial" w:hAnsi="Arial" w:cs="Arial"/>
          <w:b/>
          <w:bCs/>
        </w:rPr>
      </w:pPr>
    </w:p>
    <w:p w14:paraId="59E0C78A" w14:textId="58BFAFD2" w:rsidR="00DD555A" w:rsidRPr="00FD4492" w:rsidRDefault="00DD555A" w:rsidP="00020ACE">
      <w:pPr>
        <w:spacing w:line="360" w:lineRule="auto"/>
        <w:rPr>
          <w:rFonts w:ascii="Arial" w:hAnsi="Arial" w:cs="Arial"/>
        </w:rPr>
      </w:pPr>
      <w:r w:rsidRPr="00FD4492">
        <w:rPr>
          <w:rFonts w:ascii="Arial" w:hAnsi="Arial" w:cs="Arial"/>
          <w:b/>
          <w:bCs/>
        </w:rPr>
        <w:t>Critical Discussion</w:t>
      </w:r>
    </w:p>
    <w:p w14:paraId="709A4C0E" w14:textId="09A149EE" w:rsidR="00DD555A" w:rsidRPr="00FD4492" w:rsidRDefault="00DD555A" w:rsidP="00020ACE">
      <w:pPr>
        <w:spacing w:line="360" w:lineRule="auto"/>
        <w:rPr>
          <w:rFonts w:ascii="Arial" w:hAnsi="Arial" w:cs="Arial"/>
        </w:rPr>
      </w:pPr>
      <w:proofErr w:type="spellStart"/>
      <w:r w:rsidRPr="00FD4492">
        <w:rPr>
          <w:rFonts w:ascii="Arial" w:hAnsi="Arial" w:cs="Arial"/>
        </w:rPr>
        <w:t>AfriFit</w:t>
      </w:r>
      <w:proofErr w:type="spellEnd"/>
      <w:r w:rsidRPr="00FD4492">
        <w:rPr>
          <w:rFonts w:ascii="Arial" w:hAnsi="Arial" w:cs="Arial"/>
        </w:rPr>
        <w:t xml:space="preserve"> Kids offers several potential advantages. First, cultural tailoring may increase relevance, trust and sustained engagement. Second, involving families recognises that children's eating and activity behaviours are strongly influenced by the home environment. Third, integration with schools and community organisations creates opportunities for population-level impact rather than individual-only behaviour change.</w:t>
      </w:r>
    </w:p>
    <w:p w14:paraId="75722F24" w14:textId="367C2E72" w:rsidR="00020ACE" w:rsidRPr="00FD4492" w:rsidRDefault="00DD555A" w:rsidP="00020ACE">
      <w:pPr>
        <w:spacing w:line="360" w:lineRule="auto"/>
        <w:rPr>
          <w:rFonts w:ascii="Arial" w:hAnsi="Arial" w:cs="Arial"/>
        </w:rPr>
      </w:pPr>
      <w:r w:rsidRPr="00FD4492">
        <w:rPr>
          <w:rFonts w:ascii="Arial" w:hAnsi="Arial" w:cs="Arial"/>
        </w:rPr>
        <w:t>Nevertheless, important challenges exist. Developing and maintaining a sophisticated digital platform can be costly. AI-generated recommendations may introduce bias if training data do not adequately represent Black African populations (Zhao et al., 2022). There is also a risk that increased screen time could undermine physical activity goals if the app is not designed carefully. Digital inequalities remain</w:t>
      </w:r>
      <w:r w:rsidR="00686CEC">
        <w:rPr>
          <w:rFonts w:ascii="Arial" w:hAnsi="Arial" w:cs="Arial"/>
        </w:rPr>
        <w:t xml:space="preserve"> </w:t>
      </w:r>
      <w:r w:rsidRPr="00FD4492">
        <w:rPr>
          <w:rFonts w:ascii="Arial" w:hAnsi="Arial" w:cs="Arial"/>
        </w:rPr>
        <w:lastRenderedPageBreak/>
        <w:t>another concern, as some families may lack access to smartphones, wearables or reliable internet connections.</w:t>
      </w:r>
    </w:p>
    <w:p w14:paraId="15B45D28" w14:textId="77777777" w:rsidR="00EF7717" w:rsidRDefault="00C1579B" w:rsidP="00020ACE">
      <w:pPr>
        <w:spacing w:line="360" w:lineRule="auto"/>
        <w:rPr>
          <w:rFonts w:ascii="Arial" w:hAnsi="Arial" w:cs="Arial"/>
        </w:rPr>
      </w:pPr>
      <w:r>
        <w:rPr>
          <w:rFonts w:ascii="Arial" w:hAnsi="Arial" w:cs="Arial"/>
          <w:noProof/>
        </w:rPr>
        <w:drawing>
          <wp:inline distT="0" distB="0" distL="0" distR="0" wp14:anchorId="2D2052AA" wp14:editId="5CB18A12">
            <wp:extent cx="3183255" cy="1745673"/>
            <wp:effectExtent l="0" t="0" r="0" b="6985"/>
            <wp:docPr id="6485293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11070" cy="1760927"/>
                    </a:xfrm>
                    <a:prstGeom prst="rect">
                      <a:avLst/>
                    </a:prstGeom>
                    <a:noFill/>
                  </pic:spPr>
                </pic:pic>
              </a:graphicData>
            </a:graphic>
          </wp:inline>
        </w:drawing>
      </w:r>
    </w:p>
    <w:p w14:paraId="1C7A5C37" w14:textId="0063F4D6" w:rsidR="00DD555A" w:rsidRPr="00EF7717" w:rsidRDefault="00DD555A" w:rsidP="00020ACE">
      <w:pPr>
        <w:spacing w:line="360" w:lineRule="auto"/>
        <w:rPr>
          <w:rFonts w:ascii="Arial" w:hAnsi="Arial" w:cs="Arial"/>
        </w:rPr>
      </w:pPr>
      <w:r w:rsidRPr="00FD4492">
        <w:rPr>
          <w:rFonts w:ascii="Arial" w:hAnsi="Arial" w:cs="Arial"/>
          <w:b/>
          <w:bCs/>
        </w:rPr>
        <w:t>Addressing the Shortfalls</w:t>
      </w:r>
    </w:p>
    <w:p w14:paraId="1D306913" w14:textId="77777777" w:rsidR="00DD555A" w:rsidRPr="00FD4492" w:rsidRDefault="00DD555A" w:rsidP="00020ACE">
      <w:pPr>
        <w:spacing w:line="360" w:lineRule="auto"/>
        <w:rPr>
          <w:rFonts w:ascii="Arial" w:hAnsi="Arial" w:cs="Arial"/>
        </w:rPr>
      </w:pPr>
      <w:r w:rsidRPr="00FD4492">
        <w:rPr>
          <w:rFonts w:ascii="Arial" w:hAnsi="Arial" w:cs="Arial"/>
        </w:rPr>
        <w:t>Several strategies could reduce these limitations. Partnerships with schools, local authorities and public health agencies could provide subsidised devices or connectivity support. Inclusive data collection and regular algorithm audits could minimise bias. The app should prioritise brief interactions and activity-based tasks to avoid excessive screen use. Ongoing co-design with Black African families would help ensure cultural appropriateness and maintain user trust.</w:t>
      </w:r>
    </w:p>
    <w:p w14:paraId="653BAF21" w14:textId="470A4487" w:rsidR="00DD555A" w:rsidRPr="00FD4492" w:rsidRDefault="00537930" w:rsidP="00020ACE">
      <w:pPr>
        <w:spacing w:line="360" w:lineRule="auto"/>
        <w:rPr>
          <w:rFonts w:ascii="Arial" w:hAnsi="Arial" w:cs="Arial"/>
        </w:rPr>
      </w:pPr>
      <w:r>
        <w:rPr>
          <w:rFonts w:ascii="Arial" w:hAnsi="Arial" w:cs="Arial"/>
          <w:noProof/>
        </w:rPr>
        <w:drawing>
          <wp:inline distT="0" distB="0" distL="0" distR="0" wp14:anchorId="1D0F4082" wp14:editId="63E820F3">
            <wp:extent cx="5520055" cy="2529555"/>
            <wp:effectExtent l="0" t="0" r="4445" b="4445"/>
            <wp:docPr id="174132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36572" cy="2537124"/>
                    </a:xfrm>
                    <a:prstGeom prst="rect">
                      <a:avLst/>
                    </a:prstGeom>
                    <a:noFill/>
                  </pic:spPr>
                </pic:pic>
              </a:graphicData>
            </a:graphic>
          </wp:inline>
        </w:drawing>
      </w:r>
    </w:p>
    <w:p w14:paraId="62ADA997" w14:textId="0330568A" w:rsidR="00DE0C22" w:rsidRPr="00FD4492" w:rsidRDefault="00DD555A" w:rsidP="0047152D">
      <w:pPr>
        <w:spacing w:line="360" w:lineRule="auto"/>
        <w:rPr>
          <w:rFonts w:ascii="Arial" w:hAnsi="Arial" w:cs="Arial"/>
          <w:b/>
          <w:bCs/>
        </w:rPr>
      </w:pPr>
      <w:r w:rsidRPr="00FD4492">
        <w:rPr>
          <w:rFonts w:ascii="Arial" w:hAnsi="Arial" w:cs="Arial"/>
          <w:b/>
          <w:bCs/>
        </w:rPr>
        <w:t>Conclusion</w:t>
      </w:r>
      <w:r w:rsidR="0047152D" w:rsidRPr="00FD4492">
        <w:rPr>
          <w:rFonts w:ascii="Arial" w:hAnsi="Arial" w:cs="Arial"/>
          <w:b/>
          <w:bCs/>
        </w:rPr>
        <w:t xml:space="preserve"> - </w:t>
      </w:r>
      <w:proofErr w:type="spellStart"/>
      <w:r w:rsidRPr="00FD4492">
        <w:rPr>
          <w:rFonts w:ascii="Arial" w:hAnsi="Arial" w:cs="Arial"/>
        </w:rPr>
        <w:t>AfriFit</w:t>
      </w:r>
      <w:proofErr w:type="spellEnd"/>
      <w:r w:rsidRPr="00FD4492">
        <w:rPr>
          <w:rFonts w:ascii="Arial" w:hAnsi="Arial" w:cs="Arial"/>
        </w:rPr>
        <w:t xml:space="preserve"> Kids demonstrates how a culturally tailored digital health platform could strengthen obesity prevention among Black African children aged 10–15 years. By combining behavioural science, family engagement and community partnerships, the technology has the potential to improve diet, physical activity and health literacy. However, careful attention to equity, privacy, cost and algorithmic </w:t>
      </w:r>
      <w:r w:rsidRPr="00FD4492">
        <w:rPr>
          <w:rFonts w:ascii="Arial" w:hAnsi="Arial" w:cs="Arial"/>
        </w:rPr>
        <w:lastRenderedPageBreak/>
        <w:t>fairness is essential to ensure that digital innovation reduces rather than reinforces health inequalities.</w:t>
      </w:r>
    </w:p>
    <w:p w14:paraId="46A8A380" w14:textId="77777777" w:rsidR="0047152D" w:rsidRPr="0047152D" w:rsidRDefault="0047152D" w:rsidP="0047152D">
      <w:pPr>
        <w:spacing w:line="360" w:lineRule="auto"/>
        <w:rPr>
          <w:rFonts w:ascii="Arial" w:hAnsi="Arial" w:cs="Arial"/>
          <w:b/>
          <w:bCs/>
        </w:rPr>
      </w:pPr>
    </w:p>
    <w:p w14:paraId="15BCA616" w14:textId="160DAD75" w:rsidR="00DD555A" w:rsidRPr="00DE0C22" w:rsidRDefault="00DD555A" w:rsidP="00DD555A">
      <w:pPr>
        <w:rPr>
          <w:rFonts w:ascii="Arial" w:hAnsi="Arial" w:cs="Arial"/>
          <w:b/>
          <w:bCs/>
        </w:rPr>
      </w:pPr>
      <w:r w:rsidRPr="00DE0C22">
        <w:rPr>
          <w:rFonts w:ascii="Arial" w:hAnsi="Arial" w:cs="Arial"/>
          <w:b/>
          <w:bCs/>
        </w:rPr>
        <w:t>References</w:t>
      </w:r>
      <w:r w:rsidR="006A5424">
        <w:rPr>
          <w:rFonts w:ascii="Arial" w:hAnsi="Arial" w:cs="Arial"/>
          <w:b/>
          <w:bCs/>
        </w:rPr>
        <w:t xml:space="preserve"> – Blog 2 </w:t>
      </w:r>
    </w:p>
    <w:p w14:paraId="013C65AD" w14:textId="77777777" w:rsidR="00DD555A" w:rsidRPr="00DE0C22" w:rsidRDefault="00DD555A" w:rsidP="00DD555A">
      <w:pPr>
        <w:rPr>
          <w:rFonts w:ascii="Arial" w:hAnsi="Arial" w:cs="Arial"/>
          <w:sz w:val="22"/>
          <w:szCs w:val="22"/>
        </w:rPr>
      </w:pPr>
      <w:r w:rsidRPr="00DE0C22">
        <w:rPr>
          <w:rFonts w:ascii="Arial" w:hAnsi="Arial" w:cs="Arial"/>
          <w:sz w:val="22"/>
          <w:szCs w:val="22"/>
        </w:rPr>
        <w:t>Bandura, A. (1986</w:t>
      </w:r>
      <w:r w:rsidRPr="006A5424">
        <w:rPr>
          <w:rFonts w:ascii="Arial" w:hAnsi="Arial" w:cs="Arial"/>
          <w:i/>
          <w:iCs/>
          <w:sz w:val="22"/>
          <w:szCs w:val="22"/>
        </w:rPr>
        <w:t>) Social Foundations of Thought and Action: A Social Cognitive Theory</w:t>
      </w:r>
      <w:r w:rsidRPr="00DE0C22">
        <w:rPr>
          <w:rFonts w:ascii="Arial" w:hAnsi="Arial" w:cs="Arial"/>
          <w:sz w:val="22"/>
          <w:szCs w:val="22"/>
        </w:rPr>
        <w:t>. Englewood Cliffs, NJ: Prentice Hall.</w:t>
      </w:r>
    </w:p>
    <w:p w14:paraId="05153C7F" w14:textId="77777777" w:rsidR="00DD555A" w:rsidRPr="00DE0C22" w:rsidRDefault="00DD555A" w:rsidP="00DD555A">
      <w:pPr>
        <w:rPr>
          <w:rFonts w:ascii="Arial" w:hAnsi="Arial" w:cs="Arial"/>
          <w:sz w:val="22"/>
          <w:szCs w:val="22"/>
        </w:rPr>
      </w:pPr>
    </w:p>
    <w:p w14:paraId="6F639FFE" w14:textId="3072B00F" w:rsidR="00DD555A" w:rsidRPr="00DE0C22" w:rsidRDefault="00DD555A" w:rsidP="00DD555A">
      <w:pPr>
        <w:rPr>
          <w:rFonts w:ascii="Arial" w:hAnsi="Arial" w:cs="Arial"/>
          <w:sz w:val="22"/>
          <w:szCs w:val="22"/>
        </w:rPr>
      </w:pPr>
      <w:r w:rsidRPr="00DE0C22">
        <w:rPr>
          <w:rFonts w:ascii="Arial" w:hAnsi="Arial" w:cs="Arial"/>
          <w:sz w:val="22"/>
          <w:szCs w:val="22"/>
        </w:rPr>
        <w:t xml:space="preserve">Fedele, D.A., Cushing, C.C., Fritz, A., Amaro, C.M. and Ortega, A. (2017) </w:t>
      </w:r>
      <w:r w:rsidRPr="006A5424">
        <w:rPr>
          <w:rFonts w:ascii="Arial" w:hAnsi="Arial" w:cs="Arial"/>
          <w:i/>
          <w:iCs/>
          <w:sz w:val="22"/>
          <w:szCs w:val="22"/>
        </w:rPr>
        <w:t>'Mobile health interventions for improving health outcomes in youth: A meta-analysis'</w:t>
      </w:r>
      <w:r w:rsidRPr="00DE0C22">
        <w:rPr>
          <w:rFonts w:ascii="Arial" w:hAnsi="Arial" w:cs="Arial"/>
          <w:sz w:val="22"/>
          <w:szCs w:val="22"/>
        </w:rPr>
        <w:t xml:space="preserve">, Journal of </w:t>
      </w:r>
      <w:proofErr w:type="spellStart"/>
      <w:r w:rsidRPr="00DE0C22">
        <w:rPr>
          <w:rFonts w:ascii="Arial" w:hAnsi="Arial" w:cs="Arial"/>
          <w:sz w:val="22"/>
          <w:szCs w:val="22"/>
        </w:rPr>
        <w:t>Pediatric</w:t>
      </w:r>
      <w:proofErr w:type="spellEnd"/>
      <w:r w:rsidRPr="00DE0C22">
        <w:rPr>
          <w:rFonts w:ascii="Arial" w:hAnsi="Arial" w:cs="Arial"/>
          <w:sz w:val="22"/>
          <w:szCs w:val="22"/>
        </w:rPr>
        <w:t xml:space="preserve"> Psychology, 42(7), pp. 701–717. Available at: </w:t>
      </w:r>
      <w:r w:rsidR="006A5424">
        <w:rPr>
          <w:rFonts w:ascii="Arial" w:hAnsi="Arial" w:cs="Arial"/>
          <w:sz w:val="22"/>
          <w:szCs w:val="22"/>
        </w:rPr>
        <w:t xml:space="preserve"> </w:t>
      </w:r>
      <w:hyperlink r:id="rId30" w:history="1">
        <w:r w:rsidR="006A5424" w:rsidRPr="000C705E">
          <w:rPr>
            <w:rStyle w:val="Hyperlink"/>
            <w:rFonts w:ascii="Arial" w:hAnsi="Arial" w:cs="Arial"/>
            <w:sz w:val="22"/>
            <w:szCs w:val="22"/>
          </w:rPr>
          <w:t>https://doi.org/10.1093/jpepsy/jsx035</w:t>
        </w:r>
      </w:hyperlink>
      <w:r w:rsidR="00EC0082">
        <w:rPr>
          <w:rFonts w:ascii="Arial" w:hAnsi="Arial" w:cs="Arial"/>
          <w:sz w:val="22"/>
          <w:szCs w:val="22"/>
        </w:rPr>
        <w:t xml:space="preserve"> </w:t>
      </w:r>
      <w:r w:rsidRPr="00DE0C22">
        <w:rPr>
          <w:rFonts w:ascii="Arial" w:hAnsi="Arial" w:cs="Arial"/>
          <w:sz w:val="22"/>
          <w:szCs w:val="22"/>
        </w:rPr>
        <w:t xml:space="preserve"> (Accessed: 7 June 2026).</w:t>
      </w:r>
    </w:p>
    <w:p w14:paraId="5BFDC580" w14:textId="77777777" w:rsidR="00DD555A" w:rsidRPr="00DE0C22" w:rsidRDefault="00DD555A" w:rsidP="00DD555A">
      <w:pPr>
        <w:rPr>
          <w:rFonts w:ascii="Arial" w:hAnsi="Arial" w:cs="Arial"/>
          <w:sz w:val="22"/>
          <w:szCs w:val="22"/>
        </w:rPr>
      </w:pPr>
    </w:p>
    <w:p w14:paraId="318EA93A" w14:textId="77777777" w:rsidR="00DD555A" w:rsidRPr="00DE0C22" w:rsidRDefault="00DD555A" w:rsidP="00DD555A">
      <w:pPr>
        <w:rPr>
          <w:rFonts w:ascii="Arial" w:hAnsi="Arial" w:cs="Arial"/>
          <w:sz w:val="22"/>
          <w:szCs w:val="22"/>
        </w:rPr>
      </w:pPr>
      <w:r w:rsidRPr="00DE0C22">
        <w:rPr>
          <w:rFonts w:ascii="Arial" w:hAnsi="Arial" w:cs="Arial"/>
          <w:sz w:val="22"/>
          <w:szCs w:val="22"/>
        </w:rPr>
        <w:t xml:space="preserve">Michie, S., Atkins, L. and West, R. (2017) </w:t>
      </w:r>
      <w:r w:rsidRPr="006A5424">
        <w:rPr>
          <w:rFonts w:ascii="Arial" w:hAnsi="Arial" w:cs="Arial"/>
          <w:i/>
          <w:iCs/>
          <w:sz w:val="22"/>
          <w:szCs w:val="22"/>
        </w:rPr>
        <w:t>The Behaviour Change Wheel: A Guide to Designing Interventions.</w:t>
      </w:r>
      <w:r w:rsidRPr="00DE0C22">
        <w:rPr>
          <w:rFonts w:ascii="Arial" w:hAnsi="Arial" w:cs="Arial"/>
          <w:sz w:val="22"/>
          <w:szCs w:val="22"/>
        </w:rPr>
        <w:t xml:space="preserve"> London: Silverback Publishing.</w:t>
      </w:r>
    </w:p>
    <w:p w14:paraId="48FED4DC" w14:textId="77777777" w:rsidR="00DD555A" w:rsidRPr="00DE0C22" w:rsidRDefault="00DD555A" w:rsidP="00DD555A">
      <w:pPr>
        <w:rPr>
          <w:rFonts w:ascii="Arial" w:hAnsi="Arial" w:cs="Arial"/>
          <w:sz w:val="22"/>
          <w:szCs w:val="22"/>
        </w:rPr>
      </w:pPr>
    </w:p>
    <w:p w14:paraId="7338DE00" w14:textId="77777777" w:rsidR="00DD555A" w:rsidRPr="00DE0C22" w:rsidRDefault="00DD555A" w:rsidP="00DD555A">
      <w:pPr>
        <w:rPr>
          <w:rFonts w:ascii="Arial" w:hAnsi="Arial" w:cs="Arial"/>
          <w:sz w:val="22"/>
          <w:szCs w:val="22"/>
        </w:rPr>
      </w:pPr>
      <w:r w:rsidRPr="00DE0C22">
        <w:rPr>
          <w:rFonts w:ascii="Arial" w:hAnsi="Arial" w:cs="Arial"/>
          <w:sz w:val="22"/>
          <w:szCs w:val="22"/>
        </w:rPr>
        <w:t xml:space="preserve">Milne-Ives, M., Lam, C., De Cock, C., Van Velthoven, M.H., Meinert, E. and others (2020) </w:t>
      </w:r>
      <w:r w:rsidRPr="006A5424">
        <w:rPr>
          <w:rFonts w:ascii="Arial" w:hAnsi="Arial" w:cs="Arial"/>
          <w:i/>
          <w:iCs/>
          <w:sz w:val="22"/>
          <w:szCs w:val="22"/>
        </w:rPr>
        <w:t>'The effectiveness of artificial intelligence conversational agents in health care: Systematic review'</w:t>
      </w:r>
      <w:r w:rsidRPr="00DE0C22">
        <w:rPr>
          <w:rFonts w:ascii="Arial" w:hAnsi="Arial" w:cs="Arial"/>
          <w:sz w:val="22"/>
          <w:szCs w:val="22"/>
        </w:rPr>
        <w:t xml:space="preserve">, JMIR mHealth and </w:t>
      </w:r>
      <w:proofErr w:type="spellStart"/>
      <w:r w:rsidRPr="00DE0C22">
        <w:rPr>
          <w:rFonts w:ascii="Arial" w:hAnsi="Arial" w:cs="Arial"/>
          <w:sz w:val="22"/>
          <w:szCs w:val="22"/>
        </w:rPr>
        <w:t>uHealth</w:t>
      </w:r>
      <w:proofErr w:type="spellEnd"/>
      <w:r w:rsidRPr="00DE0C22">
        <w:rPr>
          <w:rFonts w:ascii="Arial" w:hAnsi="Arial" w:cs="Arial"/>
          <w:sz w:val="22"/>
          <w:szCs w:val="22"/>
        </w:rPr>
        <w:t xml:space="preserve">, 8(6), e17046. Available at: </w:t>
      </w:r>
    </w:p>
    <w:p w14:paraId="7103D9F3" w14:textId="0FF3D389" w:rsidR="00DD555A" w:rsidRPr="00DE0C22" w:rsidRDefault="00EC0082" w:rsidP="00DD555A">
      <w:pPr>
        <w:rPr>
          <w:rFonts w:ascii="Arial" w:hAnsi="Arial" w:cs="Arial"/>
          <w:sz w:val="22"/>
          <w:szCs w:val="22"/>
        </w:rPr>
      </w:pPr>
      <w:hyperlink r:id="rId31" w:history="1">
        <w:r w:rsidRPr="00B12161">
          <w:rPr>
            <w:rStyle w:val="Hyperlink"/>
            <w:rFonts w:ascii="Arial" w:hAnsi="Arial" w:cs="Arial"/>
            <w:sz w:val="22"/>
            <w:szCs w:val="22"/>
          </w:rPr>
          <w:t>https://doi.org/10.2196/17046</w:t>
        </w:r>
      </w:hyperlink>
      <w:r>
        <w:rPr>
          <w:rFonts w:ascii="Arial" w:hAnsi="Arial" w:cs="Arial"/>
          <w:sz w:val="22"/>
          <w:szCs w:val="22"/>
        </w:rPr>
        <w:t xml:space="preserve"> </w:t>
      </w:r>
      <w:r w:rsidR="00DD555A" w:rsidRPr="00DE0C22">
        <w:rPr>
          <w:rFonts w:ascii="Arial" w:hAnsi="Arial" w:cs="Arial"/>
          <w:sz w:val="22"/>
          <w:szCs w:val="22"/>
        </w:rPr>
        <w:t xml:space="preserve"> (Accessed: </w:t>
      </w:r>
      <w:r w:rsidR="006A5424">
        <w:rPr>
          <w:rFonts w:ascii="Arial" w:hAnsi="Arial" w:cs="Arial"/>
          <w:sz w:val="22"/>
          <w:szCs w:val="22"/>
        </w:rPr>
        <w:t>1</w:t>
      </w:r>
      <w:r w:rsidR="00DD555A" w:rsidRPr="00DE0C22">
        <w:rPr>
          <w:rFonts w:ascii="Arial" w:hAnsi="Arial" w:cs="Arial"/>
          <w:sz w:val="22"/>
          <w:szCs w:val="22"/>
        </w:rPr>
        <w:t>7 June 2026).</w:t>
      </w:r>
    </w:p>
    <w:p w14:paraId="3BCD36B7" w14:textId="77777777" w:rsidR="00DD555A" w:rsidRPr="00DE0C22" w:rsidRDefault="00DD555A" w:rsidP="00DD555A">
      <w:pPr>
        <w:rPr>
          <w:rFonts w:ascii="Arial" w:hAnsi="Arial" w:cs="Arial"/>
          <w:sz w:val="22"/>
          <w:szCs w:val="22"/>
        </w:rPr>
      </w:pPr>
    </w:p>
    <w:p w14:paraId="4BD4BD0F" w14:textId="0178D5EF" w:rsidR="00DD555A" w:rsidRPr="00DE0C22" w:rsidRDefault="00DD555A" w:rsidP="00DD555A">
      <w:pPr>
        <w:rPr>
          <w:rFonts w:ascii="Arial" w:hAnsi="Arial" w:cs="Arial"/>
          <w:sz w:val="22"/>
          <w:szCs w:val="22"/>
        </w:rPr>
      </w:pPr>
      <w:r w:rsidRPr="00DE0C22">
        <w:rPr>
          <w:rFonts w:ascii="Arial" w:hAnsi="Arial" w:cs="Arial"/>
          <w:sz w:val="22"/>
          <w:szCs w:val="22"/>
        </w:rPr>
        <w:t xml:space="preserve">NHS Digital (2024) </w:t>
      </w:r>
      <w:r w:rsidRPr="00FB45A2">
        <w:rPr>
          <w:rFonts w:ascii="Arial" w:hAnsi="Arial" w:cs="Arial"/>
          <w:i/>
          <w:iCs/>
          <w:sz w:val="22"/>
          <w:szCs w:val="22"/>
        </w:rPr>
        <w:t>National Child Measurement Programme,</w:t>
      </w:r>
      <w:r w:rsidRPr="00DE0C22">
        <w:rPr>
          <w:rFonts w:ascii="Arial" w:hAnsi="Arial" w:cs="Arial"/>
          <w:sz w:val="22"/>
          <w:szCs w:val="22"/>
        </w:rPr>
        <w:t xml:space="preserve"> England 2023/24 School Year. Leeds: NHS Digital. Available at: </w:t>
      </w:r>
      <w:r w:rsidR="00EC0082">
        <w:rPr>
          <w:rFonts w:ascii="Arial" w:hAnsi="Arial" w:cs="Arial"/>
          <w:sz w:val="22"/>
          <w:szCs w:val="22"/>
        </w:rPr>
        <w:t xml:space="preserve"> </w:t>
      </w:r>
      <w:hyperlink r:id="rId32" w:history="1">
        <w:r w:rsidR="00EC0082" w:rsidRPr="00B12161">
          <w:rPr>
            <w:rStyle w:val="Hyperlink"/>
            <w:rFonts w:ascii="Arial" w:hAnsi="Arial" w:cs="Arial"/>
            <w:sz w:val="22"/>
            <w:szCs w:val="22"/>
          </w:rPr>
          <w:t>https://digital.nhs.uk/</w:t>
        </w:r>
      </w:hyperlink>
      <w:r w:rsidR="00EC0082">
        <w:rPr>
          <w:rFonts w:ascii="Arial" w:hAnsi="Arial" w:cs="Arial"/>
          <w:sz w:val="22"/>
          <w:szCs w:val="22"/>
        </w:rPr>
        <w:t xml:space="preserve"> </w:t>
      </w:r>
      <w:r w:rsidRPr="00DE0C22">
        <w:rPr>
          <w:rFonts w:ascii="Arial" w:hAnsi="Arial" w:cs="Arial"/>
          <w:sz w:val="22"/>
          <w:szCs w:val="22"/>
        </w:rPr>
        <w:t xml:space="preserve"> (Accessed: </w:t>
      </w:r>
      <w:r w:rsidR="00FB45A2">
        <w:rPr>
          <w:rFonts w:ascii="Arial" w:hAnsi="Arial" w:cs="Arial"/>
          <w:sz w:val="22"/>
          <w:szCs w:val="22"/>
        </w:rPr>
        <w:t>22</w:t>
      </w:r>
      <w:r w:rsidRPr="00DE0C22">
        <w:rPr>
          <w:rFonts w:ascii="Arial" w:hAnsi="Arial" w:cs="Arial"/>
          <w:sz w:val="22"/>
          <w:szCs w:val="22"/>
        </w:rPr>
        <w:t xml:space="preserve"> June 2026).</w:t>
      </w:r>
    </w:p>
    <w:p w14:paraId="3B65D159" w14:textId="77777777" w:rsidR="00DD555A" w:rsidRPr="00DE0C22" w:rsidRDefault="00DD555A" w:rsidP="00DD555A">
      <w:pPr>
        <w:rPr>
          <w:rFonts w:ascii="Arial" w:hAnsi="Arial" w:cs="Arial"/>
          <w:sz w:val="22"/>
          <w:szCs w:val="22"/>
        </w:rPr>
      </w:pPr>
    </w:p>
    <w:p w14:paraId="30DCCFCE" w14:textId="64B3009A" w:rsidR="00DD555A" w:rsidRPr="00DE0C22" w:rsidRDefault="00DD555A" w:rsidP="00DD555A">
      <w:pPr>
        <w:rPr>
          <w:rFonts w:ascii="Arial" w:hAnsi="Arial" w:cs="Arial"/>
          <w:sz w:val="22"/>
          <w:szCs w:val="22"/>
        </w:rPr>
      </w:pPr>
      <w:r w:rsidRPr="00DE0C22">
        <w:rPr>
          <w:rFonts w:ascii="Arial" w:hAnsi="Arial" w:cs="Arial"/>
          <w:sz w:val="22"/>
          <w:szCs w:val="22"/>
        </w:rPr>
        <w:t xml:space="preserve">NICE (2023) Obesity Prevention: Clinical Guideline [CG43]. London: </w:t>
      </w:r>
      <w:r w:rsidRPr="00FB45A2">
        <w:rPr>
          <w:rFonts w:ascii="Arial" w:hAnsi="Arial" w:cs="Arial"/>
          <w:i/>
          <w:iCs/>
          <w:sz w:val="22"/>
          <w:szCs w:val="22"/>
        </w:rPr>
        <w:t>National Institute for Health and Care Excellence</w:t>
      </w:r>
      <w:r w:rsidRPr="00DE0C22">
        <w:rPr>
          <w:rFonts w:ascii="Arial" w:hAnsi="Arial" w:cs="Arial"/>
          <w:sz w:val="22"/>
          <w:szCs w:val="22"/>
        </w:rPr>
        <w:t xml:space="preserve">. Available at: </w:t>
      </w:r>
      <w:r w:rsidR="00EC0082">
        <w:rPr>
          <w:rFonts w:ascii="Arial" w:hAnsi="Arial" w:cs="Arial"/>
          <w:sz w:val="22"/>
          <w:szCs w:val="22"/>
        </w:rPr>
        <w:t xml:space="preserve"> </w:t>
      </w:r>
      <w:hyperlink r:id="rId33" w:history="1">
        <w:r w:rsidR="00EC0082" w:rsidRPr="00B12161">
          <w:rPr>
            <w:rStyle w:val="Hyperlink"/>
            <w:rFonts w:ascii="Arial" w:hAnsi="Arial" w:cs="Arial"/>
            <w:sz w:val="22"/>
            <w:szCs w:val="22"/>
          </w:rPr>
          <w:t>https://www.nice.org.uk/</w:t>
        </w:r>
      </w:hyperlink>
      <w:r w:rsidR="00EC0082">
        <w:rPr>
          <w:rFonts w:ascii="Arial" w:hAnsi="Arial" w:cs="Arial"/>
          <w:sz w:val="22"/>
          <w:szCs w:val="22"/>
        </w:rPr>
        <w:t xml:space="preserve"> </w:t>
      </w:r>
      <w:r w:rsidRPr="00DE0C22">
        <w:rPr>
          <w:rFonts w:ascii="Arial" w:hAnsi="Arial" w:cs="Arial"/>
          <w:sz w:val="22"/>
          <w:szCs w:val="22"/>
        </w:rPr>
        <w:t xml:space="preserve"> (Accessed: </w:t>
      </w:r>
      <w:r w:rsidR="00FB45A2">
        <w:rPr>
          <w:rFonts w:ascii="Arial" w:hAnsi="Arial" w:cs="Arial"/>
          <w:sz w:val="22"/>
          <w:szCs w:val="22"/>
        </w:rPr>
        <w:t>19</w:t>
      </w:r>
      <w:r w:rsidRPr="00DE0C22">
        <w:rPr>
          <w:rFonts w:ascii="Arial" w:hAnsi="Arial" w:cs="Arial"/>
          <w:sz w:val="22"/>
          <w:szCs w:val="22"/>
        </w:rPr>
        <w:t xml:space="preserve"> June 2026).</w:t>
      </w:r>
    </w:p>
    <w:p w14:paraId="221CCC48" w14:textId="77777777" w:rsidR="00DD555A" w:rsidRPr="00DE0C22" w:rsidRDefault="00DD555A" w:rsidP="00DD555A">
      <w:pPr>
        <w:rPr>
          <w:rFonts w:ascii="Arial" w:hAnsi="Arial" w:cs="Arial"/>
          <w:sz w:val="22"/>
          <w:szCs w:val="22"/>
        </w:rPr>
      </w:pPr>
    </w:p>
    <w:p w14:paraId="0E8CB906" w14:textId="61ED6F0D" w:rsidR="00DD555A" w:rsidRPr="00DE0C22" w:rsidRDefault="00DD555A" w:rsidP="00DD555A">
      <w:pPr>
        <w:rPr>
          <w:rFonts w:ascii="Arial" w:hAnsi="Arial" w:cs="Arial"/>
          <w:sz w:val="22"/>
          <w:szCs w:val="22"/>
        </w:rPr>
      </w:pPr>
      <w:r w:rsidRPr="00DE0C22">
        <w:rPr>
          <w:rFonts w:ascii="Arial" w:hAnsi="Arial" w:cs="Arial"/>
          <w:sz w:val="22"/>
          <w:szCs w:val="22"/>
        </w:rPr>
        <w:t xml:space="preserve">Ofcom (2024) </w:t>
      </w:r>
      <w:r w:rsidRPr="00FB45A2">
        <w:rPr>
          <w:rFonts w:ascii="Arial" w:hAnsi="Arial" w:cs="Arial"/>
          <w:i/>
          <w:iCs/>
          <w:sz w:val="22"/>
          <w:szCs w:val="22"/>
        </w:rPr>
        <w:t xml:space="preserve">Online Nation 2024. </w:t>
      </w:r>
      <w:r w:rsidRPr="00DE0C22">
        <w:rPr>
          <w:rFonts w:ascii="Arial" w:hAnsi="Arial" w:cs="Arial"/>
          <w:sz w:val="22"/>
          <w:szCs w:val="22"/>
        </w:rPr>
        <w:t xml:space="preserve">London: Ofcom. Available at: </w:t>
      </w:r>
      <w:r w:rsidR="00EC0082">
        <w:rPr>
          <w:rFonts w:ascii="Arial" w:hAnsi="Arial" w:cs="Arial"/>
          <w:sz w:val="22"/>
          <w:szCs w:val="22"/>
        </w:rPr>
        <w:t xml:space="preserve"> </w:t>
      </w:r>
      <w:hyperlink r:id="rId34" w:history="1">
        <w:r w:rsidR="00EC0082" w:rsidRPr="00B12161">
          <w:rPr>
            <w:rStyle w:val="Hyperlink"/>
            <w:rFonts w:ascii="Arial" w:hAnsi="Arial" w:cs="Arial"/>
            <w:sz w:val="22"/>
            <w:szCs w:val="22"/>
          </w:rPr>
          <w:t>https://www.ofcom.org.uk/</w:t>
        </w:r>
      </w:hyperlink>
      <w:proofErr w:type="gramStart"/>
      <w:r w:rsidR="00EC0082">
        <w:rPr>
          <w:rFonts w:ascii="Arial" w:hAnsi="Arial" w:cs="Arial"/>
          <w:sz w:val="22"/>
          <w:szCs w:val="22"/>
        </w:rPr>
        <w:t xml:space="preserve"> </w:t>
      </w:r>
      <w:r w:rsidRPr="00DE0C22">
        <w:rPr>
          <w:rFonts w:ascii="Arial" w:hAnsi="Arial" w:cs="Arial"/>
          <w:sz w:val="22"/>
          <w:szCs w:val="22"/>
        </w:rPr>
        <w:t xml:space="preserve"> </w:t>
      </w:r>
      <w:r w:rsidR="00EC0082">
        <w:rPr>
          <w:rFonts w:ascii="Arial" w:hAnsi="Arial" w:cs="Arial"/>
          <w:sz w:val="22"/>
          <w:szCs w:val="22"/>
        </w:rPr>
        <w:t xml:space="preserve"> </w:t>
      </w:r>
      <w:r w:rsidRPr="00DE0C22">
        <w:rPr>
          <w:rFonts w:ascii="Arial" w:hAnsi="Arial" w:cs="Arial"/>
          <w:sz w:val="22"/>
          <w:szCs w:val="22"/>
        </w:rPr>
        <w:t>(</w:t>
      </w:r>
      <w:proofErr w:type="gramEnd"/>
      <w:r w:rsidRPr="00DE0C22">
        <w:rPr>
          <w:rFonts w:ascii="Arial" w:hAnsi="Arial" w:cs="Arial"/>
          <w:sz w:val="22"/>
          <w:szCs w:val="22"/>
        </w:rPr>
        <w:t xml:space="preserve">Accessed: </w:t>
      </w:r>
      <w:r w:rsidR="00FB45A2">
        <w:rPr>
          <w:rFonts w:ascii="Arial" w:hAnsi="Arial" w:cs="Arial"/>
          <w:sz w:val="22"/>
          <w:szCs w:val="22"/>
        </w:rPr>
        <w:t>15</w:t>
      </w:r>
      <w:r w:rsidRPr="00DE0C22">
        <w:rPr>
          <w:rFonts w:ascii="Arial" w:hAnsi="Arial" w:cs="Arial"/>
          <w:sz w:val="22"/>
          <w:szCs w:val="22"/>
        </w:rPr>
        <w:t xml:space="preserve"> June 2026).</w:t>
      </w:r>
    </w:p>
    <w:p w14:paraId="47A2D254" w14:textId="77777777" w:rsidR="00DD555A" w:rsidRPr="00DE0C22" w:rsidRDefault="00DD555A" w:rsidP="00DD555A">
      <w:pPr>
        <w:rPr>
          <w:rFonts w:ascii="Arial" w:hAnsi="Arial" w:cs="Arial"/>
          <w:sz w:val="22"/>
          <w:szCs w:val="22"/>
        </w:rPr>
      </w:pPr>
    </w:p>
    <w:p w14:paraId="4C6BAE5E" w14:textId="77777777" w:rsidR="00DD555A" w:rsidRPr="00DE0C22" w:rsidRDefault="00DD555A" w:rsidP="00DD555A">
      <w:pPr>
        <w:rPr>
          <w:rFonts w:ascii="Arial" w:hAnsi="Arial" w:cs="Arial"/>
          <w:sz w:val="22"/>
          <w:szCs w:val="22"/>
        </w:rPr>
      </w:pPr>
      <w:r w:rsidRPr="00DE0C22">
        <w:rPr>
          <w:rFonts w:ascii="Arial" w:hAnsi="Arial" w:cs="Arial"/>
          <w:sz w:val="22"/>
          <w:szCs w:val="22"/>
        </w:rPr>
        <w:t xml:space="preserve">Public Health England (2023) </w:t>
      </w:r>
      <w:r w:rsidRPr="002733A1">
        <w:rPr>
          <w:rFonts w:ascii="Arial" w:hAnsi="Arial" w:cs="Arial"/>
          <w:i/>
          <w:iCs/>
          <w:sz w:val="22"/>
          <w:szCs w:val="22"/>
        </w:rPr>
        <w:t>Health Profile for England 2023</w:t>
      </w:r>
      <w:r w:rsidRPr="00DE0C22">
        <w:rPr>
          <w:rFonts w:ascii="Arial" w:hAnsi="Arial" w:cs="Arial"/>
          <w:sz w:val="22"/>
          <w:szCs w:val="22"/>
        </w:rPr>
        <w:t xml:space="preserve">. London: PHE. Available at: </w:t>
      </w:r>
    </w:p>
    <w:p w14:paraId="43E1DED1" w14:textId="6E1017AE" w:rsidR="00DD555A" w:rsidRPr="00DE0C22" w:rsidRDefault="00EC0082" w:rsidP="00DD555A">
      <w:pPr>
        <w:rPr>
          <w:rFonts w:ascii="Arial" w:hAnsi="Arial" w:cs="Arial"/>
          <w:sz w:val="22"/>
          <w:szCs w:val="22"/>
        </w:rPr>
      </w:pPr>
      <w:hyperlink r:id="rId35" w:history="1">
        <w:r w:rsidRPr="00B12161">
          <w:rPr>
            <w:rStyle w:val="Hyperlink"/>
            <w:rFonts w:ascii="Arial" w:hAnsi="Arial" w:cs="Arial"/>
            <w:sz w:val="22"/>
            <w:szCs w:val="22"/>
          </w:rPr>
          <w:t>https://www.gov.uk/government/organisations/public-health-england</w:t>
        </w:r>
      </w:hyperlink>
      <w:r>
        <w:rPr>
          <w:rFonts w:ascii="Arial" w:hAnsi="Arial" w:cs="Arial"/>
          <w:sz w:val="22"/>
          <w:szCs w:val="22"/>
        </w:rPr>
        <w:t xml:space="preserve"> </w:t>
      </w:r>
      <w:r w:rsidR="00DD555A" w:rsidRPr="00DE0C22">
        <w:rPr>
          <w:rFonts w:ascii="Arial" w:hAnsi="Arial" w:cs="Arial"/>
          <w:sz w:val="22"/>
          <w:szCs w:val="22"/>
        </w:rPr>
        <w:t xml:space="preserve"> (Accessed: </w:t>
      </w:r>
      <w:r w:rsidR="002733A1">
        <w:rPr>
          <w:rFonts w:ascii="Arial" w:hAnsi="Arial" w:cs="Arial"/>
          <w:sz w:val="22"/>
          <w:szCs w:val="22"/>
        </w:rPr>
        <w:t>13</w:t>
      </w:r>
      <w:r w:rsidR="00DD555A" w:rsidRPr="00DE0C22">
        <w:rPr>
          <w:rFonts w:ascii="Arial" w:hAnsi="Arial" w:cs="Arial"/>
          <w:sz w:val="22"/>
          <w:szCs w:val="22"/>
        </w:rPr>
        <w:t xml:space="preserve"> June 2026).</w:t>
      </w:r>
    </w:p>
    <w:p w14:paraId="4B2DD6EF" w14:textId="77777777" w:rsidR="00DD555A" w:rsidRPr="00DE0C22" w:rsidRDefault="00DD555A" w:rsidP="00DD555A">
      <w:pPr>
        <w:rPr>
          <w:rFonts w:ascii="Arial" w:hAnsi="Arial" w:cs="Arial"/>
          <w:sz w:val="22"/>
          <w:szCs w:val="22"/>
        </w:rPr>
      </w:pPr>
    </w:p>
    <w:p w14:paraId="536AD30C" w14:textId="77777777" w:rsidR="00EC0082" w:rsidRDefault="00EC0082" w:rsidP="00DD555A">
      <w:pPr>
        <w:rPr>
          <w:rFonts w:ascii="Arial" w:hAnsi="Arial" w:cs="Arial"/>
          <w:sz w:val="22"/>
          <w:szCs w:val="22"/>
        </w:rPr>
      </w:pPr>
    </w:p>
    <w:p w14:paraId="389B74F4" w14:textId="2F405E35" w:rsidR="00DD555A" w:rsidRPr="00DE0C22" w:rsidRDefault="00DD555A" w:rsidP="00DD555A">
      <w:pPr>
        <w:rPr>
          <w:rFonts w:ascii="Arial" w:hAnsi="Arial" w:cs="Arial"/>
          <w:sz w:val="22"/>
          <w:szCs w:val="22"/>
        </w:rPr>
      </w:pPr>
      <w:r w:rsidRPr="00DE0C22">
        <w:rPr>
          <w:rFonts w:ascii="Arial" w:hAnsi="Arial" w:cs="Arial"/>
          <w:sz w:val="22"/>
          <w:szCs w:val="22"/>
        </w:rPr>
        <w:t xml:space="preserve">Rose, T., Barker, M., Maria Jacob, C., Morrison, L., Lawrence, W., </w:t>
      </w:r>
      <w:proofErr w:type="spellStart"/>
      <w:r w:rsidRPr="00DE0C22">
        <w:rPr>
          <w:rFonts w:ascii="Arial" w:hAnsi="Arial" w:cs="Arial"/>
          <w:sz w:val="22"/>
          <w:szCs w:val="22"/>
        </w:rPr>
        <w:t>Strömmer</w:t>
      </w:r>
      <w:proofErr w:type="spellEnd"/>
      <w:r w:rsidRPr="00DE0C22">
        <w:rPr>
          <w:rFonts w:ascii="Arial" w:hAnsi="Arial" w:cs="Arial"/>
          <w:sz w:val="22"/>
          <w:szCs w:val="22"/>
        </w:rPr>
        <w:t xml:space="preserve">, S. and others (2022) </w:t>
      </w:r>
      <w:r w:rsidRPr="002733A1">
        <w:rPr>
          <w:rFonts w:ascii="Arial" w:hAnsi="Arial" w:cs="Arial"/>
          <w:i/>
          <w:iCs/>
          <w:sz w:val="22"/>
          <w:szCs w:val="22"/>
        </w:rPr>
        <w:t>'A systematic review of digital interventions for obesity prevention and treatment in children and adolescents',</w:t>
      </w:r>
      <w:r w:rsidRPr="00DE0C22">
        <w:rPr>
          <w:rFonts w:ascii="Arial" w:hAnsi="Arial" w:cs="Arial"/>
          <w:sz w:val="22"/>
          <w:szCs w:val="22"/>
        </w:rPr>
        <w:t xml:space="preserve"> Obesity Reviews, 23(4), e13425. Available at: </w:t>
      </w:r>
    </w:p>
    <w:p w14:paraId="1211126C" w14:textId="274D9358" w:rsidR="00DD555A" w:rsidRPr="00DE0C22" w:rsidRDefault="00EC0082" w:rsidP="00DD555A">
      <w:pPr>
        <w:rPr>
          <w:rFonts w:ascii="Arial" w:hAnsi="Arial" w:cs="Arial"/>
          <w:sz w:val="22"/>
          <w:szCs w:val="22"/>
        </w:rPr>
      </w:pPr>
      <w:hyperlink r:id="rId36" w:history="1">
        <w:r w:rsidRPr="00B12161">
          <w:rPr>
            <w:rStyle w:val="Hyperlink"/>
            <w:rFonts w:ascii="Arial" w:hAnsi="Arial" w:cs="Arial"/>
            <w:sz w:val="22"/>
            <w:szCs w:val="22"/>
          </w:rPr>
          <w:t>https://doi.org/10.1111/obr.13425</w:t>
        </w:r>
      </w:hyperlink>
      <w:r>
        <w:rPr>
          <w:rFonts w:ascii="Arial" w:hAnsi="Arial" w:cs="Arial"/>
          <w:sz w:val="22"/>
          <w:szCs w:val="22"/>
        </w:rPr>
        <w:t xml:space="preserve"> </w:t>
      </w:r>
      <w:r w:rsidR="00DD555A" w:rsidRPr="00DE0C22">
        <w:rPr>
          <w:rFonts w:ascii="Arial" w:hAnsi="Arial" w:cs="Arial"/>
          <w:sz w:val="22"/>
          <w:szCs w:val="22"/>
        </w:rPr>
        <w:t xml:space="preserve"> (Accessed: </w:t>
      </w:r>
      <w:r w:rsidR="002733A1">
        <w:rPr>
          <w:rFonts w:ascii="Arial" w:hAnsi="Arial" w:cs="Arial"/>
          <w:sz w:val="22"/>
          <w:szCs w:val="22"/>
        </w:rPr>
        <w:t>23</w:t>
      </w:r>
      <w:r w:rsidR="00DD555A" w:rsidRPr="00DE0C22">
        <w:rPr>
          <w:rFonts w:ascii="Arial" w:hAnsi="Arial" w:cs="Arial"/>
          <w:sz w:val="22"/>
          <w:szCs w:val="22"/>
        </w:rPr>
        <w:t xml:space="preserve"> June 2026).</w:t>
      </w:r>
    </w:p>
    <w:p w14:paraId="33FC782D" w14:textId="77777777" w:rsidR="00DD555A" w:rsidRPr="00DE0C22" w:rsidRDefault="00DD555A" w:rsidP="00DD555A">
      <w:pPr>
        <w:rPr>
          <w:rFonts w:ascii="Arial" w:hAnsi="Arial" w:cs="Arial"/>
          <w:sz w:val="22"/>
          <w:szCs w:val="22"/>
        </w:rPr>
      </w:pPr>
    </w:p>
    <w:p w14:paraId="29A77A54" w14:textId="1FD6ADC3" w:rsidR="00DD555A" w:rsidRPr="00DE0C22" w:rsidRDefault="00DD555A" w:rsidP="00DD555A">
      <w:pPr>
        <w:rPr>
          <w:rFonts w:ascii="Arial" w:hAnsi="Arial" w:cs="Arial"/>
          <w:sz w:val="22"/>
          <w:szCs w:val="22"/>
        </w:rPr>
      </w:pPr>
      <w:r w:rsidRPr="00DE0C22">
        <w:rPr>
          <w:rFonts w:ascii="Arial" w:hAnsi="Arial" w:cs="Arial"/>
          <w:sz w:val="22"/>
          <w:szCs w:val="22"/>
        </w:rPr>
        <w:t xml:space="preserve">UNICEF (2023) The State of the World's Children 2023: </w:t>
      </w:r>
      <w:r w:rsidRPr="002733A1">
        <w:rPr>
          <w:rFonts w:ascii="Arial" w:hAnsi="Arial" w:cs="Arial"/>
          <w:i/>
          <w:iCs/>
          <w:sz w:val="22"/>
          <w:szCs w:val="22"/>
        </w:rPr>
        <w:t>For Every Child, Nutrition</w:t>
      </w:r>
      <w:r w:rsidRPr="00DE0C22">
        <w:rPr>
          <w:rFonts w:ascii="Arial" w:hAnsi="Arial" w:cs="Arial"/>
          <w:sz w:val="22"/>
          <w:szCs w:val="22"/>
        </w:rPr>
        <w:t xml:space="preserve">. New York: UNICEF. Available at: </w:t>
      </w:r>
      <w:r w:rsidR="00EC0082">
        <w:rPr>
          <w:rFonts w:ascii="Arial" w:hAnsi="Arial" w:cs="Arial"/>
          <w:sz w:val="22"/>
          <w:szCs w:val="22"/>
        </w:rPr>
        <w:t xml:space="preserve"> </w:t>
      </w:r>
      <w:hyperlink r:id="rId37" w:history="1">
        <w:r w:rsidR="00EC0082" w:rsidRPr="00B12161">
          <w:rPr>
            <w:rStyle w:val="Hyperlink"/>
            <w:rFonts w:ascii="Arial" w:hAnsi="Arial" w:cs="Arial"/>
            <w:sz w:val="22"/>
            <w:szCs w:val="22"/>
          </w:rPr>
          <w:t>https://www.unicef.org/</w:t>
        </w:r>
      </w:hyperlink>
      <w:r w:rsidR="00EC0082">
        <w:rPr>
          <w:rFonts w:ascii="Arial" w:hAnsi="Arial" w:cs="Arial"/>
          <w:sz w:val="22"/>
          <w:szCs w:val="22"/>
        </w:rPr>
        <w:t xml:space="preserve"> </w:t>
      </w:r>
      <w:r w:rsidRPr="00DE0C22">
        <w:rPr>
          <w:rFonts w:ascii="Arial" w:hAnsi="Arial" w:cs="Arial"/>
          <w:sz w:val="22"/>
          <w:szCs w:val="22"/>
        </w:rPr>
        <w:t xml:space="preserve"> (Accessed: </w:t>
      </w:r>
      <w:r w:rsidR="002733A1">
        <w:rPr>
          <w:rFonts w:ascii="Arial" w:hAnsi="Arial" w:cs="Arial"/>
          <w:sz w:val="22"/>
          <w:szCs w:val="22"/>
        </w:rPr>
        <w:t>11</w:t>
      </w:r>
      <w:r w:rsidRPr="00DE0C22">
        <w:rPr>
          <w:rFonts w:ascii="Arial" w:hAnsi="Arial" w:cs="Arial"/>
          <w:sz w:val="22"/>
          <w:szCs w:val="22"/>
        </w:rPr>
        <w:t xml:space="preserve"> June 2026).</w:t>
      </w:r>
    </w:p>
    <w:p w14:paraId="190CC07C" w14:textId="77777777" w:rsidR="00DD555A" w:rsidRPr="00DE0C22" w:rsidRDefault="00DD555A" w:rsidP="00DD555A">
      <w:pPr>
        <w:rPr>
          <w:rFonts w:ascii="Arial" w:hAnsi="Arial" w:cs="Arial"/>
          <w:sz w:val="22"/>
          <w:szCs w:val="22"/>
        </w:rPr>
      </w:pPr>
    </w:p>
    <w:p w14:paraId="6DD14A4E" w14:textId="20A274E5" w:rsidR="00DD555A" w:rsidRPr="00DE0C22" w:rsidRDefault="00DD555A" w:rsidP="00DD555A">
      <w:pPr>
        <w:rPr>
          <w:rFonts w:ascii="Arial" w:hAnsi="Arial" w:cs="Arial"/>
          <w:sz w:val="22"/>
          <w:szCs w:val="22"/>
        </w:rPr>
      </w:pPr>
      <w:r w:rsidRPr="00DE0C22">
        <w:rPr>
          <w:rFonts w:ascii="Arial" w:hAnsi="Arial" w:cs="Arial"/>
          <w:sz w:val="22"/>
          <w:szCs w:val="22"/>
        </w:rPr>
        <w:t>World Health Organization (2024</w:t>
      </w:r>
      <w:r w:rsidRPr="002733A1">
        <w:rPr>
          <w:rFonts w:ascii="Arial" w:hAnsi="Arial" w:cs="Arial"/>
          <w:i/>
          <w:iCs/>
          <w:sz w:val="22"/>
          <w:szCs w:val="22"/>
        </w:rPr>
        <w:t>) Obesity and Overweight Fact Sheet</w:t>
      </w:r>
      <w:r w:rsidRPr="00DE0C22">
        <w:rPr>
          <w:rFonts w:ascii="Arial" w:hAnsi="Arial" w:cs="Arial"/>
          <w:sz w:val="22"/>
          <w:szCs w:val="22"/>
        </w:rPr>
        <w:t xml:space="preserve">. Geneva: WHO. Available at: </w:t>
      </w:r>
      <w:r w:rsidR="00EC0082">
        <w:rPr>
          <w:rFonts w:ascii="Arial" w:hAnsi="Arial" w:cs="Arial"/>
          <w:sz w:val="22"/>
          <w:szCs w:val="22"/>
        </w:rPr>
        <w:t xml:space="preserve"> </w:t>
      </w:r>
      <w:hyperlink r:id="rId38" w:history="1">
        <w:r w:rsidR="00EC0082" w:rsidRPr="00B12161">
          <w:rPr>
            <w:rStyle w:val="Hyperlink"/>
            <w:rFonts w:ascii="Arial" w:hAnsi="Arial" w:cs="Arial"/>
            <w:sz w:val="22"/>
            <w:szCs w:val="22"/>
          </w:rPr>
          <w:t>https://www.who.int/news-room/fact-sheets/detail/obesity-and-overweight</w:t>
        </w:r>
      </w:hyperlink>
      <w:proofErr w:type="gramStart"/>
      <w:r w:rsidR="00EC0082">
        <w:rPr>
          <w:rFonts w:ascii="Arial" w:hAnsi="Arial" w:cs="Arial"/>
          <w:sz w:val="22"/>
          <w:szCs w:val="22"/>
        </w:rPr>
        <w:t xml:space="preserve"> </w:t>
      </w:r>
      <w:r w:rsidRPr="00DE0C22">
        <w:rPr>
          <w:rFonts w:ascii="Arial" w:hAnsi="Arial" w:cs="Arial"/>
          <w:sz w:val="22"/>
          <w:szCs w:val="22"/>
        </w:rPr>
        <w:t xml:space="preserve"> </w:t>
      </w:r>
      <w:r w:rsidR="00EC0082">
        <w:rPr>
          <w:rFonts w:ascii="Arial" w:hAnsi="Arial" w:cs="Arial"/>
          <w:sz w:val="22"/>
          <w:szCs w:val="22"/>
        </w:rPr>
        <w:t xml:space="preserve"> </w:t>
      </w:r>
      <w:r w:rsidRPr="00DE0C22">
        <w:rPr>
          <w:rFonts w:ascii="Arial" w:hAnsi="Arial" w:cs="Arial"/>
          <w:sz w:val="22"/>
          <w:szCs w:val="22"/>
        </w:rPr>
        <w:t>(</w:t>
      </w:r>
      <w:proofErr w:type="gramEnd"/>
      <w:r w:rsidRPr="00DE0C22">
        <w:rPr>
          <w:rFonts w:ascii="Arial" w:hAnsi="Arial" w:cs="Arial"/>
          <w:sz w:val="22"/>
          <w:szCs w:val="22"/>
        </w:rPr>
        <w:t xml:space="preserve">Accessed: </w:t>
      </w:r>
      <w:r w:rsidR="002733A1">
        <w:rPr>
          <w:rFonts w:ascii="Arial" w:hAnsi="Arial" w:cs="Arial"/>
          <w:sz w:val="22"/>
          <w:szCs w:val="22"/>
        </w:rPr>
        <w:t>11</w:t>
      </w:r>
      <w:r w:rsidRPr="00DE0C22">
        <w:rPr>
          <w:rFonts w:ascii="Arial" w:hAnsi="Arial" w:cs="Arial"/>
          <w:sz w:val="22"/>
          <w:szCs w:val="22"/>
        </w:rPr>
        <w:t xml:space="preserve"> June 2026).</w:t>
      </w:r>
    </w:p>
    <w:p w14:paraId="111C8FD8" w14:textId="77777777" w:rsidR="00DD555A" w:rsidRPr="00DE0C22" w:rsidRDefault="00DD555A" w:rsidP="00DD555A">
      <w:pPr>
        <w:rPr>
          <w:rFonts w:ascii="Arial" w:hAnsi="Arial" w:cs="Arial"/>
          <w:sz w:val="22"/>
          <w:szCs w:val="22"/>
        </w:rPr>
      </w:pPr>
    </w:p>
    <w:p w14:paraId="35810AE3" w14:textId="09D4CDB6" w:rsidR="00DD555A" w:rsidRPr="00DE0C22" w:rsidRDefault="00DD555A" w:rsidP="00DD555A">
      <w:pPr>
        <w:rPr>
          <w:rFonts w:ascii="Arial" w:hAnsi="Arial" w:cs="Arial"/>
          <w:sz w:val="22"/>
          <w:szCs w:val="22"/>
        </w:rPr>
      </w:pPr>
      <w:r w:rsidRPr="00DE0C22">
        <w:rPr>
          <w:rFonts w:ascii="Arial" w:hAnsi="Arial" w:cs="Arial"/>
          <w:sz w:val="22"/>
          <w:szCs w:val="22"/>
        </w:rPr>
        <w:t xml:space="preserve">WHO Europe (2023) </w:t>
      </w:r>
      <w:r w:rsidRPr="002733A1">
        <w:rPr>
          <w:rFonts w:ascii="Arial" w:hAnsi="Arial" w:cs="Arial"/>
          <w:i/>
          <w:iCs/>
          <w:sz w:val="22"/>
          <w:szCs w:val="22"/>
        </w:rPr>
        <w:t>Childhood Obesity Surveillance Initiative (COSI) Report.</w:t>
      </w:r>
      <w:r w:rsidRPr="00DE0C22">
        <w:rPr>
          <w:rFonts w:ascii="Arial" w:hAnsi="Arial" w:cs="Arial"/>
          <w:sz w:val="22"/>
          <w:szCs w:val="22"/>
        </w:rPr>
        <w:t xml:space="preserve"> Copenhagen: WHO Regional Office for Europe. Available at: </w:t>
      </w:r>
      <w:r w:rsidR="00EC0082">
        <w:rPr>
          <w:rFonts w:ascii="Arial" w:hAnsi="Arial" w:cs="Arial"/>
          <w:sz w:val="22"/>
          <w:szCs w:val="22"/>
        </w:rPr>
        <w:t xml:space="preserve"> </w:t>
      </w:r>
      <w:hyperlink r:id="rId39" w:history="1">
        <w:r w:rsidR="00EC0082" w:rsidRPr="00B12161">
          <w:rPr>
            <w:rStyle w:val="Hyperlink"/>
            <w:rFonts w:ascii="Arial" w:hAnsi="Arial" w:cs="Arial"/>
            <w:sz w:val="22"/>
            <w:szCs w:val="22"/>
          </w:rPr>
          <w:t>https://www.who.int/europe</w:t>
        </w:r>
      </w:hyperlink>
      <w:r w:rsidR="00EC0082">
        <w:rPr>
          <w:rFonts w:ascii="Arial" w:hAnsi="Arial" w:cs="Arial"/>
          <w:sz w:val="22"/>
          <w:szCs w:val="22"/>
        </w:rPr>
        <w:t xml:space="preserve"> </w:t>
      </w:r>
      <w:r w:rsidRPr="00DE0C22">
        <w:rPr>
          <w:rFonts w:ascii="Arial" w:hAnsi="Arial" w:cs="Arial"/>
          <w:sz w:val="22"/>
          <w:szCs w:val="22"/>
        </w:rPr>
        <w:t xml:space="preserve"> (Accessed: </w:t>
      </w:r>
      <w:r w:rsidR="002733A1">
        <w:rPr>
          <w:rFonts w:ascii="Arial" w:hAnsi="Arial" w:cs="Arial"/>
          <w:sz w:val="22"/>
          <w:szCs w:val="22"/>
        </w:rPr>
        <w:t>1</w:t>
      </w:r>
      <w:r w:rsidRPr="00DE0C22">
        <w:rPr>
          <w:rFonts w:ascii="Arial" w:hAnsi="Arial" w:cs="Arial"/>
          <w:sz w:val="22"/>
          <w:szCs w:val="22"/>
        </w:rPr>
        <w:t>7 June 2026).</w:t>
      </w:r>
    </w:p>
    <w:p w14:paraId="328B7E48" w14:textId="77777777" w:rsidR="00DD555A" w:rsidRPr="00DE0C22" w:rsidRDefault="00DD555A" w:rsidP="00DD555A">
      <w:pPr>
        <w:rPr>
          <w:rFonts w:ascii="Arial" w:hAnsi="Arial" w:cs="Arial"/>
          <w:sz w:val="22"/>
          <w:szCs w:val="22"/>
        </w:rPr>
      </w:pPr>
    </w:p>
    <w:p w14:paraId="5E6137A6" w14:textId="3E6C014C" w:rsidR="00DD555A" w:rsidRPr="00DE0C22" w:rsidRDefault="00DD555A" w:rsidP="00DD555A">
      <w:pPr>
        <w:rPr>
          <w:rFonts w:ascii="Arial" w:hAnsi="Arial" w:cs="Arial"/>
          <w:sz w:val="22"/>
          <w:szCs w:val="22"/>
        </w:rPr>
      </w:pPr>
      <w:r w:rsidRPr="00DE0C22">
        <w:rPr>
          <w:rFonts w:ascii="Arial" w:hAnsi="Arial" w:cs="Arial"/>
          <w:sz w:val="22"/>
          <w:szCs w:val="22"/>
        </w:rPr>
        <w:t xml:space="preserve">World Obesity Federation (2024) World Obesity Atlas 2024. London: World Obesity Federation. Available at: </w:t>
      </w:r>
      <w:r w:rsidR="00EC0082">
        <w:rPr>
          <w:rFonts w:ascii="Arial" w:hAnsi="Arial" w:cs="Arial"/>
          <w:sz w:val="22"/>
          <w:szCs w:val="22"/>
        </w:rPr>
        <w:t xml:space="preserve"> </w:t>
      </w:r>
      <w:hyperlink r:id="rId40" w:history="1">
        <w:r w:rsidR="00EC0082" w:rsidRPr="00B12161">
          <w:rPr>
            <w:rStyle w:val="Hyperlink"/>
            <w:rFonts w:ascii="Arial" w:hAnsi="Arial" w:cs="Arial"/>
            <w:sz w:val="22"/>
            <w:szCs w:val="22"/>
          </w:rPr>
          <w:t>https://www.worldobesity.org/</w:t>
        </w:r>
      </w:hyperlink>
      <w:r w:rsidR="00EC0082">
        <w:rPr>
          <w:rFonts w:ascii="Arial" w:hAnsi="Arial" w:cs="Arial"/>
          <w:sz w:val="22"/>
          <w:szCs w:val="22"/>
        </w:rPr>
        <w:t xml:space="preserve"> </w:t>
      </w:r>
      <w:r w:rsidRPr="00DE0C22">
        <w:rPr>
          <w:rFonts w:ascii="Arial" w:hAnsi="Arial" w:cs="Arial"/>
          <w:sz w:val="22"/>
          <w:szCs w:val="22"/>
        </w:rPr>
        <w:t xml:space="preserve"> (Accessed: 7 June 2026).</w:t>
      </w:r>
    </w:p>
    <w:p w14:paraId="52A0B96A" w14:textId="77777777" w:rsidR="00DD555A" w:rsidRPr="00DE0C22" w:rsidRDefault="00DD555A" w:rsidP="00DD555A">
      <w:pPr>
        <w:rPr>
          <w:rFonts w:ascii="Arial" w:hAnsi="Arial" w:cs="Arial"/>
          <w:sz w:val="22"/>
          <w:szCs w:val="22"/>
        </w:rPr>
      </w:pPr>
    </w:p>
    <w:p w14:paraId="7AF5F6BD" w14:textId="77777777" w:rsidR="00DD555A" w:rsidRPr="00DE0C22" w:rsidRDefault="00DD555A" w:rsidP="00DD555A">
      <w:pPr>
        <w:rPr>
          <w:rFonts w:ascii="Arial" w:hAnsi="Arial" w:cs="Arial"/>
          <w:sz w:val="22"/>
          <w:szCs w:val="22"/>
        </w:rPr>
      </w:pPr>
      <w:r w:rsidRPr="00DE0C22">
        <w:rPr>
          <w:rFonts w:ascii="Arial" w:hAnsi="Arial" w:cs="Arial"/>
          <w:sz w:val="22"/>
          <w:szCs w:val="22"/>
        </w:rPr>
        <w:t xml:space="preserve">Zhao, J., Freeman, B. and Li, M. (2022) </w:t>
      </w:r>
      <w:r w:rsidRPr="002733A1">
        <w:rPr>
          <w:rFonts w:ascii="Arial" w:hAnsi="Arial" w:cs="Arial"/>
          <w:i/>
          <w:iCs/>
          <w:sz w:val="22"/>
          <w:szCs w:val="22"/>
        </w:rPr>
        <w:t xml:space="preserve">'Can mobile phone apps influence people's health </w:t>
      </w:r>
      <w:proofErr w:type="spellStart"/>
      <w:r w:rsidRPr="002733A1">
        <w:rPr>
          <w:rFonts w:ascii="Arial" w:hAnsi="Arial" w:cs="Arial"/>
          <w:i/>
          <w:iCs/>
          <w:sz w:val="22"/>
          <w:szCs w:val="22"/>
        </w:rPr>
        <w:t>behavior</w:t>
      </w:r>
      <w:proofErr w:type="spellEnd"/>
      <w:r w:rsidRPr="002733A1">
        <w:rPr>
          <w:rFonts w:ascii="Arial" w:hAnsi="Arial" w:cs="Arial"/>
          <w:i/>
          <w:iCs/>
          <w:sz w:val="22"/>
          <w:szCs w:val="22"/>
        </w:rPr>
        <w:t xml:space="preserve"> change? An evidence </w:t>
      </w:r>
      <w:proofErr w:type="gramStart"/>
      <w:r w:rsidRPr="002733A1">
        <w:rPr>
          <w:rFonts w:ascii="Arial" w:hAnsi="Arial" w:cs="Arial"/>
          <w:i/>
          <w:iCs/>
          <w:sz w:val="22"/>
          <w:szCs w:val="22"/>
        </w:rPr>
        <w:t>review</w:t>
      </w:r>
      <w:proofErr w:type="gramEnd"/>
      <w:r w:rsidRPr="002733A1">
        <w:rPr>
          <w:rFonts w:ascii="Arial" w:hAnsi="Arial" w:cs="Arial"/>
          <w:i/>
          <w:iCs/>
          <w:sz w:val="22"/>
          <w:szCs w:val="22"/>
        </w:rPr>
        <w:t>'</w:t>
      </w:r>
      <w:r w:rsidRPr="00DE0C22">
        <w:rPr>
          <w:rFonts w:ascii="Arial" w:hAnsi="Arial" w:cs="Arial"/>
          <w:sz w:val="22"/>
          <w:szCs w:val="22"/>
        </w:rPr>
        <w:t xml:space="preserve">, Digital Health, 8, pp. 1–14. Available at: </w:t>
      </w:r>
    </w:p>
    <w:p w14:paraId="46528908" w14:textId="6A152E74" w:rsidR="00DD555A" w:rsidRPr="00DE0C22" w:rsidRDefault="00EC0082" w:rsidP="00DD555A">
      <w:pPr>
        <w:rPr>
          <w:rFonts w:ascii="Arial" w:hAnsi="Arial" w:cs="Arial"/>
          <w:sz w:val="22"/>
          <w:szCs w:val="22"/>
        </w:rPr>
      </w:pPr>
      <w:hyperlink r:id="rId41" w:history="1">
        <w:r w:rsidRPr="00B12161">
          <w:rPr>
            <w:rStyle w:val="Hyperlink"/>
            <w:rFonts w:ascii="Arial" w:hAnsi="Arial" w:cs="Arial"/>
            <w:sz w:val="22"/>
            <w:szCs w:val="22"/>
          </w:rPr>
          <w:t>https://doi.org/10.1177/20552076221074423</w:t>
        </w:r>
      </w:hyperlink>
      <w:r>
        <w:rPr>
          <w:rFonts w:ascii="Arial" w:hAnsi="Arial" w:cs="Arial"/>
          <w:sz w:val="22"/>
          <w:szCs w:val="22"/>
        </w:rPr>
        <w:t xml:space="preserve"> </w:t>
      </w:r>
      <w:r w:rsidR="00DD555A" w:rsidRPr="00DE0C22">
        <w:rPr>
          <w:rFonts w:ascii="Arial" w:hAnsi="Arial" w:cs="Arial"/>
          <w:sz w:val="22"/>
          <w:szCs w:val="22"/>
        </w:rPr>
        <w:t xml:space="preserve"> (Accessed: </w:t>
      </w:r>
      <w:r w:rsidR="002733A1">
        <w:rPr>
          <w:rFonts w:ascii="Arial" w:hAnsi="Arial" w:cs="Arial"/>
          <w:sz w:val="22"/>
          <w:szCs w:val="22"/>
        </w:rPr>
        <w:t>16</w:t>
      </w:r>
      <w:r w:rsidR="00DD555A" w:rsidRPr="00DE0C22">
        <w:rPr>
          <w:rFonts w:ascii="Arial" w:hAnsi="Arial" w:cs="Arial"/>
          <w:sz w:val="22"/>
          <w:szCs w:val="22"/>
        </w:rPr>
        <w:t xml:space="preserve"> June 2026).</w:t>
      </w:r>
    </w:p>
    <w:p w14:paraId="675FC8AD" w14:textId="77777777" w:rsidR="00DD555A" w:rsidRPr="00DE0C22" w:rsidRDefault="00DD555A" w:rsidP="00DD555A">
      <w:pPr>
        <w:rPr>
          <w:rFonts w:ascii="Arial" w:hAnsi="Arial" w:cs="Arial"/>
          <w:sz w:val="22"/>
          <w:szCs w:val="22"/>
        </w:rPr>
      </w:pPr>
    </w:p>
    <w:p w14:paraId="60A28DB5" w14:textId="6BF6AE55" w:rsidR="00DD555A" w:rsidRPr="00DE0C22" w:rsidRDefault="00DD555A" w:rsidP="00DD555A">
      <w:pPr>
        <w:rPr>
          <w:rFonts w:ascii="Arial" w:hAnsi="Arial" w:cs="Arial"/>
          <w:sz w:val="22"/>
          <w:szCs w:val="22"/>
        </w:rPr>
      </w:pPr>
      <w:r w:rsidRPr="00DE0C22">
        <w:rPr>
          <w:rFonts w:ascii="Arial" w:hAnsi="Arial" w:cs="Arial"/>
          <w:sz w:val="22"/>
          <w:szCs w:val="22"/>
        </w:rPr>
        <w:t xml:space="preserve">Zheng, Y., Manson, J.E., Yuan, C., Liang, M.H., Grodstein, F., Stampfer, M.J. (2021) </w:t>
      </w:r>
      <w:r w:rsidRPr="002733A1">
        <w:rPr>
          <w:rFonts w:ascii="Arial" w:hAnsi="Arial" w:cs="Arial"/>
          <w:i/>
          <w:iCs/>
          <w:sz w:val="22"/>
          <w:szCs w:val="22"/>
        </w:rPr>
        <w:t xml:space="preserve">'Associations of weight gain from early to middle adulthood with major health outcomes later in life', International Journal of Obesity, </w:t>
      </w:r>
      <w:r w:rsidRPr="00DE0C22">
        <w:rPr>
          <w:rFonts w:ascii="Arial" w:hAnsi="Arial" w:cs="Arial"/>
          <w:sz w:val="22"/>
          <w:szCs w:val="22"/>
        </w:rPr>
        <w:t xml:space="preserve">45(6), pp. 1191–1203. Available at: </w:t>
      </w:r>
    </w:p>
    <w:p w14:paraId="0B3A8AF4" w14:textId="008F3A7A" w:rsidR="00E608CD" w:rsidRDefault="00EC0082" w:rsidP="00DD555A">
      <w:pPr>
        <w:rPr>
          <w:rFonts w:ascii="Arial" w:hAnsi="Arial" w:cs="Arial"/>
          <w:sz w:val="22"/>
          <w:szCs w:val="22"/>
        </w:rPr>
      </w:pPr>
      <w:hyperlink r:id="rId42" w:history="1">
        <w:r w:rsidRPr="00B12161">
          <w:rPr>
            <w:rStyle w:val="Hyperlink"/>
            <w:rFonts w:ascii="Arial" w:hAnsi="Arial" w:cs="Arial"/>
            <w:sz w:val="22"/>
            <w:szCs w:val="22"/>
          </w:rPr>
          <w:t>https://doi.org/10.1038/s41366-021-00795-7</w:t>
        </w:r>
      </w:hyperlink>
      <w:r>
        <w:rPr>
          <w:rFonts w:ascii="Arial" w:hAnsi="Arial" w:cs="Arial"/>
          <w:sz w:val="22"/>
          <w:szCs w:val="22"/>
        </w:rPr>
        <w:t xml:space="preserve"> </w:t>
      </w:r>
      <w:r w:rsidR="00DD555A" w:rsidRPr="00DE0C22">
        <w:rPr>
          <w:rFonts w:ascii="Arial" w:hAnsi="Arial" w:cs="Arial"/>
          <w:sz w:val="22"/>
          <w:szCs w:val="22"/>
        </w:rPr>
        <w:t xml:space="preserve"> (Accessed: </w:t>
      </w:r>
      <w:r w:rsidR="002733A1">
        <w:rPr>
          <w:rFonts w:ascii="Arial" w:hAnsi="Arial" w:cs="Arial"/>
          <w:sz w:val="22"/>
          <w:szCs w:val="22"/>
        </w:rPr>
        <w:t>20</w:t>
      </w:r>
      <w:r w:rsidR="00DD555A" w:rsidRPr="00DE0C22">
        <w:rPr>
          <w:rFonts w:ascii="Arial" w:hAnsi="Arial" w:cs="Arial"/>
          <w:sz w:val="22"/>
          <w:szCs w:val="22"/>
        </w:rPr>
        <w:t xml:space="preserve"> June 2026).</w:t>
      </w:r>
    </w:p>
    <w:p w14:paraId="529EBA36" w14:textId="77777777" w:rsidR="00D91AD1" w:rsidRDefault="00D91AD1" w:rsidP="00DD555A">
      <w:pPr>
        <w:rPr>
          <w:rFonts w:ascii="Arial" w:hAnsi="Arial" w:cs="Arial"/>
          <w:sz w:val="22"/>
          <w:szCs w:val="22"/>
        </w:rPr>
      </w:pPr>
    </w:p>
    <w:p w14:paraId="64FB6870" w14:textId="4A1C044F" w:rsidR="00D91AD1" w:rsidRPr="00DE0C22" w:rsidRDefault="002522AE" w:rsidP="00DD555A">
      <w:pPr>
        <w:rPr>
          <w:rFonts w:ascii="Arial" w:hAnsi="Arial" w:cs="Arial"/>
          <w:sz w:val="22"/>
          <w:szCs w:val="22"/>
        </w:rPr>
      </w:pPr>
      <w:proofErr w:type="spellStart"/>
      <w:r w:rsidRPr="002522AE">
        <w:rPr>
          <w:rFonts w:ascii="Arial" w:hAnsi="Arial" w:cs="Arial"/>
          <w:sz w:val="22"/>
          <w:szCs w:val="22"/>
        </w:rPr>
        <w:t>Unsplash</w:t>
      </w:r>
      <w:proofErr w:type="spellEnd"/>
      <w:r w:rsidRPr="002522AE">
        <w:rPr>
          <w:rFonts w:ascii="Arial" w:hAnsi="Arial" w:cs="Arial"/>
          <w:sz w:val="22"/>
          <w:szCs w:val="22"/>
        </w:rPr>
        <w:t xml:space="preserve"> (2025) </w:t>
      </w:r>
      <w:r w:rsidRPr="002733A1">
        <w:rPr>
          <w:rFonts w:ascii="Arial" w:hAnsi="Arial" w:cs="Arial"/>
          <w:i/>
          <w:iCs/>
          <w:sz w:val="22"/>
          <w:szCs w:val="22"/>
        </w:rPr>
        <w:t>Children participating in outdoor physical activity</w:t>
      </w:r>
      <w:r w:rsidRPr="002522AE">
        <w:rPr>
          <w:rFonts w:ascii="Arial" w:hAnsi="Arial" w:cs="Arial"/>
          <w:sz w:val="22"/>
          <w:szCs w:val="22"/>
        </w:rPr>
        <w:t xml:space="preserve">. Available at: </w:t>
      </w:r>
      <w:hyperlink r:id="rId43" w:history="1">
        <w:r w:rsidR="00EC0082" w:rsidRPr="00B12161">
          <w:rPr>
            <w:rStyle w:val="Hyperlink"/>
            <w:rFonts w:ascii="Arial" w:hAnsi="Arial" w:cs="Arial"/>
            <w:sz w:val="22"/>
            <w:szCs w:val="22"/>
          </w:rPr>
          <w:t>https://unsplash.com</w:t>
        </w:r>
      </w:hyperlink>
      <w:r w:rsidR="00EC0082">
        <w:rPr>
          <w:rFonts w:ascii="Arial" w:hAnsi="Arial" w:cs="Arial"/>
          <w:sz w:val="22"/>
          <w:szCs w:val="22"/>
        </w:rPr>
        <w:t xml:space="preserve"> </w:t>
      </w:r>
      <w:r w:rsidRPr="002522AE">
        <w:rPr>
          <w:rFonts w:ascii="Arial" w:hAnsi="Arial" w:cs="Arial"/>
          <w:sz w:val="22"/>
          <w:szCs w:val="22"/>
        </w:rPr>
        <w:t xml:space="preserve"> (Accessed: </w:t>
      </w:r>
      <w:r w:rsidR="002733A1">
        <w:rPr>
          <w:rFonts w:ascii="Arial" w:hAnsi="Arial" w:cs="Arial"/>
          <w:sz w:val="22"/>
          <w:szCs w:val="22"/>
        </w:rPr>
        <w:t>18</w:t>
      </w:r>
      <w:r w:rsidRPr="002522AE">
        <w:rPr>
          <w:rFonts w:ascii="Arial" w:hAnsi="Arial" w:cs="Arial"/>
          <w:sz w:val="22"/>
          <w:szCs w:val="22"/>
        </w:rPr>
        <w:t xml:space="preserve"> June 2026).</w:t>
      </w:r>
    </w:p>
    <w:sectPr w:rsidR="00D91AD1" w:rsidRPr="00DE0C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DC04D4"/>
    <w:multiLevelType w:val="hybridMultilevel"/>
    <w:tmpl w:val="C7CEA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E932AD"/>
    <w:multiLevelType w:val="hybridMultilevel"/>
    <w:tmpl w:val="973C4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9383293">
    <w:abstractNumId w:val="1"/>
  </w:num>
  <w:num w:numId="2" w16cid:durableId="569538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36"/>
    <w:rsid w:val="00001103"/>
    <w:rsid w:val="00020ACE"/>
    <w:rsid w:val="000619AE"/>
    <w:rsid w:val="000A2B67"/>
    <w:rsid w:val="000B2E83"/>
    <w:rsid w:val="00140062"/>
    <w:rsid w:val="00194D06"/>
    <w:rsid w:val="001F4393"/>
    <w:rsid w:val="002522AE"/>
    <w:rsid w:val="002733A1"/>
    <w:rsid w:val="002A04C5"/>
    <w:rsid w:val="002E3D66"/>
    <w:rsid w:val="003118A7"/>
    <w:rsid w:val="00341798"/>
    <w:rsid w:val="003A3AC6"/>
    <w:rsid w:val="003B6836"/>
    <w:rsid w:val="003E0BC0"/>
    <w:rsid w:val="0044087E"/>
    <w:rsid w:val="0047152D"/>
    <w:rsid w:val="00494007"/>
    <w:rsid w:val="004C13EF"/>
    <w:rsid w:val="004C6759"/>
    <w:rsid w:val="00502510"/>
    <w:rsid w:val="005228FE"/>
    <w:rsid w:val="00537930"/>
    <w:rsid w:val="00541C7B"/>
    <w:rsid w:val="005678BB"/>
    <w:rsid w:val="005F6758"/>
    <w:rsid w:val="00671E42"/>
    <w:rsid w:val="00684B9A"/>
    <w:rsid w:val="00686CEC"/>
    <w:rsid w:val="006A5424"/>
    <w:rsid w:val="006D0C58"/>
    <w:rsid w:val="00714A3A"/>
    <w:rsid w:val="007263EC"/>
    <w:rsid w:val="00751F89"/>
    <w:rsid w:val="00867881"/>
    <w:rsid w:val="00873316"/>
    <w:rsid w:val="008A26E9"/>
    <w:rsid w:val="008B1DC2"/>
    <w:rsid w:val="009160C1"/>
    <w:rsid w:val="009D388C"/>
    <w:rsid w:val="009F0D86"/>
    <w:rsid w:val="00A27CB5"/>
    <w:rsid w:val="00A56C77"/>
    <w:rsid w:val="00AA3EDC"/>
    <w:rsid w:val="00AC04F6"/>
    <w:rsid w:val="00AE0B58"/>
    <w:rsid w:val="00B74C24"/>
    <w:rsid w:val="00C1579B"/>
    <w:rsid w:val="00C26780"/>
    <w:rsid w:val="00C341A7"/>
    <w:rsid w:val="00C56528"/>
    <w:rsid w:val="00D55526"/>
    <w:rsid w:val="00D7232A"/>
    <w:rsid w:val="00D91AD1"/>
    <w:rsid w:val="00D96470"/>
    <w:rsid w:val="00DC29C9"/>
    <w:rsid w:val="00DD555A"/>
    <w:rsid w:val="00DE0C22"/>
    <w:rsid w:val="00E608CD"/>
    <w:rsid w:val="00E71CDC"/>
    <w:rsid w:val="00EA2810"/>
    <w:rsid w:val="00EC0082"/>
    <w:rsid w:val="00EF7717"/>
    <w:rsid w:val="00F16A5E"/>
    <w:rsid w:val="00F3198A"/>
    <w:rsid w:val="00F97BD0"/>
    <w:rsid w:val="00FB45A2"/>
    <w:rsid w:val="00FC3FA9"/>
    <w:rsid w:val="00FC67CF"/>
    <w:rsid w:val="00FD4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2D7EC"/>
  <w15:chartTrackingRefBased/>
  <w15:docId w15:val="{69F01ECB-0F63-425D-8E94-B2DA96185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8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68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68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8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8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8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8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8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8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8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8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8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8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8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8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8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8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836"/>
    <w:rPr>
      <w:rFonts w:eastAsiaTheme="majorEastAsia" w:cstheme="majorBidi"/>
      <w:color w:val="272727" w:themeColor="text1" w:themeTint="D8"/>
    </w:rPr>
  </w:style>
  <w:style w:type="paragraph" w:styleId="Title">
    <w:name w:val="Title"/>
    <w:basedOn w:val="Normal"/>
    <w:next w:val="Normal"/>
    <w:link w:val="TitleChar"/>
    <w:uiPriority w:val="10"/>
    <w:qFormat/>
    <w:rsid w:val="003B68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8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8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8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836"/>
    <w:pPr>
      <w:spacing w:before="160"/>
      <w:jc w:val="center"/>
    </w:pPr>
    <w:rPr>
      <w:i/>
      <w:iCs/>
      <w:color w:val="404040" w:themeColor="text1" w:themeTint="BF"/>
    </w:rPr>
  </w:style>
  <w:style w:type="character" w:customStyle="1" w:styleId="QuoteChar">
    <w:name w:val="Quote Char"/>
    <w:basedOn w:val="DefaultParagraphFont"/>
    <w:link w:val="Quote"/>
    <w:uiPriority w:val="29"/>
    <w:rsid w:val="003B6836"/>
    <w:rPr>
      <w:i/>
      <w:iCs/>
      <w:color w:val="404040" w:themeColor="text1" w:themeTint="BF"/>
    </w:rPr>
  </w:style>
  <w:style w:type="paragraph" w:styleId="ListParagraph">
    <w:name w:val="List Paragraph"/>
    <w:basedOn w:val="Normal"/>
    <w:uiPriority w:val="34"/>
    <w:qFormat/>
    <w:rsid w:val="003B6836"/>
    <w:pPr>
      <w:ind w:left="720"/>
      <w:contextualSpacing/>
    </w:pPr>
  </w:style>
  <w:style w:type="character" w:styleId="IntenseEmphasis">
    <w:name w:val="Intense Emphasis"/>
    <w:basedOn w:val="DefaultParagraphFont"/>
    <w:uiPriority w:val="21"/>
    <w:qFormat/>
    <w:rsid w:val="003B6836"/>
    <w:rPr>
      <w:i/>
      <w:iCs/>
      <w:color w:val="0F4761" w:themeColor="accent1" w:themeShade="BF"/>
    </w:rPr>
  </w:style>
  <w:style w:type="paragraph" w:styleId="IntenseQuote">
    <w:name w:val="Intense Quote"/>
    <w:basedOn w:val="Normal"/>
    <w:next w:val="Normal"/>
    <w:link w:val="IntenseQuoteChar"/>
    <w:uiPriority w:val="30"/>
    <w:qFormat/>
    <w:rsid w:val="003B68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836"/>
    <w:rPr>
      <w:i/>
      <w:iCs/>
      <w:color w:val="0F4761" w:themeColor="accent1" w:themeShade="BF"/>
    </w:rPr>
  </w:style>
  <w:style w:type="character" w:styleId="IntenseReference">
    <w:name w:val="Intense Reference"/>
    <w:basedOn w:val="DefaultParagraphFont"/>
    <w:uiPriority w:val="32"/>
    <w:qFormat/>
    <w:rsid w:val="003B6836"/>
    <w:rPr>
      <w:b/>
      <w:bCs/>
      <w:smallCaps/>
      <w:color w:val="0F4761" w:themeColor="accent1" w:themeShade="BF"/>
      <w:spacing w:val="5"/>
    </w:rPr>
  </w:style>
  <w:style w:type="character" w:styleId="Hyperlink">
    <w:name w:val="Hyperlink"/>
    <w:basedOn w:val="DefaultParagraphFont"/>
    <w:uiPriority w:val="99"/>
    <w:unhideWhenUsed/>
    <w:rsid w:val="0044087E"/>
    <w:rPr>
      <w:color w:val="467886" w:themeColor="hyperlink"/>
      <w:u w:val="single"/>
    </w:rPr>
  </w:style>
  <w:style w:type="character" w:styleId="UnresolvedMention">
    <w:name w:val="Unresolved Mention"/>
    <w:basedOn w:val="DefaultParagraphFont"/>
    <w:uiPriority w:val="99"/>
    <w:semiHidden/>
    <w:unhideWhenUsed/>
    <w:rsid w:val="004408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gland.nhs.uk/" TargetMode="External"/><Relationship Id="rId18" Type="http://schemas.openxmlformats.org/officeDocument/2006/relationships/hyperlink" Target="https://www.rcpch.ac.uk/" TargetMode="External"/><Relationship Id="rId26" Type="http://schemas.openxmlformats.org/officeDocument/2006/relationships/image" Target="media/image7.jpeg"/><Relationship Id="rId39" Type="http://schemas.openxmlformats.org/officeDocument/2006/relationships/hyperlink" Target="https://www.who.int/europe" TargetMode="External"/><Relationship Id="rId21" Type="http://schemas.openxmlformats.org/officeDocument/2006/relationships/hyperlink" Target="https://www.who.int/europe" TargetMode="External"/><Relationship Id="rId34" Type="http://schemas.openxmlformats.org/officeDocument/2006/relationships/hyperlink" Target="https://www.ofcom.org.uk/" TargetMode="External"/><Relationship Id="rId42" Type="http://schemas.openxmlformats.org/officeDocument/2006/relationships/hyperlink" Target="https://doi.org/10.1038/s41366-021-00795-7"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www.gov.uk/government/organisations/public-health-england" TargetMode="External"/><Relationship Id="rId29"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oi.org/10.2196/17046" TargetMode="External"/><Relationship Id="rId24" Type="http://schemas.openxmlformats.org/officeDocument/2006/relationships/hyperlink" Target="https://digital.nhs.uk" TargetMode="External"/><Relationship Id="rId32" Type="http://schemas.openxmlformats.org/officeDocument/2006/relationships/hyperlink" Target="https://digital.nhs.uk/" TargetMode="External"/><Relationship Id="rId37" Type="http://schemas.openxmlformats.org/officeDocument/2006/relationships/hyperlink" Target="https://www.unicef.org/" TargetMode="External"/><Relationship Id="rId40" Type="http://schemas.openxmlformats.org/officeDocument/2006/relationships/hyperlink" Target="https://www.worldobesity.org/" TargetMode="External"/><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ofcom.org.uk/" TargetMode="External"/><Relationship Id="rId23" Type="http://schemas.openxmlformats.org/officeDocument/2006/relationships/hyperlink" Target="https://doi.org/10.1177/20552076221074423" TargetMode="External"/><Relationship Id="rId28" Type="http://schemas.openxmlformats.org/officeDocument/2006/relationships/image" Target="media/image9.png"/><Relationship Id="rId36" Type="http://schemas.openxmlformats.org/officeDocument/2006/relationships/hyperlink" Target="https://doi.org/10.1111/obr.13425" TargetMode="External"/><Relationship Id="rId10" Type="http://schemas.openxmlformats.org/officeDocument/2006/relationships/hyperlink" Target="https://doi.org/10.1093/jpepsy/jsx035" TargetMode="External"/><Relationship Id="rId19" Type="http://schemas.openxmlformats.org/officeDocument/2006/relationships/hyperlink" Target="https://www.unicef.org/" TargetMode="External"/><Relationship Id="rId31" Type="http://schemas.openxmlformats.org/officeDocument/2006/relationships/hyperlink" Target="https://doi.org/10.2196/17046"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nice.org.uk/" TargetMode="External"/><Relationship Id="rId22" Type="http://schemas.openxmlformats.org/officeDocument/2006/relationships/hyperlink" Target="https://www.worldobesity.org/" TargetMode="External"/><Relationship Id="rId27" Type="http://schemas.openxmlformats.org/officeDocument/2006/relationships/image" Target="media/image8.png"/><Relationship Id="rId30" Type="http://schemas.openxmlformats.org/officeDocument/2006/relationships/hyperlink" Target="https://doi.org/10.1093/jpepsy/jsx035" TargetMode="External"/><Relationship Id="rId35" Type="http://schemas.openxmlformats.org/officeDocument/2006/relationships/hyperlink" Target="https://www.gov.uk/government/organisations/public-health-england" TargetMode="External"/><Relationship Id="rId43" Type="http://schemas.openxmlformats.org/officeDocument/2006/relationships/hyperlink" Target="https://unsplash.com"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https://digital.nhs.uk/" TargetMode="External"/><Relationship Id="rId17" Type="http://schemas.openxmlformats.org/officeDocument/2006/relationships/hyperlink" Target="https://doi.org/10.1111/obr.13425" TargetMode="External"/><Relationship Id="rId25" Type="http://schemas.openxmlformats.org/officeDocument/2006/relationships/image" Target="media/image6.jpeg"/><Relationship Id="rId33" Type="http://schemas.openxmlformats.org/officeDocument/2006/relationships/hyperlink" Target="https://www.nice.org.uk/" TargetMode="External"/><Relationship Id="rId38" Type="http://schemas.openxmlformats.org/officeDocument/2006/relationships/hyperlink" Target="https://www.who.int/news-room/fact-sheets/detail/obesity-and-overweight" TargetMode="External"/><Relationship Id="rId20" Type="http://schemas.openxmlformats.org/officeDocument/2006/relationships/hyperlink" Target="https://www.who.int/news-room/fact-sheets/detail/obesity-and-overweight" TargetMode="External"/><Relationship Id="rId41" Type="http://schemas.openxmlformats.org/officeDocument/2006/relationships/hyperlink" Target="https://doi.org/10.1177/205520762210744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288</TotalTime>
  <Pages>13</Pages>
  <Words>2609</Words>
  <Characters>14872</Characters>
  <Application>Microsoft Office Word</Application>
  <DocSecurity>0</DocSecurity>
  <Lines>123</Lines>
  <Paragraphs>34</Paragraphs>
  <ScaleCrop>false</ScaleCrop>
  <Company/>
  <LinksUpToDate>false</LinksUpToDate>
  <CharactersWithSpaces>17447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Zobia Riaz (2226851)</dc:creator>
  <cp:keywords/>
  <dc:description/>
  <cp:lastModifiedBy>Zobia Riaz (2226851)</cp:lastModifiedBy>
  <cp:revision>68</cp:revision>
  <dcterms:created xsi:type="dcterms:W3CDTF">2026-06-01T08:40:00Z</dcterms:created>
  <dcterms:modified xsi:type="dcterms:W3CDTF">2026-07-01T19:18:00Z</dcterms:modified>
</cp:coreProperties>
</file>