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1A7BB" w14:textId="5BB51977" w:rsidR="000A2920" w:rsidRPr="00F44F0B" w:rsidRDefault="00A24EDB" w:rsidP="000A2920">
      <w:pPr>
        <w:tabs>
          <w:tab w:val="left" w:pos="2196"/>
        </w:tabs>
        <w:spacing w:line="360" w:lineRule="auto"/>
        <w:rPr>
          <w:rFonts w:ascii="Arial" w:hAnsi="Arial" w:cs="Arial"/>
          <w:b/>
          <w:bCs/>
          <w:color w:val="000000" w:themeColor="text1"/>
          <w:lang w:val="cy-GB"/>
        </w:rPr>
      </w:pPr>
      <w:r w:rsidRPr="00F44F0B">
        <w:rPr>
          <w:rFonts w:ascii="Arial" w:hAnsi="Arial" w:cs="Arial"/>
          <w:b/>
          <w:bCs/>
          <w:color w:val="000000" w:themeColor="text1"/>
          <w:lang w:val="cy-GB"/>
        </w:rPr>
        <w:t>Cydnabyddiaeth AI</w:t>
      </w:r>
      <w:r w:rsidR="000A2920" w:rsidRPr="00F44F0B">
        <w:rPr>
          <w:rFonts w:ascii="Arial" w:hAnsi="Arial" w:cs="Arial"/>
          <w:b/>
          <w:bCs/>
          <w:color w:val="000000" w:themeColor="text1"/>
          <w:lang w:val="cy-GB"/>
        </w:rPr>
        <w:t xml:space="preserve"> (Deallusrwydd Artiffisial)</w:t>
      </w:r>
    </w:p>
    <w:p w14:paraId="6E6C8EE4" w14:textId="7D3CE10B" w:rsidR="000A2920" w:rsidRPr="00F44F0B" w:rsidRDefault="000A2920" w:rsidP="000A2920">
      <w:pPr>
        <w:spacing w:line="360" w:lineRule="auto"/>
        <w:rPr>
          <w:lang w:val="cy-GB"/>
        </w:rPr>
      </w:pPr>
      <w:r w:rsidRPr="00F44F0B">
        <w:rPr>
          <w:lang w:val="cy-GB"/>
        </w:rPr>
        <w:t xml:space="preserve">Rwy’n cadarnhau </w:t>
      </w:r>
      <w:r w:rsidRPr="00F44F0B">
        <w:rPr>
          <w:lang w:val="cy-GB"/>
        </w:rPr>
        <w:t>fy mod i</w:t>
      </w:r>
      <w:r w:rsidRPr="00F44F0B">
        <w:rPr>
          <w:lang w:val="cy-GB"/>
        </w:rPr>
        <w:t xml:space="preserve"> wedi defnyddio offer AI wrth ymchwilio </w:t>
      </w:r>
      <w:r w:rsidR="00F44F0B">
        <w:rPr>
          <w:lang w:val="cy-GB"/>
        </w:rPr>
        <w:t>ar gyfer yr</w:t>
      </w:r>
      <w:r w:rsidRPr="00F44F0B">
        <w:rPr>
          <w:lang w:val="cy-GB"/>
        </w:rPr>
        <w:t xml:space="preserve"> aseiniad hwn.</w:t>
      </w:r>
    </w:p>
    <w:p w14:paraId="55B2B87D" w14:textId="77777777" w:rsidR="000A2920" w:rsidRPr="00F44F0B" w:rsidRDefault="000A2920" w:rsidP="000A2920">
      <w:pPr>
        <w:spacing w:line="360" w:lineRule="auto"/>
        <w:rPr>
          <w:lang w:val="cy-GB"/>
        </w:rPr>
      </w:pPr>
      <w:r w:rsidRPr="00F44F0B">
        <w:rPr>
          <w:lang w:val="cy-GB"/>
        </w:rPr>
        <w:t>Rwy’n cadarnhau nad wyf wedi cyflwyno unrhyw ddefnyddiau a gynhyrchwyd gan AI fel fy ngwaith fy hun.</w:t>
      </w:r>
    </w:p>
    <w:p w14:paraId="445C7065" w14:textId="77777777" w:rsidR="000A2920" w:rsidRPr="00F44F0B" w:rsidRDefault="000A2920" w:rsidP="000A2920">
      <w:pPr>
        <w:spacing w:line="360" w:lineRule="auto"/>
        <w:rPr>
          <w:lang w:val="cy-GB"/>
        </w:rPr>
      </w:pPr>
      <w:r w:rsidRPr="00F44F0B">
        <w:rPr>
          <w:lang w:val="cy-GB"/>
        </w:rPr>
        <w:t>Rwy’n cadarnhau bod gennyf gop</w:t>
      </w:r>
      <w:r w:rsidRPr="00F44F0B">
        <w:rPr>
          <w:rFonts w:ascii="Calibri" w:hAnsi="Calibri" w:cs="Calibri"/>
          <w:lang w:val="cy-GB"/>
        </w:rPr>
        <w:t>ï</w:t>
      </w:r>
      <w:r w:rsidRPr="00F44F0B">
        <w:rPr>
          <w:lang w:val="cy-GB"/>
        </w:rPr>
        <w:t>au o’m drafftiau, fy nodiadau, ac adnoddau eraill a ddefnyddiais, y gellir gofyn i mi eu darparu fel tystiolaeth.</w:t>
      </w:r>
    </w:p>
    <w:p w14:paraId="675BA080" w14:textId="77777777" w:rsidR="000A2920" w:rsidRDefault="000A2920" w:rsidP="00A24EDB">
      <w:pPr>
        <w:tabs>
          <w:tab w:val="left" w:pos="2196"/>
        </w:tabs>
        <w:rPr>
          <w:rFonts w:ascii="Arial" w:hAnsi="Arial" w:cs="Arial"/>
          <w:b/>
          <w:bCs/>
          <w:color w:val="000000" w:themeColor="text1"/>
        </w:rPr>
      </w:pPr>
    </w:p>
    <w:p w14:paraId="781799BE" w14:textId="2C763E85" w:rsidR="00A24EDB" w:rsidRPr="00A24EDB" w:rsidRDefault="00A24EDB" w:rsidP="00A24EDB">
      <w:pPr>
        <w:tabs>
          <w:tab w:val="left" w:pos="2196"/>
        </w:tabs>
        <w:rPr>
          <w:rFonts w:ascii="Arial" w:hAnsi="Arial" w:cs="Arial"/>
        </w:rPr>
        <w:sectPr w:rsidR="00A24EDB" w:rsidRPr="00A24EDB" w:rsidSect="00180251">
          <w:headerReference w:type="default" r:id="rId7"/>
          <w:footerReference w:type="even" r:id="rId8"/>
          <w:footerReference w:type="default" r:id="rId9"/>
          <w:pgSz w:w="11900" w:h="16840"/>
          <w:pgMar w:top="1440" w:right="1440" w:bottom="1440" w:left="1440" w:header="708" w:footer="708" w:gutter="0"/>
          <w:cols w:space="708"/>
          <w:docGrid w:linePitch="360"/>
        </w:sectPr>
      </w:pPr>
      <w:r>
        <w:rPr>
          <w:rFonts w:ascii="Arial" w:hAnsi="Arial" w:cs="Arial"/>
        </w:rPr>
        <w:tab/>
      </w:r>
    </w:p>
    <w:tbl>
      <w:tblPr>
        <w:tblStyle w:val="TableGrid"/>
        <w:tblW w:w="0" w:type="auto"/>
        <w:tblLook w:val="04A0" w:firstRow="1" w:lastRow="0" w:firstColumn="1" w:lastColumn="0" w:noHBand="0" w:noVBand="1"/>
      </w:tblPr>
      <w:tblGrid>
        <w:gridCol w:w="3964"/>
        <w:gridCol w:w="3119"/>
        <w:gridCol w:w="1927"/>
      </w:tblGrid>
      <w:tr w:rsidR="00EE744F" w:rsidRPr="00EE744F" w14:paraId="2C3A3ECF" w14:textId="77777777" w:rsidTr="00A4612C">
        <w:tc>
          <w:tcPr>
            <w:tcW w:w="3964" w:type="dxa"/>
            <w:vAlign w:val="center"/>
          </w:tcPr>
          <w:p w14:paraId="05847C70" w14:textId="1EBDA42C" w:rsidR="00EE744F" w:rsidRPr="00BD50DE" w:rsidRDefault="00EE744F" w:rsidP="00EE744F">
            <w:pPr>
              <w:jc w:val="center"/>
              <w:rPr>
                <w:rFonts w:ascii="Arial" w:hAnsi="Arial" w:cs="Arial"/>
                <w:b/>
                <w:bCs/>
                <w:color w:val="000000" w:themeColor="text1"/>
              </w:rPr>
            </w:pPr>
            <w:proofErr w:type="spellStart"/>
            <w:r w:rsidRPr="00BD50DE">
              <w:rPr>
                <w:rFonts w:ascii="Arial" w:hAnsi="Arial" w:cs="Arial"/>
                <w:b/>
                <w:bCs/>
                <w:color w:val="000000" w:themeColor="text1"/>
              </w:rPr>
              <w:lastRenderedPageBreak/>
              <w:t>Targedau</w:t>
            </w:r>
            <w:proofErr w:type="spellEnd"/>
          </w:p>
        </w:tc>
        <w:tc>
          <w:tcPr>
            <w:tcW w:w="3119" w:type="dxa"/>
            <w:vAlign w:val="center"/>
          </w:tcPr>
          <w:p w14:paraId="46A68FBB" w14:textId="3EA614EF" w:rsidR="00EE744F" w:rsidRPr="00BD50DE" w:rsidRDefault="00EE744F" w:rsidP="00EE744F">
            <w:pPr>
              <w:jc w:val="center"/>
              <w:rPr>
                <w:rFonts w:ascii="Arial" w:hAnsi="Arial" w:cs="Arial"/>
                <w:b/>
                <w:bCs/>
                <w:color w:val="000000" w:themeColor="text1"/>
              </w:rPr>
            </w:pPr>
            <w:r w:rsidRPr="00BD50DE">
              <w:rPr>
                <w:rFonts w:ascii="Arial" w:hAnsi="Arial" w:cs="Arial"/>
                <w:b/>
                <w:bCs/>
                <w:color w:val="000000" w:themeColor="text1"/>
              </w:rPr>
              <w:t xml:space="preserve">Sut </w:t>
            </w:r>
            <w:proofErr w:type="spellStart"/>
            <w:r w:rsidRPr="00BD50DE">
              <w:rPr>
                <w:rFonts w:ascii="Arial" w:hAnsi="Arial" w:cs="Arial"/>
                <w:b/>
                <w:bCs/>
                <w:color w:val="000000" w:themeColor="text1"/>
              </w:rPr>
              <w:t>rydych</w:t>
            </w:r>
            <w:proofErr w:type="spellEnd"/>
            <w:r w:rsidRPr="00BD50DE">
              <w:rPr>
                <w:rFonts w:ascii="Arial" w:hAnsi="Arial" w:cs="Arial"/>
                <w:b/>
                <w:bCs/>
                <w:color w:val="000000" w:themeColor="text1"/>
              </w:rPr>
              <w:t xml:space="preserve"> </w:t>
            </w:r>
            <w:proofErr w:type="spellStart"/>
            <w:r w:rsidRPr="00BD50DE">
              <w:rPr>
                <w:rFonts w:ascii="Arial" w:hAnsi="Arial" w:cs="Arial"/>
                <w:b/>
                <w:bCs/>
                <w:color w:val="000000" w:themeColor="text1"/>
              </w:rPr>
              <w:t>wedi</w:t>
            </w:r>
            <w:proofErr w:type="spellEnd"/>
            <w:r w:rsidRPr="00BD50DE">
              <w:rPr>
                <w:rFonts w:ascii="Arial" w:hAnsi="Arial" w:cs="Arial"/>
                <w:b/>
                <w:bCs/>
                <w:color w:val="000000" w:themeColor="text1"/>
              </w:rPr>
              <w:t xml:space="preserve"> </w:t>
            </w:r>
            <w:proofErr w:type="spellStart"/>
            <w:r w:rsidRPr="00BD50DE">
              <w:rPr>
                <w:rFonts w:ascii="Arial" w:hAnsi="Arial" w:cs="Arial"/>
                <w:b/>
                <w:bCs/>
                <w:color w:val="000000" w:themeColor="text1"/>
              </w:rPr>
              <w:t>gweithio</w:t>
            </w:r>
            <w:proofErr w:type="spellEnd"/>
            <w:r w:rsidRPr="00BD50DE">
              <w:rPr>
                <w:rFonts w:ascii="Arial" w:hAnsi="Arial" w:cs="Arial"/>
                <w:b/>
                <w:bCs/>
                <w:color w:val="000000" w:themeColor="text1"/>
              </w:rPr>
              <w:t xml:space="preserve"> </w:t>
            </w:r>
            <w:proofErr w:type="spellStart"/>
            <w:r w:rsidRPr="00BD50DE">
              <w:rPr>
                <w:rFonts w:ascii="Arial" w:hAnsi="Arial" w:cs="Arial"/>
                <w:b/>
                <w:bCs/>
                <w:color w:val="000000" w:themeColor="text1"/>
              </w:rPr>
              <w:t>ar</w:t>
            </w:r>
            <w:proofErr w:type="spellEnd"/>
            <w:r w:rsidRPr="00BD50DE">
              <w:rPr>
                <w:rFonts w:ascii="Arial" w:hAnsi="Arial" w:cs="Arial"/>
                <w:b/>
                <w:bCs/>
                <w:color w:val="000000" w:themeColor="text1"/>
              </w:rPr>
              <w:t xml:space="preserve"> </w:t>
            </w:r>
            <w:proofErr w:type="spellStart"/>
            <w:r w:rsidRPr="00BD50DE">
              <w:rPr>
                <w:rFonts w:ascii="Arial" w:hAnsi="Arial" w:cs="Arial"/>
                <w:b/>
                <w:bCs/>
                <w:color w:val="000000" w:themeColor="text1"/>
              </w:rPr>
              <w:t>hwn</w:t>
            </w:r>
            <w:proofErr w:type="spellEnd"/>
            <w:r w:rsidRPr="00BD50DE">
              <w:rPr>
                <w:rFonts w:ascii="Arial" w:hAnsi="Arial" w:cs="Arial"/>
                <w:b/>
                <w:bCs/>
                <w:color w:val="000000" w:themeColor="text1"/>
              </w:rPr>
              <w:t>?</w:t>
            </w:r>
          </w:p>
        </w:tc>
        <w:tc>
          <w:tcPr>
            <w:tcW w:w="1927" w:type="dxa"/>
            <w:vAlign w:val="center"/>
          </w:tcPr>
          <w:p w14:paraId="7EE4D7DD" w14:textId="16158067" w:rsidR="00EE744F" w:rsidRPr="00BD50DE" w:rsidRDefault="00EE744F" w:rsidP="00EE744F">
            <w:pPr>
              <w:jc w:val="center"/>
              <w:rPr>
                <w:rFonts w:ascii="Arial" w:hAnsi="Arial" w:cs="Arial"/>
                <w:b/>
                <w:bCs/>
                <w:color w:val="000000" w:themeColor="text1"/>
              </w:rPr>
            </w:pPr>
            <w:proofErr w:type="spellStart"/>
            <w:r w:rsidRPr="00BD50DE">
              <w:rPr>
                <w:rFonts w:ascii="Arial" w:hAnsi="Arial" w:cs="Arial"/>
                <w:b/>
                <w:bCs/>
                <w:color w:val="000000" w:themeColor="text1"/>
              </w:rPr>
              <w:t>Ceir</w:t>
            </w:r>
            <w:proofErr w:type="spellEnd"/>
            <w:r w:rsidRPr="00BD50DE">
              <w:rPr>
                <w:rFonts w:ascii="Arial" w:hAnsi="Arial" w:cs="Arial"/>
                <w:b/>
                <w:bCs/>
                <w:color w:val="000000" w:themeColor="text1"/>
              </w:rPr>
              <w:t xml:space="preserve"> </w:t>
            </w:r>
            <w:proofErr w:type="spellStart"/>
            <w:r w:rsidRPr="00BD50DE">
              <w:rPr>
                <w:rFonts w:ascii="Arial" w:hAnsi="Arial" w:cs="Arial"/>
                <w:b/>
                <w:bCs/>
                <w:color w:val="000000" w:themeColor="text1"/>
              </w:rPr>
              <w:t>enghraifft</w:t>
            </w:r>
            <w:proofErr w:type="spellEnd"/>
            <w:r w:rsidRPr="00BD50DE">
              <w:rPr>
                <w:rFonts w:ascii="Arial" w:hAnsi="Arial" w:cs="Arial"/>
                <w:b/>
                <w:bCs/>
                <w:color w:val="000000" w:themeColor="text1"/>
              </w:rPr>
              <w:t xml:space="preserve"> </w:t>
            </w:r>
            <w:proofErr w:type="spellStart"/>
            <w:r w:rsidRPr="00BD50DE">
              <w:rPr>
                <w:rFonts w:ascii="Arial" w:hAnsi="Arial" w:cs="Arial"/>
                <w:b/>
                <w:bCs/>
                <w:color w:val="000000" w:themeColor="text1"/>
              </w:rPr>
              <w:t>ar</w:t>
            </w:r>
            <w:proofErr w:type="spellEnd"/>
            <w:r w:rsidRPr="00BD50DE">
              <w:rPr>
                <w:rFonts w:ascii="Arial" w:hAnsi="Arial" w:cs="Arial"/>
                <w:b/>
                <w:bCs/>
                <w:color w:val="000000" w:themeColor="text1"/>
              </w:rPr>
              <w:t>:</w:t>
            </w:r>
          </w:p>
        </w:tc>
      </w:tr>
      <w:tr w:rsidR="00EE744F" w:rsidRPr="00EE744F" w14:paraId="2C52E46E" w14:textId="77777777" w:rsidTr="00A4612C">
        <w:tc>
          <w:tcPr>
            <w:tcW w:w="3964" w:type="dxa"/>
            <w:vAlign w:val="center"/>
          </w:tcPr>
          <w:p w14:paraId="5188590D" w14:textId="6A9436EC" w:rsidR="00EE744F" w:rsidRPr="00F44F0B" w:rsidRDefault="00EE744F" w:rsidP="00A4612C">
            <w:pPr>
              <w:rPr>
                <w:rFonts w:ascii="Arial" w:hAnsi="Arial" w:cs="Arial"/>
                <w:color w:val="000000" w:themeColor="text1"/>
                <w:lang w:val="cy-GB"/>
              </w:rPr>
            </w:pPr>
            <w:r w:rsidRPr="00F44F0B">
              <w:rPr>
                <w:rFonts w:ascii="Arial" w:hAnsi="Arial" w:cs="Arial"/>
                <w:color w:val="000000" w:themeColor="text1"/>
                <w:lang w:val="cy-GB"/>
              </w:rPr>
              <w:t>Ceisia ddefnyddio iaith amwys wrth ysgrifennu am dy gasgliadau ymchwil - defnyddia eiriau megis... gellir tybio... mae hyn yn awgrymu...</w:t>
            </w:r>
          </w:p>
        </w:tc>
        <w:tc>
          <w:tcPr>
            <w:tcW w:w="3119" w:type="dxa"/>
            <w:vAlign w:val="center"/>
          </w:tcPr>
          <w:p w14:paraId="76CD16FE" w14:textId="5AEB70C5" w:rsidR="00EE744F" w:rsidRPr="00BD50DE" w:rsidRDefault="00A4612C" w:rsidP="00A4612C">
            <w:pPr>
              <w:rPr>
                <w:rFonts w:ascii="Arial" w:hAnsi="Arial" w:cs="Arial"/>
                <w:color w:val="000000" w:themeColor="text1"/>
              </w:rPr>
            </w:pPr>
            <w:proofErr w:type="spellStart"/>
            <w:r>
              <w:rPr>
                <w:rFonts w:ascii="Arial" w:hAnsi="Arial" w:cs="Arial"/>
                <w:color w:val="000000" w:themeColor="text1"/>
              </w:rPr>
              <w:t>Rwyf</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defnyddio</w:t>
            </w:r>
            <w:proofErr w:type="spellEnd"/>
            <w:r>
              <w:rPr>
                <w:rFonts w:ascii="Arial" w:hAnsi="Arial" w:cs="Arial"/>
                <w:color w:val="000000" w:themeColor="text1"/>
              </w:rPr>
              <w:t xml:space="preserve"> </w:t>
            </w:r>
            <w:proofErr w:type="spellStart"/>
            <w:r>
              <w:rPr>
                <w:rFonts w:ascii="Arial" w:hAnsi="Arial" w:cs="Arial"/>
                <w:color w:val="000000" w:themeColor="text1"/>
              </w:rPr>
              <w:t>iaith</w:t>
            </w:r>
            <w:proofErr w:type="spellEnd"/>
            <w:r>
              <w:rPr>
                <w:rFonts w:ascii="Arial" w:hAnsi="Arial" w:cs="Arial"/>
                <w:color w:val="000000" w:themeColor="text1"/>
              </w:rPr>
              <w:t xml:space="preserve"> </w:t>
            </w:r>
            <w:proofErr w:type="spellStart"/>
            <w:r>
              <w:rPr>
                <w:rFonts w:ascii="Arial" w:hAnsi="Arial" w:cs="Arial"/>
                <w:color w:val="000000" w:themeColor="text1"/>
              </w:rPr>
              <w:t>amwys</w:t>
            </w:r>
            <w:proofErr w:type="spellEnd"/>
            <w:r>
              <w:rPr>
                <w:rFonts w:ascii="Arial" w:hAnsi="Arial" w:cs="Arial"/>
                <w:color w:val="000000" w:themeColor="text1"/>
              </w:rPr>
              <w:t xml:space="preserve"> </w:t>
            </w:r>
            <w:proofErr w:type="spellStart"/>
            <w:r>
              <w:rPr>
                <w:rFonts w:ascii="Arial" w:hAnsi="Arial" w:cs="Arial"/>
                <w:color w:val="000000" w:themeColor="text1"/>
              </w:rPr>
              <w:t>wrth</w:t>
            </w:r>
            <w:proofErr w:type="spellEnd"/>
            <w:r>
              <w:rPr>
                <w:rFonts w:ascii="Arial" w:hAnsi="Arial" w:cs="Arial"/>
                <w:color w:val="000000" w:themeColor="text1"/>
              </w:rPr>
              <w:t xml:space="preserve"> </w:t>
            </w:r>
            <w:proofErr w:type="spellStart"/>
            <w:r>
              <w:rPr>
                <w:rFonts w:ascii="Arial" w:hAnsi="Arial" w:cs="Arial"/>
                <w:color w:val="000000" w:themeColor="text1"/>
              </w:rPr>
              <w:t>ysgrifennu</w:t>
            </w:r>
            <w:proofErr w:type="spellEnd"/>
            <w:r>
              <w:rPr>
                <w:rFonts w:ascii="Arial" w:hAnsi="Arial" w:cs="Arial"/>
                <w:color w:val="000000" w:themeColor="text1"/>
              </w:rPr>
              <w:t xml:space="preserve"> </w:t>
            </w:r>
            <w:proofErr w:type="spellStart"/>
            <w:r>
              <w:rPr>
                <w:rFonts w:ascii="Arial" w:hAnsi="Arial" w:cs="Arial"/>
                <w:color w:val="000000" w:themeColor="text1"/>
              </w:rPr>
              <w:t>casgliadau</w:t>
            </w:r>
            <w:proofErr w:type="spellEnd"/>
            <w:r>
              <w:rPr>
                <w:rFonts w:ascii="Arial" w:hAnsi="Arial" w:cs="Arial"/>
                <w:color w:val="000000" w:themeColor="text1"/>
              </w:rPr>
              <w:t>.</w:t>
            </w:r>
          </w:p>
        </w:tc>
        <w:tc>
          <w:tcPr>
            <w:tcW w:w="1927" w:type="dxa"/>
            <w:vAlign w:val="center"/>
          </w:tcPr>
          <w:p w14:paraId="34F81538" w14:textId="05D45AE9" w:rsidR="00EE744F" w:rsidRPr="00BD50DE" w:rsidRDefault="00A4612C" w:rsidP="00A4612C">
            <w:pPr>
              <w:jc w:val="center"/>
              <w:rPr>
                <w:rFonts w:ascii="Arial" w:hAnsi="Arial" w:cs="Arial"/>
                <w:color w:val="000000" w:themeColor="text1"/>
              </w:rPr>
            </w:pPr>
            <w:r>
              <w:rPr>
                <w:rFonts w:ascii="Arial" w:hAnsi="Arial" w:cs="Arial"/>
                <w:color w:val="000000" w:themeColor="text1"/>
              </w:rPr>
              <w:t>t.5</w:t>
            </w:r>
          </w:p>
        </w:tc>
      </w:tr>
      <w:tr w:rsidR="00EE744F" w:rsidRPr="00EE744F" w14:paraId="5D2367E6" w14:textId="77777777" w:rsidTr="00A4612C">
        <w:tc>
          <w:tcPr>
            <w:tcW w:w="3964" w:type="dxa"/>
            <w:vAlign w:val="center"/>
          </w:tcPr>
          <w:p w14:paraId="031216B3" w14:textId="1ABA41B1" w:rsidR="00EE744F" w:rsidRPr="00F44F0B" w:rsidRDefault="00EE744F" w:rsidP="00A4612C">
            <w:pPr>
              <w:rPr>
                <w:rFonts w:ascii="Arial" w:hAnsi="Arial" w:cs="Arial"/>
                <w:color w:val="000000" w:themeColor="text1"/>
                <w:lang w:val="cy-GB"/>
              </w:rPr>
            </w:pPr>
            <w:r w:rsidRPr="00F44F0B">
              <w:rPr>
                <w:rFonts w:ascii="Arial" w:hAnsi="Arial" w:cs="Arial"/>
                <w:color w:val="000000" w:themeColor="text1"/>
                <w:lang w:val="cy-GB"/>
              </w:rPr>
              <w:t>Gwirio sgiliau cyfeirnodi wrth aralleirio (e.e. dim angen rhif tudalen wrth aralleirio) </w:t>
            </w:r>
          </w:p>
        </w:tc>
        <w:tc>
          <w:tcPr>
            <w:tcW w:w="3119" w:type="dxa"/>
            <w:vAlign w:val="center"/>
          </w:tcPr>
          <w:p w14:paraId="67FD701F" w14:textId="2B6DCC32" w:rsidR="00EE744F" w:rsidRPr="00BD50DE" w:rsidRDefault="00A4612C" w:rsidP="00A4612C">
            <w:pPr>
              <w:rPr>
                <w:rFonts w:ascii="Arial" w:hAnsi="Arial" w:cs="Arial"/>
                <w:color w:val="000000" w:themeColor="text1"/>
              </w:rPr>
            </w:pPr>
            <w:proofErr w:type="spellStart"/>
            <w:r>
              <w:rPr>
                <w:rFonts w:ascii="Arial" w:hAnsi="Arial" w:cs="Arial"/>
                <w:color w:val="000000" w:themeColor="text1"/>
              </w:rPr>
              <w:t>Rwyf</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sicrhau</w:t>
            </w:r>
            <w:proofErr w:type="spellEnd"/>
            <w:r>
              <w:rPr>
                <w:rFonts w:ascii="Arial" w:hAnsi="Arial" w:cs="Arial"/>
                <w:color w:val="000000" w:themeColor="text1"/>
              </w:rPr>
              <w:t xml:space="preserve"> bod y </w:t>
            </w:r>
            <w:proofErr w:type="spellStart"/>
            <w:r>
              <w:rPr>
                <w:rFonts w:ascii="Arial" w:hAnsi="Arial" w:cs="Arial"/>
                <w:color w:val="000000" w:themeColor="text1"/>
              </w:rPr>
              <w:t>llawlyfr</w:t>
            </w:r>
            <w:proofErr w:type="spellEnd"/>
            <w:r>
              <w:rPr>
                <w:rFonts w:ascii="Arial" w:hAnsi="Arial" w:cs="Arial"/>
                <w:color w:val="000000" w:themeColor="text1"/>
              </w:rPr>
              <w:t xml:space="preserve"> </w:t>
            </w:r>
            <w:proofErr w:type="spellStart"/>
            <w:r>
              <w:rPr>
                <w:rFonts w:ascii="Arial" w:hAnsi="Arial" w:cs="Arial"/>
                <w:color w:val="000000" w:themeColor="text1"/>
              </w:rPr>
              <w:t>wrth</w:t>
            </w:r>
            <w:proofErr w:type="spellEnd"/>
            <w:r>
              <w:rPr>
                <w:rFonts w:ascii="Arial" w:hAnsi="Arial" w:cs="Arial"/>
                <w:color w:val="000000" w:themeColor="text1"/>
              </w:rPr>
              <w:t xml:space="preserve"> law </w:t>
            </w:r>
            <w:proofErr w:type="spellStart"/>
            <w:r>
              <w:rPr>
                <w:rFonts w:ascii="Arial" w:hAnsi="Arial" w:cs="Arial"/>
                <w:color w:val="000000" w:themeColor="text1"/>
              </w:rPr>
              <w:t>wrth</w:t>
            </w:r>
            <w:proofErr w:type="spellEnd"/>
            <w:r>
              <w:rPr>
                <w:rFonts w:ascii="Arial" w:hAnsi="Arial" w:cs="Arial"/>
                <w:color w:val="000000" w:themeColor="text1"/>
              </w:rPr>
              <w:t xml:space="preserve"> </w:t>
            </w:r>
            <w:proofErr w:type="spellStart"/>
            <w:r>
              <w:rPr>
                <w:rFonts w:ascii="Arial" w:hAnsi="Arial" w:cs="Arial"/>
                <w:color w:val="000000" w:themeColor="text1"/>
              </w:rPr>
              <w:t>i</w:t>
            </w:r>
            <w:proofErr w:type="spellEnd"/>
            <w:r>
              <w:rPr>
                <w:rFonts w:ascii="Arial" w:hAnsi="Arial" w:cs="Arial"/>
                <w:color w:val="000000" w:themeColor="text1"/>
              </w:rPr>
              <w:t xml:space="preserve"> mi </w:t>
            </w:r>
            <w:proofErr w:type="spellStart"/>
            <w:r>
              <w:rPr>
                <w:rFonts w:ascii="Arial" w:hAnsi="Arial" w:cs="Arial"/>
                <w:color w:val="000000" w:themeColor="text1"/>
              </w:rPr>
              <w:t>ysgrifennu’r</w:t>
            </w:r>
            <w:proofErr w:type="spellEnd"/>
            <w:r>
              <w:rPr>
                <w:rFonts w:ascii="Arial" w:hAnsi="Arial" w:cs="Arial"/>
                <w:color w:val="000000" w:themeColor="text1"/>
              </w:rPr>
              <w:t xml:space="preserve"> </w:t>
            </w:r>
            <w:proofErr w:type="spellStart"/>
            <w:r>
              <w:rPr>
                <w:rFonts w:ascii="Arial" w:hAnsi="Arial" w:cs="Arial"/>
                <w:color w:val="000000" w:themeColor="text1"/>
              </w:rPr>
              <w:t>aseiniad</w:t>
            </w:r>
            <w:proofErr w:type="spellEnd"/>
            <w:r>
              <w:rPr>
                <w:rFonts w:ascii="Arial" w:hAnsi="Arial" w:cs="Arial"/>
                <w:color w:val="000000" w:themeColor="text1"/>
              </w:rPr>
              <w:t>.</w:t>
            </w:r>
          </w:p>
        </w:tc>
        <w:tc>
          <w:tcPr>
            <w:tcW w:w="1927" w:type="dxa"/>
            <w:vAlign w:val="center"/>
          </w:tcPr>
          <w:p w14:paraId="00C33DB8" w14:textId="7C7D4C38" w:rsidR="00EE744F" w:rsidRPr="00BD50DE" w:rsidRDefault="00A4612C" w:rsidP="00A4612C">
            <w:pPr>
              <w:jc w:val="center"/>
              <w:rPr>
                <w:rFonts w:ascii="Arial" w:hAnsi="Arial" w:cs="Arial"/>
                <w:color w:val="000000" w:themeColor="text1"/>
              </w:rPr>
            </w:pPr>
            <w:r>
              <w:rPr>
                <w:rFonts w:ascii="Arial" w:hAnsi="Arial" w:cs="Arial"/>
                <w:color w:val="000000" w:themeColor="text1"/>
              </w:rPr>
              <w:t>/</w:t>
            </w:r>
          </w:p>
        </w:tc>
      </w:tr>
      <w:tr w:rsidR="00EE744F" w:rsidRPr="00EE744F" w14:paraId="0855701F" w14:textId="77777777" w:rsidTr="00A4612C">
        <w:tc>
          <w:tcPr>
            <w:tcW w:w="3964" w:type="dxa"/>
            <w:vAlign w:val="center"/>
          </w:tcPr>
          <w:p w14:paraId="6998087A" w14:textId="5D3CA44E" w:rsidR="00EE744F" w:rsidRPr="00F44F0B" w:rsidRDefault="00EE744F" w:rsidP="00A4612C">
            <w:pPr>
              <w:rPr>
                <w:rFonts w:ascii="Arial" w:hAnsi="Arial" w:cs="Arial"/>
                <w:color w:val="000000" w:themeColor="text1"/>
                <w:lang w:val="cy-GB"/>
              </w:rPr>
            </w:pPr>
            <w:r w:rsidRPr="00F44F0B">
              <w:rPr>
                <w:rFonts w:ascii="Arial" w:hAnsi="Arial" w:cs="Arial"/>
                <w:color w:val="000000" w:themeColor="text1"/>
                <w:lang w:val="cy-GB"/>
              </w:rPr>
              <w:t>Parhau i fireinio dy sgiliau o syntheseiddio ffynonellau yn feirniadol drwy barhau a'r arfer dda o ddarllen erthyglau academaidd safonol. </w:t>
            </w:r>
          </w:p>
        </w:tc>
        <w:tc>
          <w:tcPr>
            <w:tcW w:w="3119" w:type="dxa"/>
            <w:vAlign w:val="center"/>
          </w:tcPr>
          <w:p w14:paraId="088A10FB" w14:textId="4CD7ED93" w:rsidR="00EE744F" w:rsidRPr="00BD50DE" w:rsidRDefault="00A4612C" w:rsidP="00A4612C">
            <w:pPr>
              <w:rPr>
                <w:rFonts w:ascii="Arial" w:hAnsi="Arial" w:cs="Arial"/>
                <w:color w:val="000000" w:themeColor="text1"/>
              </w:rPr>
            </w:pPr>
            <w:proofErr w:type="spellStart"/>
            <w:r>
              <w:rPr>
                <w:rFonts w:ascii="Arial" w:hAnsi="Arial" w:cs="Arial"/>
                <w:color w:val="000000" w:themeColor="text1"/>
              </w:rPr>
              <w:t>Rwyf</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sidR="00CD0D30">
              <w:rPr>
                <w:rFonts w:ascii="Arial" w:hAnsi="Arial" w:cs="Arial"/>
                <w:color w:val="000000" w:themeColor="text1"/>
              </w:rPr>
              <w:t>ceisio</w:t>
            </w:r>
            <w:proofErr w:type="spellEnd"/>
            <w:r w:rsidR="00CD0D30">
              <w:rPr>
                <w:rFonts w:ascii="Arial" w:hAnsi="Arial" w:cs="Arial"/>
                <w:color w:val="000000" w:themeColor="text1"/>
              </w:rPr>
              <w:t xml:space="preserve"> </w:t>
            </w:r>
            <w:proofErr w:type="spellStart"/>
            <w:r>
              <w:rPr>
                <w:rFonts w:ascii="Arial" w:hAnsi="Arial" w:cs="Arial"/>
                <w:color w:val="000000" w:themeColor="text1"/>
              </w:rPr>
              <w:t>defnyddio</w:t>
            </w:r>
            <w:proofErr w:type="spellEnd"/>
            <w:r>
              <w:rPr>
                <w:rFonts w:ascii="Arial" w:hAnsi="Arial" w:cs="Arial"/>
                <w:color w:val="000000" w:themeColor="text1"/>
              </w:rPr>
              <w:t xml:space="preserve"> </w:t>
            </w:r>
            <w:proofErr w:type="spellStart"/>
            <w:r>
              <w:rPr>
                <w:rFonts w:ascii="Arial" w:hAnsi="Arial" w:cs="Arial"/>
                <w:color w:val="000000" w:themeColor="text1"/>
              </w:rPr>
              <w:t>ffynonellau</w:t>
            </w:r>
            <w:proofErr w:type="spellEnd"/>
            <w:r>
              <w:rPr>
                <w:rFonts w:ascii="Arial" w:hAnsi="Arial" w:cs="Arial"/>
                <w:color w:val="000000" w:themeColor="text1"/>
              </w:rPr>
              <w:t xml:space="preserve"> </w:t>
            </w:r>
            <w:proofErr w:type="spellStart"/>
            <w:r>
              <w:rPr>
                <w:rFonts w:ascii="Arial" w:hAnsi="Arial" w:cs="Arial"/>
                <w:color w:val="000000" w:themeColor="text1"/>
              </w:rPr>
              <w:t>academaidd</w:t>
            </w:r>
            <w:proofErr w:type="spellEnd"/>
            <w:r>
              <w:rPr>
                <w:rFonts w:ascii="Arial" w:hAnsi="Arial" w:cs="Arial"/>
                <w:color w:val="000000" w:themeColor="text1"/>
              </w:rPr>
              <w:t xml:space="preserve"> </w:t>
            </w:r>
            <w:proofErr w:type="spellStart"/>
            <w:r>
              <w:rPr>
                <w:rFonts w:ascii="Arial" w:hAnsi="Arial" w:cs="Arial"/>
                <w:color w:val="000000" w:themeColor="text1"/>
              </w:rPr>
              <w:t>safonol</w:t>
            </w:r>
            <w:proofErr w:type="spellEnd"/>
            <w:r>
              <w:rPr>
                <w:rFonts w:ascii="Arial" w:hAnsi="Arial" w:cs="Arial"/>
                <w:color w:val="000000" w:themeColor="text1"/>
              </w:rPr>
              <w:t>.</w:t>
            </w:r>
          </w:p>
        </w:tc>
        <w:tc>
          <w:tcPr>
            <w:tcW w:w="1927" w:type="dxa"/>
            <w:vAlign w:val="center"/>
          </w:tcPr>
          <w:p w14:paraId="33BA2CCC" w14:textId="4A44692F" w:rsidR="00EE744F" w:rsidRPr="00BD50DE" w:rsidRDefault="00A4612C" w:rsidP="00A4612C">
            <w:pPr>
              <w:jc w:val="center"/>
              <w:rPr>
                <w:rFonts w:ascii="Arial" w:hAnsi="Arial" w:cs="Arial"/>
                <w:color w:val="000000" w:themeColor="text1"/>
              </w:rPr>
            </w:pPr>
            <w:r>
              <w:rPr>
                <w:rFonts w:ascii="Arial" w:hAnsi="Arial" w:cs="Arial"/>
                <w:color w:val="000000" w:themeColor="text1"/>
              </w:rPr>
              <w:t>t.3</w:t>
            </w:r>
          </w:p>
        </w:tc>
      </w:tr>
    </w:tbl>
    <w:p w14:paraId="7993D742" w14:textId="77777777" w:rsidR="00EE744F" w:rsidRDefault="00EE744F" w:rsidP="00EE744F">
      <w:pPr>
        <w:rPr>
          <w:rFonts w:ascii="Arial" w:hAnsi="Arial" w:cs="Arial"/>
        </w:rPr>
      </w:pPr>
    </w:p>
    <w:p w14:paraId="51BDB768" w14:textId="3369B6BA" w:rsidR="008B51EE" w:rsidRPr="00643D81" w:rsidRDefault="00EE744F" w:rsidP="00EE744F">
      <w:pPr>
        <w:spacing w:line="360" w:lineRule="auto"/>
        <w:rPr>
          <w:rFonts w:ascii="Arial" w:hAnsi="Arial" w:cs="Arial"/>
          <w:b/>
          <w:bCs/>
          <w:sz w:val="28"/>
          <w:szCs w:val="28"/>
          <w:u w:val="single"/>
          <w:lang w:val="cy-GB"/>
        </w:rPr>
      </w:pPr>
      <w:r w:rsidRPr="00643D81">
        <w:rPr>
          <w:rFonts w:ascii="Arial" w:hAnsi="Arial" w:cs="Arial"/>
          <w:b/>
          <w:bCs/>
          <w:sz w:val="28"/>
          <w:szCs w:val="28"/>
          <w:u w:val="single"/>
          <w:lang w:val="cy-GB"/>
        </w:rPr>
        <w:t>Gwerthusiad beirniadol o ddatblygiad targed strategol mewn Cynllun Datblygu Ysgol: Gweithredoedd, Effaith a Myfyrdodau ar sail Tystiolaeth</w:t>
      </w:r>
    </w:p>
    <w:p w14:paraId="0C27A08E" w14:textId="5D7295D1" w:rsidR="00CC3CE8" w:rsidRDefault="0082236D" w:rsidP="0082236D">
      <w:pPr>
        <w:spacing w:line="360" w:lineRule="auto"/>
        <w:ind w:firstLine="720"/>
        <w:rPr>
          <w:rFonts w:ascii="Arial" w:hAnsi="Arial" w:cs="Arial"/>
          <w:lang w:val="cy-GB"/>
        </w:rPr>
      </w:pPr>
      <w:r w:rsidRPr="0082236D">
        <w:rPr>
          <w:rFonts w:ascii="Arial" w:hAnsi="Arial" w:cs="Arial"/>
          <w:lang w:val="cy-GB"/>
        </w:rPr>
        <w:t>Bwriad yr aseiniad hwn yw gwerthuso’n feirniadol ar un flaenoriaeth sydd yng Nghynllun Datblygu Ysgol (CDY) Ysgol PAP3. Er mwyn cydymffurfio â chanllawiau BERA (2024), byddaf yn cyfeirio at yr ysgol fel Ysgol A trwy gydol yr aseiniad. Lleolir yr ysgol yng nghanol tref farchnad yn Sir Gaerfyrddin ac mae 352 o ddysgwyr ar y gofrestr gyda 60% ohonynt yn siarad Cymraeg yn y cartref. Rwyf wedi penderfynu edrych ar ddatblygiad blaenoriaeth 1, sef ‘Codi safonau ac ehangu medrau ysgrifenedig ar draws yr ysgol’ (Ysgol A, 2025). Byddaf yn cychwyn trwy drafod pwrpas a chamau cynllunio CDYau, yna byddaf yn sefydlu sylfaen ddamcaniaethol y targed dan sylw. I ddilyn, rwyf am ddadansoddi dull yr ysgol o fynd i’r afael â’r targed dewisol gan edrych ar gyd-destun y targed, y camau gweithredu a sut roedd yr ysgol wedi mesur ei effaith ac i gloi, byddaf yn crynhoi’r prif bwyntiau ac yn myfyrio ar fy nhwf proffesiynol.</w:t>
      </w:r>
    </w:p>
    <w:p w14:paraId="2AE8E8DE" w14:textId="77777777" w:rsidR="0082236D" w:rsidRDefault="0082236D" w:rsidP="0082236D">
      <w:pPr>
        <w:spacing w:line="360" w:lineRule="auto"/>
        <w:ind w:firstLine="720"/>
        <w:rPr>
          <w:rFonts w:ascii="Arial" w:hAnsi="Arial" w:cs="Arial"/>
          <w:color w:val="000000" w:themeColor="text1"/>
          <w:lang w:val="cy-GB"/>
        </w:rPr>
      </w:pPr>
    </w:p>
    <w:p w14:paraId="6D1651B8" w14:textId="77777777" w:rsidR="004554CB" w:rsidRDefault="00517403" w:rsidP="004554CB">
      <w:pPr>
        <w:spacing w:line="360" w:lineRule="auto"/>
        <w:ind w:firstLine="720"/>
        <w:rPr>
          <w:rFonts w:ascii="Arial" w:hAnsi="Arial" w:cs="Arial"/>
          <w:color w:val="000000" w:themeColor="text1"/>
          <w:lang w:val="cy-GB"/>
        </w:rPr>
      </w:pPr>
      <w:r>
        <w:rPr>
          <w:rFonts w:ascii="Arial" w:hAnsi="Arial" w:cs="Arial"/>
          <w:color w:val="000000" w:themeColor="text1"/>
          <w:lang w:val="cy-GB"/>
        </w:rPr>
        <w:t xml:space="preserve">Yn ôl </w:t>
      </w:r>
      <w:r w:rsidR="00931C9F">
        <w:rPr>
          <w:rFonts w:ascii="Arial" w:hAnsi="Arial" w:cs="Arial"/>
          <w:color w:val="000000" w:themeColor="text1"/>
          <w:lang w:val="cy-GB"/>
        </w:rPr>
        <w:t xml:space="preserve">Canllawiau gwella ysgolion </w:t>
      </w:r>
      <w:r>
        <w:rPr>
          <w:rFonts w:ascii="Arial" w:hAnsi="Arial" w:cs="Arial"/>
          <w:color w:val="000000" w:themeColor="text1"/>
          <w:lang w:val="cy-GB"/>
        </w:rPr>
        <w:t>Llywodraeth Cymru, ‘</w:t>
      </w:r>
      <w:r w:rsidRPr="00517403">
        <w:rPr>
          <w:rFonts w:ascii="Arial" w:hAnsi="Arial" w:cs="Arial"/>
          <w:color w:val="000000" w:themeColor="text1"/>
          <w:lang w:val="cy-GB"/>
        </w:rPr>
        <w:t>Diben cyffredinol gwella ysgolion yw helpu ysgolion i roi'r profiadau a'r deilliannau dysgu gorau posibl i ddysgwyr</w:t>
      </w:r>
      <w:r w:rsidR="00931C9F">
        <w:rPr>
          <w:rFonts w:ascii="Arial" w:hAnsi="Arial" w:cs="Arial"/>
          <w:color w:val="000000" w:themeColor="text1"/>
          <w:lang w:val="cy-GB"/>
        </w:rPr>
        <w:t xml:space="preserve"> [...]</w:t>
      </w:r>
      <w:r w:rsidRPr="00517403">
        <w:rPr>
          <w:rFonts w:ascii="Arial" w:hAnsi="Arial" w:cs="Arial"/>
          <w:color w:val="000000" w:themeColor="text1"/>
          <w:lang w:val="cy-GB"/>
        </w:rPr>
        <w:t xml:space="preserve"> er mwyn sicrhau safonau ac uchelgeisiau uchel i bawb</w:t>
      </w:r>
      <w:r w:rsidR="00931C9F">
        <w:rPr>
          <w:rFonts w:ascii="Arial" w:hAnsi="Arial" w:cs="Arial"/>
          <w:color w:val="000000" w:themeColor="text1"/>
          <w:lang w:val="cy-GB"/>
        </w:rPr>
        <w:t>’ (2024). Noda’r canllawiau hefyd bod hunanwerthuso cadarn gan ysgolion wrth wraidd y trefniadau newydd</w:t>
      </w:r>
      <w:r w:rsidR="00384441">
        <w:rPr>
          <w:rFonts w:ascii="Arial" w:hAnsi="Arial" w:cs="Arial"/>
          <w:color w:val="000000" w:themeColor="text1"/>
          <w:lang w:val="cy-GB"/>
        </w:rPr>
        <w:t xml:space="preserve"> sydd hefyd yn pwysleisio </w:t>
      </w:r>
      <w:r w:rsidR="00251EE8">
        <w:rPr>
          <w:rFonts w:ascii="Arial" w:hAnsi="Arial" w:cs="Arial"/>
          <w:color w:val="000000" w:themeColor="text1"/>
          <w:lang w:val="cy-GB"/>
        </w:rPr>
        <w:t xml:space="preserve">pwysigrwydd </w:t>
      </w:r>
      <w:r w:rsidR="00384441">
        <w:rPr>
          <w:rFonts w:ascii="Arial" w:hAnsi="Arial" w:cs="Arial"/>
          <w:color w:val="000000" w:themeColor="text1"/>
          <w:lang w:val="cy-GB"/>
        </w:rPr>
        <w:t>cydweithio, cynllunio sy’n canolbwyntio ar y dysgwr a gwneud penderfyniadau sy’n seiliedig ar ymchwil</w:t>
      </w:r>
      <w:r w:rsidR="00251EE8">
        <w:rPr>
          <w:rFonts w:ascii="Arial" w:hAnsi="Arial" w:cs="Arial"/>
          <w:color w:val="000000" w:themeColor="text1"/>
          <w:lang w:val="cy-GB"/>
        </w:rPr>
        <w:t xml:space="preserve"> yn </w:t>
      </w:r>
      <w:r w:rsidR="00251EE8">
        <w:rPr>
          <w:rFonts w:ascii="Arial" w:hAnsi="Arial" w:cs="Arial"/>
          <w:color w:val="000000" w:themeColor="text1"/>
          <w:lang w:val="cy-GB"/>
        </w:rPr>
        <w:lastRenderedPageBreak/>
        <w:t>ystod y broses c</w:t>
      </w:r>
      <w:r w:rsidR="005C5E95">
        <w:rPr>
          <w:rFonts w:ascii="Arial" w:hAnsi="Arial" w:cs="Arial"/>
          <w:color w:val="000000" w:themeColor="text1"/>
          <w:lang w:val="cy-GB"/>
        </w:rPr>
        <w:t>y</w:t>
      </w:r>
      <w:r w:rsidR="00251EE8">
        <w:rPr>
          <w:rFonts w:ascii="Arial" w:hAnsi="Arial" w:cs="Arial"/>
          <w:color w:val="000000" w:themeColor="text1"/>
          <w:lang w:val="cy-GB"/>
        </w:rPr>
        <w:t>nllunio.</w:t>
      </w:r>
      <w:r w:rsidR="005C5E95">
        <w:rPr>
          <w:rFonts w:ascii="Arial" w:hAnsi="Arial" w:cs="Arial"/>
          <w:color w:val="000000" w:themeColor="text1"/>
          <w:lang w:val="cy-GB"/>
        </w:rPr>
        <w:t xml:space="preserve"> </w:t>
      </w:r>
      <w:r w:rsidR="004554CB">
        <w:rPr>
          <w:rFonts w:ascii="Arial" w:hAnsi="Arial" w:cs="Arial"/>
          <w:color w:val="000000" w:themeColor="text1"/>
          <w:lang w:val="cy-GB"/>
        </w:rPr>
        <w:t xml:space="preserve">Yn yr un modd, mae’r ddogfen </w:t>
      </w:r>
      <w:r w:rsidR="004554CB" w:rsidRPr="004554CB">
        <w:rPr>
          <w:rFonts w:ascii="Arial" w:hAnsi="Arial" w:cs="Arial"/>
          <w:color w:val="000000" w:themeColor="text1"/>
          <w:lang w:val="cy-GB"/>
        </w:rPr>
        <w:t>Cenhadaeth ein cenedl:</w:t>
      </w:r>
      <w:r w:rsidR="004554CB">
        <w:rPr>
          <w:rFonts w:ascii="Arial" w:hAnsi="Arial" w:cs="Arial"/>
          <w:color w:val="000000" w:themeColor="text1"/>
          <w:lang w:val="cy-GB"/>
        </w:rPr>
        <w:t xml:space="preserve"> </w:t>
      </w:r>
      <w:r w:rsidR="004554CB" w:rsidRPr="004554CB">
        <w:rPr>
          <w:rFonts w:ascii="Arial" w:hAnsi="Arial" w:cs="Arial"/>
          <w:color w:val="000000" w:themeColor="text1"/>
          <w:lang w:val="cy-GB"/>
        </w:rPr>
        <w:t>Safonau a dyheadau uchel i bawb</w:t>
      </w:r>
      <w:r w:rsidR="004554CB">
        <w:rPr>
          <w:rFonts w:ascii="Arial" w:hAnsi="Arial" w:cs="Arial"/>
          <w:color w:val="000000" w:themeColor="text1"/>
          <w:lang w:val="cy-GB"/>
        </w:rPr>
        <w:t xml:space="preserve"> (Llywodraeth Cymru, 2023) yn crybwyll bod ‘dibenion dysgwyr a’r cwricwlwm yn ganolog i waith gwerthuso, gwella ac atebolrwydd ysgolion’ (t.12) a bod CDYau yn un ffordd o gyrraedd yr amcan o sicrhau addysgu ac arweinyddiaeth o ansawdd uchel.</w:t>
      </w:r>
    </w:p>
    <w:p w14:paraId="6F1E1E3B" w14:textId="76EE770E" w:rsidR="00251EE8" w:rsidRDefault="005C5E95" w:rsidP="00764E8F">
      <w:pPr>
        <w:spacing w:line="360" w:lineRule="auto"/>
        <w:ind w:firstLine="720"/>
        <w:rPr>
          <w:rFonts w:ascii="Arial" w:hAnsi="Arial" w:cs="Arial"/>
          <w:color w:val="000000" w:themeColor="text1"/>
          <w:lang w:val="cy-GB"/>
        </w:rPr>
      </w:pPr>
      <w:r>
        <w:rPr>
          <w:rFonts w:ascii="Arial" w:hAnsi="Arial" w:cs="Arial"/>
          <w:color w:val="000000" w:themeColor="text1"/>
          <w:lang w:val="cy-GB"/>
        </w:rPr>
        <w:t>Dyweda Llywodraeth Cymru bod y cylch llunio CDY</w:t>
      </w:r>
      <w:r w:rsidR="00251EE8">
        <w:rPr>
          <w:rFonts w:ascii="Arial" w:hAnsi="Arial" w:cs="Arial"/>
          <w:color w:val="000000" w:themeColor="text1"/>
          <w:lang w:val="cy-GB"/>
        </w:rPr>
        <w:t xml:space="preserve"> </w:t>
      </w:r>
      <w:r>
        <w:rPr>
          <w:rFonts w:ascii="Arial" w:hAnsi="Arial" w:cs="Arial"/>
          <w:color w:val="000000" w:themeColor="text1"/>
          <w:lang w:val="cy-GB"/>
        </w:rPr>
        <w:t>‘</w:t>
      </w:r>
      <w:r w:rsidR="00251EE8">
        <w:rPr>
          <w:rFonts w:ascii="Arial" w:hAnsi="Arial" w:cs="Arial"/>
          <w:color w:val="000000" w:themeColor="text1"/>
          <w:lang w:val="cy-GB"/>
        </w:rPr>
        <w:t xml:space="preserve">yn </w:t>
      </w:r>
      <w:r>
        <w:rPr>
          <w:rFonts w:ascii="Arial" w:hAnsi="Arial" w:cs="Arial"/>
          <w:color w:val="000000" w:themeColor="text1"/>
          <w:lang w:val="cy-GB"/>
        </w:rPr>
        <w:t xml:space="preserve">cael ei osod yn erbyn gweledigaeth glir o’r hyn y mae’r ysgol yn anelu i’w gyflawni’ </w:t>
      </w:r>
      <w:r w:rsidR="00CC3CE8">
        <w:rPr>
          <w:rFonts w:ascii="Arial" w:hAnsi="Arial" w:cs="Arial"/>
          <w:color w:val="000000" w:themeColor="text1"/>
          <w:lang w:val="cy-GB"/>
        </w:rPr>
        <w:t>ac y</w:t>
      </w:r>
      <w:r>
        <w:rPr>
          <w:rFonts w:ascii="Arial" w:hAnsi="Arial" w:cs="Arial"/>
          <w:color w:val="000000" w:themeColor="text1"/>
          <w:lang w:val="cy-GB"/>
        </w:rPr>
        <w:t xml:space="preserve"> </w:t>
      </w:r>
      <w:r w:rsidR="00CC3CE8">
        <w:rPr>
          <w:rFonts w:ascii="Arial" w:hAnsi="Arial" w:cs="Arial"/>
          <w:lang w:val="cy-GB"/>
        </w:rPr>
        <w:t>d</w:t>
      </w:r>
      <w:r w:rsidR="00CC3CE8" w:rsidRPr="00773FBF">
        <w:rPr>
          <w:rFonts w:ascii="Arial" w:hAnsi="Arial" w:cs="Arial"/>
          <w:lang w:val="cy-GB"/>
        </w:rPr>
        <w:t xml:space="preserve">ylai’r weledigaeth fod ‘yn gyraeddadwy, ac yn cael ei hategu gan strategaethau ymarferol cadarn’ (Llywodraeth Cymru, 2014, t.7). </w:t>
      </w:r>
      <w:r>
        <w:rPr>
          <w:rFonts w:ascii="Arial" w:hAnsi="Arial" w:cs="Arial"/>
          <w:color w:val="000000" w:themeColor="text1"/>
          <w:lang w:val="cy-GB"/>
        </w:rPr>
        <w:t xml:space="preserve">Cam cyntaf y broses yw’r hunanwerthusiad. Caiff hyn ei ddilyn gan gynllunio strategol, yna’r gweithredu, wedyn i orffen, mesur yr effaith. </w:t>
      </w:r>
      <w:r w:rsidR="00CC3CE8">
        <w:rPr>
          <w:rFonts w:ascii="Arial" w:hAnsi="Arial" w:cs="Arial"/>
          <w:color w:val="000000" w:themeColor="text1"/>
          <w:lang w:val="cy-GB"/>
        </w:rPr>
        <w:t>Mae’r broses gynllunio yn fwy effeithiol pan fydd mwy o randdeilia</w:t>
      </w:r>
      <w:r w:rsidR="0082236D">
        <w:rPr>
          <w:rFonts w:ascii="Arial" w:hAnsi="Arial" w:cs="Arial"/>
          <w:color w:val="000000" w:themeColor="text1"/>
          <w:lang w:val="cy-GB"/>
        </w:rPr>
        <w:t>id</w:t>
      </w:r>
      <w:r w:rsidR="00CC3CE8">
        <w:rPr>
          <w:rFonts w:ascii="Arial" w:hAnsi="Arial" w:cs="Arial"/>
          <w:color w:val="000000" w:themeColor="text1"/>
          <w:lang w:val="cy-GB"/>
        </w:rPr>
        <w:t xml:space="preserve"> yn cael eu cynnwys yn y broses. </w:t>
      </w:r>
      <w:r w:rsidR="00764E8F">
        <w:rPr>
          <w:rFonts w:ascii="Arial" w:hAnsi="Arial" w:cs="Arial"/>
          <w:color w:val="000000" w:themeColor="text1"/>
          <w:lang w:val="cy-GB"/>
        </w:rPr>
        <w:t xml:space="preserve">Mewn ymchwil gan Estyn (2020), gwelwyd gwelliant mewn ysgol a oedd wedi newid y drefn o gynnwys pennaeth a’r uwch reolwyr i gynllunio CDY, i gynnwys yr holl staff yn y broses. </w:t>
      </w:r>
      <w:r>
        <w:rPr>
          <w:rFonts w:ascii="Arial" w:hAnsi="Arial" w:cs="Arial"/>
          <w:color w:val="000000" w:themeColor="text1"/>
          <w:lang w:val="cy-GB"/>
        </w:rPr>
        <w:t xml:space="preserve">Mae’n hanfodol bod CDYau yn cael eu </w:t>
      </w:r>
      <w:r w:rsidR="0082236D">
        <w:rPr>
          <w:rFonts w:ascii="Arial" w:hAnsi="Arial" w:cs="Arial"/>
          <w:color w:val="000000" w:themeColor="text1"/>
          <w:lang w:val="cy-GB"/>
        </w:rPr>
        <w:t>h</w:t>
      </w:r>
      <w:r>
        <w:rPr>
          <w:rFonts w:ascii="Arial" w:hAnsi="Arial" w:cs="Arial"/>
          <w:color w:val="000000" w:themeColor="text1"/>
          <w:lang w:val="cy-GB"/>
        </w:rPr>
        <w:t xml:space="preserve">addasu yn flynyddol oherwydd bod y byd addysg ac anghenion </w:t>
      </w:r>
      <w:r w:rsidR="0085641A">
        <w:rPr>
          <w:rFonts w:ascii="Arial" w:hAnsi="Arial" w:cs="Arial"/>
          <w:color w:val="000000" w:themeColor="text1"/>
          <w:lang w:val="cy-GB"/>
        </w:rPr>
        <w:t xml:space="preserve">a gofynion </w:t>
      </w:r>
      <w:r>
        <w:rPr>
          <w:rFonts w:ascii="Arial" w:hAnsi="Arial" w:cs="Arial"/>
          <w:color w:val="000000" w:themeColor="text1"/>
          <w:lang w:val="cy-GB"/>
        </w:rPr>
        <w:t>dygwyr yn newid o hyd</w:t>
      </w:r>
      <w:r w:rsidR="0085641A">
        <w:rPr>
          <w:rFonts w:ascii="Arial" w:hAnsi="Arial" w:cs="Arial"/>
          <w:color w:val="000000" w:themeColor="text1"/>
          <w:lang w:val="cy-GB"/>
        </w:rPr>
        <w:t>.</w:t>
      </w:r>
      <w:r w:rsidR="00C85E1B">
        <w:rPr>
          <w:rFonts w:ascii="Arial" w:hAnsi="Arial" w:cs="Arial"/>
          <w:color w:val="000000" w:themeColor="text1"/>
          <w:lang w:val="cy-GB"/>
        </w:rPr>
        <w:t xml:space="preserve"> </w:t>
      </w:r>
      <w:r w:rsidR="003A2EBD">
        <w:rPr>
          <w:rFonts w:ascii="Arial" w:hAnsi="Arial" w:cs="Arial"/>
          <w:color w:val="000000" w:themeColor="text1"/>
          <w:lang w:val="cy-GB"/>
        </w:rPr>
        <w:t xml:space="preserve">Mae’r broses o gynllunio datblygiad </w:t>
      </w:r>
      <w:r w:rsidR="00CC3CE8">
        <w:rPr>
          <w:rFonts w:ascii="Arial" w:hAnsi="Arial" w:cs="Arial"/>
          <w:color w:val="000000" w:themeColor="text1"/>
          <w:lang w:val="cy-GB"/>
        </w:rPr>
        <w:t xml:space="preserve">hefyd </w:t>
      </w:r>
      <w:r w:rsidR="003A2EBD">
        <w:rPr>
          <w:rFonts w:ascii="Arial" w:hAnsi="Arial" w:cs="Arial"/>
          <w:color w:val="000000" w:themeColor="text1"/>
          <w:lang w:val="cy-GB"/>
        </w:rPr>
        <w:t>yn gysylltiedig â nodau polis</w:t>
      </w:r>
      <w:r w:rsidR="0082236D">
        <w:rPr>
          <w:rFonts w:ascii="Arial" w:hAnsi="Arial" w:cs="Arial"/>
          <w:color w:val="000000" w:themeColor="text1"/>
          <w:lang w:val="cy-GB"/>
        </w:rPr>
        <w:t>ï</w:t>
      </w:r>
      <w:r w:rsidR="003A2EBD">
        <w:rPr>
          <w:rFonts w:ascii="Arial" w:hAnsi="Arial" w:cs="Arial"/>
          <w:color w:val="000000" w:themeColor="text1"/>
          <w:lang w:val="cy-GB"/>
        </w:rPr>
        <w:t xml:space="preserve">au ehangach cenedlaethol a rhanbarthol. Pwysleisia Cwricwlwm i Gymru (Llywodraeth Cymru, 2020) bwysigrwydd y pedwar diben i ddysgwyr, </w:t>
      </w:r>
      <w:r w:rsidR="00C85E1B">
        <w:rPr>
          <w:rFonts w:ascii="Arial" w:hAnsi="Arial" w:cs="Arial"/>
          <w:color w:val="000000" w:themeColor="text1"/>
          <w:lang w:val="cy-GB"/>
        </w:rPr>
        <w:t xml:space="preserve">a disgwylir i ysgolion gynnwys rhain yn eu cynlluniau. </w:t>
      </w:r>
    </w:p>
    <w:p w14:paraId="0FE84101" w14:textId="77777777" w:rsidR="00EA517F" w:rsidRDefault="00EA517F" w:rsidP="00764E8F">
      <w:pPr>
        <w:spacing w:line="360" w:lineRule="auto"/>
        <w:ind w:firstLine="720"/>
        <w:rPr>
          <w:rFonts w:ascii="Arial" w:hAnsi="Arial" w:cs="Arial"/>
          <w:color w:val="000000" w:themeColor="text1"/>
          <w:lang w:val="cy-GB"/>
        </w:rPr>
      </w:pPr>
    </w:p>
    <w:p w14:paraId="000A9190" w14:textId="77777777" w:rsidR="0082236D" w:rsidRDefault="0082236D" w:rsidP="000A427B">
      <w:pPr>
        <w:spacing w:line="360" w:lineRule="auto"/>
        <w:ind w:firstLine="720"/>
        <w:rPr>
          <w:rFonts w:ascii="Arial" w:hAnsi="Arial" w:cs="Arial"/>
          <w:color w:val="000000" w:themeColor="text1"/>
          <w:lang w:val="cy-GB"/>
        </w:rPr>
      </w:pPr>
      <w:r w:rsidRPr="0082236D">
        <w:rPr>
          <w:rFonts w:ascii="Arial" w:hAnsi="Arial" w:cs="Arial"/>
          <w:color w:val="000000" w:themeColor="text1"/>
          <w:lang w:val="cy-GB"/>
        </w:rPr>
        <w:t>Fel crybwyllir yn flaenorol, y targed strategol dan sylw yw codi safonau ac ehangu medrau ysgrifennu ar draws yr ysgol. Mae ehangu medrau ysgrifennu dysgwyr yn darged strategol allweddol er mwyn codi safonau llythrennedd ar draws yr ysgol, yn enwedig yng nghyd-destun Cwricwlwm i Gymru (Llywodraeth Cymru, 2020), sy’n pwysleisio ysgrifennu creadigol a phwrpasol ar draws y Meysydd Dysgu a Phrofiad. Caiff bwysigrwydd medrau ysgrifennu eu pwysleisio ymhellach mewn erthygl gan Estyn am arfer dda. Yn dilyn hunanwerthuso trylwyr, penderfynodd yr ysgol ei bod yn ‘hanfodol fod disgyblion yn cael eu harfogi gyda’r sgiliau angenrheidiol i gyflawni tasgau ysgrifennu estynedig ar draws y cwricwlwm’ (Estyn, 2020). Fel awgryma Myhill (2018), mae hyfedredd ysgrifennu yn sail i lwyddiant mewn cyflawniad academaidd a dysgu gydol oes, sydd felly’n ei wneud yn ffocws pwysig wrth i ysgolion gynllunio eu CDYau yn enwedig o ystyried mai un o amcanion Llywodraeth Cymru (2023) yw fod pawb yng Nghymru yn dysgu am oes.</w:t>
      </w:r>
    </w:p>
    <w:p w14:paraId="15AF3D4C" w14:textId="77777777" w:rsidR="0082236D" w:rsidRDefault="0082236D" w:rsidP="0082236D">
      <w:pPr>
        <w:spacing w:line="360" w:lineRule="auto"/>
        <w:ind w:firstLine="720"/>
        <w:rPr>
          <w:rFonts w:ascii="Arial" w:hAnsi="Arial" w:cs="Arial"/>
          <w:color w:val="000000" w:themeColor="text1"/>
          <w:lang w:val="cy-GB"/>
        </w:rPr>
      </w:pPr>
      <w:r w:rsidRPr="0082236D">
        <w:rPr>
          <w:rFonts w:ascii="Arial" w:hAnsi="Arial" w:cs="Arial"/>
          <w:color w:val="000000" w:themeColor="text1"/>
          <w:lang w:val="cy-GB"/>
        </w:rPr>
        <w:lastRenderedPageBreak/>
        <w:t>Er gwaethaf cydnabyddiaeth eang o’i bwysigrwydd, mae ysgrifennu yn parhau i fod un o’r medrau mwyaf heriol i ddysgu ac asesu. Yn adroddiad blynyddol Estyn (2024), maent yn nodi bod cynnydd da wedi bod mewn ysgrifennu gan ddysgwyr mewn llawer o ysgolion, ond bod athrawon ddim yn darparu’r cyfleoedd i’w dysgwyr gryfhau eu gwaith yn ddigon da bob tro er enghraifft trwy beidio rhoi cyfle i ddisgyblion fireinio a gwella eu hysgrifennu yn ofalus ar gyfer cynulleidfaoedd a dibenion dilys. Yn ategol i hyn, mae cyflwyniad Cwricwlwm i Gymru, sy’n gofyn i ysgolion integreiddio addysgu ysgrifennu yn fwy cyfannol ar draws y MDaPh, wedi newid disgwyliadau addysgeg ac felly wedi cyflwyno heriau cynllunio newydd i athrawon.</w:t>
      </w:r>
    </w:p>
    <w:p w14:paraId="67395897" w14:textId="55902383" w:rsidR="00CE06EA" w:rsidRDefault="0082236D" w:rsidP="0082236D">
      <w:pPr>
        <w:spacing w:line="360" w:lineRule="auto"/>
        <w:ind w:firstLine="720"/>
        <w:rPr>
          <w:rFonts w:ascii="Arial" w:hAnsi="Arial" w:cs="Arial"/>
          <w:color w:val="000000" w:themeColor="text1"/>
          <w:lang w:val="cy-GB"/>
        </w:rPr>
      </w:pPr>
      <w:r w:rsidRPr="0082236D">
        <w:rPr>
          <w:rFonts w:ascii="Arial" w:hAnsi="Arial" w:cs="Arial"/>
          <w:color w:val="000000" w:themeColor="text1"/>
          <w:lang w:val="cy-GB"/>
        </w:rPr>
        <w:t>Mae astudiaethau diweddar yn cynnig mewnwelediad i strategaethau llwyddiannus er mwyn gwella medrau ysgrifennu dysgwyr. Awgryma Myhill (2018) bod integreiddio ysgrifennu mewn i dasgau go iawn a dilys yn ehangu dealltwriaeth y dysgwyr yn ogystal â gwella cymhelliant ac ansawdd (Cremin a Myhill, 2012). Yn ôl yr Education Endowment Foundation [EEF] (2021), mae ymchwil yn dangos bod llwyddiant mewn llythrennedd yn ddibynnol ar ddatblygiad iaith sefydlog. Felly mae ymyraethau targedig ieithyddol yn effeithiol, yn enwedig yn y blynyddoedd cynnar, yn gosod sail ar gyfer llwyddiant ysgrifenedig.</w:t>
      </w:r>
      <w:r w:rsidR="00CE06EA">
        <w:rPr>
          <w:rFonts w:ascii="Arial" w:hAnsi="Arial" w:cs="Arial"/>
          <w:color w:val="000000" w:themeColor="text1"/>
          <w:lang w:val="cy-GB"/>
        </w:rPr>
        <w:tab/>
      </w:r>
    </w:p>
    <w:p w14:paraId="70925562" w14:textId="77777777" w:rsidR="0082236D" w:rsidRDefault="0082236D" w:rsidP="0082236D">
      <w:pPr>
        <w:spacing w:line="360" w:lineRule="auto"/>
        <w:ind w:firstLine="720"/>
        <w:rPr>
          <w:rFonts w:ascii="Arial" w:hAnsi="Arial" w:cs="Arial"/>
          <w:color w:val="000000" w:themeColor="text1"/>
          <w:lang w:val="cy-GB"/>
        </w:rPr>
      </w:pPr>
    </w:p>
    <w:p w14:paraId="29292EC6" w14:textId="77777777" w:rsidR="0082236D" w:rsidRDefault="00CE06EA" w:rsidP="00CE06EA">
      <w:pPr>
        <w:spacing w:line="360" w:lineRule="auto"/>
        <w:rPr>
          <w:rFonts w:ascii="Arial" w:hAnsi="Arial" w:cs="Arial"/>
          <w:color w:val="000000" w:themeColor="text1"/>
          <w:lang w:val="cy-GB"/>
        </w:rPr>
      </w:pPr>
      <w:r>
        <w:rPr>
          <w:rFonts w:ascii="Arial" w:hAnsi="Arial" w:cs="Arial"/>
          <w:color w:val="000000" w:themeColor="text1"/>
          <w:lang w:val="cy-GB"/>
        </w:rPr>
        <w:tab/>
      </w:r>
      <w:r w:rsidR="0082236D" w:rsidRPr="0082236D">
        <w:rPr>
          <w:rFonts w:ascii="Arial" w:hAnsi="Arial" w:cs="Arial"/>
          <w:color w:val="000000" w:themeColor="text1"/>
          <w:lang w:val="cy-GB"/>
        </w:rPr>
        <w:t>Yn y rhan hon, byddaf yn dadansoddi dull yr ysgol o fynd i’r afael â’u targed o godi safonau ac ehangu medrau ysgrifennu ar draws yr ysgol. Penderfynodd yr ysgol flaenoriaethu’r targed yma oherwydd bod canfyddiadau monitro yn ystod y flwyddyn 2023/24 ac arfarniadau wrth hunanwerthuso wedi amlygu’r angen i adeiladu ar gynnydd llefaredd a darllen y dysgwyr er mwyn codi safonau ysgrifenedig estynedig ar draws yr ysgol. Sylwer bod hyn yn cyd-fynd â’r hyn noda canllawiau gwella ysgolion Llywodraeth Cymru sy’n gofyn am hunanwerthuso cadarn.</w:t>
      </w:r>
    </w:p>
    <w:p w14:paraId="01F2ED12" w14:textId="448D7643" w:rsidR="007F6ACA" w:rsidRDefault="00061DC1" w:rsidP="00CE06EA">
      <w:pPr>
        <w:spacing w:line="360" w:lineRule="auto"/>
        <w:rPr>
          <w:rFonts w:ascii="Arial" w:hAnsi="Arial" w:cs="Arial"/>
          <w:color w:val="000000" w:themeColor="text1"/>
          <w:lang w:val="cy-GB"/>
        </w:rPr>
      </w:pPr>
      <w:r>
        <w:rPr>
          <w:rFonts w:ascii="Arial" w:hAnsi="Arial" w:cs="Arial"/>
          <w:color w:val="000000" w:themeColor="text1"/>
          <w:lang w:val="cy-GB"/>
        </w:rPr>
        <w:tab/>
      </w:r>
      <w:r w:rsidR="0082236D" w:rsidRPr="0082236D">
        <w:rPr>
          <w:rFonts w:ascii="Arial" w:hAnsi="Arial" w:cs="Arial"/>
          <w:color w:val="000000" w:themeColor="text1"/>
          <w:lang w:val="cy-GB"/>
        </w:rPr>
        <w:t xml:space="preserve">Dechreuodd yr ysgol fynd i’r afael â’r flaenoriaeth y tymor blaenorol yn ystod haf 2024 trwy gydweithio ag arbenigwr iaith er mwyn trafod eu bwriad a dechrau cynllunio ar gyfer Medi 2024. Yna ym mis Medi, roedd y dysgwyr wedi cwblhau asesiad gwaelodlin ysgrifenedig gychwynnol byddai’n cael ei ailadrodd yn ystod tymor y Pasg a thymor yr haf. Yn amlwg roedd yr ysgol eisiau pwysleisio pwysigrwydd iaith ar draws yr ysgol wrth iddynt drefnu diwrnod HMS [Hyfforddiant Mewn Swydd] gyda chyngor yr arbenigwr iaith. Un o’r camau gweithredu eraill cafodd eu cymryd gan yr ysgol oedd eu bod wedi penderfynu ar y grwpiau ymyrraeth </w:t>
      </w:r>
      <w:r w:rsidR="0082236D" w:rsidRPr="0082236D">
        <w:rPr>
          <w:rFonts w:ascii="Arial" w:hAnsi="Arial" w:cs="Arial"/>
          <w:color w:val="000000" w:themeColor="text1"/>
          <w:lang w:val="cy-GB"/>
        </w:rPr>
        <w:lastRenderedPageBreak/>
        <w:t xml:space="preserve">yn seiliedig ar ganlyniadau’r asesiadau. Roedd yr ysgol hefyd wedi mapio allan y ffurfiau ysgrifennu er mwyn sicrhau bod y dysgwyr yn cael profiad o amrywiaeth o ffurfiau, er mwyn sicrhau bod ddim ailadrodd a bod dysgwyr yn adeiladu ar yr hyn maent wedi dysgu. </w:t>
      </w:r>
      <w:r w:rsidR="007718DD">
        <w:rPr>
          <w:rFonts w:ascii="Arial" w:hAnsi="Arial" w:cs="Arial"/>
          <w:color w:val="000000" w:themeColor="text1"/>
          <w:lang w:val="cy-GB"/>
        </w:rPr>
        <w:t xml:space="preserve">Wrth siarad ag athrawon yr ysgol, roedden nhw’n credu mai dilyn strwythur cynllunio clir ar gyfer pob ffurf ysgrifennu oedd un o’r pethau pwysicaf wrth ddysgu iaith. Felly yn ystod fy amser yn yr ysgol, roeddwn i wedi cymryd gofal o un ffurf ysgrifennu ac roeddwn i wedi dilyn y strwythur cynllunio. </w:t>
      </w:r>
      <w:r w:rsidR="007A6BD8">
        <w:rPr>
          <w:rFonts w:ascii="Arial" w:hAnsi="Arial" w:cs="Arial"/>
          <w:color w:val="000000" w:themeColor="text1"/>
          <w:lang w:val="cy-GB"/>
        </w:rPr>
        <w:t>Wrth gynllunio, roedd angen</w:t>
      </w:r>
      <w:r w:rsidR="00C96418">
        <w:rPr>
          <w:rFonts w:ascii="Arial" w:hAnsi="Arial" w:cs="Arial"/>
          <w:color w:val="000000" w:themeColor="text1"/>
          <w:lang w:val="cy-GB"/>
        </w:rPr>
        <w:t xml:space="preserve"> i mi</w:t>
      </w:r>
      <w:r w:rsidR="007A6BD8">
        <w:rPr>
          <w:rFonts w:ascii="Arial" w:hAnsi="Arial" w:cs="Arial"/>
          <w:color w:val="000000" w:themeColor="text1"/>
          <w:lang w:val="cy-GB"/>
        </w:rPr>
        <w:t xml:space="preserve"> ystyried BICS, sef Bwriad, Iaith, Cynulleidfa a Strwythur. </w:t>
      </w:r>
      <w:r w:rsidR="00C96418">
        <w:rPr>
          <w:rFonts w:ascii="Arial" w:hAnsi="Arial" w:cs="Arial"/>
          <w:color w:val="000000" w:themeColor="text1"/>
          <w:lang w:val="cy-GB"/>
        </w:rPr>
        <w:t>Credaf mai un o’r pethau pwysicaf wrth ddysgu ffurf ysgrifennu i ddysgwyr oedd sicrhau bod yr ysgrifennu yn ddilys oherwydd roedd ymgysylltiad a mwynhad dysgwyr yn llawer uwch oherwydd roeddent yn teimlo bod gwerth i’r hyn roeddent yn cyflawni</w:t>
      </w:r>
      <w:r w:rsidR="00594D30">
        <w:rPr>
          <w:rFonts w:ascii="Arial" w:hAnsi="Arial" w:cs="Arial"/>
          <w:color w:val="000000" w:themeColor="text1"/>
          <w:lang w:val="cy-GB"/>
        </w:rPr>
        <w:t xml:space="preserve"> fel sy’n cael ei drafod gan Cremin a Myhill (2012).</w:t>
      </w:r>
    </w:p>
    <w:p w14:paraId="44E4BA4E" w14:textId="583F38DB" w:rsidR="006D5914" w:rsidRDefault="006D5914" w:rsidP="00CE06EA">
      <w:pPr>
        <w:spacing w:line="360" w:lineRule="auto"/>
        <w:rPr>
          <w:rFonts w:ascii="Arial" w:hAnsi="Arial" w:cs="Arial"/>
          <w:color w:val="000000" w:themeColor="text1"/>
          <w:lang w:val="cy-GB"/>
        </w:rPr>
      </w:pPr>
      <w:r>
        <w:rPr>
          <w:rFonts w:ascii="Arial" w:hAnsi="Arial" w:cs="Arial"/>
          <w:color w:val="000000" w:themeColor="text1"/>
          <w:lang w:val="cy-GB"/>
        </w:rPr>
        <w:tab/>
      </w:r>
      <w:r w:rsidR="00E66C5B" w:rsidRPr="00E66C5B">
        <w:rPr>
          <w:rFonts w:ascii="Arial" w:hAnsi="Arial" w:cs="Arial"/>
          <w:color w:val="000000" w:themeColor="text1"/>
          <w:lang w:val="cy-GB"/>
        </w:rPr>
        <w:t>Fel soniwyd yn flaenorol, un o’r ffyrdd mae’r ysgol yn mesur llwyddiant y targed ydy trwy’r asesiadau tymhorol. Maen nhw hefyd wedi gosod meini prawf llwyddiant er mwyn sicrhau bod dysgwyr yn symud ymlaen yn systematig wrth ddatblygu eu medrau ysgrifennu estynedig, gan roi sylw i bob agwedd o’r broses ysgrifennu o gynllunio hyd at adolygu a gwella. Yn ystod tymor y gwanwyn, roedden nhw wedi craffu ar lyfrau’r dysgwyr er mwyn gweld os oes gwelliant wedi bod a sicrhau bod cysondeb yn y broses cynllunio ac mae’r athrawon iaith yn cael amser dynodedig naill ai yn ystod y dydd neu yn ystod cyfarfodydd staff er mwyn gwerthuso’r gwaith hyd yn hyn.</w:t>
      </w:r>
    </w:p>
    <w:p w14:paraId="6CA3D124" w14:textId="77777777" w:rsidR="00CC28CC" w:rsidRDefault="00CC28CC" w:rsidP="00CE06EA">
      <w:pPr>
        <w:spacing w:line="360" w:lineRule="auto"/>
        <w:rPr>
          <w:rFonts w:ascii="Arial" w:hAnsi="Arial" w:cs="Arial"/>
          <w:color w:val="000000" w:themeColor="text1"/>
          <w:lang w:val="cy-GB"/>
        </w:rPr>
      </w:pPr>
    </w:p>
    <w:p w14:paraId="11B624E2" w14:textId="56463633" w:rsidR="00CE06EA" w:rsidRPr="00474827" w:rsidRDefault="003A7512" w:rsidP="00474827">
      <w:pPr>
        <w:spacing w:line="360" w:lineRule="auto"/>
        <w:rPr>
          <w:rFonts w:ascii="Arial" w:hAnsi="Arial" w:cs="Arial"/>
          <w:color w:val="000000" w:themeColor="text1"/>
          <w:lang w:val="cy-GB"/>
        </w:rPr>
        <w:sectPr w:rsidR="00CE06EA" w:rsidRPr="00474827" w:rsidSect="00180251">
          <w:pgSz w:w="11900" w:h="16840"/>
          <w:pgMar w:top="1440" w:right="1440" w:bottom="1440" w:left="1440" w:header="708" w:footer="708" w:gutter="0"/>
          <w:cols w:space="708"/>
          <w:docGrid w:linePitch="360"/>
        </w:sectPr>
      </w:pPr>
      <w:r>
        <w:rPr>
          <w:rFonts w:ascii="Arial" w:hAnsi="Arial" w:cs="Arial"/>
          <w:color w:val="000000" w:themeColor="text1"/>
          <w:lang w:val="cy-GB"/>
        </w:rPr>
        <w:tab/>
      </w:r>
      <w:r w:rsidR="00E66C5B" w:rsidRPr="00E66C5B">
        <w:rPr>
          <w:rFonts w:ascii="Arial" w:hAnsi="Arial" w:cs="Arial"/>
          <w:color w:val="000000" w:themeColor="text1"/>
          <w:lang w:val="cy-GB"/>
        </w:rPr>
        <w:t xml:space="preserve">I gloi felly, mae datblygu CDY llwyddiannus yn gofyn am lawer o werthuso, cydweithio a chynllunio. Wrth dynnu sylw at flaenoriaeth 1 sef codi safonau ac ehangu medrau ysgrifenedig ar draws yr ysgol, mae’n arfogi’r dysgwyr â’r sgiliau hanfodol sydd angen </w:t>
      </w:r>
      <w:r w:rsidR="001078F6">
        <w:rPr>
          <w:rFonts w:ascii="Arial" w:hAnsi="Arial" w:cs="Arial"/>
          <w:color w:val="000000" w:themeColor="text1"/>
          <w:lang w:val="cy-GB"/>
        </w:rPr>
        <w:t xml:space="preserve">arnynt </w:t>
      </w:r>
      <w:r w:rsidR="00E66C5B" w:rsidRPr="00E66C5B">
        <w:rPr>
          <w:rFonts w:ascii="Arial" w:hAnsi="Arial" w:cs="Arial"/>
          <w:color w:val="000000" w:themeColor="text1"/>
          <w:lang w:val="cy-GB"/>
        </w:rPr>
        <w:t xml:space="preserve">er mwyn rhoi pob cyfle iddynt lwyddo. Mae’n hollbwysig bod y gweithredodd sy’n cael eu rhoi ar waith yn cael eu monitro’n gyson er mwyn sicrhau bod gwelliant a chynnydd yn ogystal ag os oes angen </w:t>
      </w:r>
      <w:r w:rsidR="001078F6">
        <w:rPr>
          <w:rFonts w:ascii="Arial" w:hAnsi="Arial" w:cs="Arial"/>
          <w:color w:val="000000" w:themeColor="text1"/>
          <w:lang w:val="cy-GB"/>
        </w:rPr>
        <w:t>eu h</w:t>
      </w:r>
      <w:r w:rsidR="00E66C5B" w:rsidRPr="00E66C5B">
        <w:rPr>
          <w:rFonts w:ascii="Arial" w:hAnsi="Arial" w:cs="Arial"/>
          <w:color w:val="000000" w:themeColor="text1"/>
          <w:lang w:val="cy-GB"/>
        </w:rPr>
        <w:t>addasu yn ôl gofynion y dysgwyr. Mae’n bwysig hefyd fel sy’n cael ei nodi yng nghanllawiau gwella ysgolion Llywodraeth Cymru (2024) bod y penderfyniadau hynny’n cael eu gwneud ar sail tystiolaeth. Mae’r profiad hwn wedi gwneud i mi sylweddoli pa mor bwysig yw hi i gydweithio gyda chydweithwyr yn yr ysgol yn ogystal â darllen ehangach a chanfyddiadau ymchwil, yn enwedig wrth fynd ati i ddatblygu CDY.</w:t>
      </w:r>
      <w:r w:rsidR="00E66C5B" w:rsidRPr="00E66C5B">
        <w:rPr>
          <w:rFonts w:ascii="Arial" w:hAnsi="Arial" w:cs="Arial"/>
          <w:color w:val="000000" w:themeColor="text1"/>
          <w:lang w:val="cy-GB"/>
        </w:rPr>
        <w:tab/>
      </w:r>
    </w:p>
    <w:p w14:paraId="02895242" w14:textId="1599F5C4" w:rsidR="00931C9F" w:rsidRDefault="00931C9F" w:rsidP="00EE744F">
      <w:pPr>
        <w:spacing w:line="360" w:lineRule="auto"/>
        <w:rPr>
          <w:rFonts w:ascii="Arial" w:hAnsi="Arial" w:cs="Arial"/>
          <w:b/>
          <w:bCs/>
          <w:lang w:val="cy-GB"/>
        </w:rPr>
      </w:pPr>
      <w:r>
        <w:rPr>
          <w:rFonts w:ascii="Arial" w:hAnsi="Arial" w:cs="Arial"/>
          <w:b/>
          <w:bCs/>
          <w:lang w:val="cy-GB"/>
        </w:rPr>
        <w:lastRenderedPageBreak/>
        <w:t>Rhestr Gyfeiriadau</w:t>
      </w:r>
    </w:p>
    <w:p w14:paraId="4B182A9A" w14:textId="77777777" w:rsidR="00FD4CB7" w:rsidRDefault="00FD4CB7" w:rsidP="000E5189">
      <w:pPr>
        <w:spacing w:line="360" w:lineRule="auto"/>
        <w:ind w:firstLine="720"/>
        <w:rPr>
          <w:rFonts w:ascii="Arial" w:hAnsi="Arial" w:cs="Arial"/>
        </w:rPr>
      </w:pPr>
      <w:r w:rsidRPr="000E5189">
        <w:rPr>
          <w:rFonts w:ascii="Arial" w:hAnsi="Arial" w:cs="Arial"/>
        </w:rPr>
        <w:t>BERA [British Educational Research Association] (2024) </w:t>
      </w:r>
      <w:r w:rsidRPr="000E5189">
        <w:rPr>
          <w:rFonts w:ascii="Arial" w:hAnsi="Arial" w:cs="Arial"/>
          <w:i/>
          <w:iCs/>
        </w:rPr>
        <w:t>Ethical Guidelines for Educational Research</w:t>
      </w:r>
      <w:r w:rsidRPr="000E5189">
        <w:rPr>
          <w:rFonts w:ascii="Arial" w:hAnsi="Arial" w:cs="Arial"/>
        </w:rPr>
        <w:t xml:space="preserve">. 5ed arg. London: BERA. </w:t>
      </w:r>
      <w:proofErr w:type="spellStart"/>
      <w:r w:rsidRPr="000E5189">
        <w:rPr>
          <w:rFonts w:ascii="Arial" w:hAnsi="Arial" w:cs="Arial"/>
        </w:rPr>
        <w:t>Ar</w:t>
      </w:r>
      <w:proofErr w:type="spellEnd"/>
      <w:r w:rsidRPr="000E5189">
        <w:rPr>
          <w:rFonts w:ascii="Arial" w:hAnsi="Arial" w:cs="Arial"/>
        </w:rPr>
        <w:t xml:space="preserve"> </w:t>
      </w:r>
      <w:proofErr w:type="spellStart"/>
      <w:r w:rsidRPr="000E5189">
        <w:rPr>
          <w:rFonts w:ascii="Arial" w:hAnsi="Arial" w:cs="Arial"/>
        </w:rPr>
        <w:t>gael</w:t>
      </w:r>
      <w:proofErr w:type="spellEnd"/>
      <w:r w:rsidRPr="000E5189">
        <w:rPr>
          <w:rFonts w:ascii="Arial" w:hAnsi="Arial" w:cs="Arial"/>
        </w:rPr>
        <w:t xml:space="preserve"> </w:t>
      </w:r>
      <w:proofErr w:type="spellStart"/>
      <w:r w:rsidRPr="000E5189">
        <w:rPr>
          <w:rFonts w:ascii="Arial" w:hAnsi="Arial" w:cs="Arial"/>
        </w:rPr>
        <w:t>yn</w:t>
      </w:r>
      <w:proofErr w:type="spellEnd"/>
      <w:r w:rsidRPr="000E5189">
        <w:rPr>
          <w:rFonts w:ascii="Arial" w:hAnsi="Arial" w:cs="Arial"/>
        </w:rPr>
        <w:t xml:space="preserve">: </w:t>
      </w:r>
      <w:hyperlink r:id="rId10" w:history="1">
        <w:r w:rsidRPr="000E5189">
          <w:rPr>
            <w:rStyle w:val="Hyperlink"/>
            <w:rFonts w:ascii="Arial" w:hAnsi="Arial" w:cs="Arial"/>
          </w:rPr>
          <w:t>https://www.bera.ac.uk/publication/ethical-guidelines-for-educational-research-fifth-edition-2024-online</w:t>
        </w:r>
      </w:hyperlink>
      <w:r w:rsidRPr="000E5189">
        <w:rPr>
          <w:rFonts w:ascii="Arial" w:hAnsi="Arial" w:cs="Arial"/>
        </w:rPr>
        <w:t xml:space="preserve"> (</w:t>
      </w:r>
      <w:proofErr w:type="spellStart"/>
      <w:r w:rsidRPr="000E5189">
        <w:rPr>
          <w:rFonts w:ascii="Arial" w:hAnsi="Arial" w:cs="Arial"/>
        </w:rPr>
        <w:t>Cyrchwyd</w:t>
      </w:r>
      <w:proofErr w:type="spellEnd"/>
      <w:r w:rsidRPr="000E5189">
        <w:rPr>
          <w:rFonts w:ascii="Arial" w:hAnsi="Arial" w:cs="Arial"/>
        </w:rPr>
        <w:t>: 3 Ebrill 2025).</w:t>
      </w:r>
    </w:p>
    <w:p w14:paraId="79272A16" w14:textId="77777777" w:rsidR="00FD4CB7" w:rsidRDefault="00FD4CB7" w:rsidP="00922ED9">
      <w:pPr>
        <w:spacing w:line="360" w:lineRule="auto"/>
        <w:ind w:firstLine="720"/>
        <w:rPr>
          <w:rFonts w:ascii="Arial" w:hAnsi="Arial" w:cs="Arial"/>
        </w:rPr>
      </w:pPr>
      <w:r w:rsidRPr="00DC1DCC">
        <w:rPr>
          <w:rFonts w:ascii="Arial" w:hAnsi="Arial" w:cs="Arial"/>
        </w:rPr>
        <w:t>Cremin, T. a Myhill, D. (2012) Writing Voices: Creating Communities of Writers. London: Routledge.</w:t>
      </w:r>
    </w:p>
    <w:p w14:paraId="6E868D85" w14:textId="77777777" w:rsidR="00FD4CB7" w:rsidRPr="00922ED9" w:rsidRDefault="00FD4CB7" w:rsidP="007D3BCB">
      <w:pPr>
        <w:spacing w:line="360" w:lineRule="auto"/>
        <w:ind w:firstLine="720"/>
        <w:rPr>
          <w:rFonts w:ascii="Arial" w:hAnsi="Arial" w:cs="Arial"/>
        </w:rPr>
      </w:pPr>
      <w:r>
        <w:rPr>
          <w:rFonts w:ascii="Arial" w:hAnsi="Arial" w:cs="Arial"/>
        </w:rPr>
        <w:t xml:space="preserve">EEF [Education Endowment Foundation] (2021) Improving Literacy in Key Stage 1: Guidance Report.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1" w:history="1">
        <w:r w:rsidRPr="007772B9">
          <w:rPr>
            <w:rStyle w:val="Hyperlink"/>
            <w:rFonts w:ascii="Arial" w:hAnsi="Arial" w:cs="Arial"/>
          </w:rPr>
          <w:t>https://d2tic4wvo1iusb.cloudfront.net/production/eef-guidance-reports/literacy-ks-1/Literacy_KS1_Guidance_Report_2020.pdf?v=1745484006</w:t>
        </w:r>
      </w:hyperlink>
      <w:r>
        <w:rPr>
          <w:rFonts w:ascii="Arial" w:hAnsi="Arial" w:cs="Arial"/>
        </w:rPr>
        <w:t xml:space="preserve"> (</w:t>
      </w:r>
      <w:proofErr w:type="spellStart"/>
      <w:r>
        <w:rPr>
          <w:rFonts w:ascii="Arial" w:hAnsi="Arial" w:cs="Arial"/>
        </w:rPr>
        <w:t>Cyrchwyd</w:t>
      </w:r>
      <w:proofErr w:type="spellEnd"/>
      <w:r>
        <w:rPr>
          <w:rFonts w:ascii="Arial" w:hAnsi="Arial" w:cs="Arial"/>
        </w:rPr>
        <w:t>: 23 Ebrill 2024)</w:t>
      </w:r>
    </w:p>
    <w:p w14:paraId="3AF00726" w14:textId="77777777" w:rsidR="00FD4CB7" w:rsidRDefault="00FD4CB7" w:rsidP="00922ED9">
      <w:pPr>
        <w:spacing w:line="360" w:lineRule="auto"/>
        <w:ind w:firstLine="720"/>
        <w:rPr>
          <w:rFonts w:ascii="Arial" w:hAnsi="Arial" w:cs="Arial"/>
        </w:rPr>
      </w:pPr>
      <w:r>
        <w:rPr>
          <w:rFonts w:ascii="Arial" w:hAnsi="Arial" w:cs="Arial"/>
        </w:rPr>
        <w:t xml:space="preserve">Estyn (2020)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medrau</w:t>
      </w:r>
      <w:proofErr w:type="spellEnd"/>
      <w:r>
        <w:rPr>
          <w:rFonts w:ascii="Arial" w:hAnsi="Arial" w:cs="Arial"/>
        </w:rPr>
        <w:t xml:space="preserve"> </w:t>
      </w:r>
      <w:proofErr w:type="spellStart"/>
      <w:r>
        <w:rPr>
          <w:rFonts w:ascii="Arial" w:hAnsi="Arial" w:cs="Arial"/>
        </w:rPr>
        <w:t>ysgrifennu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2" w:history="1">
        <w:r w:rsidRPr="007772B9">
          <w:rPr>
            <w:rStyle w:val="Hyperlink"/>
            <w:rFonts w:ascii="Arial" w:hAnsi="Arial" w:cs="Arial"/>
          </w:rPr>
          <w:t>https://www.estyn.llyw.cymru/adnoddau-gwella/gwella-medrau-ysgrifennu/</w:t>
        </w:r>
      </w:hyperlink>
      <w:r>
        <w:rPr>
          <w:rFonts w:ascii="Arial" w:hAnsi="Arial" w:cs="Arial"/>
        </w:rPr>
        <w:t xml:space="preserve"> (</w:t>
      </w:r>
      <w:proofErr w:type="spellStart"/>
      <w:r>
        <w:rPr>
          <w:rFonts w:ascii="Arial" w:hAnsi="Arial" w:cs="Arial"/>
        </w:rPr>
        <w:t>Cyrchwyd</w:t>
      </w:r>
      <w:proofErr w:type="spellEnd"/>
      <w:r>
        <w:rPr>
          <w:rFonts w:ascii="Arial" w:hAnsi="Arial" w:cs="Arial"/>
        </w:rPr>
        <w:t>: 23 Ebrill 2025)</w:t>
      </w:r>
    </w:p>
    <w:p w14:paraId="254F22EF" w14:textId="77777777" w:rsidR="00FD4CB7" w:rsidRDefault="00FD4CB7" w:rsidP="00922ED9">
      <w:pPr>
        <w:spacing w:line="360" w:lineRule="auto"/>
        <w:ind w:firstLine="720"/>
        <w:rPr>
          <w:rFonts w:ascii="Arial" w:hAnsi="Arial" w:cs="Arial"/>
        </w:rPr>
      </w:pPr>
      <w:r>
        <w:rPr>
          <w:rFonts w:ascii="Arial" w:hAnsi="Arial" w:cs="Arial"/>
        </w:rPr>
        <w:t xml:space="preserve">Estyn (2024) </w:t>
      </w:r>
      <w:proofErr w:type="spellStart"/>
      <w:r>
        <w:rPr>
          <w:rFonts w:ascii="Arial" w:hAnsi="Arial" w:cs="Arial"/>
        </w:rPr>
        <w:t>Adroddiad</w:t>
      </w:r>
      <w:proofErr w:type="spellEnd"/>
      <w:r>
        <w:rPr>
          <w:rFonts w:ascii="Arial" w:hAnsi="Arial" w:cs="Arial"/>
        </w:rPr>
        <w:t xml:space="preserve"> </w:t>
      </w:r>
      <w:proofErr w:type="spellStart"/>
      <w:r>
        <w:rPr>
          <w:rFonts w:ascii="Arial" w:hAnsi="Arial" w:cs="Arial"/>
        </w:rPr>
        <w:t>blynyddol</w:t>
      </w:r>
      <w:proofErr w:type="spellEnd"/>
      <w:r>
        <w:rPr>
          <w:rFonts w:ascii="Arial" w:hAnsi="Arial" w:cs="Arial"/>
        </w:rPr>
        <w:t xml:space="preserve">: Cynradd.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3" w:history="1">
        <w:r w:rsidRPr="007772B9">
          <w:rPr>
            <w:rStyle w:val="Hyperlink"/>
            <w:rFonts w:ascii="Arial" w:hAnsi="Arial" w:cs="Arial"/>
          </w:rPr>
          <w:t>https://adroddiad-blynyddol.estyn.llyw.cymru/2024-2/cynradd/</w:t>
        </w:r>
      </w:hyperlink>
      <w:r>
        <w:rPr>
          <w:rFonts w:ascii="Arial" w:hAnsi="Arial" w:cs="Arial"/>
        </w:rPr>
        <w:t xml:space="preserve"> (</w:t>
      </w:r>
      <w:proofErr w:type="spellStart"/>
      <w:r>
        <w:rPr>
          <w:rFonts w:ascii="Arial" w:hAnsi="Arial" w:cs="Arial"/>
        </w:rPr>
        <w:t>Cyrchwyd</w:t>
      </w:r>
      <w:proofErr w:type="spellEnd"/>
      <w:r>
        <w:rPr>
          <w:rFonts w:ascii="Arial" w:hAnsi="Arial" w:cs="Arial"/>
        </w:rPr>
        <w:t>: 23 Ebrill 2025)</w:t>
      </w:r>
    </w:p>
    <w:p w14:paraId="67FBF467" w14:textId="77777777" w:rsidR="00FD4CB7" w:rsidRDefault="00FD4CB7" w:rsidP="00931C9F">
      <w:pPr>
        <w:spacing w:line="360" w:lineRule="auto"/>
        <w:ind w:firstLine="720"/>
        <w:rPr>
          <w:rFonts w:ascii="Arial" w:hAnsi="Arial" w:cs="Arial"/>
          <w:lang w:val="cy-GB"/>
        </w:rPr>
      </w:pPr>
      <w:r>
        <w:rPr>
          <w:rFonts w:ascii="Arial" w:hAnsi="Arial" w:cs="Arial"/>
          <w:lang w:val="cy-GB"/>
        </w:rPr>
        <w:t xml:space="preserve">Llywodraeth Cymru (2014) </w:t>
      </w:r>
      <w:r w:rsidRPr="005C5E95">
        <w:rPr>
          <w:rFonts w:ascii="Arial" w:hAnsi="Arial" w:cs="Arial"/>
          <w:lang w:val="cy-GB"/>
        </w:rPr>
        <w:t>Cynlluniau datblygu ysgolion</w:t>
      </w:r>
      <w:r>
        <w:rPr>
          <w:rFonts w:ascii="Arial" w:hAnsi="Arial" w:cs="Arial"/>
          <w:lang w:val="cy-GB"/>
        </w:rPr>
        <w:t xml:space="preserve">. Ar gael yn: </w:t>
      </w:r>
      <w:r>
        <w:rPr>
          <w:rFonts w:ascii="Arial" w:hAnsi="Arial" w:cs="Arial"/>
          <w:lang w:val="cy-GB"/>
        </w:rPr>
        <w:fldChar w:fldCharType="begin"/>
      </w:r>
      <w:r>
        <w:rPr>
          <w:rFonts w:ascii="Arial" w:hAnsi="Arial" w:cs="Arial"/>
          <w:lang w:val="cy-GB"/>
        </w:rPr>
        <w:instrText>HYPERLINK "</w:instrText>
      </w:r>
      <w:r w:rsidRPr="005C5E95">
        <w:rPr>
          <w:rFonts w:ascii="Arial" w:hAnsi="Arial" w:cs="Arial"/>
          <w:lang w:val="cy-GB"/>
        </w:rPr>
        <w:instrText>https://www.llyw.cymru/sites/default/files/publications/2018-03/cynlluniau-datblygu-ysgolion.pdf</w:instrText>
      </w:r>
      <w:r>
        <w:rPr>
          <w:rFonts w:ascii="Arial" w:hAnsi="Arial" w:cs="Arial"/>
          <w:lang w:val="cy-GB"/>
        </w:rPr>
        <w:instrText>"</w:instrText>
      </w:r>
      <w:r>
        <w:rPr>
          <w:rFonts w:ascii="Arial" w:hAnsi="Arial" w:cs="Arial"/>
          <w:lang w:val="cy-GB"/>
        </w:rPr>
      </w:r>
      <w:r>
        <w:rPr>
          <w:rFonts w:ascii="Arial" w:hAnsi="Arial" w:cs="Arial"/>
          <w:lang w:val="cy-GB"/>
        </w:rPr>
        <w:fldChar w:fldCharType="separate"/>
      </w:r>
      <w:r w:rsidRPr="007772B9">
        <w:rPr>
          <w:rStyle w:val="Hyperlink"/>
          <w:rFonts w:ascii="Arial" w:hAnsi="Arial" w:cs="Arial"/>
          <w:lang w:val="cy-GB"/>
        </w:rPr>
        <w:t>https://www.llyw.cymru/sites/default/files/publications/2018-03/cynlluniau-datblygu-ysgolion.pdf</w:t>
      </w:r>
      <w:r>
        <w:rPr>
          <w:rFonts w:ascii="Arial" w:hAnsi="Arial" w:cs="Arial"/>
          <w:lang w:val="cy-GB"/>
        </w:rPr>
        <w:fldChar w:fldCharType="end"/>
      </w:r>
      <w:r>
        <w:rPr>
          <w:rFonts w:ascii="Arial" w:hAnsi="Arial" w:cs="Arial"/>
          <w:lang w:val="cy-GB"/>
        </w:rPr>
        <w:t xml:space="preserve"> (Cyrchwyd: 22 Ebrill 2025)</w:t>
      </w:r>
    </w:p>
    <w:p w14:paraId="47DBFB7E" w14:textId="77777777" w:rsidR="00FD4CB7" w:rsidRDefault="00FD4CB7" w:rsidP="00931C9F">
      <w:pPr>
        <w:spacing w:line="360" w:lineRule="auto"/>
        <w:ind w:firstLine="720"/>
        <w:rPr>
          <w:rFonts w:ascii="Arial" w:hAnsi="Arial" w:cs="Arial"/>
          <w:lang w:val="cy-GB"/>
        </w:rPr>
      </w:pPr>
      <w:r>
        <w:rPr>
          <w:rFonts w:ascii="Arial" w:hAnsi="Arial" w:cs="Arial"/>
          <w:lang w:val="cy-GB"/>
        </w:rPr>
        <w:t xml:space="preserve">Llywodraeth Cymru (2020) </w:t>
      </w:r>
      <w:r w:rsidRPr="00C85E1B">
        <w:rPr>
          <w:rFonts w:ascii="Arial" w:hAnsi="Arial" w:cs="Arial"/>
          <w:lang w:val="cy-GB"/>
        </w:rPr>
        <w:t>Cyflwyniad i ganllawiau Cwricwlwm i Gymru</w:t>
      </w:r>
      <w:r>
        <w:rPr>
          <w:rFonts w:ascii="Arial" w:hAnsi="Arial" w:cs="Arial"/>
          <w:lang w:val="cy-GB"/>
        </w:rPr>
        <w:t>.</w:t>
      </w:r>
      <w:r w:rsidRPr="00C85E1B">
        <w:rPr>
          <w:rFonts w:ascii="Arial" w:hAnsi="Arial" w:cs="Arial"/>
          <w:lang w:val="cy-GB"/>
        </w:rPr>
        <w:t xml:space="preserve"> </w:t>
      </w:r>
      <w:r>
        <w:rPr>
          <w:rFonts w:ascii="Arial" w:hAnsi="Arial" w:cs="Arial"/>
          <w:lang w:val="cy-GB"/>
        </w:rPr>
        <w:t xml:space="preserve">Ar gael yn: </w:t>
      </w:r>
      <w:r>
        <w:rPr>
          <w:rFonts w:ascii="Arial" w:hAnsi="Arial" w:cs="Arial"/>
          <w:lang w:val="cy-GB"/>
        </w:rPr>
        <w:fldChar w:fldCharType="begin"/>
      </w:r>
      <w:r>
        <w:rPr>
          <w:rFonts w:ascii="Arial" w:hAnsi="Arial" w:cs="Arial"/>
          <w:lang w:val="cy-GB"/>
        </w:rPr>
        <w:instrText>HYPERLINK "</w:instrText>
      </w:r>
      <w:r w:rsidRPr="00C85E1B">
        <w:rPr>
          <w:rFonts w:ascii="Arial" w:hAnsi="Arial" w:cs="Arial"/>
          <w:lang w:val="cy-GB"/>
        </w:rPr>
        <w:instrText>https://hwb.gov.wales/cwricwlwm-i-gymru/cyflwyniad-i-ganllawiau-cwricwlwm-i-gymru/</w:instrText>
      </w:r>
      <w:r>
        <w:rPr>
          <w:rFonts w:ascii="Arial" w:hAnsi="Arial" w:cs="Arial"/>
          <w:lang w:val="cy-GB"/>
        </w:rPr>
        <w:instrText>"</w:instrText>
      </w:r>
      <w:r>
        <w:rPr>
          <w:rFonts w:ascii="Arial" w:hAnsi="Arial" w:cs="Arial"/>
          <w:lang w:val="cy-GB"/>
        </w:rPr>
      </w:r>
      <w:r>
        <w:rPr>
          <w:rFonts w:ascii="Arial" w:hAnsi="Arial" w:cs="Arial"/>
          <w:lang w:val="cy-GB"/>
        </w:rPr>
        <w:fldChar w:fldCharType="separate"/>
      </w:r>
      <w:r w:rsidRPr="007772B9">
        <w:rPr>
          <w:rStyle w:val="Hyperlink"/>
          <w:rFonts w:ascii="Arial" w:hAnsi="Arial" w:cs="Arial"/>
          <w:lang w:val="cy-GB"/>
        </w:rPr>
        <w:t>https://hwb.gov.wales/cwricwlwm-i-gymru/cyflwyniad-i-ganllawiau-cwricwlwm-i-gymru/</w:t>
      </w:r>
      <w:r>
        <w:rPr>
          <w:rFonts w:ascii="Arial" w:hAnsi="Arial" w:cs="Arial"/>
          <w:lang w:val="cy-GB"/>
        </w:rPr>
        <w:fldChar w:fldCharType="end"/>
      </w:r>
      <w:r>
        <w:rPr>
          <w:rFonts w:ascii="Arial" w:hAnsi="Arial" w:cs="Arial"/>
          <w:lang w:val="cy-GB"/>
        </w:rPr>
        <w:t xml:space="preserve"> (Cyrchwyd: 22 Ebrill 2025)</w:t>
      </w:r>
    </w:p>
    <w:p w14:paraId="5D4BF613" w14:textId="77777777" w:rsidR="00FD4CB7" w:rsidRDefault="00FD4CB7" w:rsidP="004554CB">
      <w:pPr>
        <w:spacing w:line="360" w:lineRule="auto"/>
        <w:ind w:firstLine="720"/>
        <w:rPr>
          <w:rFonts w:ascii="Arial" w:hAnsi="Arial" w:cs="Arial"/>
          <w:lang w:val="cy-GB"/>
        </w:rPr>
      </w:pPr>
      <w:r>
        <w:rPr>
          <w:rFonts w:ascii="Arial" w:hAnsi="Arial" w:cs="Arial"/>
          <w:lang w:val="cy-GB"/>
        </w:rPr>
        <w:t xml:space="preserve">Llywodraeth Cymru (2023) </w:t>
      </w:r>
      <w:r w:rsidRPr="004554CB">
        <w:rPr>
          <w:rFonts w:ascii="Arial" w:hAnsi="Arial" w:cs="Arial"/>
          <w:lang w:val="cy-GB"/>
        </w:rPr>
        <w:t>Cenhadaeth ein cenedl:</w:t>
      </w:r>
      <w:r>
        <w:rPr>
          <w:rFonts w:ascii="Arial" w:hAnsi="Arial" w:cs="Arial"/>
          <w:lang w:val="cy-GB"/>
        </w:rPr>
        <w:t xml:space="preserve"> </w:t>
      </w:r>
      <w:r w:rsidRPr="004554CB">
        <w:rPr>
          <w:rFonts w:ascii="Arial" w:hAnsi="Arial" w:cs="Arial"/>
          <w:lang w:val="cy-GB"/>
        </w:rPr>
        <w:t>Safonau a dyheadau uchel i bawb</w:t>
      </w:r>
      <w:r>
        <w:rPr>
          <w:rFonts w:ascii="Arial" w:hAnsi="Arial" w:cs="Arial"/>
          <w:lang w:val="cy-GB"/>
        </w:rPr>
        <w:t xml:space="preserve">. Ar gael yn: </w:t>
      </w:r>
      <w:r>
        <w:rPr>
          <w:rFonts w:ascii="Arial" w:hAnsi="Arial" w:cs="Arial"/>
          <w:lang w:val="cy-GB"/>
        </w:rPr>
        <w:fldChar w:fldCharType="begin"/>
      </w:r>
      <w:r>
        <w:rPr>
          <w:rFonts w:ascii="Arial" w:hAnsi="Arial" w:cs="Arial"/>
          <w:lang w:val="cy-GB"/>
        </w:rPr>
        <w:instrText>HYPERLINK "</w:instrText>
      </w:r>
      <w:r w:rsidRPr="004554CB">
        <w:rPr>
          <w:rFonts w:ascii="Arial" w:hAnsi="Arial" w:cs="Arial"/>
          <w:lang w:val="cy-GB"/>
        </w:rPr>
        <w:instrText>https://www.llyw.cymru/sites/default/files/publications/2023-03/cenhadaeth-ein-cenedl-safonau-a-dyheadau-uchel-i-bawb.pdf</w:instrText>
      </w:r>
      <w:r>
        <w:rPr>
          <w:rFonts w:ascii="Arial" w:hAnsi="Arial" w:cs="Arial"/>
          <w:lang w:val="cy-GB"/>
        </w:rPr>
        <w:instrText>"</w:instrText>
      </w:r>
      <w:r>
        <w:rPr>
          <w:rFonts w:ascii="Arial" w:hAnsi="Arial" w:cs="Arial"/>
          <w:lang w:val="cy-GB"/>
        </w:rPr>
      </w:r>
      <w:r>
        <w:rPr>
          <w:rFonts w:ascii="Arial" w:hAnsi="Arial" w:cs="Arial"/>
          <w:lang w:val="cy-GB"/>
        </w:rPr>
        <w:fldChar w:fldCharType="separate"/>
      </w:r>
      <w:r w:rsidRPr="007772B9">
        <w:rPr>
          <w:rStyle w:val="Hyperlink"/>
          <w:rFonts w:ascii="Arial" w:hAnsi="Arial" w:cs="Arial"/>
          <w:lang w:val="cy-GB"/>
        </w:rPr>
        <w:t>https://www.llyw.cymru/sites/default/files/publications/2023-03/cenhadaeth-ein-cenedl-safonau-a-dyheadau-uchel-i-bawb.pdf</w:t>
      </w:r>
      <w:r>
        <w:rPr>
          <w:rFonts w:ascii="Arial" w:hAnsi="Arial" w:cs="Arial"/>
          <w:lang w:val="cy-GB"/>
        </w:rPr>
        <w:fldChar w:fldCharType="end"/>
      </w:r>
      <w:r>
        <w:rPr>
          <w:rFonts w:ascii="Arial" w:hAnsi="Arial" w:cs="Arial"/>
          <w:lang w:val="cy-GB"/>
        </w:rPr>
        <w:t xml:space="preserve"> (Cyrchwyd: 22 Ebrill 2025)</w:t>
      </w:r>
    </w:p>
    <w:p w14:paraId="462C26EC" w14:textId="77777777" w:rsidR="00FD4CB7" w:rsidRDefault="00FD4CB7" w:rsidP="00931C9F">
      <w:pPr>
        <w:spacing w:line="360" w:lineRule="auto"/>
        <w:ind w:firstLine="720"/>
        <w:rPr>
          <w:rFonts w:ascii="Arial" w:hAnsi="Arial" w:cs="Arial"/>
          <w:lang w:val="cy-GB"/>
        </w:rPr>
      </w:pPr>
      <w:r>
        <w:rPr>
          <w:rFonts w:ascii="Arial" w:hAnsi="Arial" w:cs="Arial"/>
          <w:lang w:val="cy-GB"/>
        </w:rPr>
        <w:t xml:space="preserve">Llywodraeth Cymru (2024) </w:t>
      </w:r>
      <w:r w:rsidRPr="00931C9F">
        <w:rPr>
          <w:rFonts w:ascii="Arial" w:hAnsi="Arial" w:cs="Arial"/>
          <w:lang w:val="cy-GB"/>
        </w:rPr>
        <w:t>Canllawiau gwella ysgolion: fframwaith ar gyfer</w:t>
      </w:r>
      <w:r>
        <w:rPr>
          <w:rFonts w:ascii="Arial" w:hAnsi="Arial" w:cs="Arial"/>
          <w:lang w:val="cy-GB"/>
        </w:rPr>
        <w:t xml:space="preserve"> </w:t>
      </w:r>
      <w:r w:rsidRPr="00931C9F">
        <w:rPr>
          <w:rFonts w:ascii="Arial" w:hAnsi="Arial" w:cs="Arial"/>
          <w:lang w:val="cy-GB"/>
        </w:rPr>
        <w:t>gwerthuso, gwella ac atebolrwydd</w:t>
      </w:r>
      <w:r>
        <w:rPr>
          <w:rFonts w:ascii="Arial" w:hAnsi="Arial" w:cs="Arial"/>
          <w:lang w:val="cy-GB"/>
        </w:rPr>
        <w:t xml:space="preserve">. Ar gael yn: </w:t>
      </w:r>
      <w:r>
        <w:rPr>
          <w:rFonts w:ascii="Arial" w:hAnsi="Arial" w:cs="Arial"/>
          <w:lang w:val="cy-GB"/>
        </w:rPr>
        <w:fldChar w:fldCharType="begin"/>
      </w:r>
      <w:r>
        <w:rPr>
          <w:rFonts w:ascii="Arial" w:hAnsi="Arial" w:cs="Arial"/>
          <w:lang w:val="cy-GB"/>
        </w:rPr>
        <w:instrText>HYPERLINK "</w:instrText>
      </w:r>
      <w:r w:rsidRPr="00931C9F">
        <w:rPr>
          <w:rFonts w:ascii="Arial" w:hAnsi="Arial" w:cs="Arial"/>
          <w:lang w:val="cy-GB"/>
        </w:rPr>
        <w:instrText>https://hwb.gov.wales/gwerthuso-gwella-ac-atebolrwydd/canllawiau-gwella-ysgolion-fframwaith-ar-gyfer-gwerthuso-gwella-ac-atebolrwydd/</w:instrText>
      </w:r>
      <w:r>
        <w:rPr>
          <w:rFonts w:ascii="Arial" w:hAnsi="Arial" w:cs="Arial"/>
          <w:lang w:val="cy-GB"/>
        </w:rPr>
        <w:instrText>"</w:instrText>
      </w:r>
      <w:r>
        <w:rPr>
          <w:rFonts w:ascii="Arial" w:hAnsi="Arial" w:cs="Arial"/>
          <w:lang w:val="cy-GB"/>
        </w:rPr>
      </w:r>
      <w:r>
        <w:rPr>
          <w:rFonts w:ascii="Arial" w:hAnsi="Arial" w:cs="Arial"/>
          <w:lang w:val="cy-GB"/>
        </w:rPr>
        <w:fldChar w:fldCharType="separate"/>
      </w:r>
      <w:r w:rsidRPr="007772B9">
        <w:rPr>
          <w:rStyle w:val="Hyperlink"/>
          <w:rFonts w:ascii="Arial" w:hAnsi="Arial" w:cs="Arial"/>
          <w:lang w:val="cy-GB"/>
        </w:rPr>
        <w:t>https://hwb.gov.wales/gwerthuso-gwella-ac-atebolrwydd/canllawiau-gwella-ysgolion-fframwaith-ar-gyfer-gwerthuso-gwella-ac-atebolrwydd/</w:t>
      </w:r>
      <w:r>
        <w:rPr>
          <w:rFonts w:ascii="Arial" w:hAnsi="Arial" w:cs="Arial"/>
          <w:lang w:val="cy-GB"/>
        </w:rPr>
        <w:fldChar w:fldCharType="end"/>
      </w:r>
      <w:r>
        <w:rPr>
          <w:rFonts w:ascii="Arial" w:hAnsi="Arial" w:cs="Arial"/>
          <w:lang w:val="cy-GB"/>
        </w:rPr>
        <w:t xml:space="preserve"> (Cyrchwyd: 23 Ebrill 2025)</w:t>
      </w:r>
    </w:p>
    <w:p w14:paraId="26DDF46B" w14:textId="77777777" w:rsidR="00FD4CB7" w:rsidRDefault="00FD4CB7" w:rsidP="00922ED9">
      <w:pPr>
        <w:spacing w:line="360" w:lineRule="auto"/>
        <w:ind w:firstLine="720"/>
        <w:rPr>
          <w:rFonts w:ascii="Arial" w:hAnsi="Arial" w:cs="Arial"/>
        </w:rPr>
      </w:pPr>
      <w:r w:rsidRPr="00DF65A5">
        <w:rPr>
          <w:rFonts w:ascii="Arial" w:hAnsi="Arial" w:cs="Arial"/>
        </w:rPr>
        <w:t>Myhill, D.</w:t>
      </w:r>
      <w:r>
        <w:rPr>
          <w:rFonts w:ascii="Arial" w:hAnsi="Arial" w:cs="Arial"/>
        </w:rPr>
        <w:t xml:space="preserve"> (</w:t>
      </w:r>
      <w:r w:rsidRPr="00DF65A5">
        <w:rPr>
          <w:rFonts w:ascii="Arial" w:hAnsi="Arial" w:cs="Arial"/>
        </w:rPr>
        <w:t>2018</w:t>
      </w:r>
      <w:r>
        <w:rPr>
          <w:rFonts w:ascii="Arial" w:hAnsi="Arial" w:cs="Arial"/>
        </w:rPr>
        <w:t>)</w:t>
      </w:r>
      <w:r w:rsidRPr="00DF65A5">
        <w:rPr>
          <w:rFonts w:ascii="Arial" w:hAnsi="Arial" w:cs="Arial"/>
        </w:rPr>
        <w:t xml:space="preserve"> Grammar as a meaning-making resource for improving writing. L1–Educational Studies in Language and Literature, 18</w:t>
      </w:r>
      <w:r>
        <w:rPr>
          <w:rFonts w:ascii="Arial" w:hAnsi="Arial" w:cs="Arial"/>
        </w:rPr>
        <w:t>(1)</w:t>
      </w:r>
      <w:r w:rsidRPr="00DF65A5">
        <w:rPr>
          <w:rFonts w:ascii="Arial" w:hAnsi="Arial" w:cs="Arial"/>
        </w:rPr>
        <w:t xml:space="preserve">, </w:t>
      </w:r>
      <w:r>
        <w:rPr>
          <w:rFonts w:ascii="Arial" w:hAnsi="Arial" w:cs="Arial"/>
        </w:rPr>
        <w:t>t</w:t>
      </w:r>
      <w:r w:rsidRPr="00DF65A5">
        <w:rPr>
          <w:rFonts w:ascii="Arial" w:hAnsi="Arial" w:cs="Arial"/>
        </w:rPr>
        <w:t>.1-22.</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4" w:history="1">
        <w:r w:rsidRPr="007772B9">
          <w:rPr>
            <w:rStyle w:val="Hyperlink"/>
            <w:rFonts w:ascii="Arial" w:hAnsi="Arial" w:cs="Arial"/>
          </w:rPr>
          <w:t>https://scholar.google.com/scholar?hl=en&amp;as_sdt=0%2C5&amp;q=Grammar+as+a+Meaning-Making+Resource+for+Improving+Writing&amp;btnG=</w:t>
        </w:r>
      </w:hyperlink>
      <w:r>
        <w:rPr>
          <w:rFonts w:ascii="Arial" w:hAnsi="Arial" w:cs="Arial"/>
        </w:rPr>
        <w:t xml:space="preserve"> (</w:t>
      </w:r>
      <w:proofErr w:type="spellStart"/>
      <w:r>
        <w:rPr>
          <w:rFonts w:ascii="Arial" w:hAnsi="Arial" w:cs="Arial"/>
        </w:rPr>
        <w:t>Cyrchwyd</w:t>
      </w:r>
      <w:proofErr w:type="spellEnd"/>
      <w:r>
        <w:rPr>
          <w:rFonts w:ascii="Arial" w:hAnsi="Arial" w:cs="Arial"/>
        </w:rPr>
        <w:t>: 23 Ebrill 2025)</w:t>
      </w:r>
    </w:p>
    <w:p w14:paraId="2BF667B1" w14:textId="18BAF9C9" w:rsidR="00FD4CB7" w:rsidRDefault="004C1465" w:rsidP="004554CB">
      <w:pPr>
        <w:spacing w:line="360" w:lineRule="auto"/>
        <w:ind w:firstLine="720"/>
        <w:rPr>
          <w:rFonts w:ascii="Arial" w:hAnsi="Arial" w:cs="Arial"/>
          <w:lang w:val="cy-GB"/>
        </w:rPr>
      </w:pPr>
      <w:r>
        <w:rPr>
          <w:rFonts w:ascii="Arial" w:hAnsi="Arial" w:cs="Arial"/>
          <w:lang w:val="cy-GB"/>
        </w:rPr>
        <w:t>Ysgol A</w:t>
      </w:r>
      <w:r w:rsidR="00FD4CB7">
        <w:rPr>
          <w:rFonts w:ascii="Arial" w:hAnsi="Arial" w:cs="Arial"/>
          <w:lang w:val="cy-GB"/>
        </w:rPr>
        <w:t xml:space="preserve"> (2025) Cynllun Datblygu Ysgol: </w:t>
      </w:r>
      <w:r>
        <w:rPr>
          <w:rFonts w:ascii="Arial" w:hAnsi="Arial" w:cs="Arial"/>
          <w:lang w:val="cy-GB"/>
        </w:rPr>
        <w:t>Ysgol A</w:t>
      </w:r>
    </w:p>
    <w:sectPr w:rsidR="00FD4CB7" w:rsidSect="0018025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1FCC38" w14:textId="77777777" w:rsidR="003000E6" w:rsidRDefault="003000E6" w:rsidP="00F44F0B">
      <w:r>
        <w:separator/>
      </w:r>
    </w:p>
  </w:endnote>
  <w:endnote w:type="continuationSeparator" w:id="0">
    <w:p w14:paraId="1FB8C69E" w14:textId="77777777" w:rsidR="003000E6" w:rsidRDefault="003000E6" w:rsidP="00F44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51948580"/>
      <w:docPartObj>
        <w:docPartGallery w:val="Page Numbers (Bottom of Page)"/>
        <w:docPartUnique/>
      </w:docPartObj>
    </w:sdtPr>
    <w:sdtContent>
      <w:p w14:paraId="6E270237" w14:textId="5D0EF7CB" w:rsidR="00A4612C" w:rsidRDefault="00A4612C" w:rsidP="00777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9AEA9A" w14:textId="77777777" w:rsidR="00A4612C" w:rsidRDefault="00A4612C" w:rsidP="00A461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8356307"/>
      <w:docPartObj>
        <w:docPartGallery w:val="Page Numbers (Bottom of Page)"/>
        <w:docPartUnique/>
      </w:docPartObj>
    </w:sdtPr>
    <w:sdtContent>
      <w:p w14:paraId="2E1854A3" w14:textId="7B7CAA34" w:rsidR="00A4612C" w:rsidRDefault="00A4612C" w:rsidP="00777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AD941F" w14:textId="77777777" w:rsidR="00A4612C" w:rsidRDefault="00A4612C" w:rsidP="00A461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443C4" w14:textId="77777777" w:rsidR="003000E6" w:rsidRDefault="003000E6" w:rsidP="00F44F0B">
      <w:r>
        <w:separator/>
      </w:r>
    </w:p>
  </w:footnote>
  <w:footnote w:type="continuationSeparator" w:id="0">
    <w:p w14:paraId="042DFFA9" w14:textId="77777777" w:rsidR="003000E6" w:rsidRDefault="003000E6" w:rsidP="00F44F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FE385" w14:textId="540912B4" w:rsidR="00F44F0B" w:rsidRDefault="00F44F0B">
    <w:pPr>
      <w:pStyle w:val="Header"/>
    </w:pPr>
    <w:r>
      <w:t>ECAD6016-C</w:t>
    </w:r>
    <w:r>
      <w:tab/>
    </w:r>
    <w:r>
      <w:tab/>
      <w:t>Rhif Myfyriwr: 2205136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01DDB"/>
    <w:multiLevelType w:val="hybridMultilevel"/>
    <w:tmpl w:val="20026CD2"/>
    <w:lvl w:ilvl="0" w:tplc="25B04A56">
      <w:start w:val="1"/>
      <w:numFmt w:val="bullet"/>
      <w:lvlText w:val="•"/>
      <w:lvlJc w:val="left"/>
      <w:pPr>
        <w:tabs>
          <w:tab w:val="num" w:pos="720"/>
        </w:tabs>
        <w:ind w:left="720" w:hanging="360"/>
      </w:pPr>
      <w:rPr>
        <w:rFonts w:ascii="Arial" w:hAnsi="Arial" w:hint="default"/>
      </w:rPr>
    </w:lvl>
    <w:lvl w:ilvl="1" w:tplc="41E2DB92" w:tentative="1">
      <w:start w:val="1"/>
      <w:numFmt w:val="bullet"/>
      <w:lvlText w:val="•"/>
      <w:lvlJc w:val="left"/>
      <w:pPr>
        <w:tabs>
          <w:tab w:val="num" w:pos="1440"/>
        </w:tabs>
        <w:ind w:left="1440" w:hanging="360"/>
      </w:pPr>
      <w:rPr>
        <w:rFonts w:ascii="Arial" w:hAnsi="Arial" w:hint="default"/>
      </w:rPr>
    </w:lvl>
    <w:lvl w:ilvl="2" w:tplc="1AFA64E2" w:tentative="1">
      <w:start w:val="1"/>
      <w:numFmt w:val="bullet"/>
      <w:lvlText w:val="•"/>
      <w:lvlJc w:val="left"/>
      <w:pPr>
        <w:tabs>
          <w:tab w:val="num" w:pos="2160"/>
        </w:tabs>
        <w:ind w:left="2160" w:hanging="360"/>
      </w:pPr>
      <w:rPr>
        <w:rFonts w:ascii="Arial" w:hAnsi="Arial" w:hint="default"/>
      </w:rPr>
    </w:lvl>
    <w:lvl w:ilvl="3" w:tplc="873EE20A" w:tentative="1">
      <w:start w:val="1"/>
      <w:numFmt w:val="bullet"/>
      <w:lvlText w:val="•"/>
      <w:lvlJc w:val="left"/>
      <w:pPr>
        <w:tabs>
          <w:tab w:val="num" w:pos="2880"/>
        </w:tabs>
        <w:ind w:left="2880" w:hanging="360"/>
      </w:pPr>
      <w:rPr>
        <w:rFonts w:ascii="Arial" w:hAnsi="Arial" w:hint="default"/>
      </w:rPr>
    </w:lvl>
    <w:lvl w:ilvl="4" w:tplc="3C3EA7BC" w:tentative="1">
      <w:start w:val="1"/>
      <w:numFmt w:val="bullet"/>
      <w:lvlText w:val="•"/>
      <w:lvlJc w:val="left"/>
      <w:pPr>
        <w:tabs>
          <w:tab w:val="num" w:pos="3600"/>
        </w:tabs>
        <w:ind w:left="3600" w:hanging="360"/>
      </w:pPr>
      <w:rPr>
        <w:rFonts w:ascii="Arial" w:hAnsi="Arial" w:hint="default"/>
      </w:rPr>
    </w:lvl>
    <w:lvl w:ilvl="5" w:tplc="60F64DA8" w:tentative="1">
      <w:start w:val="1"/>
      <w:numFmt w:val="bullet"/>
      <w:lvlText w:val="•"/>
      <w:lvlJc w:val="left"/>
      <w:pPr>
        <w:tabs>
          <w:tab w:val="num" w:pos="4320"/>
        </w:tabs>
        <w:ind w:left="4320" w:hanging="360"/>
      </w:pPr>
      <w:rPr>
        <w:rFonts w:ascii="Arial" w:hAnsi="Arial" w:hint="default"/>
      </w:rPr>
    </w:lvl>
    <w:lvl w:ilvl="6" w:tplc="A6045BC2" w:tentative="1">
      <w:start w:val="1"/>
      <w:numFmt w:val="bullet"/>
      <w:lvlText w:val="•"/>
      <w:lvlJc w:val="left"/>
      <w:pPr>
        <w:tabs>
          <w:tab w:val="num" w:pos="5040"/>
        </w:tabs>
        <w:ind w:left="5040" w:hanging="360"/>
      </w:pPr>
      <w:rPr>
        <w:rFonts w:ascii="Arial" w:hAnsi="Arial" w:hint="default"/>
      </w:rPr>
    </w:lvl>
    <w:lvl w:ilvl="7" w:tplc="98D82DFE" w:tentative="1">
      <w:start w:val="1"/>
      <w:numFmt w:val="bullet"/>
      <w:lvlText w:val="•"/>
      <w:lvlJc w:val="left"/>
      <w:pPr>
        <w:tabs>
          <w:tab w:val="num" w:pos="5760"/>
        </w:tabs>
        <w:ind w:left="5760" w:hanging="360"/>
      </w:pPr>
      <w:rPr>
        <w:rFonts w:ascii="Arial" w:hAnsi="Arial" w:hint="default"/>
      </w:rPr>
    </w:lvl>
    <w:lvl w:ilvl="8" w:tplc="CBF8A1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E75147B"/>
    <w:multiLevelType w:val="multilevel"/>
    <w:tmpl w:val="E0EE9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81019B"/>
    <w:multiLevelType w:val="multilevel"/>
    <w:tmpl w:val="83F48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575061">
    <w:abstractNumId w:val="0"/>
  </w:num>
  <w:num w:numId="2" w16cid:durableId="1990937308">
    <w:abstractNumId w:val="1"/>
  </w:num>
  <w:num w:numId="3" w16cid:durableId="345638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44F"/>
    <w:rsid w:val="000166C2"/>
    <w:rsid w:val="00037E78"/>
    <w:rsid w:val="00061DC1"/>
    <w:rsid w:val="000644A7"/>
    <w:rsid w:val="00065005"/>
    <w:rsid w:val="0008265A"/>
    <w:rsid w:val="00093508"/>
    <w:rsid w:val="000A2920"/>
    <w:rsid w:val="000A427B"/>
    <w:rsid w:val="000E5189"/>
    <w:rsid w:val="001078F6"/>
    <w:rsid w:val="00113F5C"/>
    <w:rsid w:val="001308CC"/>
    <w:rsid w:val="001448AB"/>
    <w:rsid w:val="00180251"/>
    <w:rsid w:val="00251EE8"/>
    <w:rsid w:val="003000E6"/>
    <w:rsid w:val="00335CA2"/>
    <w:rsid w:val="00384441"/>
    <w:rsid w:val="003A2EBD"/>
    <w:rsid w:val="003A3FB9"/>
    <w:rsid w:val="003A7512"/>
    <w:rsid w:val="004554CB"/>
    <w:rsid w:val="00474827"/>
    <w:rsid w:val="004C1465"/>
    <w:rsid w:val="00517403"/>
    <w:rsid w:val="0054074A"/>
    <w:rsid w:val="00542374"/>
    <w:rsid w:val="00560AD5"/>
    <w:rsid w:val="00594D30"/>
    <w:rsid w:val="005C5E95"/>
    <w:rsid w:val="005C722D"/>
    <w:rsid w:val="00601037"/>
    <w:rsid w:val="0063672D"/>
    <w:rsid w:val="00643D81"/>
    <w:rsid w:val="0066033C"/>
    <w:rsid w:val="00666475"/>
    <w:rsid w:val="006B4CC8"/>
    <w:rsid w:val="006C1674"/>
    <w:rsid w:val="006D5914"/>
    <w:rsid w:val="00740FF2"/>
    <w:rsid w:val="00764E8F"/>
    <w:rsid w:val="007718DD"/>
    <w:rsid w:val="007A6BD8"/>
    <w:rsid w:val="007D3BCB"/>
    <w:rsid w:val="007F6ACA"/>
    <w:rsid w:val="0082236D"/>
    <w:rsid w:val="008316B7"/>
    <w:rsid w:val="0085641A"/>
    <w:rsid w:val="00866692"/>
    <w:rsid w:val="008B51EE"/>
    <w:rsid w:val="00922ED9"/>
    <w:rsid w:val="00931C9F"/>
    <w:rsid w:val="009B6DCB"/>
    <w:rsid w:val="009D0066"/>
    <w:rsid w:val="00A15BF4"/>
    <w:rsid w:val="00A17DD2"/>
    <w:rsid w:val="00A24EDB"/>
    <w:rsid w:val="00A4612C"/>
    <w:rsid w:val="00A53DEA"/>
    <w:rsid w:val="00AD20D6"/>
    <w:rsid w:val="00BD50DE"/>
    <w:rsid w:val="00BE6349"/>
    <w:rsid w:val="00BE7A96"/>
    <w:rsid w:val="00C666F8"/>
    <w:rsid w:val="00C85E1B"/>
    <w:rsid w:val="00C96418"/>
    <w:rsid w:val="00CA68B6"/>
    <w:rsid w:val="00CC28CC"/>
    <w:rsid w:val="00CC3B91"/>
    <w:rsid w:val="00CC3CE8"/>
    <w:rsid w:val="00CD0D30"/>
    <w:rsid w:val="00CD21EC"/>
    <w:rsid w:val="00CE06EA"/>
    <w:rsid w:val="00DA61E8"/>
    <w:rsid w:val="00DC1DCC"/>
    <w:rsid w:val="00DE4272"/>
    <w:rsid w:val="00DE5975"/>
    <w:rsid w:val="00DF65A5"/>
    <w:rsid w:val="00E51DAB"/>
    <w:rsid w:val="00E66C5B"/>
    <w:rsid w:val="00E71826"/>
    <w:rsid w:val="00EA517F"/>
    <w:rsid w:val="00EC7093"/>
    <w:rsid w:val="00EE69B8"/>
    <w:rsid w:val="00EE744F"/>
    <w:rsid w:val="00F44F0B"/>
    <w:rsid w:val="00FD0113"/>
    <w:rsid w:val="00FD4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87371"/>
  <w15:chartTrackingRefBased/>
  <w15:docId w15:val="{EB33C150-0BA0-0E45-BA4A-D34F70BC2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4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4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74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74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74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4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4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4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4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4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4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4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4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4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4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4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4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44F"/>
    <w:rPr>
      <w:rFonts w:eastAsiaTheme="majorEastAsia" w:cstheme="majorBidi"/>
      <w:color w:val="272727" w:themeColor="text1" w:themeTint="D8"/>
    </w:rPr>
  </w:style>
  <w:style w:type="paragraph" w:styleId="Title">
    <w:name w:val="Title"/>
    <w:basedOn w:val="Normal"/>
    <w:next w:val="Normal"/>
    <w:link w:val="TitleChar"/>
    <w:uiPriority w:val="10"/>
    <w:qFormat/>
    <w:rsid w:val="00EE74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4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4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4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4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744F"/>
    <w:rPr>
      <w:i/>
      <w:iCs/>
      <w:color w:val="404040" w:themeColor="text1" w:themeTint="BF"/>
    </w:rPr>
  </w:style>
  <w:style w:type="paragraph" w:styleId="ListParagraph">
    <w:name w:val="List Paragraph"/>
    <w:basedOn w:val="Normal"/>
    <w:uiPriority w:val="34"/>
    <w:qFormat/>
    <w:rsid w:val="00EE744F"/>
    <w:pPr>
      <w:ind w:left="720"/>
      <w:contextualSpacing/>
    </w:pPr>
  </w:style>
  <w:style w:type="character" w:styleId="IntenseEmphasis">
    <w:name w:val="Intense Emphasis"/>
    <w:basedOn w:val="DefaultParagraphFont"/>
    <w:uiPriority w:val="21"/>
    <w:qFormat/>
    <w:rsid w:val="00EE744F"/>
    <w:rPr>
      <w:i/>
      <w:iCs/>
      <w:color w:val="0F4761" w:themeColor="accent1" w:themeShade="BF"/>
    </w:rPr>
  </w:style>
  <w:style w:type="paragraph" w:styleId="IntenseQuote">
    <w:name w:val="Intense Quote"/>
    <w:basedOn w:val="Normal"/>
    <w:next w:val="Normal"/>
    <w:link w:val="IntenseQuoteChar"/>
    <w:uiPriority w:val="30"/>
    <w:qFormat/>
    <w:rsid w:val="00EE74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44F"/>
    <w:rPr>
      <w:i/>
      <w:iCs/>
      <w:color w:val="0F4761" w:themeColor="accent1" w:themeShade="BF"/>
    </w:rPr>
  </w:style>
  <w:style w:type="character" w:styleId="IntenseReference">
    <w:name w:val="Intense Reference"/>
    <w:basedOn w:val="DefaultParagraphFont"/>
    <w:uiPriority w:val="32"/>
    <w:qFormat/>
    <w:rsid w:val="00EE744F"/>
    <w:rPr>
      <w:b/>
      <w:bCs/>
      <w:smallCaps/>
      <w:color w:val="0F4761" w:themeColor="accent1" w:themeShade="BF"/>
      <w:spacing w:val="5"/>
    </w:rPr>
  </w:style>
  <w:style w:type="table" w:styleId="TableGrid">
    <w:name w:val="Table Grid"/>
    <w:basedOn w:val="TableNormal"/>
    <w:uiPriority w:val="39"/>
    <w:rsid w:val="00EE74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E744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E744F"/>
    <w:rPr>
      <w:color w:val="0000FF"/>
      <w:u w:val="single"/>
    </w:rPr>
  </w:style>
  <w:style w:type="character" w:styleId="UnresolvedMention">
    <w:name w:val="Unresolved Mention"/>
    <w:basedOn w:val="DefaultParagraphFont"/>
    <w:uiPriority w:val="99"/>
    <w:semiHidden/>
    <w:unhideWhenUsed/>
    <w:rsid w:val="00931C9F"/>
    <w:rPr>
      <w:color w:val="605E5C"/>
      <w:shd w:val="clear" w:color="auto" w:fill="E1DFDD"/>
    </w:rPr>
  </w:style>
  <w:style w:type="character" w:customStyle="1" w:styleId="apple-converted-space">
    <w:name w:val="apple-converted-space"/>
    <w:basedOn w:val="DefaultParagraphFont"/>
    <w:rsid w:val="003A2EBD"/>
  </w:style>
  <w:style w:type="character" w:styleId="Emphasis">
    <w:name w:val="Emphasis"/>
    <w:basedOn w:val="DefaultParagraphFont"/>
    <w:uiPriority w:val="20"/>
    <w:qFormat/>
    <w:rsid w:val="003A2EBD"/>
    <w:rPr>
      <w:i/>
      <w:iCs/>
    </w:rPr>
  </w:style>
  <w:style w:type="character" w:styleId="Strong">
    <w:name w:val="Strong"/>
    <w:basedOn w:val="DefaultParagraphFont"/>
    <w:uiPriority w:val="22"/>
    <w:qFormat/>
    <w:rsid w:val="003A3FB9"/>
    <w:rPr>
      <w:b/>
      <w:bCs/>
    </w:rPr>
  </w:style>
  <w:style w:type="character" w:styleId="FollowedHyperlink">
    <w:name w:val="FollowedHyperlink"/>
    <w:basedOn w:val="DefaultParagraphFont"/>
    <w:uiPriority w:val="99"/>
    <w:semiHidden/>
    <w:unhideWhenUsed/>
    <w:rsid w:val="00DC1DCC"/>
    <w:rPr>
      <w:color w:val="96607D" w:themeColor="followedHyperlink"/>
      <w:u w:val="single"/>
    </w:rPr>
  </w:style>
  <w:style w:type="paragraph" w:styleId="Header">
    <w:name w:val="header"/>
    <w:basedOn w:val="Normal"/>
    <w:link w:val="HeaderChar"/>
    <w:uiPriority w:val="99"/>
    <w:unhideWhenUsed/>
    <w:rsid w:val="00F44F0B"/>
    <w:pPr>
      <w:tabs>
        <w:tab w:val="center" w:pos="4513"/>
        <w:tab w:val="right" w:pos="9026"/>
      </w:tabs>
    </w:pPr>
  </w:style>
  <w:style w:type="character" w:customStyle="1" w:styleId="HeaderChar">
    <w:name w:val="Header Char"/>
    <w:basedOn w:val="DefaultParagraphFont"/>
    <w:link w:val="Header"/>
    <w:uiPriority w:val="99"/>
    <w:rsid w:val="00F44F0B"/>
  </w:style>
  <w:style w:type="paragraph" w:styleId="Footer">
    <w:name w:val="footer"/>
    <w:basedOn w:val="Normal"/>
    <w:link w:val="FooterChar"/>
    <w:uiPriority w:val="99"/>
    <w:unhideWhenUsed/>
    <w:rsid w:val="00F44F0B"/>
    <w:pPr>
      <w:tabs>
        <w:tab w:val="center" w:pos="4513"/>
        <w:tab w:val="right" w:pos="9026"/>
      </w:tabs>
    </w:pPr>
  </w:style>
  <w:style w:type="character" w:customStyle="1" w:styleId="FooterChar">
    <w:name w:val="Footer Char"/>
    <w:basedOn w:val="DefaultParagraphFont"/>
    <w:link w:val="Footer"/>
    <w:uiPriority w:val="99"/>
    <w:rsid w:val="00F44F0B"/>
  </w:style>
  <w:style w:type="character" w:styleId="PageNumber">
    <w:name w:val="page number"/>
    <w:basedOn w:val="DefaultParagraphFont"/>
    <w:uiPriority w:val="99"/>
    <w:semiHidden/>
    <w:unhideWhenUsed/>
    <w:rsid w:val="00A461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769362">
      <w:bodyDiv w:val="1"/>
      <w:marLeft w:val="0"/>
      <w:marRight w:val="0"/>
      <w:marTop w:val="0"/>
      <w:marBottom w:val="0"/>
      <w:divBdr>
        <w:top w:val="none" w:sz="0" w:space="0" w:color="auto"/>
        <w:left w:val="none" w:sz="0" w:space="0" w:color="auto"/>
        <w:bottom w:val="none" w:sz="0" w:space="0" w:color="auto"/>
        <w:right w:val="none" w:sz="0" w:space="0" w:color="auto"/>
      </w:divBdr>
    </w:div>
    <w:div w:id="1274091127">
      <w:bodyDiv w:val="1"/>
      <w:marLeft w:val="0"/>
      <w:marRight w:val="0"/>
      <w:marTop w:val="0"/>
      <w:marBottom w:val="0"/>
      <w:divBdr>
        <w:top w:val="none" w:sz="0" w:space="0" w:color="auto"/>
        <w:left w:val="none" w:sz="0" w:space="0" w:color="auto"/>
        <w:bottom w:val="none" w:sz="0" w:space="0" w:color="auto"/>
        <w:right w:val="none" w:sz="0" w:space="0" w:color="auto"/>
      </w:divBdr>
    </w:div>
    <w:div w:id="1405639766">
      <w:bodyDiv w:val="1"/>
      <w:marLeft w:val="0"/>
      <w:marRight w:val="0"/>
      <w:marTop w:val="0"/>
      <w:marBottom w:val="0"/>
      <w:divBdr>
        <w:top w:val="none" w:sz="0" w:space="0" w:color="auto"/>
        <w:left w:val="none" w:sz="0" w:space="0" w:color="auto"/>
        <w:bottom w:val="none" w:sz="0" w:space="0" w:color="auto"/>
        <w:right w:val="none" w:sz="0" w:space="0" w:color="auto"/>
      </w:divBdr>
      <w:divsChild>
        <w:div w:id="1241333153">
          <w:marLeft w:val="0"/>
          <w:marRight w:val="0"/>
          <w:marTop w:val="0"/>
          <w:marBottom w:val="0"/>
          <w:divBdr>
            <w:top w:val="none" w:sz="0" w:space="0" w:color="auto"/>
            <w:left w:val="none" w:sz="0" w:space="0" w:color="auto"/>
            <w:bottom w:val="none" w:sz="0" w:space="0" w:color="auto"/>
            <w:right w:val="none" w:sz="0" w:space="0" w:color="auto"/>
          </w:divBdr>
          <w:divsChild>
            <w:div w:id="587544555">
              <w:marLeft w:val="0"/>
              <w:marRight w:val="0"/>
              <w:marTop w:val="0"/>
              <w:marBottom w:val="0"/>
              <w:divBdr>
                <w:top w:val="none" w:sz="0" w:space="0" w:color="auto"/>
                <w:left w:val="none" w:sz="0" w:space="0" w:color="auto"/>
                <w:bottom w:val="none" w:sz="0" w:space="0" w:color="auto"/>
                <w:right w:val="none" w:sz="0" w:space="0" w:color="auto"/>
              </w:divBdr>
              <w:divsChild>
                <w:div w:id="609095338">
                  <w:marLeft w:val="0"/>
                  <w:marRight w:val="0"/>
                  <w:marTop w:val="0"/>
                  <w:marBottom w:val="0"/>
                  <w:divBdr>
                    <w:top w:val="none" w:sz="0" w:space="0" w:color="auto"/>
                    <w:left w:val="none" w:sz="0" w:space="0" w:color="auto"/>
                    <w:bottom w:val="none" w:sz="0" w:space="0" w:color="auto"/>
                    <w:right w:val="none" w:sz="0" w:space="0" w:color="auto"/>
                  </w:divBdr>
                  <w:divsChild>
                    <w:div w:id="121662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434079">
      <w:bodyDiv w:val="1"/>
      <w:marLeft w:val="0"/>
      <w:marRight w:val="0"/>
      <w:marTop w:val="0"/>
      <w:marBottom w:val="0"/>
      <w:divBdr>
        <w:top w:val="none" w:sz="0" w:space="0" w:color="auto"/>
        <w:left w:val="none" w:sz="0" w:space="0" w:color="auto"/>
        <w:bottom w:val="none" w:sz="0" w:space="0" w:color="auto"/>
        <w:right w:val="none" w:sz="0" w:space="0" w:color="auto"/>
      </w:divBdr>
      <w:divsChild>
        <w:div w:id="459882907">
          <w:marLeft w:val="547"/>
          <w:marRight w:val="0"/>
          <w:marTop w:val="0"/>
          <w:marBottom w:val="0"/>
          <w:divBdr>
            <w:top w:val="none" w:sz="0" w:space="0" w:color="auto"/>
            <w:left w:val="none" w:sz="0" w:space="0" w:color="auto"/>
            <w:bottom w:val="none" w:sz="0" w:space="0" w:color="auto"/>
            <w:right w:val="none" w:sz="0" w:space="0" w:color="auto"/>
          </w:divBdr>
        </w:div>
        <w:div w:id="979773175">
          <w:marLeft w:val="547"/>
          <w:marRight w:val="0"/>
          <w:marTop w:val="0"/>
          <w:marBottom w:val="0"/>
          <w:divBdr>
            <w:top w:val="none" w:sz="0" w:space="0" w:color="auto"/>
            <w:left w:val="none" w:sz="0" w:space="0" w:color="auto"/>
            <w:bottom w:val="none" w:sz="0" w:space="0" w:color="auto"/>
            <w:right w:val="none" w:sz="0" w:space="0" w:color="auto"/>
          </w:divBdr>
        </w:div>
      </w:divsChild>
    </w:div>
    <w:div w:id="185541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adroddiad-blynyddol.estyn.llyw.cymru/2024-2/cynradd/"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estyn.llyw.cymru/adnoddau-gwella/gwella-medrau-ysgrifennu/"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2tic4wvo1iusb.cloudfront.net/production/eef-guidance-reports/literacy-ks-1/Literacy_KS1_Guidance_Report_2020.pdf?v=174548400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era.ac.uk/publication/ethical-guidelines-for-educational-research-fifth-edition-2024-online"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scholar.google.com/scholar?hl=en&amp;as_sdt=0%2C5&amp;q=Grammar+as+a+Meaning-Making+Resource+for+Improving+Writing&amp;bt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1884</TotalTime>
  <Pages>7</Pages>
  <Words>1969</Words>
  <Characters>11228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Jones (2205136)</dc:creator>
  <cp:keywords/>
  <dc:description/>
  <cp:lastModifiedBy>Sion Jones (2205136)</cp:lastModifiedBy>
  <cp:revision>47</cp:revision>
  <dcterms:created xsi:type="dcterms:W3CDTF">2025-04-22T14:45:00Z</dcterms:created>
  <dcterms:modified xsi:type="dcterms:W3CDTF">2025-04-28T19:33:00Z</dcterms:modified>
</cp:coreProperties>
</file>