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66C29" w14:textId="7A064F73" w:rsidR="0012539C" w:rsidRPr="0053713A" w:rsidRDefault="004B777B">
      <w:pPr>
        <w:rPr>
          <w:u w:val="single"/>
        </w:rPr>
      </w:pPr>
      <w:r w:rsidRPr="0053713A">
        <w:rPr>
          <w:u w:val="single"/>
        </w:rPr>
        <w:t>Ancient Lives in Death: Assignment One by Lizzie Mansfield</w:t>
      </w:r>
    </w:p>
    <w:p w14:paraId="5F22D8A6" w14:textId="77293C38" w:rsidR="004B777B" w:rsidRPr="0053713A" w:rsidRDefault="004E3475" w:rsidP="004B777B">
      <w:r w:rsidRPr="0053713A">
        <w:t xml:space="preserve">The tomb that I have chosen to write about is the Tomb of </w:t>
      </w:r>
      <w:proofErr w:type="spellStart"/>
      <w:r w:rsidRPr="0053713A">
        <w:t>Renni</w:t>
      </w:r>
      <w:proofErr w:type="spellEnd"/>
      <w:r w:rsidRPr="0053713A">
        <w:t>.</w:t>
      </w:r>
      <w:r w:rsidR="00C356D5" w:rsidRPr="0053713A">
        <w:t xml:space="preserve"> I will explore the architectural design, artwork </w:t>
      </w:r>
      <w:r w:rsidR="00C07F09" w:rsidRPr="0053713A">
        <w:t>and material culture to provide an insight into the views of death and the afterlife that the Ancient Egyptians had.</w:t>
      </w:r>
    </w:p>
    <w:p w14:paraId="03F81906" w14:textId="05C7C38F" w:rsidR="00E13DA4" w:rsidRDefault="00E13DA4" w:rsidP="004B777B">
      <w:r w:rsidRPr="0053713A">
        <w:t xml:space="preserve">Firstly, I will give out some general information about the Tomb of </w:t>
      </w:r>
      <w:proofErr w:type="spellStart"/>
      <w:r w:rsidRPr="0053713A">
        <w:t>Renni</w:t>
      </w:r>
      <w:proofErr w:type="spellEnd"/>
      <w:r w:rsidRPr="0053713A">
        <w:t xml:space="preserve">. </w:t>
      </w:r>
      <w:r w:rsidR="00707D6F" w:rsidRPr="0053713A">
        <w:t xml:space="preserve">The Tomb of </w:t>
      </w:r>
      <w:proofErr w:type="spellStart"/>
      <w:r w:rsidR="00707D6F" w:rsidRPr="0053713A">
        <w:t>Renni</w:t>
      </w:r>
      <w:proofErr w:type="spellEnd"/>
      <w:r w:rsidR="00707D6F" w:rsidRPr="0053713A">
        <w:t xml:space="preserve"> is one of the four tombs that can be found in the site of </w:t>
      </w:r>
      <w:proofErr w:type="spellStart"/>
      <w:r w:rsidR="00707D6F" w:rsidRPr="0053713A">
        <w:t>Elkab</w:t>
      </w:r>
      <w:proofErr w:type="spellEnd"/>
      <w:r w:rsidR="00543DF8" w:rsidRPr="0053713A">
        <w:t xml:space="preserve">, which </w:t>
      </w:r>
      <w:proofErr w:type="gramStart"/>
      <w:r w:rsidR="00543DF8" w:rsidRPr="0053713A">
        <w:t>was located in</w:t>
      </w:r>
      <w:proofErr w:type="gramEnd"/>
      <w:r w:rsidR="00543DF8" w:rsidRPr="0053713A">
        <w:t xml:space="preserve"> Upper Egypt</w:t>
      </w:r>
      <w:r w:rsidR="00707D6F" w:rsidRPr="0053713A">
        <w:t xml:space="preserve">. </w:t>
      </w:r>
      <w:proofErr w:type="spellStart"/>
      <w:r w:rsidR="00255AC7" w:rsidRPr="0053713A">
        <w:t>Elkab</w:t>
      </w:r>
      <w:proofErr w:type="spellEnd"/>
      <w:r w:rsidR="00255AC7" w:rsidRPr="0053713A">
        <w:t xml:space="preserve"> was </w:t>
      </w:r>
      <w:r w:rsidR="00187BAE" w:rsidRPr="0053713A">
        <w:t xml:space="preserve">symbolically the royal city of the South. </w:t>
      </w:r>
      <w:r w:rsidR="00CB2B55" w:rsidRPr="0053713A">
        <w:t xml:space="preserve">It was originally named </w:t>
      </w:r>
      <w:proofErr w:type="spellStart"/>
      <w:r w:rsidR="00CB2B55" w:rsidRPr="0053713A">
        <w:t>Nekheb</w:t>
      </w:r>
      <w:proofErr w:type="spellEnd"/>
      <w:r w:rsidR="00CB2B55" w:rsidRPr="0053713A">
        <w:t xml:space="preserve">, after the Ancient Egyptian goddess </w:t>
      </w:r>
      <w:proofErr w:type="spellStart"/>
      <w:r w:rsidR="00CB2B55" w:rsidRPr="0053713A">
        <w:t>Nekhbet</w:t>
      </w:r>
      <w:proofErr w:type="spellEnd"/>
      <w:r w:rsidR="00CB2B55" w:rsidRPr="0053713A">
        <w:t xml:space="preserve">. </w:t>
      </w:r>
      <w:proofErr w:type="spellStart"/>
      <w:r w:rsidR="00CC4898" w:rsidRPr="0053713A">
        <w:t>Nekhbet</w:t>
      </w:r>
      <w:proofErr w:type="spellEnd"/>
      <w:r w:rsidR="00CC4898" w:rsidRPr="0053713A">
        <w:t xml:space="preserve"> was the goddess representing the South of Ancient Egypt, being the counterpart of </w:t>
      </w:r>
      <w:proofErr w:type="spellStart"/>
      <w:r w:rsidR="00CC4898" w:rsidRPr="0053713A">
        <w:t>Wadjyt</w:t>
      </w:r>
      <w:proofErr w:type="spellEnd"/>
      <w:r w:rsidR="00CC4898" w:rsidRPr="0053713A">
        <w:t xml:space="preserve"> who represented the North. </w:t>
      </w:r>
      <w:proofErr w:type="spellStart"/>
      <w:r w:rsidR="00624E33" w:rsidRPr="0053713A">
        <w:t>Nekhbet</w:t>
      </w:r>
      <w:proofErr w:type="spellEnd"/>
      <w:r w:rsidR="00624E33" w:rsidRPr="0053713A">
        <w:t xml:space="preserve"> was usually depicted in the form of a white vulture and this colour </w:t>
      </w:r>
      <w:r w:rsidR="003F3CCC" w:rsidRPr="0053713A">
        <w:t xml:space="preserve">was incorporated into the Crown of Upper Egypt. </w:t>
      </w:r>
      <w:r w:rsidR="00906216" w:rsidRPr="0053713A">
        <w:t xml:space="preserve">Consequently, all four of the tombs of </w:t>
      </w:r>
      <w:proofErr w:type="spellStart"/>
      <w:r w:rsidR="00906216" w:rsidRPr="0053713A">
        <w:t>Elkab</w:t>
      </w:r>
      <w:proofErr w:type="spellEnd"/>
      <w:r w:rsidR="00906216" w:rsidRPr="0053713A">
        <w:t xml:space="preserve"> seem to be of Ancient Egyptian nobility. </w:t>
      </w:r>
      <w:r w:rsidR="009F6A75" w:rsidRPr="0053713A">
        <w:t xml:space="preserve">The Tomb of </w:t>
      </w:r>
      <w:proofErr w:type="spellStart"/>
      <w:r w:rsidR="009F6A75" w:rsidRPr="0053713A">
        <w:t>Renni</w:t>
      </w:r>
      <w:proofErr w:type="spellEnd"/>
      <w:r w:rsidR="009F6A75" w:rsidRPr="0053713A">
        <w:t xml:space="preserve"> is one of the rare instances of an Ancient Egyptian tomb that was </w:t>
      </w:r>
      <w:r w:rsidR="005F00F3" w:rsidRPr="0053713A">
        <w:t xml:space="preserve">built under the reign of </w:t>
      </w:r>
      <w:r w:rsidR="00DE5379" w:rsidRPr="0053713A">
        <w:t>Pharaoh Amenhotep I</w:t>
      </w:r>
      <w:r w:rsidR="00A67199">
        <w:t xml:space="preserve"> (</w:t>
      </w:r>
      <w:proofErr w:type="spellStart"/>
      <w:r w:rsidR="00A67199">
        <w:t>Osirisnet</w:t>
      </w:r>
      <w:proofErr w:type="spellEnd"/>
      <w:r w:rsidR="00A67199">
        <w:t>, 2004)</w:t>
      </w:r>
      <w:r w:rsidR="00DE5379" w:rsidRPr="0053713A">
        <w:t xml:space="preserve">. </w:t>
      </w:r>
      <w:r w:rsidR="00C8117A">
        <w:t xml:space="preserve">It also has </w:t>
      </w:r>
      <w:r w:rsidR="00B52F2B">
        <w:t>contained within it</w:t>
      </w:r>
      <w:r w:rsidR="00A91988">
        <w:t>,</w:t>
      </w:r>
      <w:r w:rsidR="00B52F2B">
        <w:t xml:space="preserve"> </w:t>
      </w:r>
      <w:r w:rsidR="00377748">
        <w:t>images of uncommon scenes</w:t>
      </w:r>
      <w:r w:rsidR="00701C9F">
        <w:t xml:space="preserve"> that have been scarcely seen</w:t>
      </w:r>
      <w:r w:rsidR="00084C03">
        <w:t xml:space="preserve"> before. </w:t>
      </w:r>
      <w:r w:rsidR="00EF3F28">
        <w:t>This includes one of the earliest illustration</w:t>
      </w:r>
      <w:r w:rsidR="0087442F">
        <w:t>s</w:t>
      </w:r>
      <w:r w:rsidR="00EF3F28">
        <w:t xml:space="preserve"> of </w:t>
      </w:r>
      <w:r w:rsidR="0087442F">
        <w:t>the Ancient Egyptians using horses</w:t>
      </w:r>
      <w:r w:rsidR="002928BB">
        <w:t xml:space="preserve">. </w:t>
      </w:r>
      <w:r w:rsidR="00E0250B">
        <w:t>It shows a man driving forth a chariot that has two horses harnessed to it</w:t>
      </w:r>
      <w:r w:rsidR="002245A3">
        <w:t xml:space="preserve"> and this is displayed on the West wall</w:t>
      </w:r>
      <w:r w:rsidR="00E0250B">
        <w:t xml:space="preserve">. </w:t>
      </w:r>
      <w:r w:rsidR="000D5D38">
        <w:t xml:space="preserve">One of the other uncommon scenes shown is a </w:t>
      </w:r>
      <w:r w:rsidR="00F65AE5">
        <w:t xml:space="preserve">performance of three </w:t>
      </w:r>
      <w:proofErr w:type="spellStart"/>
      <w:r w:rsidR="00F65AE5">
        <w:t>Muu</w:t>
      </w:r>
      <w:proofErr w:type="spellEnd"/>
      <w:r w:rsidR="00F65AE5">
        <w:t xml:space="preserve"> dancers. </w:t>
      </w:r>
      <w:r w:rsidR="00FF05DD">
        <w:t xml:space="preserve">This image is located on the East wall </w:t>
      </w:r>
      <w:r w:rsidR="000C6E6A">
        <w:t xml:space="preserve">and is one of the </w:t>
      </w:r>
      <w:r w:rsidR="009010AA">
        <w:t xml:space="preserve">most </w:t>
      </w:r>
      <w:r w:rsidR="00F257D9">
        <w:t>well-known</w:t>
      </w:r>
      <w:r w:rsidR="009010AA">
        <w:t xml:space="preserve"> performances of these enigmatic dancers.  </w:t>
      </w:r>
      <w:proofErr w:type="spellStart"/>
      <w:r w:rsidR="00D65C70">
        <w:t>Muu</w:t>
      </w:r>
      <w:proofErr w:type="spellEnd"/>
      <w:r w:rsidR="00D65C70">
        <w:t xml:space="preserve"> dancers were characterised by their headdresses </w:t>
      </w:r>
      <w:r w:rsidR="00BD6618">
        <w:t>woven</w:t>
      </w:r>
      <w:r w:rsidR="00D65C70">
        <w:t xml:space="preserve"> </w:t>
      </w:r>
      <w:r w:rsidR="007C0B76">
        <w:t xml:space="preserve">out </w:t>
      </w:r>
      <w:r w:rsidR="00D65C70">
        <w:t>of plaited reeds</w:t>
      </w:r>
      <w:r w:rsidR="00FD61E1">
        <w:t>, their pointed index fingers and one leg</w:t>
      </w:r>
      <w:r w:rsidR="004E7FDB">
        <w:t xml:space="preserve"> lifted</w:t>
      </w:r>
      <w:r w:rsidR="009B5E61">
        <w:t xml:space="preserve"> out in front of them</w:t>
      </w:r>
      <w:r w:rsidR="00FD61E1">
        <w:t xml:space="preserve">. </w:t>
      </w:r>
      <w:r w:rsidR="004552BA">
        <w:t xml:space="preserve">The deceased of this tomb </w:t>
      </w:r>
      <w:proofErr w:type="spellStart"/>
      <w:r w:rsidR="004552BA">
        <w:t>Renni</w:t>
      </w:r>
      <w:proofErr w:type="spellEnd"/>
      <w:r w:rsidR="004552BA">
        <w:t xml:space="preserve">, was </w:t>
      </w:r>
      <w:r w:rsidR="00B454DE">
        <w:t>the</w:t>
      </w:r>
      <w:r w:rsidR="004552BA">
        <w:t xml:space="preserve"> </w:t>
      </w:r>
      <w:r w:rsidR="00B454DE">
        <w:t xml:space="preserve">Nomarch of the city of </w:t>
      </w:r>
      <w:proofErr w:type="spellStart"/>
      <w:r w:rsidR="00B454DE">
        <w:t>Elkab</w:t>
      </w:r>
      <w:proofErr w:type="spellEnd"/>
      <w:r w:rsidR="00B454DE">
        <w:t xml:space="preserve"> in the reign of Amenhotep I. In addition to this, he was also a Great priest of the goddess </w:t>
      </w:r>
      <w:proofErr w:type="spellStart"/>
      <w:r w:rsidR="00B454DE">
        <w:t>Nekhbet</w:t>
      </w:r>
      <w:proofErr w:type="spellEnd"/>
      <w:r w:rsidR="00B454DE">
        <w:t>.</w:t>
      </w:r>
      <w:r w:rsidR="00241145">
        <w:t xml:space="preserve"> There is a fair amount of family members of </w:t>
      </w:r>
      <w:proofErr w:type="spellStart"/>
      <w:r w:rsidR="00241145">
        <w:t>Renni</w:t>
      </w:r>
      <w:proofErr w:type="spellEnd"/>
      <w:r w:rsidR="00241145">
        <w:t xml:space="preserve"> that are named in his tomb.</w:t>
      </w:r>
    </w:p>
    <w:p w14:paraId="39099C5A" w14:textId="05825964" w:rsidR="00E044F9" w:rsidRDefault="007C566C" w:rsidP="00E73DFC">
      <w:r>
        <w:t xml:space="preserve">Now I will talk about the architecture of the tomb. </w:t>
      </w:r>
      <w:r w:rsidR="002C32AF">
        <w:t xml:space="preserve">The tomb has a </w:t>
      </w:r>
      <w:proofErr w:type="gramStart"/>
      <w:r w:rsidR="002C32AF">
        <w:t>fairly simple</w:t>
      </w:r>
      <w:proofErr w:type="gramEnd"/>
      <w:r w:rsidR="002C32AF">
        <w:t xml:space="preserve"> architectural layout to it. </w:t>
      </w:r>
      <w:r w:rsidR="002956A2">
        <w:t>Going in through the entrance</w:t>
      </w:r>
      <w:r w:rsidR="00F97B92">
        <w:t xml:space="preserve">, you </w:t>
      </w:r>
      <w:r w:rsidR="00040B25">
        <w:t>start</w:t>
      </w:r>
      <w:r w:rsidR="00F97B92">
        <w:t xml:space="preserve"> with a corridor that has an arched top</w:t>
      </w:r>
      <w:r w:rsidR="00096DD6">
        <w:t>. Walking down this corridor leads you directly to a small alcove</w:t>
      </w:r>
      <w:r w:rsidR="00FD288D">
        <w:t>, which has a flat ceiling.</w:t>
      </w:r>
      <w:r w:rsidR="00096DD6">
        <w:t xml:space="preserve"> </w:t>
      </w:r>
      <w:r w:rsidR="00D91BC8">
        <w:t>Also,</w:t>
      </w:r>
      <w:r w:rsidR="001978B2">
        <w:t xml:space="preserve"> at the end of this corridor on your right, is an opening in the East wall.</w:t>
      </w:r>
      <w:r w:rsidR="00D91BC8">
        <w:t xml:space="preserve"> This led into a small chamber where the mummy </w:t>
      </w:r>
      <w:r w:rsidR="00D9429B">
        <w:t xml:space="preserve">pit was located. However, this opening has since been walled up. </w:t>
      </w:r>
      <w:r w:rsidR="00670F0D">
        <w:t xml:space="preserve">The entrance of the tomb </w:t>
      </w:r>
      <w:r w:rsidR="002E11D0">
        <w:t xml:space="preserve">has been cut into the rock face. </w:t>
      </w:r>
      <w:r w:rsidR="000869D2">
        <w:t xml:space="preserve">There are inscriptions all about the doorway that have been carved into the stone. </w:t>
      </w:r>
      <w:r w:rsidR="00BA0621">
        <w:t xml:space="preserve">These entail the many titles that </w:t>
      </w:r>
      <w:proofErr w:type="spellStart"/>
      <w:r w:rsidR="00BA0621">
        <w:t>Renni</w:t>
      </w:r>
      <w:proofErr w:type="spellEnd"/>
      <w:r w:rsidR="00BA0621">
        <w:t xml:space="preserve"> was given in his lifetime</w:t>
      </w:r>
      <w:r w:rsidR="008247F9">
        <w:t xml:space="preserve">, which </w:t>
      </w:r>
      <w:proofErr w:type="gramStart"/>
      <w:r w:rsidR="008247F9">
        <w:t>include</w:t>
      </w:r>
      <w:r w:rsidR="003F4479">
        <w:t>:</w:t>
      </w:r>
      <w:proofErr w:type="gramEnd"/>
      <w:r w:rsidR="008247F9">
        <w:t xml:space="preserve"> </w:t>
      </w:r>
      <w:r w:rsidR="003F4479">
        <w:t>chief of the divine servants, hereditary prince, scribe and chief of the scribes.</w:t>
      </w:r>
      <w:r w:rsidR="005F76B8">
        <w:t xml:space="preserve"> Moreover, </w:t>
      </w:r>
      <w:r w:rsidR="00C146EC">
        <w:t>the inscriptions inform the person reading them</w:t>
      </w:r>
      <w:r w:rsidR="007840CB">
        <w:t xml:space="preserve"> </w:t>
      </w:r>
      <w:r w:rsidR="00C146EC">
        <w:t xml:space="preserve">that </w:t>
      </w:r>
      <w:proofErr w:type="spellStart"/>
      <w:r w:rsidR="00C146EC">
        <w:t>Renni</w:t>
      </w:r>
      <w:proofErr w:type="spellEnd"/>
      <w:r w:rsidR="00C146EC">
        <w:t xml:space="preserve"> was </w:t>
      </w:r>
      <w:r w:rsidR="008578EE">
        <w:t xml:space="preserve">given this tomb by the royal favour of </w:t>
      </w:r>
      <w:r w:rsidR="007840CB">
        <w:t xml:space="preserve">Amenhotep I, who was the Pharaoh he served under. </w:t>
      </w:r>
      <w:r w:rsidR="000A5345">
        <w:t xml:space="preserve">Also amongst the inscriptions are some traditional </w:t>
      </w:r>
      <w:r w:rsidR="000B3B8F">
        <w:t xml:space="preserve">messages. </w:t>
      </w:r>
      <w:r w:rsidR="00241897">
        <w:t xml:space="preserve">The first is </w:t>
      </w:r>
      <w:r w:rsidR="003C6CAC">
        <w:t xml:space="preserve">a reminder of how the deceased can benefit from offerings. The second is </w:t>
      </w:r>
      <w:r w:rsidR="00E209AB">
        <w:t xml:space="preserve">instructions </w:t>
      </w:r>
      <w:r w:rsidR="000F27C8">
        <w:t>for</w:t>
      </w:r>
      <w:r w:rsidR="00E209AB">
        <w:t xml:space="preserve"> visitors to </w:t>
      </w:r>
      <w:r w:rsidR="00EE303E">
        <w:t xml:space="preserve">not to cause any damage to the tomb and </w:t>
      </w:r>
      <w:r w:rsidR="000F27C8">
        <w:t xml:space="preserve">incant the magical intonations, </w:t>
      </w:r>
      <w:r w:rsidR="009D5925">
        <w:t xml:space="preserve">with the incentive of a long and fulfilling life. </w:t>
      </w:r>
      <w:r w:rsidR="00957BE3">
        <w:t xml:space="preserve">In the small alcove, </w:t>
      </w:r>
      <w:r w:rsidR="005E1EBA">
        <w:t>there are the remains of a statue.</w:t>
      </w:r>
      <w:r w:rsidR="00526F5A">
        <w:t xml:space="preserve"> This was a seated statue of </w:t>
      </w:r>
      <w:proofErr w:type="spellStart"/>
      <w:r w:rsidR="00526F5A">
        <w:t>Renni</w:t>
      </w:r>
      <w:proofErr w:type="spellEnd"/>
      <w:r w:rsidR="00526F5A">
        <w:t xml:space="preserve">. However, </w:t>
      </w:r>
      <w:r w:rsidR="00E32600">
        <w:t xml:space="preserve">this is not a statue of </w:t>
      </w:r>
      <w:proofErr w:type="spellStart"/>
      <w:r w:rsidR="00E32600">
        <w:t>Renni</w:t>
      </w:r>
      <w:proofErr w:type="spellEnd"/>
      <w:r w:rsidR="00E32600">
        <w:t xml:space="preserve"> himself</w:t>
      </w:r>
      <w:r w:rsidR="006E301B">
        <w:t xml:space="preserve"> but that of his Ka. </w:t>
      </w:r>
      <w:r w:rsidR="008C1C6D">
        <w:t>It is directly referred to as this because there are hieroglyphic inscriptions on the alcove’s North wall</w:t>
      </w:r>
      <w:r w:rsidR="00CB7182">
        <w:t xml:space="preserve"> describing giving offerings to </w:t>
      </w:r>
      <w:r w:rsidR="00DB49A7">
        <w:t>th</w:t>
      </w:r>
      <w:r w:rsidR="00662052">
        <w:t>e</w:t>
      </w:r>
      <w:r w:rsidR="00DB49A7">
        <w:t xml:space="preserve"> Ka </w:t>
      </w:r>
      <w:r w:rsidR="00662052">
        <w:t xml:space="preserve">of </w:t>
      </w:r>
      <w:proofErr w:type="spellStart"/>
      <w:r w:rsidR="00662052">
        <w:t>Renni</w:t>
      </w:r>
      <w:proofErr w:type="spellEnd"/>
      <w:r w:rsidR="00662052">
        <w:t xml:space="preserve">. </w:t>
      </w:r>
      <w:r w:rsidR="002F7FA0">
        <w:t xml:space="preserve">Ka was part of the Ancient Egyptian </w:t>
      </w:r>
      <w:r w:rsidR="005A6146">
        <w:t xml:space="preserve">belief that </w:t>
      </w:r>
      <w:r w:rsidR="0054215A">
        <w:t>every person was made up of several constituent parts</w:t>
      </w:r>
      <w:r w:rsidR="00413EEA">
        <w:t xml:space="preserve"> and all were needed for the survival of the whole being. </w:t>
      </w:r>
      <w:r w:rsidR="00C65D96">
        <w:t>Some of the most important constituent parts are as follows: Body (</w:t>
      </w:r>
      <w:proofErr w:type="spellStart"/>
      <w:r w:rsidR="00C65D96">
        <w:t>Xt</w:t>
      </w:r>
      <w:proofErr w:type="spellEnd"/>
      <w:r w:rsidR="00C65D96">
        <w:t xml:space="preserve">), Ka, Ba, </w:t>
      </w:r>
      <w:r w:rsidR="00082853">
        <w:t xml:space="preserve">Name (Ren) and Shadow (Sw.t). </w:t>
      </w:r>
      <w:r w:rsidR="00155606">
        <w:t xml:space="preserve">Ka was the spiritual, intellectual and creative power of a being and effectively followed a person through their life like a double. </w:t>
      </w:r>
      <w:r w:rsidR="00242E9C">
        <w:t xml:space="preserve">After the death of a person, the Ka would be able to return to the living world during the Opening of the Mouth ceremony. </w:t>
      </w:r>
      <w:r w:rsidR="00FB69A0">
        <w:t xml:space="preserve">In addition, the Ka was </w:t>
      </w:r>
      <w:r w:rsidR="00B80CC7">
        <w:t>completely dependent on food offerings. These</w:t>
      </w:r>
      <w:r w:rsidR="00EA3A8D">
        <w:t xml:space="preserve"> food</w:t>
      </w:r>
      <w:r w:rsidR="00B80CC7">
        <w:t xml:space="preserve"> offerings could be in the form of </w:t>
      </w:r>
      <w:r w:rsidR="00EA3A8D">
        <w:t xml:space="preserve">actual </w:t>
      </w:r>
      <w:r w:rsidR="001F4293">
        <w:t>real-life</w:t>
      </w:r>
      <w:r w:rsidR="00EA3A8D">
        <w:t xml:space="preserve"> ones or offerings</w:t>
      </w:r>
      <w:r w:rsidR="00BD077F">
        <w:t xml:space="preserve"> that were carved into the illustrations on tomb walls. </w:t>
      </w:r>
      <w:r w:rsidR="00800DAB">
        <w:t xml:space="preserve">The deceased could </w:t>
      </w:r>
      <w:r w:rsidR="00710EA5">
        <w:t xml:space="preserve">assimilate energy from carvings of food offerings. </w:t>
      </w:r>
      <w:r w:rsidR="00E23D30">
        <w:t xml:space="preserve">Ka </w:t>
      </w:r>
      <w:r w:rsidR="0089585E">
        <w:t xml:space="preserve">as the symbol was that of </w:t>
      </w:r>
      <w:r w:rsidR="00B832FE">
        <w:t xml:space="preserve">‘two arms joined in the centre with </w:t>
      </w:r>
      <w:r w:rsidR="00B832FE">
        <w:lastRenderedPageBreak/>
        <w:t>bent elbows and lower arms apparently upraised, palms facing outwards’ (</w:t>
      </w:r>
      <w:r w:rsidR="00A04DBD">
        <w:t>Harrington,</w:t>
      </w:r>
      <w:r w:rsidR="007538F5">
        <w:t xml:space="preserve"> 2012</w:t>
      </w:r>
      <w:r w:rsidR="00A04DBD">
        <w:t>, p. 13</w:t>
      </w:r>
      <w:r w:rsidR="00B832FE">
        <w:t>).</w:t>
      </w:r>
      <w:r w:rsidR="00592369">
        <w:t xml:space="preserve"> When the statue was still intact</w:t>
      </w:r>
      <w:r w:rsidR="00A01011">
        <w:t xml:space="preserve"> it was probable that</w:t>
      </w:r>
      <w:r w:rsidR="00592369">
        <w:t xml:space="preserve">, </w:t>
      </w:r>
      <w:r w:rsidR="00F969B5">
        <w:t xml:space="preserve">either the figure had his arms in the position of the Ka </w:t>
      </w:r>
      <w:r w:rsidR="007B0586">
        <w:t>symbol,</w:t>
      </w:r>
      <w:r w:rsidR="00F969B5">
        <w:t xml:space="preserve"> or he had the Ka symbol on his headdress. </w:t>
      </w:r>
      <w:r w:rsidR="00F815E4">
        <w:t xml:space="preserve">Also, </w:t>
      </w:r>
      <w:r w:rsidR="004B4AC2">
        <w:t xml:space="preserve">I believe that it is possible that the </w:t>
      </w:r>
      <w:r w:rsidR="00802266">
        <w:t xml:space="preserve">tables of offerings, that </w:t>
      </w:r>
      <w:proofErr w:type="spellStart"/>
      <w:r w:rsidR="00802266">
        <w:t>Renni</w:t>
      </w:r>
      <w:proofErr w:type="spellEnd"/>
      <w:r w:rsidR="00802266">
        <w:t xml:space="preserve"> is depicted sitting at in the art displayed on the North wall of the alcove, </w:t>
      </w:r>
      <w:r w:rsidR="006C600E">
        <w:t xml:space="preserve">may be </w:t>
      </w:r>
      <w:r w:rsidR="001061C8">
        <w:t>encompassed by a symbol of Ka.</w:t>
      </w:r>
      <w:r w:rsidR="00DE785A">
        <w:t xml:space="preserve"> </w:t>
      </w:r>
      <w:r w:rsidR="006930F6">
        <w:t xml:space="preserve">As the photo blurs when I zoom in to try and make out the table, I cannot be sure. However, the position </w:t>
      </w:r>
      <w:proofErr w:type="spellStart"/>
      <w:r w:rsidR="006930F6">
        <w:t>Renni</w:t>
      </w:r>
      <w:proofErr w:type="spellEnd"/>
      <w:r w:rsidR="006930F6">
        <w:t xml:space="preserve"> is in looks </w:t>
      </w:r>
      <w:r w:rsidR="00982330">
        <w:t>extremely</w:t>
      </w:r>
      <w:r w:rsidR="006930F6">
        <w:t xml:space="preserve"> </w:t>
      </w:r>
      <w:proofErr w:type="gramStart"/>
      <w:r w:rsidR="006930F6">
        <w:t>similar to</w:t>
      </w:r>
      <w:proofErr w:type="gramEnd"/>
      <w:r w:rsidR="006930F6">
        <w:t xml:space="preserve"> that of an image in the Tomb of </w:t>
      </w:r>
      <w:proofErr w:type="spellStart"/>
      <w:r w:rsidR="006930F6">
        <w:t>Nakhtamun</w:t>
      </w:r>
      <w:proofErr w:type="spellEnd"/>
      <w:r w:rsidR="006930F6">
        <w:t xml:space="preserve"> (</w:t>
      </w:r>
      <w:r w:rsidR="005F6E0A">
        <w:t>Harrington,</w:t>
      </w:r>
      <w:r w:rsidR="000A5E33">
        <w:t xml:space="preserve"> 2012</w:t>
      </w:r>
      <w:r w:rsidR="006930F6">
        <w:t>, p. 14</w:t>
      </w:r>
      <w:r w:rsidR="000A5E33">
        <w:t>, Figure 5</w:t>
      </w:r>
      <w:r w:rsidR="006930F6">
        <w:t>)</w:t>
      </w:r>
      <w:r w:rsidR="00980C49">
        <w:t xml:space="preserve">. </w:t>
      </w:r>
      <w:r w:rsidR="00BF06BB">
        <w:t xml:space="preserve">The table of offerings in that image is being embraced by a Ka symbol. Therefore, I might presume that this may also be the case for this </w:t>
      </w:r>
      <w:r w:rsidR="00C271FD">
        <w:t>illustration</w:t>
      </w:r>
      <w:r w:rsidR="00BF06BB">
        <w:t xml:space="preserve"> in the Tomb of </w:t>
      </w:r>
      <w:proofErr w:type="spellStart"/>
      <w:r w:rsidR="00BF06BB">
        <w:t>Renni</w:t>
      </w:r>
      <w:proofErr w:type="spellEnd"/>
      <w:r w:rsidR="00BF06BB">
        <w:t>.</w:t>
      </w:r>
    </w:p>
    <w:p w14:paraId="60B0EEF2" w14:textId="79CDF5F3" w:rsidR="00F40E77" w:rsidRDefault="00E66785" w:rsidP="00E73DFC">
      <w:r>
        <w:t xml:space="preserve">Next, I will discuss the artwork in the Tomb of </w:t>
      </w:r>
      <w:proofErr w:type="spellStart"/>
      <w:r>
        <w:t>Renni</w:t>
      </w:r>
      <w:proofErr w:type="spellEnd"/>
      <w:r>
        <w:t>.</w:t>
      </w:r>
      <w:r w:rsidR="003D7056">
        <w:t xml:space="preserve"> On the West wall</w:t>
      </w:r>
      <w:r w:rsidR="008215F5">
        <w:t>, there are scenes of agricultural work</w:t>
      </w:r>
      <w:r w:rsidR="00D77BC3">
        <w:t xml:space="preserve"> and a banquet dedicated to </w:t>
      </w:r>
      <w:proofErr w:type="spellStart"/>
      <w:r w:rsidR="00E80731">
        <w:t>Sobekhotep</w:t>
      </w:r>
      <w:proofErr w:type="spellEnd"/>
      <w:r w:rsidR="008D3859">
        <w:t xml:space="preserve"> and his wife </w:t>
      </w:r>
      <w:proofErr w:type="spellStart"/>
      <w:r w:rsidR="008D3859">
        <w:t>Idy</w:t>
      </w:r>
      <w:proofErr w:type="spellEnd"/>
      <w:r w:rsidR="008D3859">
        <w:t xml:space="preserve">, who were the grandparents of </w:t>
      </w:r>
      <w:proofErr w:type="spellStart"/>
      <w:r w:rsidR="008D3859">
        <w:t>Renni</w:t>
      </w:r>
      <w:proofErr w:type="spellEnd"/>
      <w:r w:rsidR="008D3859">
        <w:t>.</w:t>
      </w:r>
      <w:r w:rsidR="003F5FB0">
        <w:t xml:space="preserve"> The </w:t>
      </w:r>
      <w:r w:rsidR="003F5FB0" w:rsidRPr="001F4293">
        <w:t>agricultural</w:t>
      </w:r>
      <w:r w:rsidR="003F5FB0">
        <w:t xml:space="preserve"> scenes take up most of this wall. </w:t>
      </w:r>
      <w:r w:rsidR="00962722">
        <w:t xml:space="preserve">Meanwhile, on the East wall, there is </w:t>
      </w:r>
      <w:r w:rsidR="00FA7673">
        <w:t xml:space="preserve">another banquet scene depicted, but this time that of </w:t>
      </w:r>
      <w:r w:rsidR="00E66CAE">
        <w:t xml:space="preserve">the parents of </w:t>
      </w:r>
      <w:proofErr w:type="spellStart"/>
      <w:r w:rsidR="00E66CAE">
        <w:t>Renni</w:t>
      </w:r>
      <w:proofErr w:type="spellEnd"/>
      <w:r w:rsidR="00E66CAE">
        <w:t xml:space="preserve">. Also on this wall is the illustration of the funeral procession. </w:t>
      </w:r>
      <w:r w:rsidR="00A541A2">
        <w:t xml:space="preserve">This was </w:t>
      </w:r>
      <w:r w:rsidR="00EB6285">
        <w:t xml:space="preserve">an </w:t>
      </w:r>
      <w:r w:rsidR="00A541A2">
        <w:t xml:space="preserve">unusual </w:t>
      </w:r>
      <w:r w:rsidR="00EB6285">
        <w:t xml:space="preserve">setup because </w:t>
      </w:r>
      <w:r w:rsidR="00A14931">
        <w:t xml:space="preserve">normally scenes dedicated towards the funeral ceremony were displayed on the West wall. </w:t>
      </w:r>
      <w:r w:rsidR="00C93BC8">
        <w:t xml:space="preserve">Moreover, this tomb also has </w:t>
      </w:r>
      <w:r w:rsidR="00A92705">
        <w:t xml:space="preserve">named </w:t>
      </w:r>
      <w:r w:rsidR="00555104">
        <w:t>many a great</w:t>
      </w:r>
      <w:r w:rsidR="00A92705">
        <w:t xml:space="preserve"> deal of people, even the more </w:t>
      </w:r>
      <w:r w:rsidR="00555104">
        <w:t xml:space="preserve">servile ones. </w:t>
      </w:r>
      <w:r w:rsidR="0056018B">
        <w:t xml:space="preserve">This is a rare </w:t>
      </w:r>
      <w:r w:rsidR="00957888">
        <w:t>phenomenon,</w:t>
      </w:r>
      <w:r w:rsidR="0056018B">
        <w:t xml:space="preserve"> </w:t>
      </w:r>
      <w:r w:rsidR="009A7A50">
        <w:t xml:space="preserve">and it clearly expresses the deceased </w:t>
      </w:r>
      <w:proofErr w:type="spellStart"/>
      <w:r w:rsidR="009A7A50">
        <w:t>Renni’s</w:t>
      </w:r>
      <w:proofErr w:type="spellEnd"/>
      <w:r w:rsidR="009A7A50">
        <w:t xml:space="preserve"> desire to </w:t>
      </w:r>
      <w:r w:rsidR="009731E4">
        <w:t xml:space="preserve">honour those who associated with him and served him well. </w:t>
      </w:r>
      <w:r w:rsidR="0094215E">
        <w:t xml:space="preserve">As the Ancient Egyptians believed that </w:t>
      </w:r>
      <w:r w:rsidR="003C1741">
        <w:t xml:space="preserve">true death was to be forgotten, </w:t>
      </w:r>
      <w:proofErr w:type="spellStart"/>
      <w:r w:rsidR="00E73223">
        <w:t>Renni</w:t>
      </w:r>
      <w:proofErr w:type="spellEnd"/>
      <w:r w:rsidR="00E73223">
        <w:t xml:space="preserve"> </w:t>
      </w:r>
      <w:r w:rsidR="00CA33DB">
        <w:t xml:space="preserve">has basically offered these people a place in the afterlife. </w:t>
      </w:r>
      <w:r w:rsidR="00DA1AC7">
        <w:t xml:space="preserve">I will now explore the artwork on both walls in more detail. </w:t>
      </w:r>
      <w:r w:rsidR="009A70D3">
        <w:t xml:space="preserve">The West wall starts off with the agricultural scenes and finishes off with the scene of the banquet. </w:t>
      </w:r>
      <w:r w:rsidR="00701CA2">
        <w:t xml:space="preserve">The very beginning of the artwork shows off the </w:t>
      </w:r>
      <w:r w:rsidR="009123D7">
        <w:t xml:space="preserve">depiction of the chariot with horses, that I mentioned earlier. </w:t>
      </w:r>
      <w:r w:rsidR="00225DEE">
        <w:t xml:space="preserve">The Upper register </w:t>
      </w:r>
      <w:r w:rsidR="00A41857">
        <w:t xml:space="preserve">illustrates the process of the harvest and threshing of corn. </w:t>
      </w:r>
      <w:r w:rsidR="00CA6BA1">
        <w:t xml:space="preserve">The Middle register </w:t>
      </w:r>
      <w:r w:rsidR="004B3F1C">
        <w:t>depicts the harvest of wheat</w:t>
      </w:r>
      <w:r w:rsidR="00265CA3">
        <w:t xml:space="preserve">, the sowing of </w:t>
      </w:r>
      <w:r w:rsidR="002B4193">
        <w:t>grain</w:t>
      </w:r>
      <w:r w:rsidR="001D0AAE">
        <w:t>, the ploughing of the fields and cattle treading</w:t>
      </w:r>
      <w:r w:rsidR="002B4193">
        <w:t xml:space="preserve">. </w:t>
      </w:r>
      <w:r w:rsidR="00A05B53">
        <w:t xml:space="preserve">The Lower register shows the </w:t>
      </w:r>
      <w:r w:rsidR="00F061CE">
        <w:t xml:space="preserve">herding of livestock, </w:t>
      </w:r>
      <w:r w:rsidR="00C275D9">
        <w:t xml:space="preserve">including the interesting scene of the </w:t>
      </w:r>
      <w:r w:rsidR="00F73384">
        <w:t>swineherd</w:t>
      </w:r>
      <w:r w:rsidR="00C275D9">
        <w:t xml:space="preserve"> named as </w:t>
      </w:r>
      <w:proofErr w:type="spellStart"/>
      <w:r w:rsidR="001739FA">
        <w:t>Irnutu</w:t>
      </w:r>
      <w:proofErr w:type="spellEnd"/>
      <w:r w:rsidR="001739FA">
        <w:t xml:space="preserve"> herding a group of pigs. </w:t>
      </w:r>
      <w:r w:rsidR="007954DA">
        <w:t xml:space="preserve">This is intriguing to see, as the Ancient Egyptians </w:t>
      </w:r>
      <w:r w:rsidR="0093727F">
        <w:t>saw the pig as an unclean animal</w:t>
      </w:r>
      <w:r w:rsidR="00F73384">
        <w:t xml:space="preserve"> </w:t>
      </w:r>
      <w:r w:rsidR="009429E2">
        <w:t>and so was rarely depicted in artwork</w:t>
      </w:r>
      <w:r w:rsidR="0093727F">
        <w:t>.</w:t>
      </w:r>
      <w:r w:rsidR="000B044B">
        <w:t xml:space="preserve"> </w:t>
      </w:r>
      <w:r w:rsidR="00833483">
        <w:t>In each register</w:t>
      </w:r>
      <w:r w:rsidR="003F3278">
        <w:t xml:space="preserve">, </w:t>
      </w:r>
      <w:proofErr w:type="spellStart"/>
      <w:r w:rsidR="003F3278">
        <w:t>Renni</w:t>
      </w:r>
      <w:proofErr w:type="spellEnd"/>
      <w:r w:rsidR="003F3278">
        <w:t xml:space="preserve"> is shown inspecting </w:t>
      </w:r>
      <w:r w:rsidR="00E40731">
        <w:t xml:space="preserve">the work that is going on. </w:t>
      </w:r>
      <w:r w:rsidR="00027BCC">
        <w:t xml:space="preserve">With him </w:t>
      </w:r>
      <w:r w:rsidR="00B85D3B">
        <w:t>he brings</w:t>
      </w:r>
      <w:r w:rsidR="00BC0D52">
        <w:t xml:space="preserve"> </w:t>
      </w:r>
      <w:r w:rsidR="00C63922">
        <w:t xml:space="preserve">two servants called </w:t>
      </w:r>
      <w:proofErr w:type="spellStart"/>
      <w:r w:rsidR="00836B13">
        <w:t>Djehuty</w:t>
      </w:r>
      <w:proofErr w:type="spellEnd"/>
      <w:r w:rsidR="00836B13">
        <w:t xml:space="preserve"> and Ahmose</w:t>
      </w:r>
      <w:r w:rsidR="009E11A5">
        <w:t xml:space="preserve">. </w:t>
      </w:r>
      <w:r w:rsidR="00B85D3B">
        <w:t xml:space="preserve">They are both carrying weapons </w:t>
      </w:r>
      <w:r w:rsidR="00734624">
        <w:t xml:space="preserve">and this display </w:t>
      </w:r>
      <w:r w:rsidR="00CB4D5F">
        <w:t xml:space="preserve">of arms is intended to boost their master’s reputation. </w:t>
      </w:r>
      <w:r w:rsidR="005F71F8">
        <w:t xml:space="preserve">The replenishment of the crops and the increase of the livestock are supposed to express that </w:t>
      </w:r>
      <w:proofErr w:type="spellStart"/>
      <w:r w:rsidR="005F71F8">
        <w:t>Renni</w:t>
      </w:r>
      <w:proofErr w:type="spellEnd"/>
      <w:r w:rsidR="005F71F8">
        <w:t xml:space="preserve"> is maintaining </w:t>
      </w:r>
      <w:proofErr w:type="spellStart"/>
      <w:r w:rsidR="005F71F8">
        <w:t>Ma</w:t>
      </w:r>
      <w:r w:rsidR="00845288">
        <w:t>’at</w:t>
      </w:r>
      <w:proofErr w:type="spellEnd"/>
      <w:r w:rsidR="00845288">
        <w:t>.</w:t>
      </w:r>
      <w:r w:rsidR="00700DA1">
        <w:t xml:space="preserve"> </w:t>
      </w:r>
      <w:proofErr w:type="spellStart"/>
      <w:r w:rsidR="00700DA1">
        <w:t>Ma’at</w:t>
      </w:r>
      <w:proofErr w:type="spellEnd"/>
      <w:r w:rsidR="00700DA1">
        <w:t xml:space="preserve"> meant balance and it was a very important ideal that the Ancient Egyptians were required to live by. </w:t>
      </w:r>
      <w:r w:rsidR="002A7402">
        <w:t xml:space="preserve">Therefore, these scenes show that </w:t>
      </w:r>
      <w:proofErr w:type="spellStart"/>
      <w:r w:rsidR="002A7402">
        <w:t>Renni</w:t>
      </w:r>
      <w:proofErr w:type="spellEnd"/>
      <w:r w:rsidR="002A7402">
        <w:t xml:space="preserve"> is fulfilling this </w:t>
      </w:r>
      <w:r w:rsidR="00E8229C">
        <w:t xml:space="preserve">essential </w:t>
      </w:r>
      <w:r w:rsidR="002A7402">
        <w:t xml:space="preserve">duty. </w:t>
      </w:r>
      <w:r w:rsidR="00C50BB9">
        <w:t xml:space="preserve">The banquet scene on the West wall </w:t>
      </w:r>
      <w:r w:rsidR="006736A0">
        <w:t>is of his grandparents and their family</w:t>
      </w:r>
      <w:r w:rsidR="00011AD5">
        <w:t xml:space="preserve">. </w:t>
      </w:r>
      <w:r w:rsidR="00D06A88">
        <w:t xml:space="preserve">The scene includes the </w:t>
      </w:r>
      <w:r w:rsidR="00E73DFC">
        <w:t xml:space="preserve">appearance of many </w:t>
      </w:r>
      <w:r w:rsidR="004669A3">
        <w:t xml:space="preserve">blue </w:t>
      </w:r>
      <w:r w:rsidR="00E73DFC">
        <w:t>lotus flowers, held by</w:t>
      </w:r>
      <w:r w:rsidR="00D408A7">
        <w:t xml:space="preserve"> </w:t>
      </w:r>
      <w:proofErr w:type="spellStart"/>
      <w:r w:rsidR="00D408A7">
        <w:t>Idy</w:t>
      </w:r>
      <w:proofErr w:type="spellEnd"/>
      <w:r w:rsidR="00D408A7">
        <w:t xml:space="preserve"> herself and </w:t>
      </w:r>
      <w:r w:rsidR="00BC7979">
        <w:t>the guests</w:t>
      </w:r>
      <w:r w:rsidR="00E73DFC">
        <w:t xml:space="preserve">. </w:t>
      </w:r>
      <w:r w:rsidR="00A141B7">
        <w:t>To the Ancient Egyptians, the lotus flower symbolised rebirth</w:t>
      </w:r>
      <w:r w:rsidR="00BA7862">
        <w:t xml:space="preserve"> and was used in </w:t>
      </w:r>
      <w:r w:rsidR="00C15D08">
        <w:t xml:space="preserve">funerary images to represent the deceased’s rebirth in the afterlife. </w:t>
      </w:r>
      <w:proofErr w:type="spellStart"/>
      <w:r w:rsidR="002A33D6">
        <w:t>Sobekhotep’s</w:t>
      </w:r>
      <w:proofErr w:type="spellEnd"/>
      <w:r w:rsidR="002A33D6">
        <w:t xml:space="preserve"> wife </w:t>
      </w:r>
      <w:proofErr w:type="spellStart"/>
      <w:r w:rsidR="002A33D6">
        <w:t>Idy</w:t>
      </w:r>
      <w:proofErr w:type="spellEnd"/>
      <w:r w:rsidR="002A33D6">
        <w:t xml:space="preserve"> </w:t>
      </w:r>
      <w:r w:rsidR="00827D67">
        <w:t xml:space="preserve">is shown to have </w:t>
      </w:r>
      <w:r w:rsidR="00A4402B">
        <w:t xml:space="preserve">a </w:t>
      </w:r>
      <w:proofErr w:type="spellStart"/>
      <w:r w:rsidR="00A4402B">
        <w:t>Hathoric</w:t>
      </w:r>
      <w:proofErr w:type="spellEnd"/>
      <w:r w:rsidR="00A4402B">
        <w:t xml:space="preserve"> mirror under her chair. </w:t>
      </w:r>
      <w:r w:rsidR="00CC6E75">
        <w:t>Some</w:t>
      </w:r>
      <w:r w:rsidR="00F950FB">
        <w:t xml:space="preserve"> of the</w:t>
      </w:r>
      <w:r w:rsidR="00CC6E75">
        <w:t xml:space="preserve"> Ancient Egyptian dead adopt features of </w:t>
      </w:r>
      <w:r w:rsidR="00AD74B7">
        <w:t>the various Ancient Egyptian gods or goddesses</w:t>
      </w:r>
      <w:r w:rsidR="00A3764A">
        <w:t xml:space="preserve"> and </w:t>
      </w:r>
      <w:r w:rsidR="007F2E2F">
        <w:t xml:space="preserve">are expected to take on some of their characteristics. </w:t>
      </w:r>
      <w:r w:rsidR="000D236A">
        <w:t>Hathor was the goddess of the sky, love</w:t>
      </w:r>
      <w:r w:rsidR="00176733">
        <w:t>, femininity and sexuality</w:t>
      </w:r>
      <w:r w:rsidR="004C5DE8">
        <w:t xml:space="preserve"> (</w:t>
      </w:r>
      <w:r w:rsidR="008B5C7B">
        <w:t>Hill, 2008</w:t>
      </w:r>
      <w:r w:rsidR="004C5DE8">
        <w:t>)</w:t>
      </w:r>
      <w:r w:rsidR="00176733">
        <w:t xml:space="preserve">. </w:t>
      </w:r>
      <w:r w:rsidR="009D158F">
        <w:t xml:space="preserve">Therefore, </w:t>
      </w:r>
      <w:proofErr w:type="spellStart"/>
      <w:r w:rsidR="009D158F">
        <w:t>Idy</w:t>
      </w:r>
      <w:proofErr w:type="spellEnd"/>
      <w:r w:rsidR="009D158F">
        <w:t xml:space="preserve"> was expected to take on Hathor’s role and </w:t>
      </w:r>
      <w:r w:rsidR="00D04310">
        <w:t>simulate her husband’s sexual functions so he can be reborn in the afterlife.</w:t>
      </w:r>
      <w:r w:rsidR="00D51AC2">
        <w:t xml:space="preserve"> </w:t>
      </w:r>
      <w:r w:rsidR="00F40E77">
        <w:t xml:space="preserve">The East wall begins with the banquet for </w:t>
      </w:r>
      <w:proofErr w:type="spellStart"/>
      <w:r w:rsidR="00F40E77">
        <w:t>Renni’s</w:t>
      </w:r>
      <w:proofErr w:type="spellEnd"/>
      <w:r w:rsidR="00F40E77">
        <w:t xml:space="preserve"> parents and ends with the funeral procession. </w:t>
      </w:r>
      <w:r w:rsidR="00696795">
        <w:t xml:space="preserve">The father of </w:t>
      </w:r>
      <w:proofErr w:type="spellStart"/>
      <w:r w:rsidR="00696795">
        <w:t>Renni</w:t>
      </w:r>
      <w:proofErr w:type="spellEnd"/>
      <w:r w:rsidR="00696795">
        <w:t xml:space="preserve"> was also named </w:t>
      </w:r>
      <w:proofErr w:type="spellStart"/>
      <w:r w:rsidR="00696795">
        <w:t>Sobekhotep</w:t>
      </w:r>
      <w:proofErr w:type="spellEnd"/>
      <w:r w:rsidR="00696795">
        <w:t xml:space="preserve"> and his mother was called Ahmose. </w:t>
      </w:r>
      <w:r w:rsidR="0032307E">
        <w:t>The design for this banquet is</w:t>
      </w:r>
      <w:r w:rsidR="0067748B">
        <w:t xml:space="preserve"> much</w:t>
      </w:r>
      <w:r w:rsidR="0032307E">
        <w:t xml:space="preserve"> simple</w:t>
      </w:r>
      <w:r w:rsidR="0067748B">
        <w:t>r</w:t>
      </w:r>
      <w:r w:rsidR="0032307E">
        <w:t xml:space="preserve"> and the decorat</w:t>
      </w:r>
      <w:r w:rsidR="00CD6B02">
        <w:t xml:space="preserve">ions not as lavish. </w:t>
      </w:r>
      <w:r w:rsidR="000E322B">
        <w:t xml:space="preserve">However, in this banquet scene, the parents of </w:t>
      </w:r>
      <w:proofErr w:type="spellStart"/>
      <w:r w:rsidR="000E322B">
        <w:t>Renni</w:t>
      </w:r>
      <w:proofErr w:type="spellEnd"/>
      <w:r w:rsidR="000E322B">
        <w:t xml:space="preserve"> are presented with the right foreleg of an ox by one of their sons, named </w:t>
      </w:r>
      <w:proofErr w:type="spellStart"/>
      <w:r w:rsidR="000E322B">
        <w:t>Djehutymes</w:t>
      </w:r>
      <w:proofErr w:type="spellEnd"/>
      <w:r w:rsidR="000E322B">
        <w:t xml:space="preserve">. </w:t>
      </w:r>
      <w:r w:rsidR="00893B0F">
        <w:t>The foreleg of an ox was commonly seen in funerary ritual banquet scenes</w:t>
      </w:r>
      <w:r w:rsidR="00F574CB">
        <w:t xml:space="preserve">, as it was believed that it would provide a lot more energy than other foods and </w:t>
      </w:r>
      <w:proofErr w:type="spellStart"/>
      <w:r w:rsidR="00F574CB">
        <w:t>khepesh</w:t>
      </w:r>
      <w:proofErr w:type="spellEnd"/>
      <w:r w:rsidR="00F574CB">
        <w:t>, which meant strength.</w:t>
      </w:r>
      <w:r w:rsidR="00E044F9">
        <w:t xml:space="preserve"> Then is shown the illustration of the funeral procession of </w:t>
      </w:r>
      <w:proofErr w:type="spellStart"/>
      <w:r w:rsidR="00E044F9">
        <w:t>Renni</w:t>
      </w:r>
      <w:proofErr w:type="spellEnd"/>
      <w:r w:rsidR="00E044F9">
        <w:t xml:space="preserve">. </w:t>
      </w:r>
      <w:r w:rsidR="00030EAF">
        <w:t>The Upper register starts off with</w:t>
      </w:r>
      <w:r w:rsidR="00DC291C">
        <w:t xml:space="preserve"> the sledge with </w:t>
      </w:r>
      <w:proofErr w:type="spellStart"/>
      <w:r w:rsidR="00DC291C">
        <w:t>Renni</w:t>
      </w:r>
      <w:proofErr w:type="spellEnd"/>
      <w:r w:rsidR="00DC291C">
        <w:t xml:space="preserve"> on it being pulled along</w:t>
      </w:r>
      <w:r w:rsidR="00030EAF">
        <w:t>.</w:t>
      </w:r>
      <w:r w:rsidR="003C0C0D">
        <w:t xml:space="preserve"> The passage of it is eased by the pouring of </w:t>
      </w:r>
      <w:r w:rsidR="003C0C0D">
        <w:lastRenderedPageBreak/>
        <w:t xml:space="preserve">milk and water in front of it. </w:t>
      </w:r>
      <w:r w:rsidR="004C038C">
        <w:t xml:space="preserve">Dancers follow it and these include the </w:t>
      </w:r>
      <w:proofErr w:type="spellStart"/>
      <w:r w:rsidR="004C038C">
        <w:t>Muu</w:t>
      </w:r>
      <w:proofErr w:type="spellEnd"/>
      <w:r w:rsidR="004C038C">
        <w:t xml:space="preserve"> dancers. </w:t>
      </w:r>
      <w:r w:rsidR="00D6207A">
        <w:t xml:space="preserve">Two servants carry a chest, which contains the canopic jars. A </w:t>
      </w:r>
      <w:proofErr w:type="spellStart"/>
      <w:r w:rsidR="00D6207A">
        <w:t>Tekenu</w:t>
      </w:r>
      <w:proofErr w:type="spellEnd"/>
      <w:r w:rsidR="00D6207A">
        <w:t xml:space="preserve"> is pulled on a sledge behind them. </w:t>
      </w:r>
      <w:r w:rsidR="00D26F7B">
        <w:t xml:space="preserve">This is believed to represent a simulated human sacrifice. </w:t>
      </w:r>
      <w:r w:rsidR="00030EAF">
        <w:t>The Middle register</w:t>
      </w:r>
      <w:r w:rsidR="00224402">
        <w:t xml:space="preserve"> shows the pilgrimage of the body on a barge along the Nile</w:t>
      </w:r>
      <w:r w:rsidR="00030EAF">
        <w:t>.</w:t>
      </w:r>
      <w:r w:rsidR="00224402">
        <w:t xml:space="preserve"> Then a man is purified, believed to be the priest presiding over the rituals. Next, it shows a group of mourning women, who were the sisters of </w:t>
      </w:r>
      <w:proofErr w:type="spellStart"/>
      <w:r w:rsidR="00224402">
        <w:t>Renni</w:t>
      </w:r>
      <w:proofErr w:type="spellEnd"/>
      <w:r w:rsidR="00224402">
        <w:t xml:space="preserve">. </w:t>
      </w:r>
      <w:r w:rsidR="00355F34">
        <w:t xml:space="preserve">They are shown sobbing and flailing their hands in the air, which was a very common image of women to depict in funerary art. </w:t>
      </w:r>
      <w:r w:rsidR="00662B0D">
        <w:t xml:space="preserve">Then, the Opening of the Mouth ceremony is displayed. </w:t>
      </w:r>
      <w:r w:rsidR="00EF19A7">
        <w:t>This ceremony was required for the deceased to be able to use their mouth.</w:t>
      </w:r>
      <w:r w:rsidR="00AE50AA">
        <w:t xml:space="preserve"> At the end of the register, Anubis is shown waiting for </w:t>
      </w:r>
      <w:proofErr w:type="spellStart"/>
      <w:r w:rsidR="00AE50AA">
        <w:t>Renni</w:t>
      </w:r>
      <w:proofErr w:type="spellEnd"/>
      <w:r w:rsidR="00AE50AA">
        <w:t>.</w:t>
      </w:r>
      <w:r w:rsidR="00355F34">
        <w:t xml:space="preserve"> </w:t>
      </w:r>
      <w:r w:rsidR="00030EAF">
        <w:t xml:space="preserve"> The Lower register </w:t>
      </w:r>
      <w:r w:rsidR="003B4C5E">
        <w:t>continues the procession</w:t>
      </w:r>
      <w:r w:rsidR="00030EAF">
        <w:t>.</w:t>
      </w:r>
      <w:r w:rsidR="003B4C5E">
        <w:t xml:space="preserve"> First shown are the three purification priests, then a group of chantresses. At the front of this group is the wife of </w:t>
      </w:r>
      <w:proofErr w:type="spellStart"/>
      <w:r w:rsidR="003B4C5E">
        <w:t>Renni</w:t>
      </w:r>
      <w:proofErr w:type="spellEnd"/>
      <w:r w:rsidR="003B4C5E">
        <w:t xml:space="preserve">, who was called </w:t>
      </w:r>
      <w:proofErr w:type="spellStart"/>
      <w:r w:rsidR="003B4C5E">
        <w:t>Nehi</w:t>
      </w:r>
      <w:proofErr w:type="spellEnd"/>
      <w:r w:rsidR="003B4C5E">
        <w:t xml:space="preserve">. </w:t>
      </w:r>
      <w:r w:rsidR="00774B12">
        <w:t xml:space="preserve">Then two grieving women and a noble man, named as his friend </w:t>
      </w:r>
      <w:proofErr w:type="spellStart"/>
      <w:r w:rsidR="00774B12">
        <w:t>Saumes</w:t>
      </w:r>
      <w:proofErr w:type="spellEnd"/>
      <w:r w:rsidR="00774B12">
        <w:t xml:space="preserve">. </w:t>
      </w:r>
      <w:r w:rsidR="00083C28">
        <w:t xml:space="preserve">Another female mourner leads the group of porters, that are carrying a chest which contained </w:t>
      </w:r>
      <w:proofErr w:type="spellStart"/>
      <w:r w:rsidR="00083C28">
        <w:t>Renni’s</w:t>
      </w:r>
      <w:proofErr w:type="spellEnd"/>
      <w:r w:rsidR="00083C28">
        <w:t xml:space="preserve"> important </w:t>
      </w:r>
      <w:r w:rsidR="00D04940">
        <w:t>belongings,</w:t>
      </w:r>
      <w:r w:rsidR="00083C28">
        <w:t xml:space="preserve"> and which was to be buried with him.</w:t>
      </w:r>
      <w:r w:rsidR="00D04940">
        <w:t xml:space="preserve"> The </w:t>
      </w:r>
      <w:r w:rsidR="006F7D68">
        <w:t xml:space="preserve">scene ends with the </w:t>
      </w:r>
      <w:r w:rsidR="00C7575C">
        <w:t>ritual items and the offering of an ox’s foreleg.</w:t>
      </w:r>
      <w:r w:rsidR="00851182">
        <w:t xml:space="preserve"> The illustrations of the alcove </w:t>
      </w:r>
      <w:r w:rsidR="00DE5479">
        <w:t xml:space="preserve">are more scenes of banquets, but this time for </w:t>
      </w:r>
      <w:proofErr w:type="spellStart"/>
      <w:r w:rsidR="00DE5479">
        <w:t>Renni</w:t>
      </w:r>
      <w:proofErr w:type="spellEnd"/>
      <w:r w:rsidR="00DE5479">
        <w:t xml:space="preserve"> himself. He is shown with his mother and </w:t>
      </w:r>
      <w:r w:rsidR="008C26FA">
        <w:t>his sons are displayed bringing him offerings.</w:t>
      </w:r>
    </w:p>
    <w:p w14:paraId="66A12CE5" w14:textId="2B7D5A47" w:rsidR="00E9795B" w:rsidRDefault="00E9795B" w:rsidP="004B777B">
      <w:r>
        <w:t xml:space="preserve">Finally, I will write about the material culture. </w:t>
      </w:r>
      <w:r w:rsidR="00F11545">
        <w:t xml:space="preserve">There has been </w:t>
      </w:r>
      <w:r w:rsidR="00B816DF">
        <w:t xml:space="preserve">evidence found of </w:t>
      </w:r>
      <w:r w:rsidR="00A7156A">
        <w:t xml:space="preserve">real food offerings. </w:t>
      </w:r>
      <w:r w:rsidR="006760AE">
        <w:t xml:space="preserve">Remnants of cult food dishes were discovered outside the doorway of the Tomb of </w:t>
      </w:r>
      <w:proofErr w:type="spellStart"/>
      <w:r w:rsidR="006760AE">
        <w:t>Renni</w:t>
      </w:r>
      <w:proofErr w:type="spellEnd"/>
      <w:r w:rsidR="006760AE">
        <w:t xml:space="preserve">. </w:t>
      </w:r>
      <w:r w:rsidR="00673F00">
        <w:t>Therefore, it is safe to assume that visitors came to the tomb to leave</w:t>
      </w:r>
      <w:r w:rsidR="00E9617F">
        <w:t xml:space="preserve"> real life</w:t>
      </w:r>
      <w:r w:rsidR="00673F00">
        <w:t xml:space="preserve"> food offerings for </w:t>
      </w:r>
      <w:proofErr w:type="spellStart"/>
      <w:r w:rsidR="00673F00">
        <w:t>Renni</w:t>
      </w:r>
      <w:r w:rsidR="00E9617F">
        <w:t>’s</w:t>
      </w:r>
      <w:proofErr w:type="spellEnd"/>
      <w:r w:rsidR="00E9617F">
        <w:t xml:space="preserve"> Ka.</w:t>
      </w:r>
    </w:p>
    <w:p w14:paraId="779FFCCB" w14:textId="225A081A" w:rsidR="00B019C3" w:rsidRDefault="00B019C3" w:rsidP="004B777B">
      <w:r>
        <w:t>In conclusion,</w:t>
      </w:r>
      <w:r w:rsidR="00EA0B4C">
        <w:t xml:space="preserve"> this tomb displays </w:t>
      </w:r>
      <w:r w:rsidR="006072E8">
        <w:t>a whole funerary procession and many artworks of ritual banquets and offerings.</w:t>
      </w:r>
      <w:r w:rsidR="00E64970">
        <w:t xml:space="preserve"> These illustrations give us details on how some of the processes occurred and how the Ancient Egyptians behaved towards their deceased.</w:t>
      </w:r>
      <w:r w:rsidR="006072E8">
        <w:t xml:space="preserve"> </w:t>
      </w:r>
      <w:r w:rsidR="00D62B69">
        <w:t xml:space="preserve">Due to the amount of domestic décor and </w:t>
      </w:r>
      <w:r w:rsidR="00375B72">
        <w:t xml:space="preserve">the fact that even the more subservient were named, </w:t>
      </w:r>
      <w:r w:rsidR="00D322B1">
        <w:t xml:space="preserve">it clearly shows that </w:t>
      </w:r>
      <w:proofErr w:type="spellStart"/>
      <w:r w:rsidR="00D322B1">
        <w:t>Renni</w:t>
      </w:r>
      <w:proofErr w:type="spellEnd"/>
      <w:r w:rsidR="00D322B1">
        <w:t xml:space="preserve"> deeply </w:t>
      </w:r>
      <w:r w:rsidR="0051330F">
        <w:t>respected and honoured his family and those who served him the finest in life.</w:t>
      </w:r>
      <w:r w:rsidR="00851182">
        <w:t xml:space="preserve"> </w:t>
      </w:r>
    </w:p>
    <w:p w14:paraId="19146FB8" w14:textId="400EB485" w:rsidR="00F03296" w:rsidRDefault="00F03296" w:rsidP="004B777B"/>
    <w:p w14:paraId="1434FCF6" w14:textId="1124BCB9" w:rsidR="00F03296" w:rsidRDefault="00F03296" w:rsidP="004B777B">
      <w:pPr>
        <w:rPr>
          <w:u w:val="single"/>
        </w:rPr>
      </w:pPr>
      <w:r w:rsidRPr="00F03296">
        <w:rPr>
          <w:u w:val="single"/>
        </w:rPr>
        <w:t>Bibliography</w:t>
      </w:r>
    </w:p>
    <w:p w14:paraId="4968BA2E" w14:textId="38667592" w:rsidR="00FE369B" w:rsidRDefault="00FE369B" w:rsidP="004B777B">
      <w:r>
        <w:t>Harrington, N</w:t>
      </w:r>
      <w:r w:rsidR="00466134">
        <w:t>.</w:t>
      </w:r>
      <w:r>
        <w:t xml:space="preserve"> (</w:t>
      </w:r>
      <w:r w:rsidR="007538F5">
        <w:t>2012</w:t>
      </w:r>
      <w:r w:rsidR="006B2126">
        <w:t xml:space="preserve">) </w:t>
      </w:r>
      <w:r w:rsidR="006B2126">
        <w:rPr>
          <w:i/>
          <w:iCs/>
        </w:rPr>
        <w:t>Living with the Dead: Ancestor worship and Mortuary ritual in Ancient Egypt.</w:t>
      </w:r>
      <w:r w:rsidR="00466134">
        <w:rPr>
          <w:i/>
          <w:iCs/>
        </w:rPr>
        <w:t xml:space="preserve"> </w:t>
      </w:r>
      <w:r w:rsidR="00466134">
        <w:t>Oxford: Oxbow Books.</w:t>
      </w:r>
    </w:p>
    <w:p w14:paraId="69ED2569" w14:textId="03A5E97F" w:rsidR="00B44C6D" w:rsidRPr="00B44C6D" w:rsidRDefault="00B44C6D" w:rsidP="004B777B">
      <w:r>
        <w:t xml:space="preserve">Hill, J. (2008) </w:t>
      </w:r>
      <w:r>
        <w:rPr>
          <w:i/>
          <w:iCs/>
        </w:rPr>
        <w:t>Hathor.</w:t>
      </w:r>
      <w:r>
        <w:t xml:space="preserve"> Available at: </w:t>
      </w:r>
      <w:hyperlink r:id="rId4" w:history="1">
        <w:r w:rsidRPr="007A25E1">
          <w:rPr>
            <w:rStyle w:val="Hyperlink"/>
          </w:rPr>
          <w:t>https://ancientegyptonline.co.uk/hathor/</w:t>
        </w:r>
      </w:hyperlink>
      <w:r>
        <w:t xml:space="preserve"> (Accessed: 26/9/2021).</w:t>
      </w:r>
    </w:p>
    <w:p w14:paraId="4DB94638" w14:textId="27CC768F" w:rsidR="007F6004" w:rsidRDefault="002832F9" w:rsidP="004B777B">
      <w:proofErr w:type="spellStart"/>
      <w:r>
        <w:t>Osirisnet</w:t>
      </w:r>
      <w:proofErr w:type="spellEnd"/>
      <w:r>
        <w:t xml:space="preserve"> (</w:t>
      </w:r>
      <w:r w:rsidR="00CC485A">
        <w:t>20</w:t>
      </w:r>
      <w:r w:rsidR="007E0302">
        <w:t>04</w:t>
      </w:r>
      <w:r>
        <w:t xml:space="preserve">) </w:t>
      </w:r>
      <w:proofErr w:type="spellStart"/>
      <w:r>
        <w:rPr>
          <w:i/>
          <w:iCs/>
        </w:rPr>
        <w:t>Renni</w:t>
      </w:r>
      <w:proofErr w:type="spellEnd"/>
      <w:r>
        <w:rPr>
          <w:i/>
          <w:iCs/>
        </w:rPr>
        <w:t>.</w:t>
      </w:r>
      <w:r>
        <w:t xml:space="preserve"> Available at: </w:t>
      </w:r>
      <w:hyperlink r:id="rId5" w:history="1">
        <w:r w:rsidRPr="007A25E1">
          <w:rPr>
            <w:rStyle w:val="Hyperlink"/>
          </w:rPr>
          <w:t>https://www.osirisnet.net/tombes/el_kab/renni/e_renni_01.htm</w:t>
        </w:r>
      </w:hyperlink>
      <w:r>
        <w:t xml:space="preserve"> (Accessed: 26/9/2021).</w:t>
      </w:r>
    </w:p>
    <w:p w14:paraId="3756EFD9" w14:textId="77777777" w:rsidR="00A67199" w:rsidRPr="002832F9" w:rsidRDefault="00A67199" w:rsidP="004B777B"/>
    <w:p w14:paraId="639FF3FE" w14:textId="77777777" w:rsidR="00480EBD" w:rsidRPr="00480EBD" w:rsidRDefault="00480EBD" w:rsidP="004B777B"/>
    <w:sectPr w:rsidR="00480EBD" w:rsidRPr="00480E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77B"/>
    <w:rsid w:val="00011AD5"/>
    <w:rsid w:val="00027BCC"/>
    <w:rsid w:val="00030EAF"/>
    <w:rsid w:val="00040B25"/>
    <w:rsid w:val="00051822"/>
    <w:rsid w:val="00082853"/>
    <w:rsid w:val="00083C28"/>
    <w:rsid w:val="00084C03"/>
    <w:rsid w:val="000869D2"/>
    <w:rsid w:val="00096DD6"/>
    <w:rsid w:val="000A5345"/>
    <w:rsid w:val="000A5E33"/>
    <w:rsid w:val="000B044B"/>
    <w:rsid w:val="000B3B8F"/>
    <w:rsid w:val="000C6E6A"/>
    <w:rsid w:val="000D236A"/>
    <w:rsid w:val="000D5D38"/>
    <w:rsid w:val="000E322B"/>
    <w:rsid w:val="000F27C8"/>
    <w:rsid w:val="001061C8"/>
    <w:rsid w:val="0012539C"/>
    <w:rsid w:val="00143335"/>
    <w:rsid w:val="00155606"/>
    <w:rsid w:val="001739FA"/>
    <w:rsid w:val="00176733"/>
    <w:rsid w:val="00187BAE"/>
    <w:rsid w:val="001978B2"/>
    <w:rsid w:val="001A25CF"/>
    <w:rsid w:val="001D0AAE"/>
    <w:rsid w:val="001D3251"/>
    <w:rsid w:val="001F4293"/>
    <w:rsid w:val="00224402"/>
    <w:rsid w:val="002245A3"/>
    <w:rsid w:val="00225DEE"/>
    <w:rsid w:val="00241145"/>
    <w:rsid w:val="00241897"/>
    <w:rsid w:val="00242E9C"/>
    <w:rsid w:val="00255AC7"/>
    <w:rsid w:val="00265CA3"/>
    <w:rsid w:val="002832F9"/>
    <w:rsid w:val="002928BB"/>
    <w:rsid w:val="002956A2"/>
    <w:rsid w:val="002A33D6"/>
    <w:rsid w:val="002A7402"/>
    <w:rsid w:val="002B4193"/>
    <w:rsid w:val="002C32AF"/>
    <w:rsid w:val="002D0DD3"/>
    <w:rsid w:val="002E11D0"/>
    <w:rsid w:val="002F7FA0"/>
    <w:rsid w:val="0032307E"/>
    <w:rsid w:val="00355F34"/>
    <w:rsid w:val="00375B72"/>
    <w:rsid w:val="00377748"/>
    <w:rsid w:val="003B4C5E"/>
    <w:rsid w:val="003C0C0D"/>
    <w:rsid w:val="003C1741"/>
    <w:rsid w:val="003C6CAC"/>
    <w:rsid w:val="003D7056"/>
    <w:rsid w:val="003F3278"/>
    <w:rsid w:val="003F3CCC"/>
    <w:rsid w:val="003F4479"/>
    <w:rsid w:val="003F5FB0"/>
    <w:rsid w:val="00413EEA"/>
    <w:rsid w:val="0042774C"/>
    <w:rsid w:val="00431880"/>
    <w:rsid w:val="004552BA"/>
    <w:rsid w:val="00466134"/>
    <w:rsid w:val="004669A3"/>
    <w:rsid w:val="00480EBD"/>
    <w:rsid w:val="004B3F1C"/>
    <w:rsid w:val="004B4AC2"/>
    <w:rsid w:val="004B777B"/>
    <w:rsid w:val="004C038C"/>
    <w:rsid w:val="004C5391"/>
    <w:rsid w:val="004C5DE8"/>
    <w:rsid w:val="004E1031"/>
    <w:rsid w:val="004E3475"/>
    <w:rsid w:val="004E7FDB"/>
    <w:rsid w:val="0050158E"/>
    <w:rsid w:val="0051330F"/>
    <w:rsid w:val="00526F5A"/>
    <w:rsid w:val="0053713A"/>
    <w:rsid w:val="0054215A"/>
    <w:rsid w:val="00543DF8"/>
    <w:rsid w:val="00555104"/>
    <w:rsid w:val="0056018B"/>
    <w:rsid w:val="00592369"/>
    <w:rsid w:val="005A6146"/>
    <w:rsid w:val="005E1EBA"/>
    <w:rsid w:val="005F00F3"/>
    <w:rsid w:val="005F6E0A"/>
    <w:rsid w:val="005F71F8"/>
    <w:rsid w:val="005F76B8"/>
    <w:rsid w:val="006072E8"/>
    <w:rsid w:val="00624E33"/>
    <w:rsid w:val="00662052"/>
    <w:rsid w:val="00662B0D"/>
    <w:rsid w:val="006642A7"/>
    <w:rsid w:val="00670F0D"/>
    <w:rsid w:val="006736A0"/>
    <w:rsid w:val="00673F00"/>
    <w:rsid w:val="006760AE"/>
    <w:rsid w:val="0067748B"/>
    <w:rsid w:val="006930F6"/>
    <w:rsid w:val="00696795"/>
    <w:rsid w:val="006B2126"/>
    <w:rsid w:val="006C600E"/>
    <w:rsid w:val="006E301B"/>
    <w:rsid w:val="006F7D68"/>
    <w:rsid w:val="00700DA1"/>
    <w:rsid w:val="00701C9F"/>
    <w:rsid w:val="00701CA2"/>
    <w:rsid w:val="00707D6F"/>
    <w:rsid w:val="00710EA5"/>
    <w:rsid w:val="00734624"/>
    <w:rsid w:val="007538F5"/>
    <w:rsid w:val="0075706F"/>
    <w:rsid w:val="00774B12"/>
    <w:rsid w:val="007840CB"/>
    <w:rsid w:val="007954DA"/>
    <w:rsid w:val="007B0586"/>
    <w:rsid w:val="007C0B76"/>
    <w:rsid w:val="007C566C"/>
    <w:rsid w:val="007E0302"/>
    <w:rsid w:val="007F2E2F"/>
    <w:rsid w:val="007F6004"/>
    <w:rsid w:val="00800DAB"/>
    <w:rsid w:val="00802266"/>
    <w:rsid w:val="008215F5"/>
    <w:rsid w:val="008247F9"/>
    <w:rsid w:val="00827D67"/>
    <w:rsid w:val="00833483"/>
    <w:rsid w:val="00836B13"/>
    <w:rsid w:val="00845288"/>
    <w:rsid w:val="00851182"/>
    <w:rsid w:val="008578EE"/>
    <w:rsid w:val="0087442F"/>
    <w:rsid w:val="00883EDC"/>
    <w:rsid w:val="00893B0F"/>
    <w:rsid w:val="0089585E"/>
    <w:rsid w:val="008B5C7B"/>
    <w:rsid w:val="008C1C6D"/>
    <w:rsid w:val="008C26FA"/>
    <w:rsid w:val="008D3859"/>
    <w:rsid w:val="009010AA"/>
    <w:rsid w:val="00906216"/>
    <w:rsid w:val="009123D7"/>
    <w:rsid w:val="00936B2C"/>
    <w:rsid w:val="0093727F"/>
    <w:rsid w:val="0094215E"/>
    <w:rsid w:val="009429E2"/>
    <w:rsid w:val="00957888"/>
    <w:rsid w:val="00957BE3"/>
    <w:rsid w:val="00960E12"/>
    <w:rsid w:val="00962722"/>
    <w:rsid w:val="00971C7B"/>
    <w:rsid w:val="009731E4"/>
    <w:rsid w:val="00980C49"/>
    <w:rsid w:val="00982330"/>
    <w:rsid w:val="009922ED"/>
    <w:rsid w:val="009A70D3"/>
    <w:rsid w:val="009A7A50"/>
    <w:rsid w:val="009B5E61"/>
    <w:rsid w:val="009D158F"/>
    <w:rsid w:val="009D5925"/>
    <w:rsid w:val="009E11A5"/>
    <w:rsid w:val="009F6A75"/>
    <w:rsid w:val="00A01011"/>
    <w:rsid w:val="00A04DBD"/>
    <w:rsid w:val="00A05B53"/>
    <w:rsid w:val="00A141B7"/>
    <w:rsid w:val="00A14931"/>
    <w:rsid w:val="00A3764A"/>
    <w:rsid w:val="00A41857"/>
    <w:rsid w:val="00A4402B"/>
    <w:rsid w:val="00A541A2"/>
    <w:rsid w:val="00A67199"/>
    <w:rsid w:val="00A7156A"/>
    <w:rsid w:val="00A73643"/>
    <w:rsid w:val="00A91988"/>
    <w:rsid w:val="00A92705"/>
    <w:rsid w:val="00AD74B7"/>
    <w:rsid w:val="00AE50AA"/>
    <w:rsid w:val="00B019C3"/>
    <w:rsid w:val="00B44C6D"/>
    <w:rsid w:val="00B454DE"/>
    <w:rsid w:val="00B52F2B"/>
    <w:rsid w:val="00B80CC7"/>
    <w:rsid w:val="00B816DF"/>
    <w:rsid w:val="00B832FE"/>
    <w:rsid w:val="00B85D3B"/>
    <w:rsid w:val="00BA0621"/>
    <w:rsid w:val="00BA7862"/>
    <w:rsid w:val="00BC0D52"/>
    <w:rsid w:val="00BC7979"/>
    <w:rsid w:val="00BD077F"/>
    <w:rsid w:val="00BD6618"/>
    <w:rsid w:val="00BF00E2"/>
    <w:rsid w:val="00BF06BB"/>
    <w:rsid w:val="00BF6DC6"/>
    <w:rsid w:val="00C07F09"/>
    <w:rsid w:val="00C146EC"/>
    <w:rsid w:val="00C15D08"/>
    <w:rsid w:val="00C271FD"/>
    <w:rsid w:val="00C275D9"/>
    <w:rsid w:val="00C356D5"/>
    <w:rsid w:val="00C50BB9"/>
    <w:rsid w:val="00C63922"/>
    <w:rsid w:val="00C65D96"/>
    <w:rsid w:val="00C7575C"/>
    <w:rsid w:val="00C8117A"/>
    <w:rsid w:val="00C93BC8"/>
    <w:rsid w:val="00CA33DB"/>
    <w:rsid w:val="00CA6BA1"/>
    <w:rsid w:val="00CB2B55"/>
    <w:rsid w:val="00CB4D5F"/>
    <w:rsid w:val="00CB7182"/>
    <w:rsid w:val="00CC485A"/>
    <w:rsid w:val="00CC4898"/>
    <w:rsid w:val="00CC6E75"/>
    <w:rsid w:val="00CD6B02"/>
    <w:rsid w:val="00D04310"/>
    <w:rsid w:val="00D04940"/>
    <w:rsid w:val="00D06A88"/>
    <w:rsid w:val="00D26F7B"/>
    <w:rsid w:val="00D322B1"/>
    <w:rsid w:val="00D408A7"/>
    <w:rsid w:val="00D43423"/>
    <w:rsid w:val="00D51AC2"/>
    <w:rsid w:val="00D6207A"/>
    <w:rsid w:val="00D62B69"/>
    <w:rsid w:val="00D65C70"/>
    <w:rsid w:val="00D77BC3"/>
    <w:rsid w:val="00D91BC8"/>
    <w:rsid w:val="00D9429B"/>
    <w:rsid w:val="00DA1AC7"/>
    <w:rsid w:val="00DB49A7"/>
    <w:rsid w:val="00DC291C"/>
    <w:rsid w:val="00DD66DB"/>
    <w:rsid w:val="00DE5379"/>
    <w:rsid w:val="00DE5479"/>
    <w:rsid w:val="00DE785A"/>
    <w:rsid w:val="00E0250B"/>
    <w:rsid w:val="00E044F9"/>
    <w:rsid w:val="00E13DA4"/>
    <w:rsid w:val="00E1425C"/>
    <w:rsid w:val="00E209AB"/>
    <w:rsid w:val="00E23D30"/>
    <w:rsid w:val="00E32600"/>
    <w:rsid w:val="00E40731"/>
    <w:rsid w:val="00E64970"/>
    <w:rsid w:val="00E66785"/>
    <w:rsid w:val="00E66CAE"/>
    <w:rsid w:val="00E73223"/>
    <w:rsid w:val="00E73DFC"/>
    <w:rsid w:val="00E80731"/>
    <w:rsid w:val="00E8229C"/>
    <w:rsid w:val="00E9617F"/>
    <w:rsid w:val="00E9795B"/>
    <w:rsid w:val="00EA0B4C"/>
    <w:rsid w:val="00EA3A8D"/>
    <w:rsid w:val="00EB3B20"/>
    <w:rsid w:val="00EB6285"/>
    <w:rsid w:val="00EE303E"/>
    <w:rsid w:val="00EF19A7"/>
    <w:rsid w:val="00EF3F28"/>
    <w:rsid w:val="00F03296"/>
    <w:rsid w:val="00F061CE"/>
    <w:rsid w:val="00F11545"/>
    <w:rsid w:val="00F257D9"/>
    <w:rsid w:val="00F40E77"/>
    <w:rsid w:val="00F574CB"/>
    <w:rsid w:val="00F65AE5"/>
    <w:rsid w:val="00F73384"/>
    <w:rsid w:val="00F815E4"/>
    <w:rsid w:val="00F950FB"/>
    <w:rsid w:val="00F969B5"/>
    <w:rsid w:val="00F97B92"/>
    <w:rsid w:val="00FA7673"/>
    <w:rsid w:val="00FB69A0"/>
    <w:rsid w:val="00FD288D"/>
    <w:rsid w:val="00FD61E1"/>
    <w:rsid w:val="00FE369B"/>
    <w:rsid w:val="00FF0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DC33D"/>
  <w15:chartTrackingRefBased/>
  <w15:docId w15:val="{0F596DAC-E4BB-4CBD-9189-B4B2A4E93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32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32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osirisnet.net/tombes/el_kab/renni/e_renni_01.htm" TargetMode="External"/><Relationship Id="rId4" Type="http://schemas.openxmlformats.org/officeDocument/2006/relationships/hyperlink" Target="https://ancientegyptonline.co.uk/hatho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2240</TotalTime>
  <Pages>3</Pages>
  <Words>1747</Words>
  <Characters>9959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Mansfield</dc:creator>
  <cp:keywords/>
  <dc:description/>
  <cp:lastModifiedBy>Lizzie Mansfield</cp:lastModifiedBy>
  <cp:revision>615</cp:revision>
  <dcterms:created xsi:type="dcterms:W3CDTF">2021-09-20T16:29:00Z</dcterms:created>
  <dcterms:modified xsi:type="dcterms:W3CDTF">2021-09-26T13:53:00Z</dcterms:modified>
</cp:coreProperties>
</file>