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olor w:val="5B9BD5" w:themeColor="accent1"/>
          <w:sz w:val="24"/>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3970CC40" w:rsidR="007D1947" w:rsidRDefault="0084582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84582D">
                <w:rPr>
                  <w:rFonts w:asciiTheme="majorHAnsi" w:eastAsiaTheme="majorEastAsia" w:hAnsiTheme="majorHAnsi" w:cstheme="majorBidi"/>
                  <w:caps/>
                  <w:color w:val="5B9BD5" w:themeColor="accent1"/>
                  <w:sz w:val="72"/>
                  <w:szCs w:val="72"/>
                </w:rPr>
                <w:t>Implementation Plan</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1C63664D" w:rsidR="007D1947" w:rsidRDefault="00E16853">
              <w:pPr>
                <w:pStyle w:val="NoSpacing"/>
                <w:jc w:val="center"/>
                <w:rPr>
                  <w:color w:val="5B9BD5" w:themeColor="accent1"/>
                  <w:sz w:val="28"/>
                  <w:szCs w:val="28"/>
                </w:rPr>
              </w:pPr>
              <w:r>
                <w:rPr>
                  <w:color w:val="5B9BD5" w:themeColor="accent1"/>
                  <w:sz w:val="28"/>
                  <w:szCs w:val="28"/>
                </w:rPr>
                <w:t>Elena Pruteanu - 2111212</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0T00:00:00Z">
                                    <w:dateFormat w:val="MMMM d, yyyy"/>
                                    <w:lid w:val="en-US"/>
                                    <w:storeMappedDataAs w:val="dateTime"/>
                                    <w:calendar w:val="gregorian"/>
                                  </w:date>
                                </w:sdtPr>
                                <w:sdtContent>
                                  <w:p w14:paraId="52BAF8D9" w14:textId="68A58385" w:rsidR="007D1947" w:rsidRDefault="00061BE7">
                                    <w:pPr>
                                      <w:pStyle w:val="NoSpacing"/>
                                      <w:spacing w:after="40"/>
                                      <w:jc w:val="center"/>
                                      <w:rPr>
                                        <w:caps/>
                                        <w:color w:val="5B9BD5" w:themeColor="accent1"/>
                                        <w:sz w:val="28"/>
                                        <w:szCs w:val="28"/>
                                      </w:rPr>
                                    </w:pPr>
                                    <w:r>
                                      <w:rPr>
                                        <w:caps/>
                                        <w:color w:val="5B9BD5" w:themeColor="accent1"/>
                                        <w:sz w:val="28"/>
                                        <w:szCs w:val="28"/>
                                      </w:rPr>
                                      <w:t xml:space="preserve">January </w:t>
                                    </w:r>
                                    <w:r w:rsidR="00F72B90">
                                      <w:rPr>
                                        <w:caps/>
                                        <w:color w:val="5B9BD5" w:themeColor="accent1"/>
                                        <w:sz w:val="28"/>
                                        <w:szCs w:val="28"/>
                                      </w:rPr>
                                      <w:t>10</w:t>
                                    </w:r>
                                    <w:r>
                                      <w:rPr>
                                        <w:caps/>
                                        <w:color w:val="5B9BD5" w:themeColor="accent1"/>
                                        <w:sz w:val="28"/>
                                        <w:szCs w:val="28"/>
                                      </w:rPr>
                                      <w:t>,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0T00:00:00Z">
                              <w:dateFormat w:val="MMMM d, yyyy"/>
                              <w:lid w:val="en-US"/>
                              <w:storeMappedDataAs w:val="dateTime"/>
                              <w:calendar w:val="gregorian"/>
                            </w:date>
                          </w:sdtPr>
                          <w:sdtContent>
                            <w:p w14:paraId="52BAF8D9" w14:textId="68A58385" w:rsidR="007D1947" w:rsidRDefault="00061BE7">
                              <w:pPr>
                                <w:pStyle w:val="NoSpacing"/>
                                <w:spacing w:after="40"/>
                                <w:jc w:val="center"/>
                                <w:rPr>
                                  <w:caps/>
                                  <w:color w:val="5B9BD5" w:themeColor="accent1"/>
                                  <w:sz w:val="28"/>
                                  <w:szCs w:val="28"/>
                                </w:rPr>
                              </w:pPr>
                              <w:r>
                                <w:rPr>
                                  <w:caps/>
                                  <w:color w:val="5B9BD5" w:themeColor="accent1"/>
                                  <w:sz w:val="28"/>
                                  <w:szCs w:val="28"/>
                                </w:rPr>
                                <w:t xml:space="preserve">January </w:t>
                              </w:r>
                              <w:r w:rsidR="00F72B90">
                                <w:rPr>
                                  <w:caps/>
                                  <w:color w:val="5B9BD5" w:themeColor="accent1"/>
                                  <w:sz w:val="28"/>
                                  <w:szCs w:val="28"/>
                                </w:rPr>
                                <w:t>10</w:t>
                              </w:r>
                              <w:r>
                                <w:rPr>
                                  <w:caps/>
                                  <w:color w:val="5B9BD5" w:themeColor="accent1"/>
                                  <w:sz w:val="28"/>
                                  <w:szCs w:val="28"/>
                                </w:rPr>
                                <w:t>,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056C90DD" w:rsidR="007D1947" w:rsidRDefault="007D1947" w:rsidP="007D1947">
          <w:pPr>
            <w:pStyle w:val="Heading1"/>
          </w:pPr>
          <w:r>
            <w:br w:type="page"/>
          </w:r>
          <w:bookmarkStart w:id="0" w:name="_Toc187161996"/>
          <w:r>
            <w:lastRenderedPageBreak/>
            <w:t>Summary</w:t>
          </w:r>
          <w:bookmarkEnd w:id="0"/>
        </w:p>
        <w:p w14:paraId="1687B8FE" w14:textId="77777777" w:rsidR="00326F70" w:rsidRPr="00326F70" w:rsidRDefault="00326F70" w:rsidP="00326F70"/>
        <w:p w14:paraId="4426C3FF" w14:textId="30E848A2" w:rsidR="00F72B90" w:rsidRPr="00F72B90" w:rsidRDefault="00F72B90" w:rsidP="00F72B90">
          <w:r w:rsidRPr="00F72B90">
            <w:t>The purpose of this document is to critically analyse the barriers hindering women’s progression into leadership roles within professional cricket and to present an implementation plan aimed at fostering diversity, inclusivity, and equity. By addressing societal norms, organisational culture, and structural challenges, the plan seek</w:t>
          </w:r>
          <w:r w:rsidR="00326F70">
            <w:t>s</w:t>
          </w:r>
          <w:r w:rsidRPr="00F72B90">
            <w:t xml:space="preserve"> to create opportunities for women to thrive in leadership positions across the industry.</w:t>
          </w:r>
        </w:p>
        <w:p w14:paraId="1E39E3CF" w14:textId="77777777" w:rsidR="00F72B90" w:rsidRPr="00F72B90" w:rsidRDefault="00F72B90" w:rsidP="00F72B90">
          <w:r w:rsidRPr="00F72B90">
            <w:t>The implementation plan outlines strategies such as tailored educational initiatives, inclusive organisational policies, and cultural awareness programs. It aims to empower women through mentorship, training, and role model visibility while promoting accountability and sustainable change. This plan aspires to dismantle stereotypes, enhance leadership diversity, and inspire a transformative shift in the cricket sector, setting a benchmark for inclusivity in leadership.</w:t>
          </w:r>
        </w:p>
        <w:p w14:paraId="62AB7F7D" w14:textId="77777777" w:rsidR="007D1947" w:rsidRDefault="007D1947"/>
        <w:p w14:paraId="6846CF66" w14:textId="77777777" w:rsidR="007D1947" w:rsidRDefault="007D1947"/>
        <w:p w14:paraId="05CEB81B" w14:textId="77777777" w:rsidR="00F72B90" w:rsidRDefault="00F72B90"/>
        <w:p w14:paraId="61C77C07" w14:textId="77777777" w:rsidR="00F72B90" w:rsidRDefault="00F72B90"/>
        <w:p w14:paraId="0F9809DB" w14:textId="77777777" w:rsidR="00F72B90" w:rsidRDefault="00F72B90"/>
        <w:p w14:paraId="6F3CF9BE" w14:textId="77777777" w:rsidR="00F72B90" w:rsidRDefault="00F72B90"/>
        <w:p w14:paraId="40A631DA" w14:textId="77777777" w:rsidR="00F72B90" w:rsidRDefault="00F72B90"/>
        <w:p w14:paraId="407A8F61" w14:textId="77777777" w:rsidR="00F72B90" w:rsidRDefault="00F72B90"/>
        <w:p w14:paraId="53A1567E" w14:textId="77777777" w:rsidR="00F72B90" w:rsidRDefault="00F72B90"/>
        <w:p w14:paraId="1F88C051" w14:textId="77777777" w:rsidR="00F72B90" w:rsidRDefault="00F72B90"/>
        <w:p w14:paraId="1CBB9AB6" w14:textId="77777777" w:rsidR="00F72B90" w:rsidRDefault="00F72B90"/>
        <w:p w14:paraId="7F8F78F5" w14:textId="77777777" w:rsidR="007D1947" w:rsidRDefault="007D1947"/>
        <w:p w14:paraId="3E204757"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Arial" w:hAnsi="Arial"/>
              <w:b/>
              <w:bCs/>
              <w:noProof/>
              <w:sz w:val="24"/>
            </w:rPr>
          </w:sdtEndPr>
          <w:sdtContent>
            <w:p w14:paraId="1DFECD67" w14:textId="77777777" w:rsidR="007D1947" w:rsidRDefault="007D1947">
              <w:pPr>
                <w:pStyle w:val="TOCHeading"/>
              </w:pPr>
              <w:r>
                <w:t>Table of Contents</w:t>
              </w:r>
            </w:p>
            <w:p w14:paraId="4258D8BA" w14:textId="5E51F7F2" w:rsidR="006E45A1" w:rsidRDefault="007D1947">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87161996" w:history="1">
                <w:r w:rsidR="006E45A1" w:rsidRPr="00BB6F13">
                  <w:rPr>
                    <w:rStyle w:val="Hyperlink"/>
                    <w:noProof/>
                  </w:rPr>
                  <w:t>Summary</w:t>
                </w:r>
                <w:r w:rsidR="006E45A1">
                  <w:rPr>
                    <w:noProof/>
                    <w:webHidden/>
                  </w:rPr>
                  <w:tab/>
                </w:r>
                <w:r w:rsidR="006E45A1">
                  <w:rPr>
                    <w:noProof/>
                    <w:webHidden/>
                  </w:rPr>
                  <w:fldChar w:fldCharType="begin"/>
                </w:r>
                <w:r w:rsidR="006E45A1">
                  <w:rPr>
                    <w:noProof/>
                    <w:webHidden/>
                  </w:rPr>
                  <w:instrText xml:space="preserve"> PAGEREF _Toc187161996 \h </w:instrText>
                </w:r>
                <w:r w:rsidR="006E45A1">
                  <w:rPr>
                    <w:noProof/>
                    <w:webHidden/>
                  </w:rPr>
                </w:r>
                <w:r w:rsidR="006E45A1">
                  <w:rPr>
                    <w:noProof/>
                    <w:webHidden/>
                  </w:rPr>
                  <w:fldChar w:fldCharType="separate"/>
                </w:r>
                <w:r w:rsidR="006E45A1">
                  <w:rPr>
                    <w:noProof/>
                    <w:webHidden/>
                  </w:rPr>
                  <w:t>1</w:t>
                </w:r>
                <w:r w:rsidR="006E45A1">
                  <w:rPr>
                    <w:noProof/>
                    <w:webHidden/>
                  </w:rPr>
                  <w:fldChar w:fldCharType="end"/>
                </w:r>
              </w:hyperlink>
            </w:p>
            <w:p w14:paraId="657F2066" w14:textId="480282AE" w:rsidR="006E45A1" w:rsidRDefault="006E45A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7161997" w:history="1">
                <w:r w:rsidRPr="00BB6F13">
                  <w:rPr>
                    <w:rStyle w:val="Hyperlink"/>
                    <w:noProof/>
                  </w:rPr>
                  <w:t>Table of Figures</w:t>
                </w:r>
                <w:r>
                  <w:rPr>
                    <w:noProof/>
                    <w:webHidden/>
                  </w:rPr>
                  <w:tab/>
                </w:r>
                <w:r>
                  <w:rPr>
                    <w:noProof/>
                    <w:webHidden/>
                  </w:rPr>
                  <w:fldChar w:fldCharType="begin"/>
                </w:r>
                <w:r>
                  <w:rPr>
                    <w:noProof/>
                    <w:webHidden/>
                  </w:rPr>
                  <w:instrText xml:space="preserve"> PAGEREF _Toc187161997 \h </w:instrText>
                </w:r>
                <w:r>
                  <w:rPr>
                    <w:noProof/>
                    <w:webHidden/>
                  </w:rPr>
                </w:r>
                <w:r>
                  <w:rPr>
                    <w:noProof/>
                    <w:webHidden/>
                  </w:rPr>
                  <w:fldChar w:fldCharType="separate"/>
                </w:r>
                <w:r>
                  <w:rPr>
                    <w:noProof/>
                    <w:webHidden/>
                  </w:rPr>
                  <w:t>2</w:t>
                </w:r>
                <w:r>
                  <w:rPr>
                    <w:noProof/>
                    <w:webHidden/>
                  </w:rPr>
                  <w:fldChar w:fldCharType="end"/>
                </w:r>
              </w:hyperlink>
            </w:p>
            <w:p w14:paraId="590AD82C" w14:textId="3CAB585E" w:rsidR="006E45A1" w:rsidRDefault="006E45A1">
              <w:pPr>
                <w:pStyle w:val="TOC1"/>
                <w:tabs>
                  <w:tab w:val="left" w:pos="720"/>
                  <w:tab w:val="right" w:leader="dot" w:pos="9016"/>
                </w:tabs>
                <w:rPr>
                  <w:rFonts w:asciiTheme="minorHAnsi" w:eastAsiaTheme="minorEastAsia" w:hAnsiTheme="minorHAnsi"/>
                  <w:noProof/>
                  <w:kern w:val="2"/>
                  <w:szCs w:val="24"/>
                  <w:lang w:eastAsia="en-GB"/>
                  <w14:ligatures w14:val="standardContextual"/>
                </w:rPr>
              </w:pPr>
              <w:hyperlink w:anchor="_Toc187161998" w:history="1">
                <w:r w:rsidRPr="00BB6F13">
                  <w:rPr>
                    <w:rStyle w:val="Hyperlink"/>
                    <w:noProof/>
                  </w:rPr>
                  <w:t>1.</w:t>
                </w:r>
                <w:r>
                  <w:rPr>
                    <w:rFonts w:asciiTheme="minorHAnsi" w:eastAsiaTheme="minorEastAsia" w:hAnsiTheme="minorHAnsi"/>
                    <w:noProof/>
                    <w:kern w:val="2"/>
                    <w:szCs w:val="24"/>
                    <w:lang w:eastAsia="en-GB"/>
                    <w14:ligatures w14:val="standardContextual"/>
                  </w:rPr>
                  <w:tab/>
                </w:r>
                <w:r w:rsidRPr="00BB6F13">
                  <w:rPr>
                    <w:rStyle w:val="Hyperlink"/>
                    <w:noProof/>
                  </w:rPr>
                  <w:t>Implementation Plan</w:t>
                </w:r>
                <w:r>
                  <w:rPr>
                    <w:noProof/>
                    <w:webHidden/>
                  </w:rPr>
                  <w:tab/>
                </w:r>
                <w:r>
                  <w:rPr>
                    <w:noProof/>
                    <w:webHidden/>
                  </w:rPr>
                  <w:fldChar w:fldCharType="begin"/>
                </w:r>
                <w:r>
                  <w:rPr>
                    <w:noProof/>
                    <w:webHidden/>
                  </w:rPr>
                  <w:instrText xml:space="preserve"> PAGEREF _Toc187161998 \h </w:instrText>
                </w:r>
                <w:r>
                  <w:rPr>
                    <w:noProof/>
                    <w:webHidden/>
                  </w:rPr>
                </w:r>
                <w:r>
                  <w:rPr>
                    <w:noProof/>
                    <w:webHidden/>
                  </w:rPr>
                  <w:fldChar w:fldCharType="separate"/>
                </w:r>
                <w:r>
                  <w:rPr>
                    <w:noProof/>
                    <w:webHidden/>
                  </w:rPr>
                  <w:t>2</w:t>
                </w:r>
                <w:r>
                  <w:rPr>
                    <w:noProof/>
                    <w:webHidden/>
                  </w:rPr>
                  <w:fldChar w:fldCharType="end"/>
                </w:r>
              </w:hyperlink>
            </w:p>
            <w:p w14:paraId="1013F823" w14:textId="555544DF" w:rsidR="006E45A1" w:rsidRDefault="006E45A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7161999" w:history="1">
                <w:r w:rsidRPr="00BB6F13">
                  <w:rPr>
                    <w:rStyle w:val="Hyperlink"/>
                    <w:noProof/>
                  </w:rPr>
                  <w:t>1.1 Introduction</w:t>
                </w:r>
                <w:r>
                  <w:rPr>
                    <w:noProof/>
                    <w:webHidden/>
                  </w:rPr>
                  <w:tab/>
                </w:r>
                <w:r>
                  <w:rPr>
                    <w:noProof/>
                    <w:webHidden/>
                  </w:rPr>
                  <w:fldChar w:fldCharType="begin"/>
                </w:r>
                <w:r>
                  <w:rPr>
                    <w:noProof/>
                    <w:webHidden/>
                  </w:rPr>
                  <w:instrText xml:space="preserve"> PAGEREF _Toc187161999 \h </w:instrText>
                </w:r>
                <w:r>
                  <w:rPr>
                    <w:noProof/>
                    <w:webHidden/>
                  </w:rPr>
                </w:r>
                <w:r>
                  <w:rPr>
                    <w:noProof/>
                    <w:webHidden/>
                  </w:rPr>
                  <w:fldChar w:fldCharType="separate"/>
                </w:r>
                <w:r>
                  <w:rPr>
                    <w:noProof/>
                    <w:webHidden/>
                  </w:rPr>
                  <w:t>2</w:t>
                </w:r>
                <w:r>
                  <w:rPr>
                    <w:noProof/>
                    <w:webHidden/>
                  </w:rPr>
                  <w:fldChar w:fldCharType="end"/>
                </w:r>
              </w:hyperlink>
            </w:p>
            <w:p w14:paraId="69231C9F" w14:textId="660743C9" w:rsidR="006E45A1" w:rsidRDefault="006E45A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7162000" w:history="1">
                <w:r w:rsidRPr="00BB6F13">
                  <w:rPr>
                    <w:rStyle w:val="Hyperlink"/>
                    <w:noProof/>
                  </w:rPr>
                  <w:t>2.  Rationale</w:t>
                </w:r>
                <w:r>
                  <w:rPr>
                    <w:noProof/>
                    <w:webHidden/>
                  </w:rPr>
                  <w:tab/>
                </w:r>
                <w:r>
                  <w:rPr>
                    <w:noProof/>
                    <w:webHidden/>
                  </w:rPr>
                  <w:fldChar w:fldCharType="begin"/>
                </w:r>
                <w:r>
                  <w:rPr>
                    <w:noProof/>
                    <w:webHidden/>
                  </w:rPr>
                  <w:instrText xml:space="preserve"> PAGEREF _Toc187162000 \h </w:instrText>
                </w:r>
                <w:r>
                  <w:rPr>
                    <w:noProof/>
                    <w:webHidden/>
                  </w:rPr>
                </w:r>
                <w:r>
                  <w:rPr>
                    <w:noProof/>
                    <w:webHidden/>
                  </w:rPr>
                  <w:fldChar w:fldCharType="separate"/>
                </w:r>
                <w:r>
                  <w:rPr>
                    <w:noProof/>
                    <w:webHidden/>
                  </w:rPr>
                  <w:t>3</w:t>
                </w:r>
                <w:r>
                  <w:rPr>
                    <w:noProof/>
                    <w:webHidden/>
                  </w:rPr>
                  <w:fldChar w:fldCharType="end"/>
                </w:r>
              </w:hyperlink>
            </w:p>
            <w:p w14:paraId="030DEBAA" w14:textId="121D4053" w:rsidR="006E45A1" w:rsidRDefault="006E45A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7162001" w:history="1">
                <w:r w:rsidRPr="00BB6F13">
                  <w:rPr>
                    <w:rStyle w:val="Hyperlink"/>
                    <w:noProof/>
                  </w:rPr>
                  <w:t>2.1 Aims and Objectives</w:t>
                </w:r>
                <w:r>
                  <w:rPr>
                    <w:noProof/>
                    <w:webHidden/>
                  </w:rPr>
                  <w:tab/>
                </w:r>
                <w:r>
                  <w:rPr>
                    <w:noProof/>
                    <w:webHidden/>
                  </w:rPr>
                  <w:fldChar w:fldCharType="begin"/>
                </w:r>
                <w:r>
                  <w:rPr>
                    <w:noProof/>
                    <w:webHidden/>
                  </w:rPr>
                  <w:instrText xml:space="preserve"> PAGEREF _Toc187162001 \h </w:instrText>
                </w:r>
                <w:r>
                  <w:rPr>
                    <w:noProof/>
                    <w:webHidden/>
                  </w:rPr>
                </w:r>
                <w:r>
                  <w:rPr>
                    <w:noProof/>
                    <w:webHidden/>
                  </w:rPr>
                  <w:fldChar w:fldCharType="separate"/>
                </w:r>
                <w:r>
                  <w:rPr>
                    <w:noProof/>
                    <w:webHidden/>
                  </w:rPr>
                  <w:t>3</w:t>
                </w:r>
                <w:r>
                  <w:rPr>
                    <w:noProof/>
                    <w:webHidden/>
                  </w:rPr>
                  <w:fldChar w:fldCharType="end"/>
                </w:r>
              </w:hyperlink>
            </w:p>
            <w:p w14:paraId="48167B73" w14:textId="1739D8C3" w:rsidR="006E45A1" w:rsidRDefault="006E45A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7162002" w:history="1">
                <w:r w:rsidRPr="00BB6F13">
                  <w:rPr>
                    <w:rStyle w:val="Hyperlink"/>
                    <w:noProof/>
                  </w:rPr>
                  <w:t>2.2 Action Plan</w:t>
                </w:r>
                <w:r>
                  <w:rPr>
                    <w:noProof/>
                    <w:webHidden/>
                  </w:rPr>
                  <w:tab/>
                </w:r>
                <w:r>
                  <w:rPr>
                    <w:noProof/>
                    <w:webHidden/>
                  </w:rPr>
                  <w:fldChar w:fldCharType="begin"/>
                </w:r>
                <w:r>
                  <w:rPr>
                    <w:noProof/>
                    <w:webHidden/>
                  </w:rPr>
                  <w:instrText xml:space="preserve"> PAGEREF _Toc187162002 \h </w:instrText>
                </w:r>
                <w:r>
                  <w:rPr>
                    <w:noProof/>
                    <w:webHidden/>
                  </w:rPr>
                </w:r>
                <w:r>
                  <w:rPr>
                    <w:noProof/>
                    <w:webHidden/>
                  </w:rPr>
                  <w:fldChar w:fldCharType="separate"/>
                </w:r>
                <w:r>
                  <w:rPr>
                    <w:noProof/>
                    <w:webHidden/>
                  </w:rPr>
                  <w:t>4</w:t>
                </w:r>
                <w:r>
                  <w:rPr>
                    <w:noProof/>
                    <w:webHidden/>
                  </w:rPr>
                  <w:fldChar w:fldCharType="end"/>
                </w:r>
              </w:hyperlink>
            </w:p>
            <w:p w14:paraId="218AC871" w14:textId="0D5F43C9" w:rsidR="006E45A1" w:rsidRDefault="006E45A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87162003" w:history="1">
                <w:r w:rsidRPr="00BB6F13">
                  <w:rPr>
                    <w:rStyle w:val="Hyperlink"/>
                    <w:noProof/>
                  </w:rPr>
                  <w:t>2.2.1 Role of Education</w:t>
                </w:r>
                <w:r>
                  <w:rPr>
                    <w:noProof/>
                    <w:webHidden/>
                  </w:rPr>
                  <w:tab/>
                </w:r>
                <w:r>
                  <w:rPr>
                    <w:noProof/>
                    <w:webHidden/>
                  </w:rPr>
                  <w:fldChar w:fldCharType="begin"/>
                </w:r>
                <w:r>
                  <w:rPr>
                    <w:noProof/>
                    <w:webHidden/>
                  </w:rPr>
                  <w:instrText xml:space="preserve"> PAGEREF _Toc187162003 \h </w:instrText>
                </w:r>
                <w:r>
                  <w:rPr>
                    <w:noProof/>
                    <w:webHidden/>
                  </w:rPr>
                </w:r>
                <w:r>
                  <w:rPr>
                    <w:noProof/>
                    <w:webHidden/>
                  </w:rPr>
                  <w:fldChar w:fldCharType="separate"/>
                </w:r>
                <w:r>
                  <w:rPr>
                    <w:noProof/>
                    <w:webHidden/>
                  </w:rPr>
                  <w:t>4</w:t>
                </w:r>
                <w:r>
                  <w:rPr>
                    <w:noProof/>
                    <w:webHidden/>
                  </w:rPr>
                  <w:fldChar w:fldCharType="end"/>
                </w:r>
              </w:hyperlink>
            </w:p>
            <w:p w14:paraId="6438637A" w14:textId="21EC2F08" w:rsidR="006E45A1" w:rsidRDefault="006E45A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87162004" w:history="1">
                <w:r w:rsidRPr="00BB6F13">
                  <w:rPr>
                    <w:rStyle w:val="Hyperlink"/>
                    <w:noProof/>
                  </w:rPr>
                  <w:t>2.2.2 Challenging Assumptions</w:t>
                </w:r>
                <w:r>
                  <w:rPr>
                    <w:noProof/>
                    <w:webHidden/>
                  </w:rPr>
                  <w:tab/>
                </w:r>
                <w:r>
                  <w:rPr>
                    <w:noProof/>
                    <w:webHidden/>
                  </w:rPr>
                  <w:fldChar w:fldCharType="begin"/>
                </w:r>
                <w:r>
                  <w:rPr>
                    <w:noProof/>
                    <w:webHidden/>
                  </w:rPr>
                  <w:instrText xml:space="preserve"> PAGEREF _Toc187162004 \h </w:instrText>
                </w:r>
                <w:r>
                  <w:rPr>
                    <w:noProof/>
                    <w:webHidden/>
                  </w:rPr>
                </w:r>
                <w:r>
                  <w:rPr>
                    <w:noProof/>
                    <w:webHidden/>
                  </w:rPr>
                  <w:fldChar w:fldCharType="separate"/>
                </w:r>
                <w:r>
                  <w:rPr>
                    <w:noProof/>
                    <w:webHidden/>
                  </w:rPr>
                  <w:t>4</w:t>
                </w:r>
                <w:r>
                  <w:rPr>
                    <w:noProof/>
                    <w:webHidden/>
                  </w:rPr>
                  <w:fldChar w:fldCharType="end"/>
                </w:r>
              </w:hyperlink>
            </w:p>
            <w:p w14:paraId="624D23A6" w14:textId="5D2E0C0D" w:rsidR="006E45A1" w:rsidRDefault="006E45A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87162005" w:history="1">
                <w:r w:rsidRPr="00BB6F13">
                  <w:rPr>
                    <w:rStyle w:val="Hyperlink"/>
                    <w:noProof/>
                  </w:rPr>
                  <w:t>2.2.3 Organisational Policies and Culture</w:t>
                </w:r>
                <w:r>
                  <w:rPr>
                    <w:noProof/>
                    <w:webHidden/>
                  </w:rPr>
                  <w:tab/>
                </w:r>
                <w:r>
                  <w:rPr>
                    <w:noProof/>
                    <w:webHidden/>
                  </w:rPr>
                  <w:fldChar w:fldCharType="begin"/>
                </w:r>
                <w:r>
                  <w:rPr>
                    <w:noProof/>
                    <w:webHidden/>
                  </w:rPr>
                  <w:instrText xml:space="preserve"> PAGEREF _Toc187162005 \h </w:instrText>
                </w:r>
                <w:r>
                  <w:rPr>
                    <w:noProof/>
                    <w:webHidden/>
                  </w:rPr>
                </w:r>
                <w:r>
                  <w:rPr>
                    <w:noProof/>
                    <w:webHidden/>
                  </w:rPr>
                  <w:fldChar w:fldCharType="separate"/>
                </w:r>
                <w:r>
                  <w:rPr>
                    <w:noProof/>
                    <w:webHidden/>
                  </w:rPr>
                  <w:t>5</w:t>
                </w:r>
                <w:r>
                  <w:rPr>
                    <w:noProof/>
                    <w:webHidden/>
                  </w:rPr>
                  <w:fldChar w:fldCharType="end"/>
                </w:r>
              </w:hyperlink>
            </w:p>
            <w:p w14:paraId="445D7976" w14:textId="3D52A46E" w:rsidR="006E45A1" w:rsidRDefault="006E45A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87162006" w:history="1">
                <w:r w:rsidRPr="00BB6F13">
                  <w:rPr>
                    <w:rStyle w:val="Hyperlink"/>
                    <w:noProof/>
                  </w:rPr>
                  <w:t>2.2.4 Self-awareness, Communication, and Power Dynamics</w:t>
                </w:r>
                <w:r>
                  <w:rPr>
                    <w:noProof/>
                    <w:webHidden/>
                  </w:rPr>
                  <w:tab/>
                </w:r>
                <w:r>
                  <w:rPr>
                    <w:noProof/>
                    <w:webHidden/>
                  </w:rPr>
                  <w:fldChar w:fldCharType="begin"/>
                </w:r>
                <w:r>
                  <w:rPr>
                    <w:noProof/>
                    <w:webHidden/>
                  </w:rPr>
                  <w:instrText xml:space="preserve"> PAGEREF _Toc187162006 \h </w:instrText>
                </w:r>
                <w:r>
                  <w:rPr>
                    <w:noProof/>
                    <w:webHidden/>
                  </w:rPr>
                </w:r>
                <w:r>
                  <w:rPr>
                    <w:noProof/>
                    <w:webHidden/>
                  </w:rPr>
                  <w:fldChar w:fldCharType="separate"/>
                </w:r>
                <w:r>
                  <w:rPr>
                    <w:noProof/>
                    <w:webHidden/>
                  </w:rPr>
                  <w:t>6</w:t>
                </w:r>
                <w:r>
                  <w:rPr>
                    <w:noProof/>
                    <w:webHidden/>
                  </w:rPr>
                  <w:fldChar w:fldCharType="end"/>
                </w:r>
              </w:hyperlink>
            </w:p>
            <w:p w14:paraId="51097BC2" w14:textId="6F4A7333" w:rsidR="006E45A1" w:rsidRDefault="006E45A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7162007" w:history="1">
                <w:r w:rsidRPr="00BB6F13">
                  <w:rPr>
                    <w:rStyle w:val="Hyperlink"/>
                    <w:noProof/>
                  </w:rPr>
                  <w:t>2.3 Time Plan</w:t>
                </w:r>
                <w:r>
                  <w:rPr>
                    <w:noProof/>
                    <w:webHidden/>
                  </w:rPr>
                  <w:tab/>
                </w:r>
                <w:r>
                  <w:rPr>
                    <w:noProof/>
                    <w:webHidden/>
                  </w:rPr>
                  <w:fldChar w:fldCharType="begin"/>
                </w:r>
                <w:r>
                  <w:rPr>
                    <w:noProof/>
                    <w:webHidden/>
                  </w:rPr>
                  <w:instrText xml:space="preserve"> PAGEREF _Toc187162007 \h </w:instrText>
                </w:r>
                <w:r>
                  <w:rPr>
                    <w:noProof/>
                    <w:webHidden/>
                  </w:rPr>
                </w:r>
                <w:r>
                  <w:rPr>
                    <w:noProof/>
                    <w:webHidden/>
                  </w:rPr>
                  <w:fldChar w:fldCharType="separate"/>
                </w:r>
                <w:r>
                  <w:rPr>
                    <w:noProof/>
                    <w:webHidden/>
                  </w:rPr>
                  <w:t>0</w:t>
                </w:r>
                <w:r>
                  <w:rPr>
                    <w:noProof/>
                    <w:webHidden/>
                  </w:rPr>
                  <w:fldChar w:fldCharType="end"/>
                </w:r>
              </w:hyperlink>
            </w:p>
            <w:p w14:paraId="73DD9DC9" w14:textId="4DA3C585" w:rsidR="006E45A1" w:rsidRDefault="006E45A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7162008" w:history="1">
                <w:r w:rsidRPr="00BB6F13">
                  <w:rPr>
                    <w:rStyle w:val="Hyperlink"/>
                    <w:noProof/>
                  </w:rPr>
                  <w:t>2.4 Risk Management and Strategies</w:t>
                </w:r>
                <w:r>
                  <w:rPr>
                    <w:noProof/>
                    <w:webHidden/>
                  </w:rPr>
                  <w:tab/>
                </w:r>
                <w:r>
                  <w:rPr>
                    <w:noProof/>
                    <w:webHidden/>
                  </w:rPr>
                  <w:fldChar w:fldCharType="begin"/>
                </w:r>
                <w:r>
                  <w:rPr>
                    <w:noProof/>
                    <w:webHidden/>
                  </w:rPr>
                  <w:instrText xml:space="preserve"> PAGEREF _Toc187162008 \h </w:instrText>
                </w:r>
                <w:r>
                  <w:rPr>
                    <w:noProof/>
                    <w:webHidden/>
                  </w:rPr>
                </w:r>
                <w:r>
                  <w:rPr>
                    <w:noProof/>
                    <w:webHidden/>
                  </w:rPr>
                  <w:fldChar w:fldCharType="separate"/>
                </w:r>
                <w:r>
                  <w:rPr>
                    <w:noProof/>
                    <w:webHidden/>
                  </w:rPr>
                  <w:t>0</w:t>
                </w:r>
                <w:r>
                  <w:rPr>
                    <w:noProof/>
                    <w:webHidden/>
                  </w:rPr>
                  <w:fldChar w:fldCharType="end"/>
                </w:r>
              </w:hyperlink>
            </w:p>
            <w:p w14:paraId="17FB1FD5" w14:textId="0C246B61" w:rsidR="006E45A1" w:rsidRDefault="006E45A1">
              <w:pPr>
                <w:pStyle w:val="TOC1"/>
                <w:tabs>
                  <w:tab w:val="left" w:pos="720"/>
                  <w:tab w:val="right" w:leader="dot" w:pos="9016"/>
                </w:tabs>
                <w:rPr>
                  <w:rFonts w:asciiTheme="minorHAnsi" w:eastAsiaTheme="minorEastAsia" w:hAnsiTheme="minorHAnsi"/>
                  <w:noProof/>
                  <w:kern w:val="2"/>
                  <w:szCs w:val="24"/>
                  <w:lang w:eastAsia="en-GB"/>
                  <w14:ligatures w14:val="standardContextual"/>
                </w:rPr>
              </w:pPr>
              <w:hyperlink w:anchor="_Toc187162009" w:history="1">
                <w:r w:rsidRPr="00BB6F13">
                  <w:rPr>
                    <w:rStyle w:val="Hyperlink"/>
                    <w:noProof/>
                  </w:rPr>
                  <w:t>3.0</w:t>
                </w:r>
                <w:r>
                  <w:rPr>
                    <w:rFonts w:asciiTheme="minorHAnsi" w:eastAsiaTheme="minorEastAsia" w:hAnsiTheme="minorHAnsi"/>
                    <w:noProof/>
                    <w:kern w:val="2"/>
                    <w:szCs w:val="24"/>
                    <w:lang w:eastAsia="en-GB"/>
                    <w14:ligatures w14:val="standardContextual"/>
                  </w:rPr>
                  <w:tab/>
                </w:r>
                <w:r w:rsidRPr="00BB6F13">
                  <w:rPr>
                    <w:rStyle w:val="Hyperlink"/>
                    <w:noProof/>
                  </w:rPr>
                  <w:t>Recommendations</w:t>
                </w:r>
                <w:r>
                  <w:rPr>
                    <w:noProof/>
                    <w:webHidden/>
                  </w:rPr>
                  <w:tab/>
                </w:r>
                <w:r>
                  <w:rPr>
                    <w:noProof/>
                    <w:webHidden/>
                  </w:rPr>
                  <w:fldChar w:fldCharType="begin"/>
                </w:r>
                <w:r>
                  <w:rPr>
                    <w:noProof/>
                    <w:webHidden/>
                  </w:rPr>
                  <w:instrText xml:space="preserve"> PAGEREF _Toc187162009 \h </w:instrText>
                </w:r>
                <w:r>
                  <w:rPr>
                    <w:noProof/>
                    <w:webHidden/>
                  </w:rPr>
                </w:r>
                <w:r>
                  <w:rPr>
                    <w:noProof/>
                    <w:webHidden/>
                  </w:rPr>
                  <w:fldChar w:fldCharType="separate"/>
                </w:r>
                <w:r>
                  <w:rPr>
                    <w:noProof/>
                    <w:webHidden/>
                  </w:rPr>
                  <w:t>1</w:t>
                </w:r>
                <w:r>
                  <w:rPr>
                    <w:noProof/>
                    <w:webHidden/>
                  </w:rPr>
                  <w:fldChar w:fldCharType="end"/>
                </w:r>
              </w:hyperlink>
            </w:p>
            <w:p w14:paraId="1800F2F1" w14:textId="0482FC10" w:rsidR="006E45A1" w:rsidRDefault="006E45A1">
              <w:pPr>
                <w:pStyle w:val="TOC1"/>
                <w:tabs>
                  <w:tab w:val="left" w:pos="720"/>
                  <w:tab w:val="right" w:leader="dot" w:pos="9016"/>
                </w:tabs>
                <w:rPr>
                  <w:rFonts w:asciiTheme="minorHAnsi" w:eastAsiaTheme="minorEastAsia" w:hAnsiTheme="minorHAnsi"/>
                  <w:noProof/>
                  <w:kern w:val="2"/>
                  <w:szCs w:val="24"/>
                  <w:lang w:eastAsia="en-GB"/>
                  <w14:ligatures w14:val="standardContextual"/>
                </w:rPr>
              </w:pPr>
              <w:hyperlink w:anchor="_Toc187162010" w:history="1">
                <w:r w:rsidRPr="00BB6F13">
                  <w:rPr>
                    <w:rStyle w:val="Hyperlink"/>
                    <w:noProof/>
                  </w:rPr>
                  <w:t>4.0</w:t>
                </w:r>
                <w:r>
                  <w:rPr>
                    <w:rFonts w:asciiTheme="minorHAnsi" w:eastAsiaTheme="minorEastAsia" w:hAnsiTheme="minorHAnsi"/>
                    <w:noProof/>
                    <w:kern w:val="2"/>
                    <w:szCs w:val="24"/>
                    <w:lang w:eastAsia="en-GB"/>
                    <w14:ligatures w14:val="standardContextual"/>
                  </w:rPr>
                  <w:tab/>
                </w:r>
                <w:r w:rsidRPr="00BB6F13">
                  <w:rPr>
                    <w:rStyle w:val="Hyperlink"/>
                    <w:noProof/>
                  </w:rPr>
                  <w:t>Conclusion</w:t>
                </w:r>
                <w:r>
                  <w:rPr>
                    <w:noProof/>
                    <w:webHidden/>
                  </w:rPr>
                  <w:tab/>
                </w:r>
                <w:r>
                  <w:rPr>
                    <w:noProof/>
                    <w:webHidden/>
                  </w:rPr>
                  <w:fldChar w:fldCharType="begin"/>
                </w:r>
                <w:r>
                  <w:rPr>
                    <w:noProof/>
                    <w:webHidden/>
                  </w:rPr>
                  <w:instrText xml:space="preserve"> PAGEREF _Toc187162010 \h </w:instrText>
                </w:r>
                <w:r>
                  <w:rPr>
                    <w:noProof/>
                    <w:webHidden/>
                  </w:rPr>
                </w:r>
                <w:r>
                  <w:rPr>
                    <w:noProof/>
                    <w:webHidden/>
                  </w:rPr>
                  <w:fldChar w:fldCharType="separate"/>
                </w:r>
                <w:r>
                  <w:rPr>
                    <w:noProof/>
                    <w:webHidden/>
                  </w:rPr>
                  <w:t>2</w:t>
                </w:r>
                <w:r>
                  <w:rPr>
                    <w:noProof/>
                    <w:webHidden/>
                  </w:rPr>
                  <w:fldChar w:fldCharType="end"/>
                </w:r>
              </w:hyperlink>
            </w:p>
            <w:p w14:paraId="7774C2BE" w14:textId="18465FDE" w:rsidR="006E45A1" w:rsidRDefault="006E45A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7162011" w:history="1">
                <w:r w:rsidRPr="00BB6F13">
                  <w:rPr>
                    <w:rStyle w:val="Hyperlink"/>
                    <w:noProof/>
                  </w:rPr>
                  <w:t>Bibliography</w:t>
                </w:r>
                <w:r>
                  <w:rPr>
                    <w:noProof/>
                    <w:webHidden/>
                  </w:rPr>
                  <w:tab/>
                </w:r>
                <w:r>
                  <w:rPr>
                    <w:noProof/>
                    <w:webHidden/>
                  </w:rPr>
                  <w:fldChar w:fldCharType="begin"/>
                </w:r>
                <w:r>
                  <w:rPr>
                    <w:noProof/>
                    <w:webHidden/>
                  </w:rPr>
                  <w:instrText xml:space="preserve"> PAGEREF _Toc187162011 \h </w:instrText>
                </w:r>
                <w:r>
                  <w:rPr>
                    <w:noProof/>
                    <w:webHidden/>
                  </w:rPr>
                </w:r>
                <w:r>
                  <w:rPr>
                    <w:noProof/>
                    <w:webHidden/>
                  </w:rPr>
                  <w:fldChar w:fldCharType="separate"/>
                </w:r>
                <w:r>
                  <w:rPr>
                    <w:noProof/>
                    <w:webHidden/>
                  </w:rPr>
                  <w:t>3</w:t>
                </w:r>
                <w:r>
                  <w:rPr>
                    <w:noProof/>
                    <w:webHidden/>
                  </w:rPr>
                  <w:fldChar w:fldCharType="end"/>
                </w:r>
              </w:hyperlink>
            </w:p>
            <w:p w14:paraId="555FDFE5" w14:textId="69B26933" w:rsidR="006E45A1" w:rsidRDefault="006E45A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7162012" w:history="1">
                <w:r w:rsidRPr="00BB6F13">
                  <w:rPr>
                    <w:rStyle w:val="Hyperlink"/>
                    <w:noProof/>
                  </w:rPr>
                  <w:t>Appendix</w:t>
                </w:r>
                <w:r>
                  <w:rPr>
                    <w:noProof/>
                    <w:webHidden/>
                  </w:rPr>
                  <w:tab/>
                </w:r>
                <w:r>
                  <w:rPr>
                    <w:noProof/>
                    <w:webHidden/>
                  </w:rPr>
                  <w:fldChar w:fldCharType="begin"/>
                </w:r>
                <w:r>
                  <w:rPr>
                    <w:noProof/>
                    <w:webHidden/>
                  </w:rPr>
                  <w:instrText xml:space="preserve"> PAGEREF _Toc187162012 \h </w:instrText>
                </w:r>
                <w:r>
                  <w:rPr>
                    <w:noProof/>
                    <w:webHidden/>
                  </w:rPr>
                </w:r>
                <w:r>
                  <w:rPr>
                    <w:noProof/>
                    <w:webHidden/>
                  </w:rPr>
                  <w:fldChar w:fldCharType="separate"/>
                </w:r>
                <w:r>
                  <w:rPr>
                    <w:noProof/>
                    <w:webHidden/>
                  </w:rPr>
                  <w:t>4</w:t>
                </w:r>
                <w:r>
                  <w:rPr>
                    <w:noProof/>
                    <w:webHidden/>
                  </w:rPr>
                  <w:fldChar w:fldCharType="end"/>
                </w:r>
              </w:hyperlink>
            </w:p>
            <w:p w14:paraId="5A1D2B2F" w14:textId="675893A6" w:rsidR="006E45A1" w:rsidRDefault="006E45A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7162013" w:history="1">
                <w:r w:rsidRPr="00BB6F13">
                  <w:rPr>
                    <w:rStyle w:val="Hyperlink"/>
                    <w:noProof/>
                  </w:rPr>
                  <w:t>Appendix 1</w:t>
                </w:r>
                <w:r>
                  <w:rPr>
                    <w:noProof/>
                    <w:webHidden/>
                  </w:rPr>
                  <w:tab/>
                </w:r>
                <w:r>
                  <w:rPr>
                    <w:noProof/>
                    <w:webHidden/>
                  </w:rPr>
                  <w:fldChar w:fldCharType="begin"/>
                </w:r>
                <w:r>
                  <w:rPr>
                    <w:noProof/>
                    <w:webHidden/>
                  </w:rPr>
                  <w:instrText xml:space="preserve"> PAGEREF _Toc187162013 \h </w:instrText>
                </w:r>
                <w:r>
                  <w:rPr>
                    <w:noProof/>
                    <w:webHidden/>
                  </w:rPr>
                </w:r>
                <w:r>
                  <w:rPr>
                    <w:noProof/>
                    <w:webHidden/>
                  </w:rPr>
                  <w:fldChar w:fldCharType="separate"/>
                </w:r>
                <w:r>
                  <w:rPr>
                    <w:noProof/>
                    <w:webHidden/>
                  </w:rPr>
                  <w:t>4</w:t>
                </w:r>
                <w:r>
                  <w:rPr>
                    <w:noProof/>
                    <w:webHidden/>
                  </w:rPr>
                  <w:fldChar w:fldCharType="end"/>
                </w:r>
              </w:hyperlink>
            </w:p>
            <w:p w14:paraId="2C0E7F7E" w14:textId="1196422A" w:rsidR="006E45A1" w:rsidRDefault="006E45A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7162014" w:history="1">
                <w:r w:rsidRPr="00BB6F13">
                  <w:rPr>
                    <w:rStyle w:val="Hyperlink"/>
                    <w:noProof/>
                  </w:rPr>
                  <w:t>Appendix 2</w:t>
                </w:r>
                <w:r>
                  <w:rPr>
                    <w:noProof/>
                    <w:webHidden/>
                  </w:rPr>
                  <w:tab/>
                </w:r>
                <w:r>
                  <w:rPr>
                    <w:noProof/>
                    <w:webHidden/>
                  </w:rPr>
                  <w:fldChar w:fldCharType="begin"/>
                </w:r>
                <w:r>
                  <w:rPr>
                    <w:noProof/>
                    <w:webHidden/>
                  </w:rPr>
                  <w:instrText xml:space="preserve"> PAGEREF _Toc187162014 \h </w:instrText>
                </w:r>
                <w:r>
                  <w:rPr>
                    <w:noProof/>
                    <w:webHidden/>
                  </w:rPr>
                </w:r>
                <w:r>
                  <w:rPr>
                    <w:noProof/>
                    <w:webHidden/>
                  </w:rPr>
                  <w:fldChar w:fldCharType="separate"/>
                </w:r>
                <w:r>
                  <w:rPr>
                    <w:noProof/>
                    <w:webHidden/>
                  </w:rPr>
                  <w:t>4</w:t>
                </w:r>
                <w:r>
                  <w:rPr>
                    <w:noProof/>
                    <w:webHidden/>
                  </w:rPr>
                  <w:fldChar w:fldCharType="end"/>
                </w:r>
              </w:hyperlink>
            </w:p>
            <w:p w14:paraId="433DE14F" w14:textId="20955E9E" w:rsidR="006E45A1" w:rsidRDefault="006E45A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7162015" w:history="1">
                <w:r w:rsidRPr="00BB6F13">
                  <w:rPr>
                    <w:rStyle w:val="Hyperlink"/>
                    <w:noProof/>
                  </w:rPr>
                  <w:t>Appendix 3</w:t>
                </w:r>
                <w:r>
                  <w:rPr>
                    <w:noProof/>
                    <w:webHidden/>
                  </w:rPr>
                  <w:tab/>
                </w:r>
                <w:r>
                  <w:rPr>
                    <w:noProof/>
                    <w:webHidden/>
                  </w:rPr>
                  <w:fldChar w:fldCharType="begin"/>
                </w:r>
                <w:r>
                  <w:rPr>
                    <w:noProof/>
                    <w:webHidden/>
                  </w:rPr>
                  <w:instrText xml:space="preserve"> PAGEREF _Toc187162015 \h </w:instrText>
                </w:r>
                <w:r>
                  <w:rPr>
                    <w:noProof/>
                    <w:webHidden/>
                  </w:rPr>
                </w:r>
                <w:r>
                  <w:rPr>
                    <w:noProof/>
                    <w:webHidden/>
                  </w:rPr>
                  <w:fldChar w:fldCharType="separate"/>
                </w:r>
                <w:r>
                  <w:rPr>
                    <w:noProof/>
                    <w:webHidden/>
                  </w:rPr>
                  <w:t>4</w:t>
                </w:r>
                <w:r>
                  <w:rPr>
                    <w:noProof/>
                    <w:webHidden/>
                  </w:rPr>
                  <w:fldChar w:fldCharType="end"/>
                </w:r>
              </w:hyperlink>
            </w:p>
            <w:p w14:paraId="35B6052B" w14:textId="37F97A0D" w:rsidR="007D1947" w:rsidRDefault="007D1947">
              <w:r>
                <w:rPr>
                  <w:b/>
                  <w:bCs/>
                  <w:noProof/>
                </w:rPr>
                <w:fldChar w:fldCharType="end"/>
              </w:r>
              <w:r w:rsidR="001B50E1">
                <w:rPr>
                  <w:b/>
                  <w:bCs/>
                  <w:noProof/>
                </w:rPr>
                <w:t xml:space="preserve"> </w:t>
              </w:r>
            </w:p>
          </w:sdtContent>
        </w:sdt>
        <w:p w14:paraId="22F11532" w14:textId="5ABC0428" w:rsidR="007D1947" w:rsidRDefault="006E45A1" w:rsidP="006E45A1">
          <w:pPr>
            <w:pStyle w:val="Heading1"/>
          </w:pPr>
          <w:bookmarkStart w:id="1" w:name="_Toc187161997"/>
          <w:r>
            <w:t>Table of Figures</w:t>
          </w:r>
          <w:bookmarkEnd w:id="1"/>
        </w:p>
        <w:p w14:paraId="73B19140" w14:textId="5C7BB8DE" w:rsidR="006E45A1" w:rsidRDefault="006E45A1">
          <w:pPr>
            <w:pStyle w:val="TableofFigures"/>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\h \z \c "Figure" </w:instrText>
          </w:r>
          <w:r>
            <w:fldChar w:fldCharType="separate"/>
          </w:r>
          <w:hyperlink w:anchor="_Toc187161894" w:history="1">
            <w:r w:rsidRPr="00E84E5D">
              <w:rPr>
                <w:rStyle w:val="Hyperlink"/>
                <w:noProof/>
              </w:rPr>
              <w:t>Figure 1 – Gantt Chart</w:t>
            </w:r>
            <w:r>
              <w:rPr>
                <w:noProof/>
                <w:webHidden/>
              </w:rPr>
              <w:tab/>
            </w:r>
            <w:r>
              <w:rPr>
                <w:noProof/>
                <w:webHidden/>
              </w:rPr>
              <w:fldChar w:fldCharType="begin"/>
            </w:r>
            <w:r>
              <w:rPr>
                <w:noProof/>
                <w:webHidden/>
              </w:rPr>
              <w:instrText xml:space="preserve"> PAGEREF _Toc187161894 \h </w:instrText>
            </w:r>
            <w:r>
              <w:rPr>
                <w:noProof/>
                <w:webHidden/>
              </w:rPr>
            </w:r>
            <w:r>
              <w:rPr>
                <w:noProof/>
                <w:webHidden/>
              </w:rPr>
              <w:fldChar w:fldCharType="separate"/>
            </w:r>
            <w:r>
              <w:rPr>
                <w:noProof/>
                <w:webHidden/>
              </w:rPr>
              <w:t>0</w:t>
            </w:r>
            <w:r>
              <w:rPr>
                <w:noProof/>
                <w:webHidden/>
              </w:rPr>
              <w:fldChar w:fldCharType="end"/>
            </w:r>
          </w:hyperlink>
        </w:p>
        <w:p w14:paraId="7E1E4559" w14:textId="0DED446D" w:rsidR="006E45A1" w:rsidRDefault="006E45A1">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87161895" w:history="1">
            <w:r w:rsidRPr="00E84E5D">
              <w:rPr>
                <w:rStyle w:val="Hyperlink"/>
                <w:noProof/>
              </w:rPr>
              <w:t>Figure 2 - Gantt Chart Expanded</w:t>
            </w:r>
            <w:r>
              <w:rPr>
                <w:noProof/>
                <w:webHidden/>
              </w:rPr>
              <w:tab/>
            </w:r>
            <w:r>
              <w:rPr>
                <w:noProof/>
                <w:webHidden/>
              </w:rPr>
              <w:fldChar w:fldCharType="begin"/>
            </w:r>
            <w:r>
              <w:rPr>
                <w:noProof/>
                <w:webHidden/>
              </w:rPr>
              <w:instrText xml:space="preserve"> PAGEREF _Toc187161895 \h </w:instrText>
            </w:r>
            <w:r>
              <w:rPr>
                <w:noProof/>
                <w:webHidden/>
              </w:rPr>
            </w:r>
            <w:r>
              <w:rPr>
                <w:noProof/>
                <w:webHidden/>
              </w:rPr>
              <w:fldChar w:fldCharType="separate"/>
            </w:r>
            <w:r>
              <w:rPr>
                <w:noProof/>
                <w:webHidden/>
              </w:rPr>
              <w:t>0</w:t>
            </w:r>
            <w:r>
              <w:rPr>
                <w:noProof/>
                <w:webHidden/>
              </w:rPr>
              <w:fldChar w:fldCharType="end"/>
            </w:r>
          </w:hyperlink>
        </w:p>
        <w:p w14:paraId="26EE9C53" w14:textId="6A576655" w:rsidR="007D1947" w:rsidRDefault="006E45A1">
          <w:r>
            <w:fldChar w:fldCharType="end"/>
          </w:r>
        </w:p>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5DBAD65B" w14:textId="77777777" w:rsidR="004A11F6" w:rsidRDefault="004A11F6" w:rsidP="007D1947"/>
        <w:p w14:paraId="2E293EB9" w14:textId="61192B6C" w:rsidR="00480872" w:rsidRDefault="004540D2" w:rsidP="00556419">
          <w:pPr>
            <w:pStyle w:val="Heading1"/>
            <w:numPr>
              <w:ilvl w:val="0"/>
              <w:numId w:val="1"/>
            </w:numPr>
          </w:pPr>
          <w:bookmarkStart w:id="2" w:name="_Toc187161998"/>
          <w:r>
            <w:lastRenderedPageBreak/>
            <w:t>Implementation Plan</w:t>
          </w:r>
          <w:bookmarkEnd w:id="2"/>
        </w:p>
        <w:p w14:paraId="1DA3C8BF" w14:textId="245FF8E7" w:rsidR="005C7175" w:rsidRDefault="005C7175" w:rsidP="005C7175">
          <w:pPr>
            <w:pStyle w:val="Heading2"/>
          </w:pPr>
          <w:bookmarkStart w:id="3" w:name="_Toc187161999"/>
          <w:r>
            <w:t>1.1 Introduction</w:t>
          </w:r>
          <w:bookmarkEnd w:id="3"/>
        </w:p>
        <w:p w14:paraId="49B6F526" w14:textId="4701D5BE" w:rsidR="00D0198C" w:rsidRPr="00D0198C" w:rsidRDefault="00D0198C" w:rsidP="00D0198C">
          <w:r w:rsidRPr="00D0198C">
            <w:t>Despite advancements in diversity and inclusion, women remain underrepresented in leadership roles in the professional cricket sector. Cultural norms, gender biases, and structural barriers hinder progression, perpetuating a male-dominated hierarchy. Findings from Assignment 1 reveal that traditional views on women’s aspirations and limited career development opportunities are key challenges. This implementation plan leverages contemporary leadership theories and management practices to propose strategies aimed at fostering diversity, inclusivity, and equity in cricket leadership. Furthermore, it addresses the importance of intersectionality, ensuring women from diverse backgrounds also have equitable opportunities</w:t>
          </w:r>
        </w:p>
        <w:p w14:paraId="75419A73" w14:textId="35F7B514" w:rsidR="00556419" w:rsidRDefault="005C7175" w:rsidP="005C7175">
          <w:pPr>
            <w:pStyle w:val="Heading1"/>
          </w:pPr>
          <w:bookmarkStart w:id="4" w:name="_Toc187162000"/>
          <w:r>
            <w:t xml:space="preserve">2. </w:t>
          </w:r>
          <w:r w:rsidR="00556419">
            <w:t xml:space="preserve"> Rationale</w:t>
          </w:r>
          <w:bookmarkEnd w:id="4"/>
        </w:p>
        <w:p w14:paraId="7A155DF2" w14:textId="4EF8191A" w:rsidR="008D4C45" w:rsidRDefault="00CA04D3" w:rsidP="005014C5">
          <w:r w:rsidRPr="00CA04D3">
            <w:t>Women’s leadership in cricket is constrained by factors such as societal perceptions, organi</w:t>
          </w:r>
          <w:r>
            <w:t>s</w:t>
          </w:r>
          <w:r w:rsidRPr="00CA04D3">
            <w:t>ational culture, and lack of mentorship</w:t>
          </w:r>
          <w:r w:rsidR="0092733A">
            <w:t xml:space="preserve"> as mentioned in the research </w:t>
          </w:r>
          <w:r w:rsidR="0092733A" w:rsidRPr="0092733A">
            <w:t>(Sixes Cricket, 2024)</w:t>
          </w:r>
          <w:r w:rsidRPr="00CA04D3">
            <w:t>. Addressing these barriers aligns with broader societal goals of gender equality and economic development, as diverse leadership teams improve decision-making, innovation, and performance. Gender-diverse leadership teams not only drive better business outcomes but also create role models who inspire future generations</w:t>
          </w:r>
          <w:r w:rsidR="00002905">
            <w:t xml:space="preserve"> according to </w:t>
          </w:r>
          <w:r w:rsidR="00002905" w:rsidRPr="00002905">
            <w:t>Wong (2024)</w:t>
          </w:r>
          <w:r w:rsidR="00002905">
            <w:t xml:space="preserve">. </w:t>
          </w:r>
          <w:r w:rsidR="009E6907">
            <w:t xml:space="preserve">As mentioned in the study of </w:t>
          </w:r>
          <w:proofErr w:type="spellStart"/>
          <w:r w:rsidR="009E6907" w:rsidRPr="009E6907">
            <w:t>Woffindin</w:t>
          </w:r>
          <w:proofErr w:type="spellEnd"/>
          <w:r w:rsidR="009E6907" w:rsidRPr="009E6907">
            <w:t xml:space="preserve"> (2024)</w:t>
          </w:r>
          <w:r w:rsidR="009E6907">
            <w:t xml:space="preserve"> o</w:t>
          </w:r>
          <w:r w:rsidRPr="00CA04D3">
            <w:t>rgani</w:t>
          </w:r>
          <w:r w:rsidR="00491316">
            <w:t>s</w:t>
          </w:r>
          <w:r w:rsidRPr="00CA04D3">
            <w:t>ations with strong diversity also demonstrate higher employee satisfaction and retention rates, contributing to overall sustainability. By addressing the identified challenges, cricket organi</w:t>
          </w:r>
          <w:r w:rsidR="00491316">
            <w:t>s</w:t>
          </w:r>
          <w:r w:rsidRPr="00CA04D3">
            <w:t>ations can strengthen their competitive edge and social credibility. This plan supports the module’s learning outcomes by designing a systematic approach to critically evaluate these challenges and propose evidence-based solutions, fostering a transformative culture in cricket organi</w:t>
          </w:r>
          <w:r w:rsidR="00491316">
            <w:t>s</w:t>
          </w:r>
          <w:r w:rsidRPr="00CA04D3">
            <w:t>ations.</w:t>
          </w:r>
          <w:r w:rsidR="004540D2">
            <w:t xml:space="preserve"> </w:t>
          </w:r>
        </w:p>
        <w:p w14:paraId="4133DA70" w14:textId="6E3A7FA4" w:rsidR="00480872" w:rsidRDefault="005C7175" w:rsidP="005C7175">
          <w:pPr>
            <w:pStyle w:val="Heading2"/>
          </w:pPr>
          <w:bookmarkStart w:id="5" w:name="_Toc187162001"/>
          <w:r>
            <w:t>2.1</w:t>
          </w:r>
          <w:r w:rsidR="00556419">
            <w:t xml:space="preserve"> </w:t>
          </w:r>
          <w:r w:rsidR="004540D2">
            <w:t>Aims and Objectives</w:t>
          </w:r>
          <w:bookmarkEnd w:id="5"/>
          <w:r w:rsidR="004540D2">
            <w:t xml:space="preserve"> </w:t>
          </w:r>
        </w:p>
        <w:p w14:paraId="4D65593E" w14:textId="77777777" w:rsidR="0021705B" w:rsidRPr="0021705B" w:rsidRDefault="0021705B" w:rsidP="0021705B">
          <w:pPr>
            <w:rPr>
              <w:b/>
              <w:bCs/>
            </w:rPr>
          </w:pPr>
          <w:r w:rsidRPr="0021705B">
            <w:rPr>
              <w:b/>
              <w:bCs/>
            </w:rPr>
            <w:t>Aims:</w:t>
          </w:r>
        </w:p>
        <w:p w14:paraId="441D8F3E" w14:textId="0C1BA0D5" w:rsidR="0021705B" w:rsidRPr="0021705B" w:rsidRDefault="0021705B" w:rsidP="0021705B">
          <w:pPr>
            <w:numPr>
              <w:ilvl w:val="0"/>
              <w:numId w:val="3"/>
            </w:numPr>
          </w:pPr>
          <w:r w:rsidRPr="0021705B">
            <w:t>To create an inclusive leadership environment within professional cricket organi</w:t>
          </w:r>
          <w:r w:rsidR="00850061">
            <w:t>sa</w:t>
          </w:r>
          <w:r w:rsidRPr="0021705B">
            <w:t>tions.</w:t>
          </w:r>
        </w:p>
        <w:p w14:paraId="3D0D10B2" w14:textId="77777777" w:rsidR="0021705B" w:rsidRPr="0021705B" w:rsidRDefault="0021705B" w:rsidP="0021705B">
          <w:pPr>
            <w:numPr>
              <w:ilvl w:val="0"/>
              <w:numId w:val="3"/>
            </w:numPr>
          </w:pPr>
          <w:r w:rsidRPr="0021705B">
            <w:t>To increase the representation of women in leadership roles by addressing educational, cultural, and structural barriers.</w:t>
          </w:r>
        </w:p>
        <w:p w14:paraId="394647F8" w14:textId="60B8E874" w:rsidR="0021705B" w:rsidRPr="0021705B" w:rsidRDefault="0021705B" w:rsidP="0021705B">
          <w:pPr>
            <w:numPr>
              <w:ilvl w:val="0"/>
              <w:numId w:val="3"/>
            </w:numPr>
          </w:pPr>
          <w:r w:rsidRPr="0021705B">
            <w:t>To foster sustainable organi</w:t>
          </w:r>
          <w:r w:rsidR="00850061">
            <w:t>s</w:t>
          </w:r>
          <w:r w:rsidRPr="0021705B">
            <w:t>ational change through contemporary leadership practices.</w:t>
          </w:r>
        </w:p>
        <w:p w14:paraId="5843BDA0" w14:textId="77777777" w:rsidR="0021705B" w:rsidRPr="0021705B" w:rsidRDefault="0021705B" w:rsidP="0021705B">
          <w:pPr>
            <w:numPr>
              <w:ilvl w:val="0"/>
              <w:numId w:val="3"/>
            </w:numPr>
          </w:pPr>
          <w:r w:rsidRPr="0021705B">
            <w:t>To promote intersectionality by ensuring all women, regardless of ethnicity or socioeconomic background, benefit from these initiatives.</w:t>
          </w:r>
        </w:p>
        <w:p w14:paraId="3D756421" w14:textId="31436B55" w:rsidR="00850061" w:rsidRPr="00850061" w:rsidRDefault="00850061" w:rsidP="00850061">
          <w:pPr>
            <w:rPr>
              <w:b/>
              <w:bCs/>
            </w:rPr>
          </w:pPr>
          <w:r>
            <w:rPr>
              <w:b/>
              <w:bCs/>
            </w:rPr>
            <w:t>O</w:t>
          </w:r>
          <w:r w:rsidRPr="00850061">
            <w:rPr>
              <w:b/>
              <w:bCs/>
            </w:rPr>
            <w:t>bjectives:</w:t>
          </w:r>
        </w:p>
        <w:p w14:paraId="5B8F25BF" w14:textId="77777777" w:rsidR="00850061" w:rsidRPr="00850061" w:rsidRDefault="00850061" w:rsidP="00850061">
          <w:pPr>
            <w:numPr>
              <w:ilvl w:val="0"/>
              <w:numId w:val="4"/>
            </w:numPr>
          </w:pPr>
          <w:r w:rsidRPr="00850061">
            <w:t>Establish targeted educational initiatives to empower women with leadership skills.</w:t>
          </w:r>
        </w:p>
        <w:p w14:paraId="1DA7EF79" w14:textId="77777777" w:rsidR="00850061" w:rsidRPr="00850061" w:rsidRDefault="00850061" w:rsidP="00850061">
          <w:pPr>
            <w:numPr>
              <w:ilvl w:val="0"/>
              <w:numId w:val="4"/>
            </w:numPr>
          </w:pPr>
          <w:r w:rsidRPr="00850061">
            <w:t>Develop policies to address gender biases and promote equity.</w:t>
          </w:r>
        </w:p>
        <w:p w14:paraId="4E9ABBB0" w14:textId="77777777" w:rsidR="00850061" w:rsidRPr="00850061" w:rsidRDefault="00850061" w:rsidP="00850061">
          <w:pPr>
            <w:numPr>
              <w:ilvl w:val="0"/>
              <w:numId w:val="4"/>
            </w:numPr>
          </w:pPr>
          <w:r w:rsidRPr="00850061">
            <w:t>Encourage cultural shifts through awareness and training programs.</w:t>
          </w:r>
        </w:p>
        <w:p w14:paraId="211F3AC3" w14:textId="77777777" w:rsidR="00850061" w:rsidRPr="00850061" w:rsidRDefault="00850061" w:rsidP="00850061">
          <w:pPr>
            <w:numPr>
              <w:ilvl w:val="0"/>
              <w:numId w:val="4"/>
            </w:numPr>
          </w:pPr>
          <w:r w:rsidRPr="00850061">
            <w:lastRenderedPageBreak/>
            <w:t>Evaluate progress through measurable milestones.</w:t>
          </w:r>
        </w:p>
        <w:p w14:paraId="461E0CED" w14:textId="77777777" w:rsidR="00850061" w:rsidRPr="00850061" w:rsidRDefault="00850061" w:rsidP="00850061">
          <w:pPr>
            <w:numPr>
              <w:ilvl w:val="0"/>
              <w:numId w:val="4"/>
            </w:numPr>
          </w:pPr>
          <w:r w:rsidRPr="00850061">
            <w:t>Strengthen partnerships with external stakeholders to sustain long-term progress.</w:t>
          </w:r>
        </w:p>
        <w:p w14:paraId="09E2C1E2" w14:textId="77777777" w:rsidR="00850061" w:rsidRPr="00850061" w:rsidRDefault="00850061" w:rsidP="00850061">
          <w:pPr>
            <w:numPr>
              <w:ilvl w:val="0"/>
              <w:numId w:val="4"/>
            </w:numPr>
          </w:pPr>
          <w:r w:rsidRPr="00850061">
            <w:t>Create mentorship opportunities to support career development for women aspiring to leadership roles</w:t>
          </w:r>
        </w:p>
        <w:p w14:paraId="7D4FC40A" w14:textId="77C96790" w:rsidR="00480872" w:rsidRDefault="00480872" w:rsidP="00556419"/>
        <w:p w14:paraId="7820AD2A" w14:textId="060F4288" w:rsidR="00480872" w:rsidRDefault="00556419" w:rsidP="00556419">
          <w:pPr>
            <w:pStyle w:val="Heading2"/>
          </w:pPr>
          <w:bookmarkStart w:id="6" w:name="_Toc187162002"/>
          <w:r>
            <w:t>2.</w:t>
          </w:r>
          <w:r w:rsidR="005C7175">
            <w:t>2</w:t>
          </w:r>
          <w:r>
            <w:t xml:space="preserve"> Action Plan</w:t>
          </w:r>
          <w:bookmarkEnd w:id="6"/>
        </w:p>
        <w:p w14:paraId="105253CD" w14:textId="6EC2345A" w:rsidR="00556419" w:rsidRDefault="00643630" w:rsidP="00720BAA">
          <w:pPr>
            <w:pStyle w:val="Heading3"/>
          </w:pPr>
          <w:bookmarkStart w:id="7" w:name="_Toc187162003"/>
          <w:r>
            <w:t>2.2.1 Role of Education</w:t>
          </w:r>
          <w:bookmarkEnd w:id="7"/>
        </w:p>
        <w:p w14:paraId="489A3BE2" w14:textId="4008BDDE" w:rsidR="00895D50" w:rsidRPr="00895D50" w:rsidRDefault="00895D50" w:rsidP="00895D50">
          <w:r w:rsidRPr="00895D50">
            <w:t>Education plays a pivotal role in shaping career opportunities. In cricket, speciali</w:t>
          </w:r>
          <w:r w:rsidR="00D847B9">
            <w:t>s</w:t>
          </w:r>
          <w:r w:rsidRPr="00895D50">
            <w:t>ed education programs targeting women can bridge the skills gap and challenge stereotypes.</w:t>
          </w:r>
        </w:p>
        <w:p w14:paraId="5FF82ECE" w14:textId="2A97359B" w:rsidR="00895D50" w:rsidRPr="00895D50" w:rsidRDefault="00895D50" w:rsidP="00895D50">
          <w:pPr>
            <w:pStyle w:val="Heading4"/>
          </w:pPr>
          <w:r w:rsidRPr="00895D50">
            <w:t>Key Actions</w:t>
          </w:r>
        </w:p>
        <w:p w14:paraId="4F288FA5" w14:textId="1018DF54" w:rsidR="00895D50" w:rsidRPr="00895D50" w:rsidRDefault="00895D50" w:rsidP="00895D50">
          <w:r w:rsidRPr="00895D50">
            <w:rPr>
              <w:b/>
              <w:bCs/>
            </w:rPr>
            <w:t>Collaboration with Academic Institutions</w:t>
          </w:r>
          <w:r w:rsidR="00706912">
            <w:rPr>
              <w:b/>
              <w:bCs/>
            </w:rPr>
            <w:t xml:space="preserve"> - </w:t>
          </w:r>
          <w:r w:rsidRPr="00895D50">
            <w:t>Develop courses in sports management and leadership, with scholarships for women to encourage participation. Promote these programs through targeted campaigns highlighting their benefits and success stories. Partner with universities globally to incorporate case studies from successful cricket organi</w:t>
          </w:r>
          <w:r w:rsidR="00D847B9">
            <w:t>s</w:t>
          </w:r>
          <w:r w:rsidRPr="00895D50">
            <w:t>ations embracing diversity</w:t>
          </w:r>
          <w:r w:rsidR="009160E9">
            <w:t xml:space="preserve"> as mentioned with in the journal of </w:t>
          </w:r>
          <w:r w:rsidR="009160E9" w:rsidRPr="009160E9">
            <w:t>Pike et al. (2017)</w:t>
          </w:r>
          <w:r w:rsidR="009160E9">
            <w:t>.</w:t>
          </w:r>
        </w:p>
        <w:p w14:paraId="621B7B9D" w14:textId="453B7D39" w:rsidR="00895D50" w:rsidRPr="00895D50" w:rsidRDefault="00895D50" w:rsidP="00895D50">
          <w:r w:rsidRPr="00895D50">
            <w:rPr>
              <w:b/>
              <w:bCs/>
            </w:rPr>
            <w:t>Workshops and Training</w:t>
          </w:r>
          <w:r w:rsidR="00706912">
            <w:rPr>
              <w:b/>
              <w:bCs/>
            </w:rPr>
            <w:t xml:space="preserve"> </w:t>
          </w:r>
          <w:r w:rsidR="000668E5">
            <w:rPr>
              <w:b/>
              <w:bCs/>
            </w:rPr>
            <w:t>–</w:t>
          </w:r>
          <w:r w:rsidRPr="00895D50">
            <w:t xml:space="preserve"> </w:t>
          </w:r>
          <w:r w:rsidR="000668E5">
            <w:t xml:space="preserve">According to the research </w:t>
          </w:r>
          <w:r w:rsidR="000668E5" w:rsidRPr="000668E5">
            <w:t>(SUE, 2020)</w:t>
          </w:r>
          <w:r w:rsidR="000668E5">
            <w:t xml:space="preserve"> o</w:t>
          </w:r>
          <w:r w:rsidRPr="00895D50">
            <w:t>rgani</w:t>
          </w:r>
          <w:r w:rsidR="00D847B9">
            <w:t>s</w:t>
          </w:r>
          <w:r w:rsidRPr="00895D50">
            <w:t>e leadership training for female athletes and administrators to build confidence and expertise. Include modules on financial management, negotiation skills, and strategic decision-making tailored to cricket leadership. Incorporate real-world challenges through simulation exercises.</w:t>
          </w:r>
        </w:p>
        <w:p w14:paraId="53622B99" w14:textId="20EC3BEC" w:rsidR="00895D50" w:rsidRPr="00895D50" w:rsidRDefault="00895D50" w:rsidP="00895D50">
          <w:r w:rsidRPr="00895D50">
            <w:rPr>
              <w:b/>
              <w:bCs/>
            </w:rPr>
            <w:t>Internship Programs</w:t>
          </w:r>
          <w:r w:rsidR="00706912">
            <w:rPr>
              <w:b/>
              <w:bCs/>
            </w:rPr>
            <w:t xml:space="preserve"> -</w:t>
          </w:r>
          <w:r w:rsidRPr="00895D50">
            <w:t xml:space="preserve"> Partner with cricket organi</w:t>
          </w:r>
          <w:r w:rsidR="00D847B9">
            <w:t>s</w:t>
          </w:r>
          <w:r w:rsidRPr="00895D50">
            <w:t>ations to offer internships that provide hands-on experience in leadership roles. Establish mentorship pairings within these programs to ensure participants receive continuous guidance and support. Ensure internships are structured to expose participants to key decision-making processes</w:t>
          </w:r>
          <w:r w:rsidR="00D176C4">
            <w:t xml:space="preserve"> as mentioned in the research </w:t>
          </w:r>
          <w:r w:rsidR="00D176C4" w:rsidRPr="00D176C4">
            <w:t>(Generation Success, 2024)</w:t>
          </w:r>
          <w:r w:rsidR="00D176C4">
            <w:t>.</w:t>
          </w:r>
        </w:p>
        <w:p w14:paraId="782F6631" w14:textId="29E2CF0F" w:rsidR="00895D50" w:rsidRPr="00895D50" w:rsidRDefault="00895D50" w:rsidP="00895D50">
          <w:r w:rsidRPr="00895D50">
            <w:rPr>
              <w:b/>
              <w:bCs/>
            </w:rPr>
            <w:t>Continuous Education Support</w:t>
          </w:r>
          <w:r w:rsidR="00706912">
            <w:rPr>
              <w:b/>
              <w:bCs/>
            </w:rPr>
            <w:t xml:space="preserve"> </w:t>
          </w:r>
          <w:r w:rsidR="004C390C">
            <w:rPr>
              <w:b/>
              <w:bCs/>
            </w:rPr>
            <w:t>–</w:t>
          </w:r>
          <w:r w:rsidRPr="00895D50">
            <w:t xml:space="preserve"> </w:t>
          </w:r>
          <w:r w:rsidR="004C390C">
            <w:t xml:space="preserve">According to </w:t>
          </w:r>
          <w:r w:rsidR="004C390C" w:rsidRPr="004C390C">
            <w:t>Chai (2020)</w:t>
          </w:r>
          <w:r w:rsidR="004C390C">
            <w:t xml:space="preserve"> it is possible to e</w:t>
          </w:r>
          <w:r w:rsidRPr="00895D50">
            <w:t>stablish online learning platforms providing resources such as webinars, e-books, and industry-specific tutorials. These platforms can help women continuously upgrade their leadership skills, ensuring they remain competitive in their careers.</w:t>
          </w:r>
        </w:p>
        <w:p w14:paraId="6E6C6935" w14:textId="77777777" w:rsidR="00895D50" w:rsidRDefault="00895D50" w:rsidP="00895D50">
          <w:pPr>
            <w:pStyle w:val="Heading4"/>
          </w:pPr>
          <w:r w:rsidRPr="00895D50">
            <w:t>Justification</w:t>
          </w:r>
        </w:p>
        <w:p w14:paraId="4D706F4B" w14:textId="341E1B01" w:rsidR="00895D50" w:rsidRPr="00895D50" w:rsidRDefault="00895D50" w:rsidP="00895D50">
          <w:r w:rsidRPr="00895D50">
            <w:t xml:space="preserve">Research indicates that tailored education initiatives significantly increase women’s leadership readiness </w:t>
          </w:r>
          <w:r w:rsidR="00997F96" w:rsidRPr="00997F96">
            <w:t>(Smith, 2025)</w:t>
          </w:r>
          <w:r w:rsidRPr="00895D50">
            <w:t>. Aligning these programs with industry needs ensures practical relevance while fostering long-term career trajectories. Moreover, evidence suggests that mentorship significantly enhances leadership outcomes among women.</w:t>
          </w:r>
        </w:p>
        <w:p w14:paraId="7A491BB5" w14:textId="77777777" w:rsidR="00720BAA" w:rsidRPr="00720BAA" w:rsidRDefault="00720BAA" w:rsidP="00720BAA"/>
        <w:p w14:paraId="5134CE2A" w14:textId="2E065655" w:rsidR="008929E5" w:rsidRDefault="008929E5" w:rsidP="008929E5">
          <w:pPr>
            <w:pStyle w:val="Heading3"/>
          </w:pPr>
          <w:bookmarkStart w:id="8" w:name="_Toc187162004"/>
          <w:r>
            <w:lastRenderedPageBreak/>
            <w:t xml:space="preserve">2.2.2 </w:t>
          </w:r>
          <w:r w:rsidRPr="008929E5">
            <w:t>Challenging Assumptions</w:t>
          </w:r>
          <w:bookmarkEnd w:id="8"/>
        </w:p>
        <w:p w14:paraId="64DE820A" w14:textId="77777777" w:rsidR="008929E5" w:rsidRDefault="008929E5" w:rsidP="008929E5">
          <w:r w:rsidRPr="008929E5">
            <w:t>Negative assumptions about women’s aspirations and capabilities hinder their progression in leadership.</w:t>
          </w:r>
        </w:p>
        <w:p w14:paraId="6DC83FAF" w14:textId="7CCD4B58" w:rsidR="008929E5" w:rsidRPr="008929E5" w:rsidRDefault="008929E5" w:rsidP="008929E5">
          <w:pPr>
            <w:pStyle w:val="Heading4"/>
          </w:pPr>
          <w:r w:rsidRPr="008929E5">
            <w:t>Key Actions</w:t>
          </w:r>
        </w:p>
        <w:p w14:paraId="36401C7A" w14:textId="411317C7" w:rsidR="008929E5" w:rsidRPr="008929E5" w:rsidRDefault="008929E5" w:rsidP="008929E5">
          <w:r w:rsidRPr="008929E5">
            <w:rPr>
              <w:b/>
              <w:bCs/>
            </w:rPr>
            <w:t>Leadership Theories Integration</w:t>
          </w:r>
          <w:r>
            <w:rPr>
              <w:b/>
              <w:bCs/>
            </w:rPr>
            <w:t xml:space="preserve"> - </w:t>
          </w:r>
          <w:r w:rsidRPr="008929E5">
            <w:t>Employ Transformational Leadership to emphasi</w:t>
          </w:r>
          <w:r>
            <w:t>s</w:t>
          </w:r>
          <w:r w:rsidRPr="008929E5">
            <w:t>e inclusivity and mentorship. Encourage leaders to foster an open-door policy to discuss aspirations with female team members. Additionally, utili</w:t>
          </w:r>
          <w:r>
            <w:t>s</w:t>
          </w:r>
          <w:r w:rsidRPr="008929E5">
            <w:t>e Situational Leadership to adapt leadership styles to the unique needs of female employees</w:t>
          </w:r>
          <w:r>
            <w:t xml:space="preserve"> as mentioned in the studies of </w:t>
          </w:r>
          <w:r w:rsidRPr="008929E5">
            <w:t>Alam and Nur (2023)</w:t>
          </w:r>
          <w:r>
            <w:t>.</w:t>
          </w:r>
        </w:p>
        <w:p w14:paraId="5491508E" w14:textId="6CC9C2A6" w:rsidR="008929E5" w:rsidRPr="008929E5" w:rsidRDefault="008929E5" w:rsidP="008929E5">
          <w:r w:rsidRPr="008929E5">
            <w:rPr>
              <w:b/>
              <w:bCs/>
            </w:rPr>
            <w:t>Awareness Campaigns</w:t>
          </w:r>
          <w:r>
            <w:rPr>
              <w:b/>
              <w:bCs/>
            </w:rPr>
            <w:t xml:space="preserve"> -</w:t>
          </w:r>
          <w:r w:rsidRPr="008929E5">
            <w:t xml:space="preserve"> Conduct workshops to debunk stereotypes and promote the capabilities of women leaders. Use media campaigns showcasing women excelling in leadership positions within cricket. Highlight these campaigns across social media platforms to reach younger audiences</w:t>
          </w:r>
          <w:r w:rsidR="0076244B">
            <w:t xml:space="preserve"> as shown by </w:t>
          </w:r>
          <w:r w:rsidR="0076244B" w:rsidRPr="0076244B">
            <w:t>Sixes Cricket (2023)</w:t>
          </w:r>
          <w:r w:rsidR="0076244B">
            <w:t>.</w:t>
          </w:r>
        </w:p>
        <w:p w14:paraId="65CC486D" w14:textId="47A1CA5B" w:rsidR="008929E5" w:rsidRPr="008929E5" w:rsidRDefault="008929E5" w:rsidP="008929E5">
          <w:r w:rsidRPr="008929E5">
            <w:rPr>
              <w:b/>
              <w:bCs/>
            </w:rPr>
            <w:t>Role Models</w:t>
          </w:r>
          <w:r>
            <w:rPr>
              <w:b/>
              <w:bCs/>
            </w:rPr>
            <w:t xml:space="preserve"> </w:t>
          </w:r>
          <w:r w:rsidR="0076244B">
            <w:rPr>
              <w:b/>
              <w:bCs/>
            </w:rPr>
            <w:t>–</w:t>
          </w:r>
          <w:r w:rsidRPr="008929E5">
            <w:t xml:space="preserve"> </w:t>
          </w:r>
          <w:r w:rsidR="0076244B">
            <w:t xml:space="preserve">As shown in the journal </w:t>
          </w:r>
          <w:r w:rsidR="0076244B" w:rsidRPr="0076244B">
            <w:t>(Meier, 2015)</w:t>
          </w:r>
          <w:r w:rsidR="0076244B">
            <w:t xml:space="preserve"> h</w:t>
          </w:r>
          <w:r w:rsidRPr="008929E5">
            <w:t>ighlight</w:t>
          </w:r>
          <w:r w:rsidR="0076244B">
            <w:t>ing</w:t>
          </w:r>
          <w:r w:rsidRPr="008929E5">
            <w:t xml:space="preserve"> successful women in cricket leadership to inspire others and challenge societal norms. Leverage digital platforms to amplify their stories and foster community engagement. Organi</w:t>
          </w:r>
          <w:r>
            <w:t>s</w:t>
          </w:r>
          <w:r w:rsidRPr="008929E5">
            <w:t>e panel discussions featuring prominent women leaders to demonstrate actionable insights</w:t>
          </w:r>
          <w:r w:rsidR="0076244B">
            <w:t>.</w:t>
          </w:r>
        </w:p>
        <w:p w14:paraId="69036C90" w14:textId="64D7BD95" w:rsidR="008929E5" w:rsidRPr="008929E5" w:rsidRDefault="008929E5" w:rsidP="008929E5">
          <w:r w:rsidRPr="008929E5">
            <w:rPr>
              <w:b/>
              <w:bCs/>
            </w:rPr>
            <w:t>Behavioural Economics Techniques</w:t>
          </w:r>
          <w:r>
            <w:rPr>
              <w:b/>
              <w:bCs/>
            </w:rPr>
            <w:t xml:space="preserve"> -</w:t>
          </w:r>
          <w:r w:rsidRPr="008929E5">
            <w:t xml:space="preserve"> Use nudges such as visible representation in media and cricketing events to normali</w:t>
          </w:r>
          <w:r>
            <w:t>s</w:t>
          </w:r>
          <w:r w:rsidRPr="008929E5">
            <w:t>e women’s participation in leadership. Encourage subtle environmental and cultural shifts to address unconscious biases in audiences and organi</w:t>
          </w:r>
          <w:r>
            <w:t>s</w:t>
          </w:r>
          <w:r w:rsidRPr="008929E5">
            <w:t>ations</w:t>
          </w:r>
          <w:r w:rsidR="001D4EEE">
            <w:t xml:space="preserve"> as mentioned by </w:t>
          </w:r>
          <w:r w:rsidR="001D4EEE" w:rsidRPr="001D4EEE">
            <w:t>Waylen (2018)</w:t>
          </w:r>
          <w:r w:rsidR="001D4EEE">
            <w:t>.</w:t>
          </w:r>
        </w:p>
        <w:p w14:paraId="42920C0E" w14:textId="77777777" w:rsidR="008929E5" w:rsidRDefault="008929E5" w:rsidP="008929E5">
          <w:pPr>
            <w:pStyle w:val="Heading4"/>
          </w:pPr>
          <w:r w:rsidRPr="008929E5">
            <w:t>Justification</w:t>
          </w:r>
        </w:p>
        <w:p w14:paraId="4368D0E4" w14:textId="305B6E08" w:rsidR="008929E5" w:rsidRPr="008929E5" w:rsidRDefault="008929E5" w:rsidP="008929E5">
          <w:r w:rsidRPr="008929E5">
            <w:t>Transformational Leadership fosters a culture of empowerment, inspiring women to pursue leadership roles and encouraging organi</w:t>
          </w:r>
          <w:r>
            <w:t>s</w:t>
          </w:r>
          <w:r w:rsidRPr="008929E5">
            <w:t>ations to support them</w:t>
          </w:r>
          <w:r w:rsidR="001D4EEE" w:rsidRPr="001D4EEE">
            <w:rPr>
              <w:rFonts w:ascii="Times New Roman" w:eastAsia="Times New Roman" w:hAnsi="Times New Roman" w:cs="Times New Roman"/>
              <w:szCs w:val="24"/>
              <w:lang w:eastAsia="en-GB"/>
            </w:rPr>
            <w:t xml:space="preserve"> </w:t>
          </w:r>
          <w:r w:rsidR="001D4EEE" w:rsidRPr="001D4EEE">
            <w:t>(Kankaraš, 2024)</w:t>
          </w:r>
          <w:r w:rsidR="001D4EEE">
            <w:t xml:space="preserve">. </w:t>
          </w:r>
          <w:r w:rsidRPr="008929E5">
            <w:t>Real-life examples create tangible proof of what is achievable, driving cultural change. Awareness campaigns also help dismantle systemic stereotypes, fostering an environment of trust and inclusion.</w:t>
          </w:r>
        </w:p>
        <w:p w14:paraId="0E578617" w14:textId="77777777" w:rsidR="008929E5" w:rsidRPr="008929E5" w:rsidRDefault="008929E5" w:rsidP="008929E5"/>
        <w:p w14:paraId="3BD4BA26" w14:textId="77777777" w:rsidR="008929E5" w:rsidRPr="008929E5" w:rsidRDefault="008929E5" w:rsidP="008929E5"/>
        <w:p w14:paraId="728F3141" w14:textId="5A0E3196" w:rsidR="00556419" w:rsidRDefault="00556419" w:rsidP="00556419"/>
        <w:p w14:paraId="6D91333D" w14:textId="76678CA4" w:rsidR="001B50E1" w:rsidRDefault="001B50E1" w:rsidP="00556419"/>
        <w:p w14:paraId="7D8B558D" w14:textId="655E0AAA" w:rsidR="001B50E1" w:rsidRDefault="001B50E1" w:rsidP="00556419"/>
        <w:p w14:paraId="63CC131E" w14:textId="27064D4D" w:rsidR="001B50E1" w:rsidRDefault="001B50E1" w:rsidP="00556419"/>
        <w:p w14:paraId="37D04FED" w14:textId="4D96FF7A" w:rsidR="001B50E1" w:rsidRDefault="001B50E1" w:rsidP="00556419"/>
        <w:p w14:paraId="34D3D6FE" w14:textId="3DEBA8CA" w:rsidR="001B50E1" w:rsidRDefault="001B50E1" w:rsidP="00556419"/>
        <w:p w14:paraId="14B7110C" w14:textId="4E15ADA9" w:rsidR="001B50E1" w:rsidRDefault="001B50E1" w:rsidP="00556419"/>
        <w:p w14:paraId="30B3FDFE" w14:textId="0423CBB3" w:rsidR="001B50E1" w:rsidRDefault="001B50E1" w:rsidP="00556419"/>
        <w:p w14:paraId="7D68105A" w14:textId="014C4D58" w:rsidR="005B1F13" w:rsidRPr="005B1F13" w:rsidRDefault="005B1F13" w:rsidP="005B1F13">
          <w:pPr>
            <w:pStyle w:val="Heading3"/>
          </w:pPr>
          <w:bookmarkStart w:id="9" w:name="_Toc187162005"/>
          <w:r>
            <w:lastRenderedPageBreak/>
            <w:t>2.2.3</w:t>
          </w:r>
          <w:r w:rsidRPr="005B1F13">
            <w:t xml:space="preserve"> Organisational Policies and Culture</w:t>
          </w:r>
          <w:bookmarkEnd w:id="9"/>
        </w:p>
        <w:p w14:paraId="1C4855BE" w14:textId="77777777" w:rsidR="005B1F13" w:rsidRPr="005B1F13" w:rsidRDefault="005B1F13" w:rsidP="005B1F13">
          <w:r w:rsidRPr="005B1F13">
            <w:t>Organisational culture and policies significantly influence diversity in leadership. Gender-neutral policies and an inclusive culture are essential for sustainable change.</w:t>
          </w:r>
        </w:p>
        <w:p w14:paraId="1E0E160B" w14:textId="29FC00A4" w:rsidR="005B1F13" w:rsidRPr="005B1F13" w:rsidRDefault="005B1F13" w:rsidP="005B1F13">
          <w:pPr>
            <w:pStyle w:val="Heading4"/>
          </w:pPr>
          <w:r w:rsidRPr="005B1F13">
            <w:t>Key Actions</w:t>
          </w:r>
        </w:p>
        <w:p w14:paraId="1D706A6E" w14:textId="3489CF4C" w:rsidR="005B1F13" w:rsidRPr="005B1F13" w:rsidRDefault="005B1F13" w:rsidP="005B1F13">
          <w:r w:rsidRPr="005B1F13">
            <w:rPr>
              <w:b/>
              <w:bCs/>
            </w:rPr>
            <w:t>Policy Review</w:t>
          </w:r>
          <w:r>
            <w:rPr>
              <w:b/>
              <w:bCs/>
            </w:rPr>
            <w:t xml:space="preserve"> -</w:t>
          </w:r>
          <w:r w:rsidRPr="005B1F13">
            <w:t xml:space="preserve"> Conduct audits of existing policies to identify gender biases and gaps. Develop equitable recruitment and promotion criteria that explicitly address diversity goals. Ensure policies include clear reporting mechanisms for gender discrimination incidents</w:t>
          </w:r>
          <w:r>
            <w:t xml:space="preserve"> as mentioned in the journal of </w:t>
          </w:r>
          <w:r w:rsidRPr="005B1F13">
            <w:t>Hing et al. (2023)</w:t>
          </w:r>
          <w:r>
            <w:t>.</w:t>
          </w:r>
        </w:p>
        <w:p w14:paraId="7CAFCDE8" w14:textId="35DE1408" w:rsidR="005B1F13" w:rsidRPr="005B1F13" w:rsidRDefault="005B1F13" w:rsidP="005B1F13">
          <w:r w:rsidRPr="005B1F13">
            <w:rPr>
              <w:b/>
              <w:bCs/>
            </w:rPr>
            <w:t>Diversity Committees</w:t>
          </w:r>
          <w:r>
            <w:rPr>
              <w:b/>
              <w:bCs/>
            </w:rPr>
            <w:t xml:space="preserve"> –</w:t>
          </w:r>
          <w:r w:rsidRPr="005B1F13">
            <w:t xml:space="preserve"> </w:t>
          </w:r>
          <w:r>
            <w:t xml:space="preserve">According to </w:t>
          </w:r>
          <w:r w:rsidRPr="005B1F13">
            <w:t>Carruthers (2022)</w:t>
          </w:r>
          <w:r>
            <w:t xml:space="preserve"> another way is to e</w:t>
          </w:r>
          <w:r w:rsidRPr="005B1F13">
            <w:t>stablish committees to oversee diversity initiatives and ensure accountability. Include representation from various stakeholder groups, including women leaders, to foster transparency and inclusivity. These committees should also track progress and report annually.</w:t>
          </w:r>
        </w:p>
        <w:p w14:paraId="7F7B3636" w14:textId="0CE5C237" w:rsidR="005B1F13" w:rsidRPr="005B1F13" w:rsidRDefault="005B1F13" w:rsidP="005B1F13">
          <w:r w:rsidRPr="005B1F13">
            <w:rPr>
              <w:b/>
              <w:bCs/>
            </w:rPr>
            <w:t>Incentives for Diversity</w:t>
          </w:r>
          <w:r>
            <w:rPr>
              <w:b/>
              <w:bCs/>
            </w:rPr>
            <w:t xml:space="preserve"> -</w:t>
          </w:r>
          <w:r w:rsidRPr="005B1F13">
            <w:t xml:space="preserve"> Introduce incentives for teams and managers that demonstrate progress in gender equity. Recognise achievements through awards and public acknowledgment. Provide additional resources to departments demonstrating measurable diversity improvements</w:t>
          </w:r>
          <w:r>
            <w:t xml:space="preserve"> as mentioned in the research </w:t>
          </w:r>
          <w:r w:rsidRPr="005B1F13">
            <w:t>Llorens et al. (2021)</w:t>
          </w:r>
          <w:r>
            <w:t>.</w:t>
          </w:r>
        </w:p>
        <w:p w14:paraId="34DBBC6A" w14:textId="20F25C76" w:rsidR="005B1F13" w:rsidRPr="005B1F13" w:rsidRDefault="005B1F13" w:rsidP="005B1F13">
          <w:r w:rsidRPr="005B1F13">
            <w:rPr>
              <w:b/>
              <w:bCs/>
            </w:rPr>
            <w:t>Redefining Success Metrics</w:t>
          </w:r>
          <w:r>
            <w:rPr>
              <w:b/>
              <w:bCs/>
            </w:rPr>
            <w:t xml:space="preserve"> -</w:t>
          </w:r>
          <w:r w:rsidRPr="005B1F13">
            <w:t xml:space="preserve"> Shift performance metrics to include qualitative assessments of inclusivity and team collaboration. Redefine “success” to prioritise team contributions over individual achievements</w:t>
          </w:r>
          <w:r>
            <w:t xml:space="preserve"> as shown by </w:t>
          </w:r>
          <w:proofErr w:type="spellStart"/>
          <w:r w:rsidRPr="005B1F13">
            <w:t>Vorecol</w:t>
          </w:r>
          <w:proofErr w:type="spellEnd"/>
          <w:r w:rsidRPr="005B1F13">
            <w:t xml:space="preserve"> (2024)</w:t>
          </w:r>
          <w:r>
            <w:t>.</w:t>
          </w:r>
        </w:p>
        <w:p w14:paraId="6CD7FFA7" w14:textId="696D3F12" w:rsidR="005B1F13" w:rsidRPr="005B1F13" w:rsidRDefault="005B1F13" w:rsidP="005B1F13">
          <w:r w:rsidRPr="005B1F13">
            <w:rPr>
              <w:b/>
              <w:bCs/>
            </w:rPr>
            <w:t>Internal Networking Opportunities</w:t>
          </w:r>
          <w:r>
            <w:rPr>
              <w:b/>
              <w:bCs/>
            </w:rPr>
            <w:t xml:space="preserve"> - </w:t>
          </w:r>
          <w:r w:rsidRPr="005B1F13">
            <w:t>Create networking platforms within organisations where women can connect, share experiences, and foster professional growth. Encourage regular meetups and workshops to build a strong sense of community</w:t>
          </w:r>
          <w:r>
            <w:t xml:space="preserve"> as mentioned in the research </w:t>
          </w:r>
          <w:r w:rsidRPr="005B1F13">
            <w:t>(Gujar, 2022)</w:t>
          </w:r>
          <w:r>
            <w:t>.</w:t>
          </w:r>
        </w:p>
        <w:p w14:paraId="6B807255" w14:textId="77777777" w:rsidR="005B1F13" w:rsidRDefault="005B1F13" w:rsidP="005B1F13">
          <w:pPr>
            <w:pStyle w:val="Heading4"/>
          </w:pPr>
          <w:r w:rsidRPr="005B1F13">
            <w:t>Justification</w:t>
          </w:r>
        </w:p>
        <w:p w14:paraId="35779F02" w14:textId="46EB72BD" w:rsidR="005B1F13" w:rsidRPr="005B1F13" w:rsidRDefault="005B1F13" w:rsidP="005B1F13">
          <w:r w:rsidRPr="005B1F13">
            <w:t xml:space="preserve">Studies show that organisations with proactive diversity policies are more likely to attract and retain female talent in leadership roles </w:t>
          </w:r>
          <w:r w:rsidR="001F045D" w:rsidRPr="001F045D">
            <w:t>(</w:t>
          </w:r>
          <w:proofErr w:type="spellStart"/>
          <w:r w:rsidR="001F045D" w:rsidRPr="001F045D">
            <w:t>Gusain</w:t>
          </w:r>
          <w:proofErr w:type="spellEnd"/>
          <w:r w:rsidR="001F045D" w:rsidRPr="001F045D">
            <w:t xml:space="preserve"> and Dr. Harminder Kaur Gujral, 2024)</w:t>
          </w:r>
          <w:r w:rsidRPr="005B1F13">
            <w:t>. Such policies also improve overall organisational culture and employee satisfaction. Regular tracking and public acknowledgment of success create a culture of accountability and inspiration.</w:t>
          </w:r>
        </w:p>
        <w:p w14:paraId="6C4A3E02" w14:textId="7739C477" w:rsidR="001B50E1" w:rsidRDefault="001B50E1" w:rsidP="00556419"/>
        <w:p w14:paraId="7E32FF3D" w14:textId="0576CAAA" w:rsidR="001B50E1" w:rsidRDefault="001B50E1" w:rsidP="00556419"/>
        <w:p w14:paraId="394986D8" w14:textId="54C6D0F4" w:rsidR="001B50E1" w:rsidRDefault="001B50E1" w:rsidP="00556419"/>
        <w:p w14:paraId="24C34843" w14:textId="77777777" w:rsidR="001F045D" w:rsidRDefault="001F045D" w:rsidP="00556419"/>
        <w:p w14:paraId="1614BC4A" w14:textId="77777777" w:rsidR="001F045D" w:rsidRDefault="001F045D" w:rsidP="00556419"/>
        <w:p w14:paraId="62A3A68B" w14:textId="77777777" w:rsidR="001F045D" w:rsidRDefault="001F045D" w:rsidP="00556419"/>
        <w:p w14:paraId="1520F650" w14:textId="77777777" w:rsidR="001F045D" w:rsidRDefault="001F045D" w:rsidP="00556419"/>
        <w:p w14:paraId="1656E919" w14:textId="0644D8B4" w:rsidR="001F045D" w:rsidRPr="001F045D" w:rsidRDefault="001F045D" w:rsidP="001F045D">
          <w:pPr>
            <w:pStyle w:val="Heading3"/>
          </w:pPr>
          <w:bookmarkStart w:id="10" w:name="_Toc187162006"/>
          <w:r>
            <w:lastRenderedPageBreak/>
            <w:t>2.2.4</w:t>
          </w:r>
          <w:r w:rsidRPr="001F045D">
            <w:t xml:space="preserve"> Self-awareness, Communication, and Power Dynamics</w:t>
          </w:r>
          <w:bookmarkEnd w:id="10"/>
        </w:p>
        <w:p w14:paraId="1F392AAB" w14:textId="77777777" w:rsidR="001F045D" w:rsidRPr="001F045D" w:rsidRDefault="001F045D" w:rsidP="001F045D">
          <w:r w:rsidRPr="001F045D">
            <w:t>Addressing self-awareness and communication challenges is critical in overcoming gender discrimination and power struggles.</w:t>
          </w:r>
        </w:p>
        <w:p w14:paraId="6F2699A4" w14:textId="18A8D450" w:rsidR="001F045D" w:rsidRPr="001F045D" w:rsidRDefault="001F045D" w:rsidP="001F045D">
          <w:pPr>
            <w:pStyle w:val="Heading4"/>
          </w:pPr>
          <w:r w:rsidRPr="001F045D">
            <w:t>Key Actions</w:t>
          </w:r>
        </w:p>
        <w:p w14:paraId="36E11945" w14:textId="50C70003" w:rsidR="001F045D" w:rsidRPr="001F045D" w:rsidRDefault="001F045D" w:rsidP="001F045D">
          <w:r w:rsidRPr="001F045D">
            <w:rPr>
              <w:b/>
              <w:bCs/>
            </w:rPr>
            <w:t>Leadership Training for Existing Leaders</w:t>
          </w:r>
          <w:r>
            <w:rPr>
              <w:b/>
              <w:bCs/>
            </w:rPr>
            <w:t xml:space="preserve"> -</w:t>
          </w:r>
          <w:r w:rsidRPr="001F045D">
            <w:t xml:space="preserve"> Equip current leaders with skills to address unconscious bias and improve inclusivity. Include modules on emotional intelligence and active listening to foster better interpersonal relationships. Use 360-degree feedback tools to improve self-awareness</w:t>
          </w:r>
          <w:r w:rsidR="000E410A">
            <w:t xml:space="preserve"> as shown in the research </w:t>
          </w:r>
          <w:r w:rsidR="000E410A" w:rsidRPr="000E410A">
            <w:t>(Dimmick, 2024)</w:t>
          </w:r>
          <w:r w:rsidR="000E410A">
            <w:t>.</w:t>
          </w:r>
        </w:p>
        <w:p w14:paraId="74934D18" w14:textId="288E0D56" w:rsidR="001F045D" w:rsidRPr="001F045D" w:rsidRDefault="001F045D" w:rsidP="001F045D">
          <w:r w:rsidRPr="001F045D">
            <w:rPr>
              <w:b/>
              <w:bCs/>
            </w:rPr>
            <w:t>Conflict Resolution Workshops</w:t>
          </w:r>
          <w:r>
            <w:rPr>
              <w:b/>
              <w:bCs/>
            </w:rPr>
            <w:t xml:space="preserve"> -</w:t>
          </w:r>
          <w:r w:rsidRPr="001F045D">
            <w:t xml:space="preserve"> Train employees on managing power struggles and fostering collaboration. Create scenarios specific to cricket organisations to make training relatable. Develop role-play activities to simulate workplace disputes and resolutions</w:t>
          </w:r>
          <w:r w:rsidR="000E410A">
            <w:t xml:space="preserve"> according to </w:t>
          </w:r>
          <w:r w:rsidR="000E410A" w:rsidRPr="000E410A">
            <w:t>Bhandari (2024)</w:t>
          </w:r>
          <w:r w:rsidR="000E410A">
            <w:t>.</w:t>
          </w:r>
        </w:p>
        <w:p w14:paraId="52019A89" w14:textId="26B6BCF2" w:rsidR="001F045D" w:rsidRPr="001F045D" w:rsidRDefault="001F045D" w:rsidP="001F045D">
          <w:r w:rsidRPr="001F045D">
            <w:rPr>
              <w:b/>
              <w:bCs/>
            </w:rPr>
            <w:t>Feedback Mechanisms</w:t>
          </w:r>
          <w:r>
            <w:rPr>
              <w:b/>
              <w:bCs/>
            </w:rPr>
            <w:t xml:space="preserve"> -</w:t>
          </w:r>
          <w:r w:rsidRPr="001F045D">
            <w:t xml:space="preserve"> Create anonymous channels for employees to report gender-related issues. Regularly review feedback to identify trends and address systemic challenges. Ensure follow-up actions to build trust in the feedback system</w:t>
          </w:r>
          <w:r w:rsidR="000E410A">
            <w:t xml:space="preserve"> as supported in a text </w:t>
          </w:r>
          <w:r w:rsidR="000E410A" w:rsidRPr="000E410A">
            <w:t>(Kailash, 2023)</w:t>
          </w:r>
          <w:r w:rsidR="000E410A">
            <w:t>.</w:t>
          </w:r>
        </w:p>
        <w:p w14:paraId="22926DB0" w14:textId="6C33BA7F" w:rsidR="001F045D" w:rsidRPr="001F045D" w:rsidRDefault="001F045D" w:rsidP="001F045D">
          <w:r w:rsidRPr="001F045D">
            <w:rPr>
              <w:b/>
              <w:bCs/>
            </w:rPr>
            <w:t>Empowering Women Through Advocacy Groups</w:t>
          </w:r>
          <w:r>
            <w:rPr>
              <w:b/>
              <w:bCs/>
            </w:rPr>
            <w:t xml:space="preserve"> -</w:t>
          </w:r>
          <w:r w:rsidRPr="001F045D">
            <w:t xml:space="preserve"> Establish internal advocacy groups to provide support for women facing power imbalances. These groups can guide conflict resolution and promote collective action</w:t>
          </w:r>
          <w:r w:rsidR="000E410A">
            <w:t xml:space="preserve"> as seen in the research of </w:t>
          </w:r>
          <w:r w:rsidR="000E410A" w:rsidRPr="000E410A">
            <w:t>Lwamba et al. (2022)</w:t>
          </w:r>
          <w:r w:rsidR="000E410A">
            <w:t>.</w:t>
          </w:r>
        </w:p>
        <w:p w14:paraId="6686AC56" w14:textId="1AAC10DB" w:rsidR="001F045D" w:rsidRPr="001F045D" w:rsidRDefault="001F045D" w:rsidP="001F045D">
          <w:r w:rsidRPr="001F045D">
            <w:rPr>
              <w:b/>
              <w:bCs/>
            </w:rPr>
            <w:t>Inclusive Decision-making Training</w:t>
          </w:r>
          <w:r>
            <w:rPr>
              <w:b/>
              <w:bCs/>
            </w:rPr>
            <w:t xml:space="preserve"> -</w:t>
          </w:r>
          <w:r w:rsidRPr="001F045D">
            <w:t xml:space="preserve"> Train teams on ensuring diverse perspectives are considered in decision-making processes. Foster environments where differing views are welcomed and valued</w:t>
          </w:r>
          <w:r w:rsidR="000E410A">
            <w:t xml:space="preserve"> according to the study </w:t>
          </w:r>
          <w:r w:rsidR="000E410A" w:rsidRPr="000E410A">
            <w:t>(Oliveria, 2024)</w:t>
          </w:r>
          <w:r w:rsidR="000E410A">
            <w:t>.</w:t>
          </w:r>
        </w:p>
        <w:p w14:paraId="34AB94EA" w14:textId="77777777" w:rsidR="001F045D" w:rsidRDefault="001F045D" w:rsidP="001F045D">
          <w:pPr>
            <w:pStyle w:val="Heading4"/>
          </w:pPr>
          <w:r w:rsidRPr="001F045D">
            <w:t>Justification</w:t>
          </w:r>
        </w:p>
        <w:p w14:paraId="59674411" w14:textId="18721384" w:rsidR="0059438B" w:rsidRDefault="000E410A" w:rsidP="00556419">
          <w:pPr>
            <w:sectPr w:rsidR="0059438B" w:rsidSect="007D1947">
              <w:footerReference w:type="even" r:id="rId11"/>
              <w:footerReference w:type="default" r:id="rId12"/>
              <w:pgSz w:w="11906" w:h="16838"/>
              <w:pgMar w:top="1440" w:right="1440" w:bottom="1440" w:left="1440" w:header="708" w:footer="708" w:gutter="0"/>
              <w:pgNumType w:start="0"/>
              <w:cols w:space="708"/>
              <w:titlePg/>
              <w:docGrid w:linePitch="360"/>
            </w:sectPr>
          </w:pPr>
          <w:r>
            <w:t xml:space="preserve">As shown with in the journal of </w:t>
          </w:r>
          <w:r w:rsidRPr="000E410A">
            <w:t>Rosen (2019)</w:t>
          </w:r>
          <w:r>
            <w:t xml:space="preserve"> s</w:t>
          </w:r>
          <w:r w:rsidR="001F045D" w:rsidRPr="001F045D">
            <w:t>elf-awareness and effective communication are foundational to contemporary leadership practices, enhancing organisational culture and employee satisfaction (Gold &amp; Anderson, 2017). Addressing power dynamics reduces friction and fosters harmony within teams, ultimately leading to higher productivity and morale.</w:t>
          </w:r>
        </w:p>
        <w:p w14:paraId="09F34883" w14:textId="564C4875" w:rsidR="0006385E" w:rsidRDefault="00FE2290" w:rsidP="00A34033">
          <w:pPr>
            <w:pStyle w:val="Heading2"/>
          </w:pPr>
          <w:bookmarkStart w:id="11" w:name="_Toc187162007"/>
          <w:r>
            <w:lastRenderedPageBreak/>
            <w:t>2.3 Time Plan</w:t>
          </w:r>
          <w:bookmarkEnd w:id="11"/>
        </w:p>
        <w:p w14:paraId="03F26DD5" w14:textId="77777777" w:rsidR="00A34033" w:rsidRDefault="00A34033" w:rsidP="00A34033">
          <w:pPr>
            <w:keepNext/>
          </w:pPr>
          <w:r w:rsidRPr="00A34033">
            <w:rPr>
              <w:noProof/>
            </w:rPr>
            <w:drawing>
              <wp:inline distT="0" distB="0" distL="0" distR="0" wp14:anchorId="72625190" wp14:editId="2A61CBBF">
                <wp:extent cx="7542242" cy="2601798"/>
                <wp:effectExtent l="0" t="0" r="1905" b="8255"/>
                <wp:docPr id="11622874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87496" name="Picture 1" descr="A screenshot of a computer&#10;&#10;Description automatically generated"/>
                        <pic:cNvPicPr/>
                      </pic:nvPicPr>
                      <pic:blipFill>
                        <a:blip r:embed="rId13"/>
                        <a:stretch>
                          <a:fillRect/>
                        </a:stretch>
                      </pic:blipFill>
                      <pic:spPr>
                        <a:xfrm>
                          <a:off x="0" y="0"/>
                          <a:ext cx="7555682" cy="2606434"/>
                        </a:xfrm>
                        <a:prstGeom prst="rect">
                          <a:avLst/>
                        </a:prstGeom>
                      </pic:spPr>
                    </pic:pic>
                  </a:graphicData>
                </a:graphic>
              </wp:inline>
            </w:drawing>
          </w:r>
        </w:p>
        <w:p w14:paraId="2D66C016" w14:textId="50E6C3D0" w:rsidR="0059438B" w:rsidRDefault="00A34033" w:rsidP="00A34033">
          <w:pPr>
            <w:pStyle w:val="Caption"/>
          </w:pPr>
          <w:bookmarkStart w:id="12" w:name="_Toc187161894"/>
          <w:r>
            <w:t xml:space="preserve">Figure </w:t>
          </w:r>
          <w:r>
            <w:fldChar w:fldCharType="begin"/>
          </w:r>
          <w:r>
            <w:instrText xml:space="preserve"> SEQ Figure \* ARABIC </w:instrText>
          </w:r>
          <w:r>
            <w:fldChar w:fldCharType="separate"/>
          </w:r>
          <w:r>
            <w:rPr>
              <w:noProof/>
            </w:rPr>
            <w:t>1</w:t>
          </w:r>
          <w:r>
            <w:fldChar w:fldCharType="end"/>
          </w:r>
          <w:r>
            <w:t xml:space="preserve"> – Gantt Chart</w:t>
          </w:r>
          <w:bookmarkEnd w:id="12"/>
        </w:p>
        <w:p w14:paraId="506240C5" w14:textId="77777777" w:rsidR="00A34033" w:rsidRDefault="00A34033" w:rsidP="00A34033">
          <w:pPr>
            <w:keepNext/>
          </w:pPr>
          <w:r w:rsidRPr="00A34033">
            <w:rPr>
              <w:noProof/>
            </w:rPr>
            <w:drawing>
              <wp:inline distT="0" distB="0" distL="0" distR="0" wp14:anchorId="79728200" wp14:editId="776C1105">
                <wp:extent cx="3369545" cy="2196445"/>
                <wp:effectExtent l="0" t="0" r="2540" b="0"/>
                <wp:docPr id="1020850877"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50877" name="Picture 1" descr="A diagram of a project&#10;&#10;Description automatically generated"/>
                        <pic:cNvPicPr/>
                      </pic:nvPicPr>
                      <pic:blipFill>
                        <a:blip r:embed="rId14"/>
                        <a:stretch>
                          <a:fillRect/>
                        </a:stretch>
                      </pic:blipFill>
                      <pic:spPr>
                        <a:xfrm>
                          <a:off x="0" y="0"/>
                          <a:ext cx="3402927" cy="2218205"/>
                        </a:xfrm>
                        <a:prstGeom prst="rect">
                          <a:avLst/>
                        </a:prstGeom>
                      </pic:spPr>
                    </pic:pic>
                  </a:graphicData>
                </a:graphic>
              </wp:inline>
            </w:drawing>
          </w:r>
        </w:p>
        <w:p w14:paraId="5E48B3BA" w14:textId="2B59C74A" w:rsidR="00A34033" w:rsidRDefault="00A34033" w:rsidP="00A34033">
          <w:pPr>
            <w:pStyle w:val="Caption"/>
            <w:sectPr w:rsidR="00A34033" w:rsidSect="0059438B">
              <w:pgSz w:w="16838" w:h="11906" w:orient="landscape"/>
              <w:pgMar w:top="1440" w:right="1440" w:bottom="1440" w:left="1440" w:header="708" w:footer="708" w:gutter="0"/>
              <w:pgNumType w:start="0"/>
              <w:cols w:space="708"/>
              <w:titlePg/>
              <w:docGrid w:linePitch="360"/>
            </w:sectPr>
          </w:pPr>
          <w:bookmarkStart w:id="13" w:name="_Toc187161895"/>
          <w:r>
            <w:t xml:space="preserve">Figure </w:t>
          </w:r>
          <w:r>
            <w:fldChar w:fldCharType="begin"/>
          </w:r>
          <w:r>
            <w:instrText xml:space="preserve"> SEQ Figure \* ARABIC </w:instrText>
          </w:r>
          <w:r>
            <w:fldChar w:fldCharType="separate"/>
          </w:r>
          <w:r>
            <w:rPr>
              <w:noProof/>
            </w:rPr>
            <w:t>2</w:t>
          </w:r>
          <w:r>
            <w:fldChar w:fldCharType="end"/>
          </w:r>
          <w:r>
            <w:t xml:space="preserve"> - Gantt Chart Expanded</w:t>
          </w:r>
          <w:bookmarkEnd w:id="13"/>
        </w:p>
        <w:p w14:paraId="1BF9F8B2" w14:textId="71D0F651" w:rsidR="008D7C95" w:rsidRDefault="008D7C95" w:rsidP="008D7C95">
          <w:pPr>
            <w:pStyle w:val="Heading2"/>
          </w:pPr>
          <w:bookmarkStart w:id="14" w:name="_Toc187162008"/>
          <w:r>
            <w:lastRenderedPageBreak/>
            <w:t>2.4 Risk Management and Strategies</w:t>
          </w:r>
          <w:bookmarkEnd w:id="14"/>
        </w:p>
        <w:tbl>
          <w:tblPr>
            <w:tblStyle w:val="TableGrid"/>
            <w:tblW w:w="0" w:type="auto"/>
            <w:tblLook w:val="04A0" w:firstRow="1" w:lastRow="0" w:firstColumn="1" w:lastColumn="0" w:noHBand="0" w:noVBand="1"/>
          </w:tblPr>
          <w:tblGrid>
            <w:gridCol w:w="1591"/>
            <w:gridCol w:w="2142"/>
            <w:gridCol w:w="1083"/>
            <w:gridCol w:w="1400"/>
            <w:gridCol w:w="2800"/>
          </w:tblGrid>
          <w:tr w:rsidR="00CE10A4" w14:paraId="48B75DF6" w14:textId="77777777" w:rsidTr="00CE10A4">
            <w:tc>
              <w:tcPr>
                <w:tcW w:w="1411" w:type="dxa"/>
                <w:shd w:val="clear" w:color="auto" w:fill="5B9BD5" w:themeFill="accent1"/>
              </w:tcPr>
              <w:p w14:paraId="23CB2E51" w14:textId="70457EF5" w:rsidR="00CE10A4" w:rsidRDefault="00CE10A4" w:rsidP="0006385E">
                <w:r>
                  <w:t>Risk</w:t>
                </w:r>
              </w:p>
            </w:tc>
            <w:tc>
              <w:tcPr>
                <w:tcW w:w="2190" w:type="dxa"/>
                <w:shd w:val="clear" w:color="auto" w:fill="5B9BD5" w:themeFill="accent1"/>
              </w:tcPr>
              <w:p w14:paraId="44BCA6D4" w14:textId="4672DB12" w:rsidR="00CE10A4" w:rsidRDefault="00CE10A4" w:rsidP="0006385E">
                <w:r>
                  <w:t>Description</w:t>
                </w:r>
              </w:p>
            </w:tc>
            <w:tc>
              <w:tcPr>
                <w:tcW w:w="1083" w:type="dxa"/>
                <w:shd w:val="clear" w:color="auto" w:fill="5B9BD5" w:themeFill="accent1"/>
              </w:tcPr>
              <w:p w14:paraId="1458DED9" w14:textId="6AFC7BF9" w:rsidR="00CE10A4" w:rsidRDefault="00CE10A4" w:rsidP="0006385E">
                <w:r>
                  <w:t>Severity</w:t>
                </w:r>
              </w:p>
            </w:tc>
            <w:tc>
              <w:tcPr>
                <w:tcW w:w="1407" w:type="dxa"/>
                <w:shd w:val="clear" w:color="auto" w:fill="5B9BD5" w:themeFill="accent1"/>
              </w:tcPr>
              <w:p w14:paraId="3069D76A" w14:textId="173574BA" w:rsidR="00CE10A4" w:rsidRDefault="00CE10A4" w:rsidP="0006385E">
                <w:r>
                  <w:t>Probability</w:t>
                </w:r>
              </w:p>
            </w:tc>
            <w:tc>
              <w:tcPr>
                <w:tcW w:w="2925" w:type="dxa"/>
                <w:shd w:val="clear" w:color="auto" w:fill="5B9BD5" w:themeFill="accent1"/>
              </w:tcPr>
              <w:p w14:paraId="6779DA44" w14:textId="28AF825B" w:rsidR="00CE10A4" w:rsidRDefault="00CE10A4" w:rsidP="0006385E">
                <w:r>
                  <w:t>Mitigation Strategy</w:t>
                </w:r>
              </w:p>
            </w:tc>
          </w:tr>
          <w:tr w:rsidR="00CE10A4" w14:paraId="4D46A6B5" w14:textId="77777777" w:rsidTr="00CE10A4">
            <w:tc>
              <w:tcPr>
                <w:tcW w:w="1411" w:type="dxa"/>
              </w:tcPr>
              <w:p w14:paraId="3D9C787D" w14:textId="3651EB5C" w:rsidR="00CE10A4" w:rsidRDefault="00CE10A4" w:rsidP="0006385E">
                <w:r w:rsidRPr="00CE10A4">
                  <w:t>Resistance to Change</w:t>
                </w:r>
              </w:p>
            </w:tc>
            <w:tc>
              <w:tcPr>
                <w:tcW w:w="2190" w:type="dxa"/>
              </w:tcPr>
              <w:p w14:paraId="36C7303F" w14:textId="39AC6A88" w:rsidR="00CE10A4" w:rsidRDefault="00CE10A4" w:rsidP="0006385E">
                <w:r w:rsidRPr="00CE10A4">
                  <w:t>Cultural inertia leading to resistance from stakeholders.</w:t>
                </w:r>
              </w:p>
            </w:tc>
            <w:tc>
              <w:tcPr>
                <w:tcW w:w="1083" w:type="dxa"/>
              </w:tcPr>
              <w:p w14:paraId="1292BCC0" w14:textId="5806342D" w:rsidR="00CE10A4" w:rsidRDefault="00CE10A4" w:rsidP="0006385E">
                <w:r>
                  <w:t>High</w:t>
                </w:r>
              </w:p>
            </w:tc>
            <w:tc>
              <w:tcPr>
                <w:tcW w:w="1407" w:type="dxa"/>
              </w:tcPr>
              <w:p w14:paraId="225FDFC1" w14:textId="639E15B1" w:rsidR="00CE10A4" w:rsidRDefault="00CE10A4" w:rsidP="0006385E">
                <w:r>
                  <w:t>Medium</w:t>
                </w:r>
              </w:p>
            </w:tc>
            <w:tc>
              <w:tcPr>
                <w:tcW w:w="2925" w:type="dxa"/>
              </w:tcPr>
              <w:p w14:paraId="5317A5F6" w14:textId="28860647" w:rsidR="00CE10A4" w:rsidRDefault="00CE10A4" w:rsidP="0006385E">
                <w:r w:rsidRPr="00CE10A4">
                  <w:t>Use data-driven presentations to highlight diversity benefits. Engage influential leaders as change champions.</w:t>
                </w:r>
              </w:p>
            </w:tc>
          </w:tr>
          <w:tr w:rsidR="00CE10A4" w14:paraId="224E8256" w14:textId="77777777" w:rsidTr="00CE10A4">
            <w:tc>
              <w:tcPr>
                <w:tcW w:w="1411" w:type="dxa"/>
              </w:tcPr>
              <w:p w14:paraId="2A764D84" w14:textId="50F01FDB" w:rsidR="00CE10A4" w:rsidRDefault="00CE10A4" w:rsidP="0006385E">
                <w:r w:rsidRPr="00CE10A4">
                  <w:t>Insufficient Engagement</w:t>
                </w:r>
              </w:p>
            </w:tc>
            <w:tc>
              <w:tcPr>
                <w:tcW w:w="2190" w:type="dxa"/>
              </w:tcPr>
              <w:p w14:paraId="178879AD" w14:textId="2167DC52" w:rsidR="00CE10A4" w:rsidRDefault="00CE10A4" w:rsidP="0006385E">
                <w:r w:rsidRPr="00CE10A4">
                  <w:t>Low participation in training and educational programs</w:t>
                </w:r>
              </w:p>
            </w:tc>
            <w:tc>
              <w:tcPr>
                <w:tcW w:w="1083" w:type="dxa"/>
              </w:tcPr>
              <w:p w14:paraId="69B0A894" w14:textId="7473EE6A" w:rsidR="00CE10A4" w:rsidRDefault="00CE10A4" w:rsidP="0006385E">
                <w:r>
                  <w:t>Medium</w:t>
                </w:r>
              </w:p>
            </w:tc>
            <w:tc>
              <w:tcPr>
                <w:tcW w:w="1407" w:type="dxa"/>
              </w:tcPr>
              <w:p w14:paraId="39402197" w14:textId="41F8D2DA" w:rsidR="00CE10A4" w:rsidRDefault="00CE10A4" w:rsidP="0006385E">
                <w:r>
                  <w:t>High</w:t>
                </w:r>
              </w:p>
            </w:tc>
            <w:tc>
              <w:tcPr>
                <w:tcW w:w="2925" w:type="dxa"/>
              </w:tcPr>
              <w:p w14:paraId="6C555FF1" w14:textId="147F882D" w:rsidR="00CE10A4" w:rsidRDefault="00CE10A4" w:rsidP="0006385E">
                <w:r w:rsidRPr="00CE10A4">
                  <w:t>Provide incentives like scholarships, career development opportunities, and recognition for participation.</w:t>
                </w:r>
              </w:p>
            </w:tc>
          </w:tr>
          <w:tr w:rsidR="00CE10A4" w14:paraId="4DE00F4A" w14:textId="77777777" w:rsidTr="00CE10A4">
            <w:tc>
              <w:tcPr>
                <w:tcW w:w="1411" w:type="dxa"/>
              </w:tcPr>
              <w:p w14:paraId="38EAD25E" w14:textId="5C4920B7" w:rsidR="00CE10A4" w:rsidRDefault="00CE10A4" w:rsidP="0006385E">
                <w:r w:rsidRPr="00CE10A4">
                  <w:t>Unconscious Bias</w:t>
                </w:r>
              </w:p>
            </w:tc>
            <w:tc>
              <w:tcPr>
                <w:tcW w:w="2190" w:type="dxa"/>
              </w:tcPr>
              <w:p w14:paraId="239531AC" w14:textId="2B2C68EE" w:rsidR="00CE10A4" w:rsidRDefault="00CE10A4" w:rsidP="0006385E">
                <w:r w:rsidRPr="00CE10A4">
                  <w:t>Employees unconsciously resisting equity initiatives.</w:t>
                </w:r>
              </w:p>
            </w:tc>
            <w:tc>
              <w:tcPr>
                <w:tcW w:w="1083" w:type="dxa"/>
              </w:tcPr>
              <w:p w14:paraId="2D9F5EF0" w14:textId="0758BB5A" w:rsidR="00CE10A4" w:rsidRDefault="00CE10A4" w:rsidP="0006385E">
                <w:r>
                  <w:t>Medium</w:t>
                </w:r>
              </w:p>
            </w:tc>
            <w:tc>
              <w:tcPr>
                <w:tcW w:w="1407" w:type="dxa"/>
              </w:tcPr>
              <w:p w14:paraId="5609F3A7" w14:textId="7A3CC0E8" w:rsidR="00CE10A4" w:rsidRDefault="00CE10A4" w:rsidP="0006385E">
                <w:r>
                  <w:t>Medium</w:t>
                </w:r>
              </w:p>
            </w:tc>
            <w:tc>
              <w:tcPr>
                <w:tcW w:w="2925" w:type="dxa"/>
              </w:tcPr>
              <w:p w14:paraId="56D53F09" w14:textId="559BB1D9" w:rsidR="00CE10A4" w:rsidRDefault="00CE10A4" w:rsidP="0006385E">
                <w:r w:rsidRPr="00CE10A4">
                  <w:t>Offer regular training on unconscious bias, inclusivity, and diversity.</w:t>
                </w:r>
              </w:p>
            </w:tc>
          </w:tr>
          <w:tr w:rsidR="00CE10A4" w14:paraId="64D7A2FF" w14:textId="77777777" w:rsidTr="00CE10A4">
            <w:tc>
              <w:tcPr>
                <w:tcW w:w="1411" w:type="dxa"/>
              </w:tcPr>
              <w:p w14:paraId="27B76D9D" w14:textId="56C3DC84" w:rsidR="00CE10A4" w:rsidRDefault="00CE10A4" w:rsidP="0006385E">
                <w:r w:rsidRPr="00CE10A4">
                  <w:t>Budget Constraint</w:t>
                </w:r>
              </w:p>
            </w:tc>
            <w:tc>
              <w:tcPr>
                <w:tcW w:w="2190" w:type="dxa"/>
              </w:tcPr>
              <w:p w14:paraId="42F4F0CF" w14:textId="7B192D84" w:rsidR="00CE10A4" w:rsidRDefault="00CE10A4" w:rsidP="0006385E">
                <w:r w:rsidRPr="00CE10A4">
                  <w:t>Limited funding for programs, campaigns, or resources.</w:t>
                </w:r>
              </w:p>
            </w:tc>
            <w:tc>
              <w:tcPr>
                <w:tcW w:w="1083" w:type="dxa"/>
              </w:tcPr>
              <w:p w14:paraId="49C707B2" w14:textId="5B15BC0B" w:rsidR="00CE10A4" w:rsidRDefault="00CE10A4" w:rsidP="0006385E">
                <w:r>
                  <w:t>High</w:t>
                </w:r>
              </w:p>
            </w:tc>
            <w:tc>
              <w:tcPr>
                <w:tcW w:w="1407" w:type="dxa"/>
              </w:tcPr>
              <w:p w14:paraId="737F10FA" w14:textId="73BCFB2D" w:rsidR="00CE10A4" w:rsidRDefault="00CE10A4" w:rsidP="0006385E">
                <w:r>
                  <w:t>Low</w:t>
                </w:r>
              </w:p>
            </w:tc>
            <w:tc>
              <w:tcPr>
                <w:tcW w:w="2925" w:type="dxa"/>
              </w:tcPr>
              <w:p w14:paraId="6CBB3470" w14:textId="518EE02C" w:rsidR="00CE10A4" w:rsidRDefault="00CE10A4" w:rsidP="0006385E">
                <w:r w:rsidRPr="00CE10A4">
                  <w:t>Partner with sponsors, cricket organisations, and stakeholders to share costs and resources</w:t>
                </w:r>
              </w:p>
            </w:tc>
          </w:tr>
        </w:tbl>
        <w:p w14:paraId="0E9073E0" w14:textId="77777777" w:rsidR="0006385E" w:rsidRDefault="0006385E" w:rsidP="0006385E"/>
        <w:p w14:paraId="3B513143" w14:textId="77777777" w:rsidR="0006385E" w:rsidRDefault="0006385E" w:rsidP="0006385E"/>
        <w:p w14:paraId="62811C91" w14:textId="77777777" w:rsidR="0059438B" w:rsidRDefault="0059438B" w:rsidP="0006385E"/>
        <w:p w14:paraId="26F54B24" w14:textId="77777777" w:rsidR="0059438B" w:rsidRDefault="0059438B" w:rsidP="0006385E"/>
        <w:p w14:paraId="49BC34E3" w14:textId="77777777" w:rsidR="0059438B" w:rsidRDefault="0059438B" w:rsidP="0006385E"/>
        <w:p w14:paraId="154164BB" w14:textId="77777777" w:rsidR="0059438B" w:rsidRDefault="0059438B" w:rsidP="0006385E"/>
        <w:p w14:paraId="1B495BA0" w14:textId="77777777" w:rsidR="0059438B" w:rsidRDefault="0059438B" w:rsidP="0006385E"/>
        <w:p w14:paraId="638D2A60" w14:textId="77777777" w:rsidR="0059438B" w:rsidRDefault="0059438B" w:rsidP="0006385E"/>
        <w:p w14:paraId="36A4C5F7" w14:textId="77777777" w:rsidR="0059438B" w:rsidRDefault="0059438B" w:rsidP="0006385E"/>
        <w:p w14:paraId="67F24A55" w14:textId="77777777" w:rsidR="0059438B" w:rsidRDefault="0059438B" w:rsidP="0006385E"/>
        <w:p w14:paraId="78DCFFBB" w14:textId="77777777" w:rsidR="0059438B" w:rsidRDefault="0059438B" w:rsidP="0006385E"/>
        <w:p w14:paraId="5BC49691" w14:textId="77777777" w:rsidR="0059438B" w:rsidRDefault="0059438B" w:rsidP="0006385E"/>
        <w:p w14:paraId="369A1744" w14:textId="77777777" w:rsidR="0059438B" w:rsidRDefault="0059438B" w:rsidP="0006385E"/>
        <w:p w14:paraId="1043820C" w14:textId="77777777" w:rsidR="0020529C" w:rsidRPr="0020529C" w:rsidRDefault="0020529C" w:rsidP="0020529C"/>
        <w:p w14:paraId="47ADAE97" w14:textId="0B69962C" w:rsidR="0006385E" w:rsidRDefault="00556419" w:rsidP="0006385E">
          <w:pPr>
            <w:pStyle w:val="Heading1"/>
            <w:numPr>
              <w:ilvl w:val="0"/>
              <w:numId w:val="9"/>
            </w:numPr>
          </w:pPr>
          <w:bookmarkStart w:id="15" w:name="_Toc187162009"/>
          <w:r>
            <w:lastRenderedPageBreak/>
            <w:t>Recommendations</w:t>
          </w:r>
          <w:bookmarkEnd w:id="15"/>
        </w:p>
        <w:p w14:paraId="57EF2CCD" w14:textId="0C6F82A2" w:rsidR="0006385E" w:rsidRPr="0006385E" w:rsidRDefault="0006385E" w:rsidP="0006385E">
          <w:r w:rsidRPr="0006385E">
            <w:rPr>
              <w:b/>
              <w:bCs/>
            </w:rPr>
            <w:t>Education</w:t>
          </w:r>
          <w:r>
            <w:rPr>
              <w:b/>
              <w:bCs/>
            </w:rPr>
            <w:t xml:space="preserve"> - </w:t>
          </w:r>
          <w:r w:rsidRPr="0006385E">
            <w:t>Collaborate with academic institutions to develop tailored programmes for women in cricket leadership. Expand these programmes globally to encourage cross-cultural exchange of ideas. Introduce virtual modules for accessibility.</w:t>
          </w:r>
        </w:p>
        <w:p w14:paraId="0D96A34C" w14:textId="255EE7A1" w:rsidR="0006385E" w:rsidRPr="0006385E" w:rsidRDefault="0006385E" w:rsidP="0006385E">
          <w:pPr>
            <w:pStyle w:val="ListParagraph"/>
            <w:numPr>
              <w:ilvl w:val="0"/>
              <w:numId w:val="15"/>
            </w:numPr>
          </w:pPr>
          <w:r w:rsidRPr="0006385E">
            <w:t>Increase scholarships to ensure women from diverse socioeconomic backgrounds can access these opportunities.</w:t>
          </w:r>
        </w:p>
        <w:p w14:paraId="67034085" w14:textId="2D3ACA1B" w:rsidR="0006385E" w:rsidRPr="0006385E" w:rsidRDefault="0006385E" w:rsidP="0006385E">
          <w:pPr>
            <w:pStyle w:val="ListParagraph"/>
            <w:numPr>
              <w:ilvl w:val="0"/>
              <w:numId w:val="15"/>
            </w:numPr>
          </w:pPr>
          <w:r w:rsidRPr="0006385E">
            <w:t>Develop leadership case studies specific to cricket, enabling participants to gain practical, industry-relevant insights.</w:t>
          </w:r>
        </w:p>
        <w:p w14:paraId="02CF2B13" w14:textId="45C781A2" w:rsidR="0006385E" w:rsidRPr="0006385E" w:rsidRDefault="0006385E" w:rsidP="0006385E">
          <w:r w:rsidRPr="0006385E">
            <w:rPr>
              <w:b/>
              <w:bCs/>
            </w:rPr>
            <w:t>Cultural Change</w:t>
          </w:r>
          <w:r>
            <w:rPr>
              <w:b/>
              <w:bCs/>
            </w:rPr>
            <w:t xml:space="preserve"> -</w:t>
          </w:r>
          <w:r w:rsidRPr="0006385E">
            <w:t xml:space="preserve"> Implement awareness campaigns and training to challenge stereotypes. Leverage technology to create virtual platforms for global collaboration on diversity initiatives.</w:t>
          </w:r>
        </w:p>
        <w:p w14:paraId="60B43BF0" w14:textId="3EEB1768" w:rsidR="0006385E" w:rsidRPr="0006385E" w:rsidRDefault="0006385E" w:rsidP="0006385E">
          <w:pPr>
            <w:pStyle w:val="ListParagraph"/>
            <w:numPr>
              <w:ilvl w:val="0"/>
              <w:numId w:val="14"/>
            </w:numPr>
          </w:pPr>
          <w:r w:rsidRPr="0006385E">
            <w:t>Incorporate workshops on cultural intelligence to help organisations address intersectional challenges effectively.</w:t>
          </w:r>
        </w:p>
        <w:p w14:paraId="7D6C3D54" w14:textId="555422DD" w:rsidR="0006385E" w:rsidRPr="0006385E" w:rsidRDefault="0006385E" w:rsidP="0006385E">
          <w:r w:rsidRPr="0006385E">
            <w:rPr>
              <w:b/>
              <w:bCs/>
            </w:rPr>
            <w:t>Policy Overhaul</w:t>
          </w:r>
          <w:r>
            <w:rPr>
              <w:b/>
              <w:bCs/>
            </w:rPr>
            <w:t xml:space="preserve"> -</w:t>
          </w:r>
          <w:r w:rsidRPr="0006385E">
            <w:t xml:space="preserve"> Revise organisational policies to ensure gender neutrality and equity. Periodically evaluate these policies to maintain relevance and effectiveness. Use external audits to ensure impartiality.</w:t>
          </w:r>
        </w:p>
        <w:p w14:paraId="3C79B9E0" w14:textId="7E6DF068" w:rsidR="0006385E" w:rsidRPr="0006385E" w:rsidRDefault="0006385E" w:rsidP="0006385E">
          <w:pPr>
            <w:pStyle w:val="ListParagraph"/>
            <w:numPr>
              <w:ilvl w:val="0"/>
              <w:numId w:val="13"/>
            </w:numPr>
          </w:pPr>
          <w:r w:rsidRPr="0006385E">
            <w:t>Introduce workplace flexibility policies to support women balancing professional and personal commitments.</w:t>
          </w:r>
        </w:p>
        <w:p w14:paraId="24DC91AE" w14:textId="65EF2806" w:rsidR="0006385E" w:rsidRPr="0006385E" w:rsidRDefault="0006385E" w:rsidP="0006385E">
          <w:r w:rsidRPr="0006385E">
            <w:rPr>
              <w:b/>
              <w:bCs/>
            </w:rPr>
            <w:t>Leadership Models</w:t>
          </w:r>
          <w:r>
            <w:rPr>
              <w:b/>
              <w:bCs/>
            </w:rPr>
            <w:t xml:space="preserve"> -</w:t>
          </w:r>
          <w:r w:rsidRPr="0006385E">
            <w:t xml:space="preserve"> Adopt Transformational and Servant Leadership models to foster inclusivity. Encourage leaders to act as mentors and sponsors for aspiring women leaders.</w:t>
          </w:r>
        </w:p>
        <w:p w14:paraId="3CCD88BE" w14:textId="052544DA" w:rsidR="0006385E" w:rsidRPr="0006385E" w:rsidRDefault="0006385E" w:rsidP="0006385E">
          <w:pPr>
            <w:pStyle w:val="ListParagraph"/>
            <w:numPr>
              <w:ilvl w:val="0"/>
              <w:numId w:val="12"/>
            </w:numPr>
          </w:pPr>
          <w:r w:rsidRPr="0006385E">
            <w:t>Incorporate participative leadership models to empower teams and build collaborative environments.</w:t>
          </w:r>
        </w:p>
        <w:p w14:paraId="3403B445" w14:textId="4DC8BCEC" w:rsidR="0006385E" w:rsidRPr="0006385E" w:rsidRDefault="0006385E" w:rsidP="0006385E">
          <w:r w:rsidRPr="0006385E">
            <w:rPr>
              <w:b/>
              <w:bCs/>
            </w:rPr>
            <w:t>Continuous Evaluation</w:t>
          </w:r>
          <w:r>
            <w:rPr>
              <w:b/>
              <w:bCs/>
            </w:rPr>
            <w:t xml:space="preserve"> -</w:t>
          </w:r>
          <w:r w:rsidRPr="0006385E">
            <w:t xml:space="preserve"> Monitor progress through metrics like participation rates, leadership diversity indices, and employee satisfaction surveys. Share results publicly to demonstrate commitment and transparency. Use findings to refine future strategies.</w:t>
          </w:r>
        </w:p>
        <w:p w14:paraId="0D278D57" w14:textId="4994E39F" w:rsidR="0006385E" w:rsidRPr="0006385E" w:rsidRDefault="0006385E" w:rsidP="0006385E">
          <w:pPr>
            <w:pStyle w:val="ListParagraph"/>
            <w:numPr>
              <w:ilvl w:val="0"/>
              <w:numId w:val="12"/>
            </w:numPr>
          </w:pPr>
          <w:r w:rsidRPr="0006385E">
            <w:t>Partner with academic institutions to conduct longitudinal studies on the impact of these initiatives.</w:t>
          </w:r>
        </w:p>
        <w:p w14:paraId="0F5BFE6F" w14:textId="4B0E44C5" w:rsidR="0006385E" w:rsidRPr="0006385E" w:rsidRDefault="0006385E" w:rsidP="0006385E"/>
        <w:p w14:paraId="5FFF13FE" w14:textId="77777777" w:rsidR="0006385E" w:rsidRDefault="0006385E" w:rsidP="0006385E"/>
        <w:p w14:paraId="0289C8E5" w14:textId="77777777" w:rsidR="0006385E" w:rsidRDefault="0006385E" w:rsidP="0006385E"/>
        <w:p w14:paraId="0C7CE35E" w14:textId="77777777" w:rsidR="0006385E" w:rsidRDefault="0006385E" w:rsidP="0006385E"/>
        <w:p w14:paraId="564C8A3A" w14:textId="77777777" w:rsidR="0006385E" w:rsidRDefault="0006385E" w:rsidP="0006385E"/>
        <w:p w14:paraId="5922C77C" w14:textId="77777777" w:rsidR="0006385E" w:rsidRDefault="0006385E" w:rsidP="0006385E"/>
        <w:p w14:paraId="6F6BEC99" w14:textId="0EC8ACCB" w:rsidR="0006385E" w:rsidRPr="0006385E" w:rsidRDefault="0006385E" w:rsidP="0006385E"/>
        <w:p w14:paraId="0AC077B1" w14:textId="07EABB03" w:rsidR="0006385E" w:rsidRDefault="00AA2A91" w:rsidP="0006385E">
          <w:pPr>
            <w:pStyle w:val="Heading1"/>
            <w:numPr>
              <w:ilvl w:val="0"/>
              <w:numId w:val="10"/>
            </w:numPr>
          </w:pPr>
          <w:bookmarkStart w:id="16" w:name="_Toc187162010"/>
          <w:r>
            <w:lastRenderedPageBreak/>
            <w:t>Conclusion</w:t>
          </w:r>
          <w:bookmarkEnd w:id="16"/>
          <w:r w:rsidR="00D854A5">
            <w:t xml:space="preserve"> </w:t>
          </w:r>
        </w:p>
        <w:p w14:paraId="60A647F2" w14:textId="77777777" w:rsidR="0006385E" w:rsidRPr="0006385E" w:rsidRDefault="0006385E" w:rsidP="0006385E">
          <w:r w:rsidRPr="0006385E">
            <w:t>This implementation plan addresses systemic barriers to women’s leadership in cricket by proposing actionable strategies informed by contemporary management theories. By focusing on education, organisational culture, and leadership development, the plan seeks to create an inclusive and equitable environment. The proposed actions are designed to empower women, challenge societal norms, and foster sustainable change in cricket organisations.</w:t>
          </w:r>
        </w:p>
        <w:p w14:paraId="66230945" w14:textId="77777777" w:rsidR="0006385E" w:rsidRPr="0006385E" w:rsidRDefault="0006385E" w:rsidP="0006385E">
          <w:r w:rsidRPr="0006385E">
            <w:t>A key component of the plan is the emphasis on collaboration, where academic institutions, industry leaders, and organisations work together to drive cultural shifts. Moreover, the plan emphasises continuous evaluation, ensuring accountability and adaptability as organisations progress towards gender equity. Successful implementation will not only enhance diversity but also set a benchmark for other industries to follow. With clear objectives, accountability measures, and a commitment to continuous improvement, cricket organisations can lead the way in creating transformative change that benefits individuals and the industry as a whole. By taking these steps, the cricket sector can establish itself as a global leader in driving gender equality and inspiring future generations.</w:t>
          </w:r>
        </w:p>
        <w:p w14:paraId="3F0A3072" w14:textId="77777777" w:rsidR="0006385E" w:rsidRPr="0006385E" w:rsidRDefault="0006385E" w:rsidP="0006385E"/>
        <w:p w14:paraId="0C6DEB97" w14:textId="77777777" w:rsidR="00AA2A91" w:rsidRDefault="00AA2A91" w:rsidP="00AA2A91"/>
        <w:p w14:paraId="6FF3B474" w14:textId="5D0462D4"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5FCB33A" w:rsidR="00AA2A91" w:rsidRDefault="00AA2A91" w:rsidP="00AA2A91"/>
        <w:p w14:paraId="0ABC39D3" w14:textId="77777777" w:rsidR="00AA2A91" w:rsidRDefault="00AA2A91" w:rsidP="00AA2A91"/>
        <w:p w14:paraId="0D6825DB" w14:textId="54AD460A" w:rsidR="00556419" w:rsidRDefault="00F72B90" w:rsidP="00F72B90">
          <w:pPr>
            <w:pStyle w:val="Heading1"/>
          </w:pPr>
          <w:bookmarkStart w:id="17" w:name="_Toc187162011"/>
          <w:r>
            <w:lastRenderedPageBreak/>
            <w:t xml:space="preserve">5.0 </w:t>
          </w:r>
          <w:r w:rsidR="00AA2A91">
            <w:t>Bibliography</w:t>
          </w:r>
          <w:bookmarkEnd w:id="17"/>
        </w:p>
        <w:p w14:paraId="20FF5DF8" w14:textId="77777777" w:rsidR="00F72B90" w:rsidRPr="00F72B90" w:rsidRDefault="00F72B90" w:rsidP="00F72B90">
          <w:r w:rsidRPr="00F72B90">
            <w:t xml:space="preserve">Alam, A. and Nur, J. (2023). </w:t>
          </w:r>
          <w:r w:rsidRPr="00F72B90">
            <w:rPr>
              <w:i/>
              <w:iCs/>
            </w:rPr>
            <w:t>The Role Of Leaders In Integrating Diversity And Inclusion Within An Organization A qualitative study on the organizational level from a Swedish Perspective</w:t>
          </w:r>
          <w:r w:rsidRPr="00F72B90">
            <w:t>. [online] Available at: https://umu.diva-portal.org/smash/get/diva2:1816103/FULLTEXT03.pdf [Accessed 5 Jan. 2025].</w:t>
          </w:r>
        </w:p>
        <w:p w14:paraId="7FC4A90A" w14:textId="77777777" w:rsidR="00F72B90" w:rsidRPr="00F72B90" w:rsidRDefault="00F72B90" w:rsidP="00F72B90">
          <w:r w:rsidRPr="00F72B90">
            <w:t xml:space="preserve">Bhandari, R. (2024). </w:t>
          </w:r>
          <w:r w:rsidRPr="00F72B90">
            <w:rPr>
              <w:i/>
              <w:iCs/>
            </w:rPr>
            <w:t>Role Play Scenarios For Conflict Management: Exercises And Scenarios For Effective Conflict Resolution</w:t>
          </w:r>
          <w:r w:rsidRPr="00F72B90">
            <w:t xml:space="preserve">. [online] </w:t>
          </w:r>
          <w:proofErr w:type="spellStart"/>
          <w:r w:rsidRPr="00F72B90">
            <w:t>Kapable</w:t>
          </w:r>
          <w:proofErr w:type="spellEnd"/>
          <w:r w:rsidRPr="00F72B90">
            <w:t xml:space="preserve"> Blog. Available at: https://kapable.club/blog/conflict-management/role-play-scenarios-for-conflict-management/ [Accessed 2 Jan. 2025].</w:t>
          </w:r>
        </w:p>
        <w:p w14:paraId="3695DC72" w14:textId="77777777" w:rsidR="00F72B90" w:rsidRPr="00F72B90" w:rsidRDefault="00F72B90" w:rsidP="00F72B90">
          <w:r w:rsidRPr="00F72B90">
            <w:t xml:space="preserve">Carruthers, R. (2022). </w:t>
          </w:r>
          <w:r w:rsidRPr="00F72B90">
            <w:rPr>
              <w:i/>
              <w:iCs/>
            </w:rPr>
            <w:t>Examples of Diversity and Inclusion performance goals: how to set and achieve them | Together Mentoring Software</w:t>
          </w:r>
          <w:r w:rsidRPr="00F72B90">
            <w:t>. [online] www.togetherplatform.com. Available at: https://www.togetherplatform.com/blog/diversity-and-inclusion-performance-goals-examples [Accessed 6 Jan. 2025].</w:t>
          </w:r>
        </w:p>
        <w:p w14:paraId="2E36C5FA" w14:textId="77777777" w:rsidR="00F72B90" w:rsidRPr="00F72B90" w:rsidRDefault="00F72B90" w:rsidP="00F72B90">
          <w:r w:rsidRPr="00F72B90">
            <w:t xml:space="preserve">Chai, W. (2020). </w:t>
          </w:r>
          <w:r w:rsidRPr="00F72B90">
            <w:rPr>
              <w:i/>
              <w:iCs/>
            </w:rPr>
            <w:t>What is Continuous Learning and What are its Benefits?</w:t>
          </w:r>
          <w:r w:rsidRPr="00F72B90">
            <w:t xml:space="preserve"> [online] WhatIs.com. Available at: https://www.techtarget.com/whatis/definition/continuous-learning [Accessed 4 Jan. 2025].</w:t>
          </w:r>
        </w:p>
        <w:p w14:paraId="0655C304" w14:textId="77777777" w:rsidR="00F72B90" w:rsidRPr="00F72B90" w:rsidRDefault="00F72B90" w:rsidP="00F72B90">
          <w:r w:rsidRPr="00F72B90">
            <w:t xml:space="preserve">Dimmick, M. (2024). </w:t>
          </w:r>
          <w:r w:rsidRPr="00F72B90">
            <w:rPr>
              <w:i/>
              <w:iCs/>
            </w:rPr>
            <w:t>Innovating Leadership Training to Inspire the Next Generation</w:t>
          </w:r>
          <w:r w:rsidRPr="00F72B90">
            <w:t>. [online] Linkedin.com. Available at: https://www.linkedin.com/pulse/innovating-leadership-training-inspire-next-marc-2ceic/ [Accessed 7 Jan. 2025].</w:t>
          </w:r>
        </w:p>
        <w:p w14:paraId="232736F6" w14:textId="77777777" w:rsidR="00F72B90" w:rsidRPr="00F72B90" w:rsidRDefault="00F72B90" w:rsidP="00F72B90">
          <w:r w:rsidRPr="00F72B90">
            <w:t xml:space="preserve">Generation Success (2024). </w:t>
          </w:r>
          <w:r w:rsidRPr="00F72B90">
            <w:rPr>
              <w:i/>
              <w:iCs/>
            </w:rPr>
            <w:t>Score Your Dream Sports Marketing Internship: Elevate Women’s Cricket to Olympic Glory We’re all likely aware that this year is an Olympic year, but the 2028 Games will mark a historic moment for one of the UK’s favourite sports, cricket. After more than a century’s absence, cricket will return to t</w:t>
          </w:r>
          <w:r w:rsidRPr="00F72B90">
            <w:t>. [online] Linkedin.com. Available at: https://www.linkedin.com/pulse/score-your-dream-sports-marketing-internship-elevate-djxfe/ [Accessed 7 Jan. 2025].</w:t>
          </w:r>
        </w:p>
        <w:p w14:paraId="32745249" w14:textId="77777777" w:rsidR="00F72B90" w:rsidRPr="00F72B90" w:rsidRDefault="00F72B90" w:rsidP="00F72B90">
          <w:r w:rsidRPr="00F72B90">
            <w:t xml:space="preserve">Gujar, P. (2022). </w:t>
          </w:r>
          <w:r w:rsidRPr="00F72B90">
            <w:rPr>
              <w:i/>
              <w:iCs/>
            </w:rPr>
            <w:t>Why a Women’s Employee Network is a must-have in any organization</w:t>
          </w:r>
          <w:r w:rsidRPr="00F72B90">
            <w:t xml:space="preserve">. [online] </w:t>
          </w:r>
          <w:proofErr w:type="spellStart"/>
          <w:r w:rsidRPr="00F72B90">
            <w:t>Teleskope</w:t>
          </w:r>
          <w:proofErr w:type="spellEnd"/>
          <w:r w:rsidRPr="00F72B90">
            <w:t>. Available at: https://www.teleskope.io/post/why-a-women-s-employee-network-is-a-must-have-in-any-organization [Accessed 7 Jan. 2025].</w:t>
          </w:r>
        </w:p>
        <w:p w14:paraId="338588F8" w14:textId="77777777" w:rsidR="00F72B90" w:rsidRPr="00F72B90" w:rsidRDefault="00F72B90" w:rsidP="00F72B90">
          <w:proofErr w:type="spellStart"/>
          <w:r w:rsidRPr="00F72B90">
            <w:t>Gusain</w:t>
          </w:r>
          <w:proofErr w:type="spellEnd"/>
          <w:r w:rsidRPr="00F72B90">
            <w:t xml:space="preserve">, M. and Dr. Harminder Kaur Gujral, H.K. (2024). ROLE OF EMPLOYEE ENGAGEMENT AND GENDER DIVERSITY IN CREATING INCLUSIVE ORGANIZATIONAL CULTURE. </w:t>
          </w:r>
          <w:r w:rsidRPr="00F72B90">
            <w:rPr>
              <w:i/>
              <w:iCs/>
            </w:rPr>
            <w:t>International Journal of Research -GRANTHAALAYAH</w:t>
          </w:r>
          <w:r w:rsidRPr="00F72B90">
            <w:t xml:space="preserve">, [online] 12(5). </w:t>
          </w:r>
          <w:proofErr w:type="spellStart"/>
          <w:r w:rsidRPr="00F72B90">
            <w:t>doi:https</w:t>
          </w:r>
          <w:proofErr w:type="spellEnd"/>
          <w:r w:rsidRPr="00F72B90">
            <w:t>://doi.org/10.29121/granthaalayah.v12.i5.2024.5617.</w:t>
          </w:r>
        </w:p>
        <w:p w14:paraId="24E472C1" w14:textId="77777777" w:rsidR="00F72B90" w:rsidRPr="00F72B90" w:rsidRDefault="00F72B90" w:rsidP="00F72B90">
          <w:r w:rsidRPr="00F72B90">
            <w:t xml:space="preserve">Hing, L.S.S., Sakr, N., Sorenson, J.B., </w:t>
          </w:r>
          <w:proofErr w:type="spellStart"/>
          <w:r w:rsidRPr="00F72B90">
            <w:t>Stamarski</w:t>
          </w:r>
          <w:proofErr w:type="spellEnd"/>
          <w:r w:rsidRPr="00F72B90">
            <w:t xml:space="preserve">, C.S., </w:t>
          </w:r>
          <w:proofErr w:type="spellStart"/>
          <w:r w:rsidRPr="00F72B90">
            <w:t>Caniera</w:t>
          </w:r>
          <w:proofErr w:type="spellEnd"/>
          <w:r w:rsidRPr="00F72B90">
            <w:t xml:space="preserve">, K. and Colaco, C. (2023). Gender inequities in the workplace: A holistic review of organizational processes and practices. </w:t>
          </w:r>
          <w:r w:rsidRPr="00F72B90">
            <w:rPr>
              <w:i/>
              <w:iCs/>
            </w:rPr>
            <w:t>Human Resource Management Review</w:t>
          </w:r>
          <w:r w:rsidRPr="00F72B90">
            <w:t>, [online] 33(3), p.100968. Available at: https://www.sciencedirect.com/science/article/pii/S1053482223000190#bb1115 [Accessed 7 Jan. 2025].</w:t>
          </w:r>
        </w:p>
        <w:p w14:paraId="6B1315BA" w14:textId="77777777" w:rsidR="00F72B90" w:rsidRPr="00F72B90" w:rsidRDefault="00F72B90" w:rsidP="00F72B90">
          <w:r w:rsidRPr="00F72B90">
            <w:lastRenderedPageBreak/>
            <w:t xml:space="preserve">Kailash (2023). </w:t>
          </w:r>
          <w:r w:rsidRPr="00F72B90">
            <w:rPr>
              <w:i/>
              <w:iCs/>
            </w:rPr>
            <w:t>What is continuous anonymous employee feedback? | CultureMonkey</w:t>
          </w:r>
          <w:r w:rsidRPr="00F72B90">
            <w:t>. [online] CultureMonkey Guides - Articles for People Leaders. Available at: https://www.culturemonkey.io/guides/anonymous-employee-feedback/how-to-collect-anonymous-feedback/what-is-continuous-anonymous-employee-feedback/ [Accessed 7 Jan. 2025].</w:t>
          </w:r>
        </w:p>
        <w:p w14:paraId="56356293" w14:textId="77777777" w:rsidR="00F72B90" w:rsidRPr="00F72B90" w:rsidRDefault="00F72B90" w:rsidP="00F72B90">
          <w:r w:rsidRPr="00F72B90">
            <w:t xml:space="preserve">Kankaraš, M. (2024). </w:t>
          </w:r>
          <w:r w:rsidRPr="00F72B90">
            <w:rPr>
              <w:i/>
              <w:iCs/>
            </w:rPr>
            <w:t>Understanding the Advantages of Transformational Leadership</w:t>
          </w:r>
          <w:r w:rsidRPr="00F72B90">
            <w:t>. [online] Leadership development programmes for life-long impact. Available at: https://www.leadershiptrust.co/insights/advantages-of-transformational-leadership/ [Accessed 3 Jan. 2025].</w:t>
          </w:r>
        </w:p>
        <w:p w14:paraId="591391B8" w14:textId="77777777" w:rsidR="00F72B90" w:rsidRPr="00F72B90" w:rsidRDefault="00F72B90" w:rsidP="00F72B90">
          <w:r w:rsidRPr="00F72B90">
            <w:t xml:space="preserve">Llorens, A., </w:t>
          </w:r>
          <w:proofErr w:type="spellStart"/>
          <w:r w:rsidRPr="00F72B90">
            <w:t>Tzovara</w:t>
          </w:r>
          <w:proofErr w:type="spellEnd"/>
          <w:r w:rsidRPr="00F72B90">
            <w:t xml:space="preserve">, A., Bellier, L., </w:t>
          </w:r>
          <w:proofErr w:type="spellStart"/>
          <w:r w:rsidRPr="00F72B90">
            <w:t>Bhaya-Grossman</w:t>
          </w:r>
          <w:proofErr w:type="spellEnd"/>
          <w:r w:rsidRPr="00F72B90">
            <w:t xml:space="preserve">, I., </w:t>
          </w:r>
          <w:proofErr w:type="spellStart"/>
          <w:r w:rsidRPr="00F72B90">
            <w:t>Bidet-Caulet</w:t>
          </w:r>
          <w:proofErr w:type="spellEnd"/>
          <w:r w:rsidRPr="00F72B90">
            <w:t xml:space="preserve">, A., Chang, W.K., Cross, Z.R., Dominguez-Faus, R., Flinker, A., Fonken, Y., </w:t>
          </w:r>
          <w:proofErr w:type="spellStart"/>
          <w:r w:rsidRPr="00F72B90">
            <w:t>Gorenstein</w:t>
          </w:r>
          <w:proofErr w:type="spellEnd"/>
          <w:r w:rsidRPr="00F72B90">
            <w:t xml:space="preserve">, M.A., </w:t>
          </w:r>
          <w:proofErr w:type="spellStart"/>
          <w:r w:rsidRPr="00F72B90">
            <w:t>Holdgraf</w:t>
          </w:r>
          <w:proofErr w:type="spellEnd"/>
          <w:r w:rsidRPr="00F72B90">
            <w:t xml:space="preserve">, C., Hoy, C.W., Ivanova, M.V., Jimenez, R.T., Jun, S., Kam, J.W.Y., Kidd, C., Marcelle, E. and Marciano, D. (2021). Gender Bias in academia: a Lifetime Problem That Needs Solutions. </w:t>
          </w:r>
          <w:r w:rsidRPr="00F72B90">
            <w:rPr>
              <w:i/>
              <w:iCs/>
            </w:rPr>
            <w:t>Neuron</w:t>
          </w:r>
          <w:r w:rsidRPr="00F72B90">
            <w:t xml:space="preserve">, [online] 109(13), pp.2047–2074. </w:t>
          </w:r>
          <w:proofErr w:type="spellStart"/>
          <w:r w:rsidRPr="00F72B90">
            <w:t>doi:https</w:t>
          </w:r>
          <w:proofErr w:type="spellEnd"/>
          <w:r w:rsidRPr="00F72B90">
            <w:t>://doi.org/10.1016/j.neuron.2021.06.002.</w:t>
          </w:r>
        </w:p>
        <w:p w14:paraId="5ECA2465" w14:textId="77777777" w:rsidR="00F72B90" w:rsidRPr="00F72B90" w:rsidRDefault="00F72B90" w:rsidP="00F72B90">
          <w:r w:rsidRPr="00F72B90">
            <w:t xml:space="preserve">Lwamba, E., Shisler, S., Ridlehoover, W., Kupfer, M., Tshabalala, N., Nduku, P., Langer, L., Grant, S., Sonnenfeld, A., Anda, D., Eyers, J. and </w:t>
          </w:r>
          <w:proofErr w:type="spellStart"/>
          <w:r w:rsidRPr="00F72B90">
            <w:t>Snilstveit</w:t>
          </w:r>
          <w:proofErr w:type="spellEnd"/>
          <w:r w:rsidRPr="00F72B90">
            <w:t>, B. (2022). Strengthening women’s empowerment and gender equality in fragile contexts towards peaceful and inclusive societies: A systematic review and meta</w:t>
          </w:r>
          <w:r w:rsidRPr="00F72B90">
            <w:rPr>
              <w:rFonts w:ascii="Cambria Math" w:hAnsi="Cambria Math" w:cs="Cambria Math"/>
            </w:rPr>
            <w:t>‐</w:t>
          </w:r>
          <w:r w:rsidRPr="00F72B90">
            <w:t xml:space="preserve">analysis. </w:t>
          </w:r>
          <w:r w:rsidRPr="00F72B90">
            <w:rPr>
              <w:i/>
              <w:iCs/>
            </w:rPr>
            <w:t>Campbell Systematic Reviews</w:t>
          </w:r>
          <w:r w:rsidRPr="00F72B90">
            <w:t xml:space="preserve">, [online] 18(1), pp.1–264. </w:t>
          </w:r>
          <w:proofErr w:type="spellStart"/>
          <w:r w:rsidRPr="00F72B90">
            <w:t>doi:https</w:t>
          </w:r>
          <w:proofErr w:type="spellEnd"/>
          <w:r w:rsidRPr="00F72B90">
            <w:t>://doi.org/10.1002/cl2.1214.</w:t>
          </w:r>
        </w:p>
        <w:p w14:paraId="0BE32DC2" w14:textId="77777777" w:rsidR="00F72B90" w:rsidRPr="00F72B90" w:rsidRDefault="00F72B90" w:rsidP="00F72B90">
          <w:r w:rsidRPr="00F72B90">
            <w:t xml:space="preserve">Meier, M. (2015). The Value of Female Sporting Role Models. </w:t>
          </w:r>
          <w:r w:rsidRPr="00F72B90">
            <w:rPr>
              <w:i/>
              <w:iCs/>
            </w:rPr>
            <w:t>Sport in Society</w:t>
          </w:r>
          <w:r w:rsidRPr="00F72B90">
            <w:t xml:space="preserve">, [online] 18(8), pp.968–982. </w:t>
          </w:r>
          <w:proofErr w:type="spellStart"/>
          <w:r w:rsidRPr="00F72B90">
            <w:t>doi:https</w:t>
          </w:r>
          <w:proofErr w:type="spellEnd"/>
          <w:r w:rsidRPr="00F72B90">
            <w:t>://doi.org/10.1080/17430437.2014.997581.</w:t>
          </w:r>
        </w:p>
        <w:p w14:paraId="255F10A5" w14:textId="77777777" w:rsidR="00F72B90" w:rsidRPr="00F72B90" w:rsidRDefault="00F72B90" w:rsidP="00F72B90">
          <w:r w:rsidRPr="00F72B90">
            <w:t xml:space="preserve">Oliveria, A. de (2024). </w:t>
          </w:r>
          <w:r w:rsidRPr="00F72B90">
            <w:rPr>
              <w:i/>
              <w:iCs/>
            </w:rPr>
            <w:t>Diversity and Inclusion for High-Performing Teams</w:t>
          </w:r>
          <w:r w:rsidRPr="00F72B90">
            <w:t>. [online] blog.proactioninternational.com. Available at: https://blog.proactioninternational.com/en/diversity-inclusion-high-performing-teams [Accessed 4 Jan. 2025].</w:t>
          </w:r>
        </w:p>
        <w:p w14:paraId="4B0E4103" w14:textId="77777777" w:rsidR="00F72B90" w:rsidRPr="00F72B90" w:rsidRDefault="00F72B90" w:rsidP="00F72B90">
          <w:r w:rsidRPr="00F72B90">
            <w:t xml:space="preserve">Pike, E., White, A., Matthews, J., </w:t>
          </w:r>
          <w:proofErr w:type="spellStart"/>
          <w:r w:rsidRPr="00F72B90">
            <w:t>Southon</w:t>
          </w:r>
          <w:proofErr w:type="spellEnd"/>
          <w:r w:rsidRPr="00F72B90">
            <w:t xml:space="preserve">, S. and Piggott, L. (2017). Women and Sport Leadership: A Case Study of a Development Programme. </w:t>
          </w:r>
          <w:r w:rsidRPr="00F72B90">
            <w:rPr>
              <w:i/>
              <w:iCs/>
            </w:rPr>
            <w:t>The Palgrave Handbook of Feminism and Sport, Leisure and Physical Education</w:t>
          </w:r>
          <w:r w:rsidRPr="00F72B90">
            <w:t xml:space="preserve">, pp.809–823. </w:t>
          </w:r>
          <w:proofErr w:type="spellStart"/>
          <w:r w:rsidRPr="00F72B90">
            <w:t>doi:https</w:t>
          </w:r>
          <w:proofErr w:type="spellEnd"/>
          <w:r w:rsidRPr="00F72B90">
            <w:t>://doi.org/10.1057/978-1-137-53318-0_51.</w:t>
          </w:r>
        </w:p>
        <w:p w14:paraId="7CE0FD55" w14:textId="77777777" w:rsidR="00F72B90" w:rsidRPr="00F72B90" w:rsidRDefault="00F72B90" w:rsidP="00F72B90">
          <w:r w:rsidRPr="00F72B90">
            <w:t xml:space="preserve">Rosen, M.A. (2019). Teamwork in healthcare: Key discoveries enabling safer, high-quality care. </w:t>
          </w:r>
          <w:r w:rsidRPr="00F72B90">
            <w:rPr>
              <w:i/>
              <w:iCs/>
            </w:rPr>
            <w:t>American Psychologist</w:t>
          </w:r>
          <w:r w:rsidRPr="00F72B90">
            <w:t xml:space="preserve">, [online] 73(4), pp.433–450. </w:t>
          </w:r>
          <w:proofErr w:type="spellStart"/>
          <w:r w:rsidRPr="00F72B90">
            <w:t>doi:https</w:t>
          </w:r>
          <w:proofErr w:type="spellEnd"/>
          <w:r w:rsidRPr="00F72B90">
            <w:t>://doi.org/10.1037/amp0000298.</w:t>
          </w:r>
        </w:p>
        <w:p w14:paraId="5E639FA3" w14:textId="77777777" w:rsidR="00F72B90" w:rsidRPr="00F72B90" w:rsidRDefault="00F72B90" w:rsidP="00F72B90">
          <w:r w:rsidRPr="00F72B90">
            <w:t xml:space="preserve">Sixes Cricket (2024). </w:t>
          </w:r>
          <w:r w:rsidRPr="00F72B90">
            <w:rPr>
              <w:i/>
              <w:iCs/>
            </w:rPr>
            <w:t>Challenges Faced by Women Cricketers - Sixes Cricket Blog</w:t>
          </w:r>
          <w:r w:rsidRPr="00F72B90">
            <w:t>. [online] blog.sixescricket.com. Available at: https://blog.sixescricket.com/challenges-faced-by-women-cricketers/ [Accessed 7 Jan. 2025].</w:t>
          </w:r>
        </w:p>
        <w:p w14:paraId="2EF01080" w14:textId="77777777" w:rsidR="00F72B90" w:rsidRPr="00F72B90" w:rsidRDefault="00F72B90" w:rsidP="00F72B90">
          <w:r w:rsidRPr="00F72B90">
            <w:t xml:space="preserve">Sixes Cricket (2023). </w:t>
          </w:r>
          <w:proofErr w:type="spellStart"/>
          <w:r w:rsidRPr="00F72B90">
            <w:rPr>
              <w:i/>
              <w:iCs/>
            </w:rPr>
            <w:t>Womens</w:t>
          </w:r>
          <w:proofErr w:type="spellEnd"/>
          <w:r w:rsidRPr="00F72B90">
            <w:rPr>
              <w:i/>
              <w:iCs/>
            </w:rPr>
            <w:t xml:space="preserve"> Cricket and Gender Equality in Sports - Sixes Cricket Blog</w:t>
          </w:r>
          <w:r w:rsidRPr="00F72B90">
            <w:t>. [online] blog.sixescricket.com. Available at: https://blog.sixescricket.com/womens-cricket-and-gender-equality/ [Accessed 7 Jan. 2025].</w:t>
          </w:r>
        </w:p>
        <w:p w14:paraId="4AB5C1A3" w14:textId="77777777" w:rsidR="00F72B90" w:rsidRPr="00F72B90" w:rsidRDefault="00F72B90" w:rsidP="00F72B90">
          <w:r w:rsidRPr="00F72B90">
            <w:lastRenderedPageBreak/>
            <w:t xml:space="preserve">Smith, H.K. (2025). </w:t>
          </w:r>
          <w:r w:rsidRPr="00F72B90">
            <w:rPr>
              <w:i/>
              <w:iCs/>
            </w:rPr>
            <w:t>Impact Assessment of Global Women’s Leadership Initiatives: Evaluating Long-Term Success of Education and Mentorship Programs</w:t>
          </w:r>
          <w:r w:rsidRPr="00F72B90">
            <w:t>. [online] Available at: https://www.researchgate.net/publication/387602525_Impact_Assessment_of_Global_Women%27s_Leadership_Initiatives_Evaluating_Long-Term_Success_of_Education_and_Mentorship_Programs [Accessed 4 Jan. 2025].</w:t>
          </w:r>
        </w:p>
        <w:p w14:paraId="39D25A77" w14:textId="77777777" w:rsidR="00F72B90" w:rsidRPr="00F72B90" w:rsidRDefault="00F72B90" w:rsidP="00F72B90">
          <w:r w:rsidRPr="00F72B90">
            <w:t xml:space="preserve">SUE (2020). </w:t>
          </w:r>
          <w:r w:rsidRPr="00F72B90">
            <w:rPr>
              <w:i/>
              <w:iCs/>
            </w:rPr>
            <w:t>Women’s leadership and decision making within sport A HANDBOOK OF BEST PRACTICE</w:t>
          </w:r>
          <w:r w:rsidRPr="00F72B90">
            <w:t>. [online] Available at: https://www.sportanddev.org/sites/default/files/downloads/sue-ahandbookofbestpractice.pdf [Accessed 7 Jan. 2025].</w:t>
          </w:r>
        </w:p>
        <w:p w14:paraId="55E54F4F" w14:textId="77777777" w:rsidR="00F72B90" w:rsidRPr="00F72B90" w:rsidRDefault="00F72B90" w:rsidP="00F72B90">
          <w:proofErr w:type="spellStart"/>
          <w:r w:rsidRPr="00F72B90">
            <w:t>Vorecol</w:t>
          </w:r>
          <w:proofErr w:type="spellEnd"/>
          <w:r w:rsidRPr="00F72B90">
            <w:t xml:space="preserve"> (2024). </w:t>
          </w:r>
          <w:r w:rsidRPr="00F72B90">
            <w:rPr>
              <w:i/>
              <w:iCs/>
            </w:rPr>
            <w:t>Unconventional Metrics: Measuring NonTraditional Success in GoalBased Performance Systems</w:t>
          </w:r>
          <w:r w:rsidRPr="00F72B90">
            <w:t>. [online] Vorecol.com. Available at: https://vorecol.com/blogs/blog-unconventional-metrics-measuring-nontraditional-success-in-goalbased-performance-systems-190500 [Accessed 7 Jan. 2025].</w:t>
          </w:r>
        </w:p>
        <w:p w14:paraId="59207FDC" w14:textId="77777777" w:rsidR="00F72B90" w:rsidRPr="00F72B90" w:rsidRDefault="00F72B90" w:rsidP="00F72B90">
          <w:r w:rsidRPr="00F72B90">
            <w:t xml:space="preserve">Waylen, G. (2018). Nudges for gender equality? What can behaviour change offer gender and politics? </w:t>
          </w:r>
          <w:r w:rsidRPr="00F72B90">
            <w:rPr>
              <w:i/>
              <w:iCs/>
            </w:rPr>
            <w:t>European Journal of Politics and Gender</w:t>
          </w:r>
          <w:r w:rsidRPr="00F72B90">
            <w:t xml:space="preserve">, 1(1), pp.167–183. </w:t>
          </w:r>
          <w:proofErr w:type="spellStart"/>
          <w:r w:rsidRPr="00F72B90">
            <w:t>doi:https</w:t>
          </w:r>
          <w:proofErr w:type="spellEnd"/>
          <w:r w:rsidRPr="00F72B90">
            <w:t>://doi.org/10.1332/251510818x15272520831229 [Accessed 07 Jan. 2025].</w:t>
          </w:r>
        </w:p>
        <w:p w14:paraId="4ED605EB" w14:textId="77777777" w:rsidR="00F72B90" w:rsidRPr="00F72B90" w:rsidRDefault="00F72B90" w:rsidP="00F72B90">
          <w:proofErr w:type="spellStart"/>
          <w:r w:rsidRPr="00F72B90">
            <w:t>Woffindin</w:t>
          </w:r>
          <w:proofErr w:type="spellEnd"/>
          <w:r w:rsidRPr="00F72B90">
            <w:t xml:space="preserve">, L. (2024). </w:t>
          </w:r>
          <w:r w:rsidRPr="00F72B90">
            <w:rPr>
              <w:i/>
              <w:iCs/>
            </w:rPr>
            <w:t>Case Study: Organisations Leading the Way in Equality Initiatives</w:t>
          </w:r>
          <w:r w:rsidRPr="00F72B90">
            <w:t>. [online] CPD Online College. Available at: https://cpdonline.co.uk/knowledge-base/business/organisations-leading-way-equality-initiatives/ [Accessed 7 Jan. 2025].</w:t>
          </w:r>
        </w:p>
        <w:p w14:paraId="03ADF0E6" w14:textId="77777777" w:rsidR="00F72B90" w:rsidRPr="00F72B90" w:rsidRDefault="00F72B90" w:rsidP="00F72B90">
          <w:r w:rsidRPr="00F72B90">
            <w:t xml:space="preserve">Wong, K. (2024). </w:t>
          </w:r>
          <w:r w:rsidRPr="00F72B90">
            <w:rPr>
              <w:i/>
              <w:iCs/>
            </w:rPr>
            <w:t>Diversity and inclusion in the workplace: Benefits and challenges</w:t>
          </w:r>
          <w:r w:rsidRPr="00F72B90">
            <w:t>. [online] Achievers. Available at: https://www.achievers.com/blog/diversity-and-inclusion/ [Accessed 3 Jan. 2025].</w:t>
          </w:r>
        </w:p>
        <w:p w14:paraId="3F43A1C6" w14:textId="77777777" w:rsidR="00556419" w:rsidRDefault="00556419"/>
        <w:p w14:paraId="001DAA97" w14:textId="77777777" w:rsidR="00556419" w:rsidRDefault="00556419"/>
        <w:p w14:paraId="0972C9B6" w14:textId="77777777" w:rsidR="00556419" w:rsidRDefault="00556419"/>
        <w:p w14:paraId="082382E9" w14:textId="77777777" w:rsidR="00556419" w:rsidRDefault="00556419"/>
        <w:p w14:paraId="2667C687" w14:textId="77777777" w:rsidR="00556419" w:rsidRDefault="00556419"/>
        <w:p w14:paraId="5DDC0962" w14:textId="77777777" w:rsidR="00556419" w:rsidRDefault="00556419"/>
        <w:p w14:paraId="69B3AA7E" w14:textId="77777777" w:rsidR="00556419" w:rsidRDefault="00556419"/>
        <w:p w14:paraId="256FB128" w14:textId="77777777" w:rsidR="00556419" w:rsidRDefault="00556419"/>
        <w:p w14:paraId="2201719F" w14:textId="77777777" w:rsidR="00556419" w:rsidRDefault="00556419"/>
        <w:p w14:paraId="7B06FF60" w14:textId="77777777" w:rsidR="00556419" w:rsidRDefault="00556419"/>
        <w:p w14:paraId="6E910526" w14:textId="77777777" w:rsidR="00556419" w:rsidRDefault="00556419"/>
        <w:p w14:paraId="4DF50D8C" w14:textId="77777777" w:rsidR="00556419" w:rsidRDefault="00556419"/>
        <w:p w14:paraId="3276B861" w14:textId="55ECD8EE" w:rsidR="00556419" w:rsidRPr="00556419" w:rsidRDefault="00000000" w:rsidP="00F72B90"/>
      </w:sdtContent>
    </w:sdt>
    <w:sectPr w:rsidR="00556419" w:rsidRPr="00556419" w:rsidSect="0059438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735C13" w14:textId="77777777" w:rsidR="00673D27" w:rsidRDefault="00673D27" w:rsidP="00556419">
      <w:pPr>
        <w:spacing w:after="0" w:line="240" w:lineRule="auto"/>
      </w:pPr>
      <w:r>
        <w:separator/>
      </w:r>
    </w:p>
  </w:endnote>
  <w:endnote w:type="continuationSeparator" w:id="0">
    <w:p w14:paraId="0406EB53" w14:textId="77777777" w:rsidR="00673D27" w:rsidRDefault="00673D27"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3D018A" w14:textId="77777777" w:rsidR="00673D27" w:rsidRDefault="00673D27" w:rsidP="00556419">
      <w:pPr>
        <w:spacing w:after="0" w:line="240" w:lineRule="auto"/>
      </w:pPr>
      <w:r>
        <w:separator/>
      </w:r>
    </w:p>
  </w:footnote>
  <w:footnote w:type="continuationSeparator" w:id="0">
    <w:p w14:paraId="2BEA4C2C" w14:textId="77777777" w:rsidR="00673D27" w:rsidRDefault="00673D27"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766A6"/>
    <w:multiLevelType w:val="hybridMultilevel"/>
    <w:tmpl w:val="0C162CA0"/>
    <w:lvl w:ilvl="0" w:tplc="487623FE">
      <w:start w:val="4"/>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0AA930F5"/>
    <w:multiLevelType w:val="hybridMultilevel"/>
    <w:tmpl w:val="9AFEB2F6"/>
    <w:lvl w:ilvl="0" w:tplc="050887EA">
      <w:start w:val="4"/>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12FF0017"/>
    <w:multiLevelType w:val="multilevel"/>
    <w:tmpl w:val="312CE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186566"/>
    <w:multiLevelType w:val="multilevel"/>
    <w:tmpl w:val="969440D6"/>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DC70476"/>
    <w:multiLevelType w:val="multilevel"/>
    <w:tmpl w:val="A7C6F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D21D3D"/>
    <w:multiLevelType w:val="multilevel"/>
    <w:tmpl w:val="B03EC00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3BB6F31"/>
    <w:multiLevelType w:val="multilevel"/>
    <w:tmpl w:val="14821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3267F7"/>
    <w:multiLevelType w:val="multilevel"/>
    <w:tmpl w:val="8AD45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5407BE"/>
    <w:multiLevelType w:val="multilevel"/>
    <w:tmpl w:val="631A6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DD023E"/>
    <w:multiLevelType w:val="hybridMultilevel"/>
    <w:tmpl w:val="70364412"/>
    <w:lvl w:ilvl="0" w:tplc="904889D6">
      <w:start w:val="4"/>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40D20893"/>
    <w:multiLevelType w:val="hybridMultilevel"/>
    <w:tmpl w:val="E93E7D4E"/>
    <w:lvl w:ilvl="0" w:tplc="9B5EFEEA">
      <w:start w:val="4"/>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494344D8"/>
    <w:multiLevelType w:val="hybridMultilevel"/>
    <w:tmpl w:val="688C3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274FA7"/>
    <w:multiLevelType w:val="multilevel"/>
    <w:tmpl w:val="0EFA0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53725F"/>
    <w:multiLevelType w:val="multilevel"/>
    <w:tmpl w:val="C90EB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2242106">
    <w:abstractNumId w:val="11"/>
  </w:num>
  <w:num w:numId="2" w16cid:durableId="2000496873">
    <w:abstractNumId w:val="12"/>
  </w:num>
  <w:num w:numId="3" w16cid:durableId="140539888">
    <w:abstractNumId w:val="2"/>
  </w:num>
  <w:num w:numId="4" w16cid:durableId="1887375613">
    <w:abstractNumId w:val="6"/>
  </w:num>
  <w:num w:numId="5" w16cid:durableId="777026099">
    <w:abstractNumId w:val="4"/>
  </w:num>
  <w:num w:numId="6" w16cid:durableId="487669413">
    <w:abstractNumId w:val="8"/>
  </w:num>
  <w:num w:numId="7" w16cid:durableId="687492199">
    <w:abstractNumId w:val="14"/>
  </w:num>
  <w:num w:numId="8" w16cid:durableId="776869630">
    <w:abstractNumId w:val="13"/>
  </w:num>
  <w:num w:numId="9" w16cid:durableId="994263844">
    <w:abstractNumId w:val="5"/>
  </w:num>
  <w:num w:numId="10" w16cid:durableId="1747917444">
    <w:abstractNumId w:val="3"/>
  </w:num>
  <w:num w:numId="11" w16cid:durableId="955795847">
    <w:abstractNumId w:val="7"/>
  </w:num>
  <w:num w:numId="12" w16cid:durableId="1110124497">
    <w:abstractNumId w:val="9"/>
  </w:num>
  <w:num w:numId="13" w16cid:durableId="1174341680">
    <w:abstractNumId w:val="10"/>
  </w:num>
  <w:num w:numId="14" w16cid:durableId="1405954150">
    <w:abstractNumId w:val="1"/>
  </w:num>
  <w:num w:numId="15" w16cid:durableId="1409619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905"/>
    <w:rsid w:val="000232C6"/>
    <w:rsid w:val="00061BE7"/>
    <w:rsid w:val="0006385E"/>
    <w:rsid w:val="000668E5"/>
    <w:rsid w:val="000E410A"/>
    <w:rsid w:val="00107936"/>
    <w:rsid w:val="00115B96"/>
    <w:rsid w:val="001B50E1"/>
    <w:rsid w:val="001D4EEE"/>
    <w:rsid w:val="001F045D"/>
    <w:rsid w:val="001F0969"/>
    <w:rsid w:val="0020529C"/>
    <w:rsid w:val="002128A4"/>
    <w:rsid w:val="0021705B"/>
    <w:rsid w:val="00223BFB"/>
    <w:rsid w:val="00292977"/>
    <w:rsid w:val="002E45A4"/>
    <w:rsid w:val="00302B39"/>
    <w:rsid w:val="00324CCD"/>
    <w:rsid w:val="00326F70"/>
    <w:rsid w:val="00385EF5"/>
    <w:rsid w:val="004540D2"/>
    <w:rsid w:val="00480872"/>
    <w:rsid w:val="00491316"/>
    <w:rsid w:val="004A11F6"/>
    <w:rsid w:val="004C390C"/>
    <w:rsid w:val="004D519C"/>
    <w:rsid w:val="004F39C0"/>
    <w:rsid w:val="005014C5"/>
    <w:rsid w:val="00504F19"/>
    <w:rsid w:val="00556419"/>
    <w:rsid w:val="0059438B"/>
    <w:rsid w:val="005B1F13"/>
    <w:rsid w:val="005C3842"/>
    <w:rsid w:val="005C7175"/>
    <w:rsid w:val="00643630"/>
    <w:rsid w:val="00673D27"/>
    <w:rsid w:val="0067597E"/>
    <w:rsid w:val="00693E27"/>
    <w:rsid w:val="00696492"/>
    <w:rsid w:val="006E45A1"/>
    <w:rsid w:val="00706912"/>
    <w:rsid w:val="00720BAA"/>
    <w:rsid w:val="0076244B"/>
    <w:rsid w:val="007D1947"/>
    <w:rsid w:val="007F465E"/>
    <w:rsid w:val="0084582D"/>
    <w:rsid w:val="00850061"/>
    <w:rsid w:val="00883AA1"/>
    <w:rsid w:val="008929E5"/>
    <w:rsid w:val="00895D50"/>
    <w:rsid w:val="008D0D0B"/>
    <w:rsid w:val="008D4C45"/>
    <w:rsid w:val="008D7C95"/>
    <w:rsid w:val="009160E9"/>
    <w:rsid w:val="00923537"/>
    <w:rsid w:val="0092733A"/>
    <w:rsid w:val="00931CAA"/>
    <w:rsid w:val="00997F96"/>
    <w:rsid w:val="009D0784"/>
    <w:rsid w:val="009E6907"/>
    <w:rsid w:val="00A12B58"/>
    <w:rsid w:val="00A34033"/>
    <w:rsid w:val="00A4233F"/>
    <w:rsid w:val="00A521AC"/>
    <w:rsid w:val="00AA2A91"/>
    <w:rsid w:val="00BA4CDE"/>
    <w:rsid w:val="00BE48EC"/>
    <w:rsid w:val="00C77782"/>
    <w:rsid w:val="00CA04D3"/>
    <w:rsid w:val="00CA09F3"/>
    <w:rsid w:val="00CE10A4"/>
    <w:rsid w:val="00D00423"/>
    <w:rsid w:val="00D0198C"/>
    <w:rsid w:val="00D03F6C"/>
    <w:rsid w:val="00D176C4"/>
    <w:rsid w:val="00D847B9"/>
    <w:rsid w:val="00D854A5"/>
    <w:rsid w:val="00DF72CD"/>
    <w:rsid w:val="00E16853"/>
    <w:rsid w:val="00E91208"/>
    <w:rsid w:val="00F133DB"/>
    <w:rsid w:val="00F72B90"/>
    <w:rsid w:val="00FE22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98C"/>
    <w:rPr>
      <w:rFonts w:ascii="Arial" w:hAnsi="Arial"/>
      <w:sz w:val="24"/>
    </w:rPr>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D0198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895D5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character" w:customStyle="1" w:styleId="Heading4Char">
    <w:name w:val="Heading 4 Char"/>
    <w:basedOn w:val="DefaultParagraphFont"/>
    <w:link w:val="Heading4"/>
    <w:uiPriority w:val="9"/>
    <w:rsid w:val="00D0198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895D50"/>
    <w:rPr>
      <w:rFonts w:asciiTheme="majorHAnsi" w:eastAsiaTheme="majorEastAsia" w:hAnsiTheme="majorHAnsi" w:cstheme="majorBidi"/>
      <w:color w:val="2E74B5" w:themeColor="accent1" w:themeShade="BF"/>
      <w:sz w:val="24"/>
    </w:rPr>
  </w:style>
  <w:style w:type="table" w:styleId="TableGrid">
    <w:name w:val="Table Grid"/>
    <w:basedOn w:val="TableNormal"/>
    <w:uiPriority w:val="39"/>
    <w:rsid w:val="00CE1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187670">
      <w:bodyDiv w:val="1"/>
      <w:marLeft w:val="0"/>
      <w:marRight w:val="0"/>
      <w:marTop w:val="0"/>
      <w:marBottom w:val="0"/>
      <w:divBdr>
        <w:top w:val="none" w:sz="0" w:space="0" w:color="auto"/>
        <w:left w:val="none" w:sz="0" w:space="0" w:color="auto"/>
        <w:bottom w:val="none" w:sz="0" w:space="0" w:color="auto"/>
        <w:right w:val="none" w:sz="0" w:space="0" w:color="auto"/>
      </w:divBdr>
    </w:div>
    <w:div w:id="53166052">
      <w:bodyDiv w:val="1"/>
      <w:marLeft w:val="0"/>
      <w:marRight w:val="0"/>
      <w:marTop w:val="0"/>
      <w:marBottom w:val="0"/>
      <w:divBdr>
        <w:top w:val="none" w:sz="0" w:space="0" w:color="auto"/>
        <w:left w:val="none" w:sz="0" w:space="0" w:color="auto"/>
        <w:bottom w:val="none" w:sz="0" w:space="0" w:color="auto"/>
        <w:right w:val="none" w:sz="0" w:space="0" w:color="auto"/>
      </w:divBdr>
    </w:div>
    <w:div w:id="59793603">
      <w:bodyDiv w:val="1"/>
      <w:marLeft w:val="0"/>
      <w:marRight w:val="0"/>
      <w:marTop w:val="0"/>
      <w:marBottom w:val="0"/>
      <w:divBdr>
        <w:top w:val="none" w:sz="0" w:space="0" w:color="auto"/>
        <w:left w:val="none" w:sz="0" w:space="0" w:color="auto"/>
        <w:bottom w:val="none" w:sz="0" w:space="0" w:color="auto"/>
        <w:right w:val="none" w:sz="0" w:space="0" w:color="auto"/>
      </w:divBdr>
    </w:div>
    <w:div w:id="132257281">
      <w:bodyDiv w:val="1"/>
      <w:marLeft w:val="0"/>
      <w:marRight w:val="0"/>
      <w:marTop w:val="0"/>
      <w:marBottom w:val="0"/>
      <w:divBdr>
        <w:top w:val="none" w:sz="0" w:space="0" w:color="auto"/>
        <w:left w:val="none" w:sz="0" w:space="0" w:color="auto"/>
        <w:bottom w:val="none" w:sz="0" w:space="0" w:color="auto"/>
        <w:right w:val="none" w:sz="0" w:space="0" w:color="auto"/>
      </w:divBdr>
    </w:div>
    <w:div w:id="146367241">
      <w:bodyDiv w:val="1"/>
      <w:marLeft w:val="0"/>
      <w:marRight w:val="0"/>
      <w:marTop w:val="0"/>
      <w:marBottom w:val="0"/>
      <w:divBdr>
        <w:top w:val="none" w:sz="0" w:space="0" w:color="auto"/>
        <w:left w:val="none" w:sz="0" w:space="0" w:color="auto"/>
        <w:bottom w:val="none" w:sz="0" w:space="0" w:color="auto"/>
        <w:right w:val="none" w:sz="0" w:space="0" w:color="auto"/>
      </w:divBdr>
    </w:div>
    <w:div w:id="154032658">
      <w:bodyDiv w:val="1"/>
      <w:marLeft w:val="0"/>
      <w:marRight w:val="0"/>
      <w:marTop w:val="0"/>
      <w:marBottom w:val="0"/>
      <w:divBdr>
        <w:top w:val="none" w:sz="0" w:space="0" w:color="auto"/>
        <w:left w:val="none" w:sz="0" w:space="0" w:color="auto"/>
        <w:bottom w:val="none" w:sz="0" w:space="0" w:color="auto"/>
        <w:right w:val="none" w:sz="0" w:space="0" w:color="auto"/>
      </w:divBdr>
    </w:div>
    <w:div w:id="187762126">
      <w:bodyDiv w:val="1"/>
      <w:marLeft w:val="0"/>
      <w:marRight w:val="0"/>
      <w:marTop w:val="0"/>
      <w:marBottom w:val="0"/>
      <w:divBdr>
        <w:top w:val="none" w:sz="0" w:space="0" w:color="auto"/>
        <w:left w:val="none" w:sz="0" w:space="0" w:color="auto"/>
        <w:bottom w:val="none" w:sz="0" w:space="0" w:color="auto"/>
        <w:right w:val="none" w:sz="0" w:space="0" w:color="auto"/>
      </w:divBdr>
    </w:div>
    <w:div w:id="192158115">
      <w:bodyDiv w:val="1"/>
      <w:marLeft w:val="0"/>
      <w:marRight w:val="0"/>
      <w:marTop w:val="0"/>
      <w:marBottom w:val="0"/>
      <w:divBdr>
        <w:top w:val="none" w:sz="0" w:space="0" w:color="auto"/>
        <w:left w:val="none" w:sz="0" w:space="0" w:color="auto"/>
        <w:bottom w:val="none" w:sz="0" w:space="0" w:color="auto"/>
        <w:right w:val="none" w:sz="0" w:space="0" w:color="auto"/>
      </w:divBdr>
    </w:div>
    <w:div w:id="193004656">
      <w:bodyDiv w:val="1"/>
      <w:marLeft w:val="0"/>
      <w:marRight w:val="0"/>
      <w:marTop w:val="0"/>
      <w:marBottom w:val="0"/>
      <w:divBdr>
        <w:top w:val="none" w:sz="0" w:space="0" w:color="auto"/>
        <w:left w:val="none" w:sz="0" w:space="0" w:color="auto"/>
        <w:bottom w:val="none" w:sz="0" w:space="0" w:color="auto"/>
        <w:right w:val="none" w:sz="0" w:space="0" w:color="auto"/>
      </w:divBdr>
    </w:div>
    <w:div w:id="251625347">
      <w:bodyDiv w:val="1"/>
      <w:marLeft w:val="0"/>
      <w:marRight w:val="0"/>
      <w:marTop w:val="0"/>
      <w:marBottom w:val="0"/>
      <w:divBdr>
        <w:top w:val="none" w:sz="0" w:space="0" w:color="auto"/>
        <w:left w:val="none" w:sz="0" w:space="0" w:color="auto"/>
        <w:bottom w:val="none" w:sz="0" w:space="0" w:color="auto"/>
        <w:right w:val="none" w:sz="0" w:space="0" w:color="auto"/>
      </w:divBdr>
    </w:div>
    <w:div w:id="260377467">
      <w:bodyDiv w:val="1"/>
      <w:marLeft w:val="0"/>
      <w:marRight w:val="0"/>
      <w:marTop w:val="0"/>
      <w:marBottom w:val="0"/>
      <w:divBdr>
        <w:top w:val="none" w:sz="0" w:space="0" w:color="auto"/>
        <w:left w:val="none" w:sz="0" w:space="0" w:color="auto"/>
        <w:bottom w:val="none" w:sz="0" w:space="0" w:color="auto"/>
        <w:right w:val="none" w:sz="0" w:space="0" w:color="auto"/>
      </w:divBdr>
    </w:div>
    <w:div w:id="275066172">
      <w:bodyDiv w:val="1"/>
      <w:marLeft w:val="0"/>
      <w:marRight w:val="0"/>
      <w:marTop w:val="0"/>
      <w:marBottom w:val="0"/>
      <w:divBdr>
        <w:top w:val="none" w:sz="0" w:space="0" w:color="auto"/>
        <w:left w:val="none" w:sz="0" w:space="0" w:color="auto"/>
        <w:bottom w:val="none" w:sz="0" w:space="0" w:color="auto"/>
        <w:right w:val="none" w:sz="0" w:space="0" w:color="auto"/>
      </w:divBdr>
    </w:div>
    <w:div w:id="283267824">
      <w:bodyDiv w:val="1"/>
      <w:marLeft w:val="0"/>
      <w:marRight w:val="0"/>
      <w:marTop w:val="0"/>
      <w:marBottom w:val="0"/>
      <w:divBdr>
        <w:top w:val="none" w:sz="0" w:space="0" w:color="auto"/>
        <w:left w:val="none" w:sz="0" w:space="0" w:color="auto"/>
        <w:bottom w:val="none" w:sz="0" w:space="0" w:color="auto"/>
        <w:right w:val="none" w:sz="0" w:space="0" w:color="auto"/>
      </w:divBdr>
    </w:div>
    <w:div w:id="305857670">
      <w:bodyDiv w:val="1"/>
      <w:marLeft w:val="0"/>
      <w:marRight w:val="0"/>
      <w:marTop w:val="0"/>
      <w:marBottom w:val="0"/>
      <w:divBdr>
        <w:top w:val="none" w:sz="0" w:space="0" w:color="auto"/>
        <w:left w:val="none" w:sz="0" w:space="0" w:color="auto"/>
        <w:bottom w:val="none" w:sz="0" w:space="0" w:color="auto"/>
        <w:right w:val="none" w:sz="0" w:space="0" w:color="auto"/>
      </w:divBdr>
    </w:div>
    <w:div w:id="321154411">
      <w:bodyDiv w:val="1"/>
      <w:marLeft w:val="0"/>
      <w:marRight w:val="0"/>
      <w:marTop w:val="0"/>
      <w:marBottom w:val="0"/>
      <w:divBdr>
        <w:top w:val="none" w:sz="0" w:space="0" w:color="auto"/>
        <w:left w:val="none" w:sz="0" w:space="0" w:color="auto"/>
        <w:bottom w:val="none" w:sz="0" w:space="0" w:color="auto"/>
        <w:right w:val="none" w:sz="0" w:space="0" w:color="auto"/>
      </w:divBdr>
      <w:divsChild>
        <w:div w:id="1452744453">
          <w:marLeft w:val="0"/>
          <w:marRight w:val="0"/>
          <w:marTop w:val="0"/>
          <w:marBottom w:val="0"/>
          <w:divBdr>
            <w:top w:val="none" w:sz="0" w:space="0" w:color="auto"/>
            <w:left w:val="none" w:sz="0" w:space="0" w:color="auto"/>
            <w:bottom w:val="none" w:sz="0" w:space="0" w:color="auto"/>
            <w:right w:val="none" w:sz="0" w:space="0" w:color="auto"/>
          </w:divBdr>
        </w:div>
      </w:divsChild>
    </w:div>
    <w:div w:id="363139298">
      <w:bodyDiv w:val="1"/>
      <w:marLeft w:val="0"/>
      <w:marRight w:val="0"/>
      <w:marTop w:val="0"/>
      <w:marBottom w:val="0"/>
      <w:divBdr>
        <w:top w:val="none" w:sz="0" w:space="0" w:color="auto"/>
        <w:left w:val="none" w:sz="0" w:space="0" w:color="auto"/>
        <w:bottom w:val="none" w:sz="0" w:space="0" w:color="auto"/>
        <w:right w:val="none" w:sz="0" w:space="0" w:color="auto"/>
      </w:divBdr>
    </w:div>
    <w:div w:id="410857421">
      <w:bodyDiv w:val="1"/>
      <w:marLeft w:val="0"/>
      <w:marRight w:val="0"/>
      <w:marTop w:val="0"/>
      <w:marBottom w:val="0"/>
      <w:divBdr>
        <w:top w:val="none" w:sz="0" w:space="0" w:color="auto"/>
        <w:left w:val="none" w:sz="0" w:space="0" w:color="auto"/>
        <w:bottom w:val="none" w:sz="0" w:space="0" w:color="auto"/>
        <w:right w:val="none" w:sz="0" w:space="0" w:color="auto"/>
      </w:divBdr>
      <w:divsChild>
        <w:div w:id="1280648772">
          <w:marLeft w:val="0"/>
          <w:marRight w:val="0"/>
          <w:marTop w:val="0"/>
          <w:marBottom w:val="0"/>
          <w:divBdr>
            <w:top w:val="none" w:sz="0" w:space="0" w:color="auto"/>
            <w:left w:val="none" w:sz="0" w:space="0" w:color="auto"/>
            <w:bottom w:val="none" w:sz="0" w:space="0" w:color="auto"/>
            <w:right w:val="none" w:sz="0" w:space="0" w:color="auto"/>
          </w:divBdr>
        </w:div>
      </w:divsChild>
    </w:div>
    <w:div w:id="430704153">
      <w:bodyDiv w:val="1"/>
      <w:marLeft w:val="0"/>
      <w:marRight w:val="0"/>
      <w:marTop w:val="0"/>
      <w:marBottom w:val="0"/>
      <w:divBdr>
        <w:top w:val="none" w:sz="0" w:space="0" w:color="auto"/>
        <w:left w:val="none" w:sz="0" w:space="0" w:color="auto"/>
        <w:bottom w:val="none" w:sz="0" w:space="0" w:color="auto"/>
        <w:right w:val="none" w:sz="0" w:space="0" w:color="auto"/>
      </w:divBdr>
      <w:divsChild>
        <w:div w:id="1634021035">
          <w:marLeft w:val="0"/>
          <w:marRight w:val="0"/>
          <w:marTop w:val="0"/>
          <w:marBottom w:val="0"/>
          <w:divBdr>
            <w:top w:val="none" w:sz="0" w:space="0" w:color="auto"/>
            <w:left w:val="none" w:sz="0" w:space="0" w:color="auto"/>
            <w:bottom w:val="none" w:sz="0" w:space="0" w:color="auto"/>
            <w:right w:val="none" w:sz="0" w:space="0" w:color="auto"/>
          </w:divBdr>
        </w:div>
        <w:div w:id="1551112624">
          <w:marLeft w:val="0"/>
          <w:marRight w:val="0"/>
          <w:marTop w:val="0"/>
          <w:marBottom w:val="0"/>
          <w:divBdr>
            <w:top w:val="none" w:sz="0" w:space="0" w:color="auto"/>
            <w:left w:val="none" w:sz="0" w:space="0" w:color="auto"/>
            <w:bottom w:val="none" w:sz="0" w:space="0" w:color="auto"/>
            <w:right w:val="none" w:sz="0" w:space="0" w:color="auto"/>
          </w:divBdr>
        </w:div>
        <w:div w:id="1969166217">
          <w:marLeft w:val="0"/>
          <w:marRight w:val="0"/>
          <w:marTop w:val="0"/>
          <w:marBottom w:val="0"/>
          <w:divBdr>
            <w:top w:val="none" w:sz="0" w:space="0" w:color="auto"/>
            <w:left w:val="none" w:sz="0" w:space="0" w:color="auto"/>
            <w:bottom w:val="none" w:sz="0" w:space="0" w:color="auto"/>
            <w:right w:val="none" w:sz="0" w:space="0" w:color="auto"/>
          </w:divBdr>
        </w:div>
        <w:div w:id="835657479">
          <w:marLeft w:val="0"/>
          <w:marRight w:val="0"/>
          <w:marTop w:val="0"/>
          <w:marBottom w:val="0"/>
          <w:divBdr>
            <w:top w:val="none" w:sz="0" w:space="0" w:color="auto"/>
            <w:left w:val="none" w:sz="0" w:space="0" w:color="auto"/>
            <w:bottom w:val="none" w:sz="0" w:space="0" w:color="auto"/>
            <w:right w:val="none" w:sz="0" w:space="0" w:color="auto"/>
          </w:divBdr>
        </w:div>
        <w:div w:id="426661477">
          <w:marLeft w:val="0"/>
          <w:marRight w:val="0"/>
          <w:marTop w:val="0"/>
          <w:marBottom w:val="0"/>
          <w:divBdr>
            <w:top w:val="none" w:sz="0" w:space="0" w:color="auto"/>
            <w:left w:val="none" w:sz="0" w:space="0" w:color="auto"/>
            <w:bottom w:val="none" w:sz="0" w:space="0" w:color="auto"/>
            <w:right w:val="none" w:sz="0" w:space="0" w:color="auto"/>
          </w:divBdr>
        </w:div>
        <w:div w:id="62803535">
          <w:marLeft w:val="0"/>
          <w:marRight w:val="0"/>
          <w:marTop w:val="0"/>
          <w:marBottom w:val="0"/>
          <w:divBdr>
            <w:top w:val="none" w:sz="0" w:space="0" w:color="auto"/>
            <w:left w:val="none" w:sz="0" w:space="0" w:color="auto"/>
            <w:bottom w:val="none" w:sz="0" w:space="0" w:color="auto"/>
            <w:right w:val="none" w:sz="0" w:space="0" w:color="auto"/>
          </w:divBdr>
        </w:div>
        <w:div w:id="1099134447">
          <w:marLeft w:val="0"/>
          <w:marRight w:val="0"/>
          <w:marTop w:val="0"/>
          <w:marBottom w:val="0"/>
          <w:divBdr>
            <w:top w:val="none" w:sz="0" w:space="0" w:color="auto"/>
            <w:left w:val="none" w:sz="0" w:space="0" w:color="auto"/>
            <w:bottom w:val="none" w:sz="0" w:space="0" w:color="auto"/>
            <w:right w:val="none" w:sz="0" w:space="0" w:color="auto"/>
          </w:divBdr>
        </w:div>
        <w:div w:id="245187173">
          <w:marLeft w:val="0"/>
          <w:marRight w:val="0"/>
          <w:marTop w:val="0"/>
          <w:marBottom w:val="0"/>
          <w:divBdr>
            <w:top w:val="none" w:sz="0" w:space="0" w:color="auto"/>
            <w:left w:val="none" w:sz="0" w:space="0" w:color="auto"/>
            <w:bottom w:val="none" w:sz="0" w:space="0" w:color="auto"/>
            <w:right w:val="none" w:sz="0" w:space="0" w:color="auto"/>
          </w:divBdr>
        </w:div>
        <w:div w:id="1765878186">
          <w:marLeft w:val="0"/>
          <w:marRight w:val="0"/>
          <w:marTop w:val="0"/>
          <w:marBottom w:val="0"/>
          <w:divBdr>
            <w:top w:val="none" w:sz="0" w:space="0" w:color="auto"/>
            <w:left w:val="none" w:sz="0" w:space="0" w:color="auto"/>
            <w:bottom w:val="none" w:sz="0" w:space="0" w:color="auto"/>
            <w:right w:val="none" w:sz="0" w:space="0" w:color="auto"/>
          </w:divBdr>
        </w:div>
        <w:div w:id="1425761388">
          <w:marLeft w:val="0"/>
          <w:marRight w:val="0"/>
          <w:marTop w:val="0"/>
          <w:marBottom w:val="0"/>
          <w:divBdr>
            <w:top w:val="none" w:sz="0" w:space="0" w:color="auto"/>
            <w:left w:val="none" w:sz="0" w:space="0" w:color="auto"/>
            <w:bottom w:val="none" w:sz="0" w:space="0" w:color="auto"/>
            <w:right w:val="none" w:sz="0" w:space="0" w:color="auto"/>
          </w:divBdr>
        </w:div>
      </w:divsChild>
    </w:div>
    <w:div w:id="453518892">
      <w:bodyDiv w:val="1"/>
      <w:marLeft w:val="0"/>
      <w:marRight w:val="0"/>
      <w:marTop w:val="0"/>
      <w:marBottom w:val="0"/>
      <w:divBdr>
        <w:top w:val="none" w:sz="0" w:space="0" w:color="auto"/>
        <w:left w:val="none" w:sz="0" w:space="0" w:color="auto"/>
        <w:bottom w:val="none" w:sz="0" w:space="0" w:color="auto"/>
        <w:right w:val="none" w:sz="0" w:space="0" w:color="auto"/>
      </w:divBdr>
    </w:div>
    <w:div w:id="460340466">
      <w:bodyDiv w:val="1"/>
      <w:marLeft w:val="0"/>
      <w:marRight w:val="0"/>
      <w:marTop w:val="0"/>
      <w:marBottom w:val="0"/>
      <w:divBdr>
        <w:top w:val="none" w:sz="0" w:space="0" w:color="auto"/>
        <w:left w:val="none" w:sz="0" w:space="0" w:color="auto"/>
        <w:bottom w:val="none" w:sz="0" w:space="0" w:color="auto"/>
        <w:right w:val="none" w:sz="0" w:space="0" w:color="auto"/>
      </w:divBdr>
    </w:div>
    <w:div w:id="460653496">
      <w:bodyDiv w:val="1"/>
      <w:marLeft w:val="0"/>
      <w:marRight w:val="0"/>
      <w:marTop w:val="0"/>
      <w:marBottom w:val="0"/>
      <w:divBdr>
        <w:top w:val="none" w:sz="0" w:space="0" w:color="auto"/>
        <w:left w:val="none" w:sz="0" w:space="0" w:color="auto"/>
        <w:bottom w:val="none" w:sz="0" w:space="0" w:color="auto"/>
        <w:right w:val="none" w:sz="0" w:space="0" w:color="auto"/>
      </w:divBdr>
    </w:div>
    <w:div w:id="469514315">
      <w:bodyDiv w:val="1"/>
      <w:marLeft w:val="0"/>
      <w:marRight w:val="0"/>
      <w:marTop w:val="0"/>
      <w:marBottom w:val="0"/>
      <w:divBdr>
        <w:top w:val="none" w:sz="0" w:space="0" w:color="auto"/>
        <w:left w:val="none" w:sz="0" w:space="0" w:color="auto"/>
        <w:bottom w:val="none" w:sz="0" w:space="0" w:color="auto"/>
        <w:right w:val="none" w:sz="0" w:space="0" w:color="auto"/>
      </w:divBdr>
    </w:div>
    <w:div w:id="490175739">
      <w:bodyDiv w:val="1"/>
      <w:marLeft w:val="0"/>
      <w:marRight w:val="0"/>
      <w:marTop w:val="0"/>
      <w:marBottom w:val="0"/>
      <w:divBdr>
        <w:top w:val="none" w:sz="0" w:space="0" w:color="auto"/>
        <w:left w:val="none" w:sz="0" w:space="0" w:color="auto"/>
        <w:bottom w:val="none" w:sz="0" w:space="0" w:color="auto"/>
        <w:right w:val="none" w:sz="0" w:space="0" w:color="auto"/>
      </w:divBdr>
    </w:div>
    <w:div w:id="495658830">
      <w:bodyDiv w:val="1"/>
      <w:marLeft w:val="0"/>
      <w:marRight w:val="0"/>
      <w:marTop w:val="0"/>
      <w:marBottom w:val="0"/>
      <w:divBdr>
        <w:top w:val="none" w:sz="0" w:space="0" w:color="auto"/>
        <w:left w:val="none" w:sz="0" w:space="0" w:color="auto"/>
        <w:bottom w:val="none" w:sz="0" w:space="0" w:color="auto"/>
        <w:right w:val="none" w:sz="0" w:space="0" w:color="auto"/>
      </w:divBdr>
    </w:div>
    <w:div w:id="499078717">
      <w:bodyDiv w:val="1"/>
      <w:marLeft w:val="0"/>
      <w:marRight w:val="0"/>
      <w:marTop w:val="0"/>
      <w:marBottom w:val="0"/>
      <w:divBdr>
        <w:top w:val="none" w:sz="0" w:space="0" w:color="auto"/>
        <w:left w:val="none" w:sz="0" w:space="0" w:color="auto"/>
        <w:bottom w:val="none" w:sz="0" w:space="0" w:color="auto"/>
        <w:right w:val="none" w:sz="0" w:space="0" w:color="auto"/>
      </w:divBdr>
      <w:divsChild>
        <w:div w:id="652412522">
          <w:marLeft w:val="0"/>
          <w:marRight w:val="0"/>
          <w:marTop w:val="0"/>
          <w:marBottom w:val="0"/>
          <w:divBdr>
            <w:top w:val="none" w:sz="0" w:space="0" w:color="auto"/>
            <w:left w:val="none" w:sz="0" w:space="0" w:color="auto"/>
            <w:bottom w:val="none" w:sz="0" w:space="0" w:color="auto"/>
            <w:right w:val="none" w:sz="0" w:space="0" w:color="auto"/>
          </w:divBdr>
        </w:div>
      </w:divsChild>
    </w:div>
    <w:div w:id="502403738">
      <w:bodyDiv w:val="1"/>
      <w:marLeft w:val="0"/>
      <w:marRight w:val="0"/>
      <w:marTop w:val="0"/>
      <w:marBottom w:val="0"/>
      <w:divBdr>
        <w:top w:val="none" w:sz="0" w:space="0" w:color="auto"/>
        <w:left w:val="none" w:sz="0" w:space="0" w:color="auto"/>
        <w:bottom w:val="none" w:sz="0" w:space="0" w:color="auto"/>
        <w:right w:val="none" w:sz="0" w:space="0" w:color="auto"/>
      </w:divBdr>
    </w:div>
    <w:div w:id="536356795">
      <w:bodyDiv w:val="1"/>
      <w:marLeft w:val="0"/>
      <w:marRight w:val="0"/>
      <w:marTop w:val="0"/>
      <w:marBottom w:val="0"/>
      <w:divBdr>
        <w:top w:val="none" w:sz="0" w:space="0" w:color="auto"/>
        <w:left w:val="none" w:sz="0" w:space="0" w:color="auto"/>
        <w:bottom w:val="none" w:sz="0" w:space="0" w:color="auto"/>
        <w:right w:val="none" w:sz="0" w:space="0" w:color="auto"/>
      </w:divBdr>
    </w:div>
    <w:div w:id="641233482">
      <w:bodyDiv w:val="1"/>
      <w:marLeft w:val="0"/>
      <w:marRight w:val="0"/>
      <w:marTop w:val="0"/>
      <w:marBottom w:val="0"/>
      <w:divBdr>
        <w:top w:val="none" w:sz="0" w:space="0" w:color="auto"/>
        <w:left w:val="none" w:sz="0" w:space="0" w:color="auto"/>
        <w:bottom w:val="none" w:sz="0" w:space="0" w:color="auto"/>
        <w:right w:val="none" w:sz="0" w:space="0" w:color="auto"/>
      </w:divBdr>
    </w:div>
    <w:div w:id="641540601">
      <w:bodyDiv w:val="1"/>
      <w:marLeft w:val="0"/>
      <w:marRight w:val="0"/>
      <w:marTop w:val="0"/>
      <w:marBottom w:val="0"/>
      <w:divBdr>
        <w:top w:val="none" w:sz="0" w:space="0" w:color="auto"/>
        <w:left w:val="none" w:sz="0" w:space="0" w:color="auto"/>
        <w:bottom w:val="none" w:sz="0" w:space="0" w:color="auto"/>
        <w:right w:val="none" w:sz="0" w:space="0" w:color="auto"/>
      </w:divBdr>
    </w:div>
    <w:div w:id="696198700">
      <w:bodyDiv w:val="1"/>
      <w:marLeft w:val="0"/>
      <w:marRight w:val="0"/>
      <w:marTop w:val="0"/>
      <w:marBottom w:val="0"/>
      <w:divBdr>
        <w:top w:val="none" w:sz="0" w:space="0" w:color="auto"/>
        <w:left w:val="none" w:sz="0" w:space="0" w:color="auto"/>
        <w:bottom w:val="none" w:sz="0" w:space="0" w:color="auto"/>
        <w:right w:val="none" w:sz="0" w:space="0" w:color="auto"/>
      </w:divBdr>
    </w:div>
    <w:div w:id="700786518">
      <w:bodyDiv w:val="1"/>
      <w:marLeft w:val="0"/>
      <w:marRight w:val="0"/>
      <w:marTop w:val="0"/>
      <w:marBottom w:val="0"/>
      <w:divBdr>
        <w:top w:val="none" w:sz="0" w:space="0" w:color="auto"/>
        <w:left w:val="none" w:sz="0" w:space="0" w:color="auto"/>
        <w:bottom w:val="none" w:sz="0" w:space="0" w:color="auto"/>
        <w:right w:val="none" w:sz="0" w:space="0" w:color="auto"/>
      </w:divBdr>
    </w:div>
    <w:div w:id="706831817">
      <w:bodyDiv w:val="1"/>
      <w:marLeft w:val="0"/>
      <w:marRight w:val="0"/>
      <w:marTop w:val="0"/>
      <w:marBottom w:val="0"/>
      <w:divBdr>
        <w:top w:val="none" w:sz="0" w:space="0" w:color="auto"/>
        <w:left w:val="none" w:sz="0" w:space="0" w:color="auto"/>
        <w:bottom w:val="none" w:sz="0" w:space="0" w:color="auto"/>
        <w:right w:val="none" w:sz="0" w:space="0" w:color="auto"/>
      </w:divBdr>
      <w:divsChild>
        <w:div w:id="1350638748">
          <w:marLeft w:val="0"/>
          <w:marRight w:val="0"/>
          <w:marTop w:val="0"/>
          <w:marBottom w:val="0"/>
          <w:divBdr>
            <w:top w:val="none" w:sz="0" w:space="0" w:color="auto"/>
            <w:left w:val="none" w:sz="0" w:space="0" w:color="auto"/>
            <w:bottom w:val="none" w:sz="0" w:space="0" w:color="auto"/>
            <w:right w:val="none" w:sz="0" w:space="0" w:color="auto"/>
          </w:divBdr>
        </w:div>
      </w:divsChild>
    </w:div>
    <w:div w:id="748237960">
      <w:bodyDiv w:val="1"/>
      <w:marLeft w:val="0"/>
      <w:marRight w:val="0"/>
      <w:marTop w:val="0"/>
      <w:marBottom w:val="0"/>
      <w:divBdr>
        <w:top w:val="none" w:sz="0" w:space="0" w:color="auto"/>
        <w:left w:val="none" w:sz="0" w:space="0" w:color="auto"/>
        <w:bottom w:val="none" w:sz="0" w:space="0" w:color="auto"/>
        <w:right w:val="none" w:sz="0" w:space="0" w:color="auto"/>
      </w:divBdr>
    </w:div>
    <w:div w:id="787044601">
      <w:bodyDiv w:val="1"/>
      <w:marLeft w:val="0"/>
      <w:marRight w:val="0"/>
      <w:marTop w:val="0"/>
      <w:marBottom w:val="0"/>
      <w:divBdr>
        <w:top w:val="none" w:sz="0" w:space="0" w:color="auto"/>
        <w:left w:val="none" w:sz="0" w:space="0" w:color="auto"/>
        <w:bottom w:val="none" w:sz="0" w:space="0" w:color="auto"/>
        <w:right w:val="none" w:sz="0" w:space="0" w:color="auto"/>
      </w:divBdr>
    </w:div>
    <w:div w:id="795946869">
      <w:bodyDiv w:val="1"/>
      <w:marLeft w:val="0"/>
      <w:marRight w:val="0"/>
      <w:marTop w:val="0"/>
      <w:marBottom w:val="0"/>
      <w:divBdr>
        <w:top w:val="none" w:sz="0" w:space="0" w:color="auto"/>
        <w:left w:val="none" w:sz="0" w:space="0" w:color="auto"/>
        <w:bottom w:val="none" w:sz="0" w:space="0" w:color="auto"/>
        <w:right w:val="none" w:sz="0" w:space="0" w:color="auto"/>
      </w:divBdr>
      <w:divsChild>
        <w:div w:id="84083783">
          <w:marLeft w:val="0"/>
          <w:marRight w:val="0"/>
          <w:marTop w:val="0"/>
          <w:marBottom w:val="0"/>
          <w:divBdr>
            <w:top w:val="none" w:sz="0" w:space="0" w:color="auto"/>
            <w:left w:val="none" w:sz="0" w:space="0" w:color="auto"/>
            <w:bottom w:val="none" w:sz="0" w:space="0" w:color="auto"/>
            <w:right w:val="none" w:sz="0" w:space="0" w:color="auto"/>
          </w:divBdr>
        </w:div>
      </w:divsChild>
    </w:div>
    <w:div w:id="821391451">
      <w:bodyDiv w:val="1"/>
      <w:marLeft w:val="0"/>
      <w:marRight w:val="0"/>
      <w:marTop w:val="0"/>
      <w:marBottom w:val="0"/>
      <w:divBdr>
        <w:top w:val="none" w:sz="0" w:space="0" w:color="auto"/>
        <w:left w:val="none" w:sz="0" w:space="0" w:color="auto"/>
        <w:bottom w:val="none" w:sz="0" w:space="0" w:color="auto"/>
        <w:right w:val="none" w:sz="0" w:space="0" w:color="auto"/>
      </w:divBdr>
    </w:div>
    <w:div w:id="826896094">
      <w:bodyDiv w:val="1"/>
      <w:marLeft w:val="0"/>
      <w:marRight w:val="0"/>
      <w:marTop w:val="0"/>
      <w:marBottom w:val="0"/>
      <w:divBdr>
        <w:top w:val="none" w:sz="0" w:space="0" w:color="auto"/>
        <w:left w:val="none" w:sz="0" w:space="0" w:color="auto"/>
        <w:bottom w:val="none" w:sz="0" w:space="0" w:color="auto"/>
        <w:right w:val="none" w:sz="0" w:space="0" w:color="auto"/>
      </w:divBdr>
    </w:div>
    <w:div w:id="849176986">
      <w:bodyDiv w:val="1"/>
      <w:marLeft w:val="0"/>
      <w:marRight w:val="0"/>
      <w:marTop w:val="0"/>
      <w:marBottom w:val="0"/>
      <w:divBdr>
        <w:top w:val="none" w:sz="0" w:space="0" w:color="auto"/>
        <w:left w:val="none" w:sz="0" w:space="0" w:color="auto"/>
        <w:bottom w:val="none" w:sz="0" w:space="0" w:color="auto"/>
        <w:right w:val="none" w:sz="0" w:space="0" w:color="auto"/>
      </w:divBdr>
    </w:div>
    <w:div w:id="852258905">
      <w:bodyDiv w:val="1"/>
      <w:marLeft w:val="0"/>
      <w:marRight w:val="0"/>
      <w:marTop w:val="0"/>
      <w:marBottom w:val="0"/>
      <w:divBdr>
        <w:top w:val="none" w:sz="0" w:space="0" w:color="auto"/>
        <w:left w:val="none" w:sz="0" w:space="0" w:color="auto"/>
        <w:bottom w:val="none" w:sz="0" w:space="0" w:color="auto"/>
        <w:right w:val="none" w:sz="0" w:space="0" w:color="auto"/>
      </w:divBdr>
    </w:div>
    <w:div w:id="891235402">
      <w:bodyDiv w:val="1"/>
      <w:marLeft w:val="0"/>
      <w:marRight w:val="0"/>
      <w:marTop w:val="0"/>
      <w:marBottom w:val="0"/>
      <w:divBdr>
        <w:top w:val="none" w:sz="0" w:space="0" w:color="auto"/>
        <w:left w:val="none" w:sz="0" w:space="0" w:color="auto"/>
        <w:bottom w:val="none" w:sz="0" w:space="0" w:color="auto"/>
        <w:right w:val="none" w:sz="0" w:space="0" w:color="auto"/>
      </w:divBdr>
    </w:div>
    <w:div w:id="925575443">
      <w:bodyDiv w:val="1"/>
      <w:marLeft w:val="0"/>
      <w:marRight w:val="0"/>
      <w:marTop w:val="0"/>
      <w:marBottom w:val="0"/>
      <w:divBdr>
        <w:top w:val="none" w:sz="0" w:space="0" w:color="auto"/>
        <w:left w:val="none" w:sz="0" w:space="0" w:color="auto"/>
        <w:bottom w:val="none" w:sz="0" w:space="0" w:color="auto"/>
        <w:right w:val="none" w:sz="0" w:space="0" w:color="auto"/>
      </w:divBdr>
    </w:div>
    <w:div w:id="999500647">
      <w:bodyDiv w:val="1"/>
      <w:marLeft w:val="0"/>
      <w:marRight w:val="0"/>
      <w:marTop w:val="0"/>
      <w:marBottom w:val="0"/>
      <w:divBdr>
        <w:top w:val="none" w:sz="0" w:space="0" w:color="auto"/>
        <w:left w:val="none" w:sz="0" w:space="0" w:color="auto"/>
        <w:bottom w:val="none" w:sz="0" w:space="0" w:color="auto"/>
        <w:right w:val="none" w:sz="0" w:space="0" w:color="auto"/>
      </w:divBdr>
    </w:div>
    <w:div w:id="1041247109">
      <w:bodyDiv w:val="1"/>
      <w:marLeft w:val="0"/>
      <w:marRight w:val="0"/>
      <w:marTop w:val="0"/>
      <w:marBottom w:val="0"/>
      <w:divBdr>
        <w:top w:val="none" w:sz="0" w:space="0" w:color="auto"/>
        <w:left w:val="none" w:sz="0" w:space="0" w:color="auto"/>
        <w:bottom w:val="none" w:sz="0" w:space="0" w:color="auto"/>
        <w:right w:val="none" w:sz="0" w:space="0" w:color="auto"/>
      </w:divBdr>
    </w:div>
    <w:div w:id="1066343065">
      <w:bodyDiv w:val="1"/>
      <w:marLeft w:val="0"/>
      <w:marRight w:val="0"/>
      <w:marTop w:val="0"/>
      <w:marBottom w:val="0"/>
      <w:divBdr>
        <w:top w:val="none" w:sz="0" w:space="0" w:color="auto"/>
        <w:left w:val="none" w:sz="0" w:space="0" w:color="auto"/>
        <w:bottom w:val="none" w:sz="0" w:space="0" w:color="auto"/>
        <w:right w:val="none" w:sz="0" w:space="0" w:color="auto"/>
      </w:divBdr>
    </w:div>
    <w:div w:id="1068572202">
      <w:bodyDiv w:val="1"/>
      <w:marLeft w:val="0"/>
      <w:marRight w:val="0"/>
      <w:marTop w:val="0"/>
      <w:marBottom w:val="0"/>
      <w:divBdr>
        <w:top w:val="none" w:sz="0" w:space="0" w:color="auto"/>
        <w:left w:val="none" w:sz="0" w:space="0" w:color="auto"/>
        <w:bottom w:val="none" w:sz="0" w:space="0" w:color="auto"/>
        <w:right w:val="none" w:sz="0" w:space="0" w:color="auto"/>
      </w:divBdr>
    </w:div>
    <w:div w:id="1079013804">
      <w:bodyDiv w:val="1"/>
      <w:marLeft w:val="0"/>
      <w:marRight w:val="0"/>
      <w:marTop w:val="0"/>
      <w:marBottom w:val="0"/>
      <w:divBdr>
        <w:top w:val="none" w:sz="0" w:space="0" w:color="auto"/>
        <w:left w:val="none" w:sz="0" w:space="0" w:color="auto"/>
        <w:bottom w:val="none" w:sz="0" w:space="0" w:color="auto"/>
        <w:right w:val="none" w:sz="0" w:space="0" w:color="auto"/>
      </w:divBdr>
    </w:div>
    <w:div w:id="1080177120">
      <w:bodyDiv w:val="1"/>
      <w:marLeft w:val="0"/>
      <w:marRight w:val="0"/>
      <w:marTop w:val="0"/>
      <w:marBottom w:val="0"/>
      <w:divBdr>
        <w:top w:val="none" w:sz="0" w:space="0" w:color="auto"/>
        <w:left w:val="none" w:sz="0" w:space="0" w:color="auto"/>
        <w:bottom w:val="none" w:sz="0" w:space="0" w:color="auto"/>
        <w:right w:val="none" w:sz="0" w:space="0" w:color="auto"/>
      </w:divBdr>
    </w:div>
    <w:div w:id="1081295845">
      <w:bodyDiv w:val="1"/>
      <w:marLeft w:val="0"/>
      <w:marRight w:val="0"/>
      <w:marTop w:val="0"/>
      <w:marBottom w:val="0"/>
      <w:divBdr>
        <w:top w:val="none" w:sz="0" w:space="0" w:color="auto"/>
        <w:left w:val="none" w:sz="0" w:space="0" w:color="auto"/>
        <w:bottom w:val="none" w:sz="0" w:space="0" w:color="auto"/>
        <w:right w:val="none" w:sz="0" w:space="0" w:color="auto"/>
      </w:divBdr>
    </w:div>
    <w:div w:id="1126314361">
      <w:bodyDiv w:val="1"/>
      <w:marLeft w:val="0"/>
      <w:marRight w:val="0"/>
      <w:marTop w:val="0"/>
      <w:marBottom w:val="0"/>
      <w:divBdr>
        <w:top w:val="none" w:sz="0" w:space="0" w:color="auto"/>
        <w:left w:val="none" w:sz="0" w:space="0" w:color="auto"/>
        <w:bottom w:val="none" w:sz="0" w:space="0" w:color="auto"/>
        <w:right w:val="none" w:sz="0" w:space="0" w:color="auto"/>
      </w:divBdr>
    </w:div>
    <w:div w:id="1141775748">
      <w:bodyDiv w:val="1"/>
      <w:marLeft w:val="0"/>
      <w:marRight w:val="0"/>
      <w:marTop w:val="0"/>
      <w:marBottom w:val="0"/>
      <w:divBdr>
        <w:top w:val="none" w:sz="0" w:space="0" w:color="auto"/>
        <w:left w:val="none" w:sz="0" w:space="0" w:color="auto"/>
        <w:bottom w:val="none" w:sz="0" w:space="0" w:color="auto"/>
        <w:right w:val="none" w:sz="0" w:space="0" w:color="auto"/>
      </w:divBdr>
    </w:div>
    <w:div w:id="1157843790">
      <w:bodyDiv w:val="1"/>
      <w:marLeft w:val="0"/>
      <w:marRight w:val="0"/>
      <w:marTop w:val="0"/>
      <w:marBottom w:val="0"/>
      <w:divBdr>
        <w:top w:val="none" w:sz="0" w:space="0" w:color="auto"/>
        <w:left w:val="none" w:sz="0" w:space="0" w:color="auto"/>
        <w:bottom w:val="none" w:sz="0" w:space="0" w:color="auto"/>
        <w:right w:val="none" w:sz="0" w:space="0" w:color="auto"/>
      </w:divBdr>
    </w:div>
    <w:div w:id="1221552272">
      <w:bodyDiv w:val="1"/>
      <w:marLeft w:val="0"/>
      <w:marRight w:val="0"/>
      <w:marTop w:val="0"/>
      <w:marBottom w:val="0"/>
      <w:divBdr>
        <w:top w:val="none" w:sz="0" w:space="0" w:color="auto"/>
        <w:left w:val="none" w:sz="0" w:space="0" w:color="auto"/>
        <w:bottom w:val="none" w:sz="0" w:space="0" w:color="auto"/>
        <w:right w:val="none" w:sz="0" w:space="0" w:color="auto"/>
      </w:divBdr>
    </w:div>
    <w:div w:id="1266232894">
      <w:bodyDiv w:val="1"/>
      <w:marLeft w:val="0"/>
      <w:marRight w:val="0"/>
      <w:marTop w:val="0"/>
      <w:marBottom w:val="0"/>
      <w:divBdr>
        <w:top w:val="none" w:sz="0" w:space="0" w:color="auto"/>
        <w:left w:val="none" w:sz="0" w:space="0" w:color="auto"/>
        <w:bottom w:val="none" w:sz="0" w:space="0" w:color="auto"/>
        <w:right w:val="none" w:sz="0" w:space="0" w:color="auto"/>
      </w:divBdr>
    </w:div>
    <w:div w:id="1273707911">
      <w:bodyDiv w:val="1"/>
      <w:marLeft w:val="0"/>
      <w:marRight w:val="0"/>
      <w:marTop w:val="0"/>
      <w:marBottom w:val="0"/>
      <w:divBdr>
        <w:top w:val="none" w:sz="0" w:space="0" w:color="auto"/>
        <w:left w:val="none" w:sz="0" w:space="0" w:color="auto"/>
        <w:bottom w:val="none" w:sz="0" w:space="0" w:color="auto"/>
        <w:right w:val="none" w:sz="0" w:space="0" w:color="auto"/>
      </w:divBdr>
    </w:div>
    <w:div w:id="1275558675">
      <w:bodyDiv w:val="1"/>
      <w:marLeft w:val="0"/>
      <w:marRight w:val="0"/>
      <w:marTop w:val="0"/>
      <w:marBottom w:val="0"/>
      <w:divBdr>
        <w:top w:val="none" w:sz="0" w:space="0" w:color="auto"/>
        <w:left w:val="none" w:sz="0" w:space="0" w:color="auto"/>
        <w:bottom w:val="none" w:sz="0" w:space="0" w:color="auto"/>
        <w:right w:val="none" w:sz="0" w:space="0" w:color="auto"/>
      </w:divBdr>
    </w:div>
    <w:div w:id="1292858394">
      <w:bodyDiv w:val="1"/>
      <w:marLeft w:val="0"/>
      <w:marRight w:val="0"/>
      <w:marTop w:val="0"/>
      <w:marBottom w:val="0"/>
      <w:divBdr>
        <w:top w:val="none" w:sz="0" w:space="0" w:color="auto"/>
        <w:left w:val="none" w:sz="0" w:space="0" w:color="auto"/>
        <w:bottom w:val="none" w:sz="0" w:space="0" w:color="auto"/>
        <w:right w:val="none" w:sz="0" w:space="0" w:color="auto"/>
      </w:divBdr>
    </w:div>
    <w:div w:id="1301375275">
      <w:bodyDiv w:val="1"/>
      <w:marLeft w:val="0"/>
      <w:marRight w:val="0"/>
      <w:marTop w:val="0"/>
      <w:marBottom w:val="0"/>
      <w:divBdr>
        <w:top w:val="none" w:sz="0" w:space="0" w:color="auto"/>
        <w:left w:val="none" w:sz="0" w:space="0" w:color="auto"/>
        <w:bottom w:val="none" w:sz="0" w:space="0" w:color="auto"/>
        <w:right w:val="none" w:sz="0" w:space="0" w:color="auto"/>
      </w:divBdr>
    </w:div>
    <w:div w:id="1305813814">
      <w:bodyDiv w:val="1"/>
      <w:marLeft w:val="0"/>
      <w:marRight w:val="0"/>
      <w:marTop w:val="0"/>
      <w:marBottom w:val="0"/>
      <w:divBdr>
        <w:top w:val="none" w:sz="0" w:space="0" w:color="auto"/>
        <w:left w:val="none" w:sz="0" w:space="0" w:color="auto"/>
        <w:bottom w:val="none" w:sz="0" w:space="0" w:color="auto"/>
        <w:right w:val="none" w:sz="0" w:space="0" w:color="auto"/>
      </w:divBdr>
    </w:div>
    <w:div w:id="1313409218">
      <w:bodyDiv w:val="1"/>
      <w:marLeft w:val="0"/>
      <w:marRight w:val="0"/>
      <w:marTop w:val="0"/>
      <w:marBottom w:val="0"/>
      <w:divBdr>
        <w:top w:val="none" w:sz="0" w:space="0" w:color="auto"/>
        <w:left w:val="none" w:sz="0" w:space="0" w:color="auto"/>
        <w:bottom w:val="none" w:sz="0" w:space="0" w:color="auto"/>
        <w:right w:val="none" w:sz="0" w:space="0" w:color="auto"/>
      </w:divBdr>
    </w:div>
    <w:div w:id="1320772767">
      <w:bodyDiv w:val="1"/>
      <w:marLeft w:val="0"/>
      <w:marRight w:val="0"/>
      <w:marTop w:val="0"/>
      <w:marBottom w:val="0"/>
      <w:divBdr>
        <w:top w:val="none" w:sz="0" w:space="0" w:color="auto"/>
        <w:left w:val="none" w:sz="0" w:space="0" w:color="auto"/>
        <w:bottom w:val="none" w:sz="0" w:space="0" w:color="auto"/>
        <w:right w:val="none" w:sz="0" w:space="0" w:color="auto"/>
      </w:divBdr>
    </w:div>
    <w:div w:id="1324695985">
      <w:bodyDiv w:val="1"/>
      <w:marLeft w:val="0"/>
      <w:marRight w:val="0"/>
      <w:marTop w:val="0"/>
      <w:marBottom w:val="0"/>
      <w:divBdr>
        <w:top w:val="none" w:sz="0" w:space="0" w:color="auto"/>
        <w:left w:val="none" w:sz="0" w:space="0" w:color="auto"/>
        <w:bottom w:val="none" w:sz="0" w:space="0" w:color="auto"/>
        <w:right w:val="none" w:sz="0" w:space="0" w:color="auto"/>
      </w:divBdr>
    </w:div>
    <w:div w:id="1327784821">
      <w:bodyDiv w:val="1"/>
      <w:marLeft w:val="0"/>
      <w:marRight w:val="0"/>
      <w:marTop w:val="0"/>
      <w:marBottom w:val="0"/>
      <w:divBdr>
        <w:top w:val="none" w:sz="0" w:space="0" w:color="auto"/>
        <w:left w:val="none" w:sz="0" w:space="0" w:color="auto"/>
        <w:bottom w:val="none" w:sz="0" w:space="0" w:color="auto"/>
        <w:right w:val="none" w:sz="0" w:space="0" w:color="auto"/>
      </w:divBdr>
    </w:div>
    <w:div w:id="1376662087">
      <w:bodyDiv w:val="1"/>
      <w:marLeft w:val="0"/>
      <w:marRight w:val="0"/>
      <w:marTop w:val="0"/>
      <w:marBottom w:val="0"/>
      <w:divBdr>
        <w:top w:val="none" w:sz="0" w:space="0" w:color="auto"/>
        <w:left w:val="none" w:sz="0" w:space="0" w:color="auto"/>
        <w:bottom w:val="none" w:sz="0" w:space="0" w:color="auto"/>
        <w:right w:val="none" w:sz="0" w:space="0" w:color="auto"/>
      </w:divBdr>
    </w:div>
    <w:div w:id="1409228534">
      <w:bodyDiv w:val="1"/>
      <w:marLeft w:val="0"/>
      <w:marRight w:val="0"/>
      <w:marTop w:val="0"/>
      <w:marBottom w:val="0"/>
      <w:divBdr>
        <w:top w:val="none" w:sz="0" w:space="0" w:color="auto"/>
        <w:left w:val="none" w:sz="0" w:space="0" w:color="auto"/>
        <w:bottom w:val="none" w:sz="0" w:space="0" w:color="auto"/>
        <w:right w:val="none" w:sz="0" w:space="0" w:color="auto"/>
      </w:divBdr>
    </w:div>
    <w:div w:id="1443065236">
      <w:bodyDiv w:val="1"/>
      <w:marLeft w:val="0"/>
      <w:marRight w:val="0"/>
      <w:marTop w:val="0"/>
      <w:marBottom w:val="0"/>
      <w:divBdr>
        <w:top w:val="none" w:sz="0" w:space="0" w:color="auto"/>
        <w:left w:val="none" w:sz="0" w:space="0" w:color="auto"/>
        <w:bottom w:val="none" w:sz="0" w:space="0" w:color="auto"/>
        <w:right w:val="none" w:sz="0" w:space="0" w:color="auto"/>
      </w:divBdr>
    </w:div>
    <w:div w:id="1446728021">
      <w:bodyDiv w:val="1"/>
      <w:marLeft w:val="0"/>
      <w:marRight w:val="0"/>
      <w:marTop w:val="0"/>
      <w:marBottom w:val="0"/>
      <w:divBdr>
        <w:top w:val="none" w:sz="0" w:space="0" w:color="auto"/>
        <w:left w:val="none" w:sz="0" w:space="0" w:color="auto"/>
        <w:bottom w:val="none" w:sz="0" w:space="0" w:color="auto"/>
        <w:right w:val="none" w:sz="0" w:space="0" w:color="auto"/>
      </w:divBdr>
    </w:div>
    <w:div w:id="1554847834">
      <w:bodyDiv w:val="1"/>
      <w:marLeft w:val="0"/>
      <w:marRight w:val="0"/>
      <w:marTop w:val="0"/>
      <w:marBottom w:val="0"/>
      <w:divBdr>
        <w:top w:val="none" w:sz="0" w:space="0" w:color="auto"/>
        <w:left w:val="none" w:sz="0" w:space="0" w:color="auto"/>
        <w:bottom w:val="none" w:sz="0" w:space="0" w:color="auto"/>
        <w:right w:val="none" w:sz="0" w:space="0" w:color="auto"/>
      </w:divBdr>
    </w:div>
    <w:div w:id="1561598896">
      <w:bodyDiv w:val="1"/>
      <w:marLeft w:val="0"/>
      <w:marRight w:val="0"/>
      <w:marTop w:val="0"/>
      <w:marBottom w:val="0"/>
      <w:divBdr>
        <w:top w:val="none" w:sz="0" w:space="0" w:color="auto"/>
        <w:left w:val="none" w:sz="0" w:space="0" w:color="auto"/>
        <w:bottom w:val="none" w:sz="0" w:space="0" w:color="auto"/>
        <w:right w:val="none" w:sz="0" w:space="0" w:color="auto"/>
      </w:divBdr>
    </w:div>
    <w:div w:id="1588415295">
      <w:bodyDiv w:val="1"/>
      <w:marLeft w:val="0"/>
      <w:marRight w:val="0"/>
      <w:marTop w:val="0"/>
      <w:marBottom w:val="0"/>
      <w:divBdr>
        <w:top w:val="none" w:sz="0" w:space="0" w:color="auto"/>
        <w:left w:val="none" w:sz="0" w:space="0" w:color="auto"/>
        <w:bottom w:val="none" w:sz="0" w:space="0" w:color="auto"/>
        <w:right w:val="none" w:sz="0" w:space="0" w:color="auto"/>
      </w:divBdr>
      <w:divsChild>
        <w:div w:id="1190023676">
          <w:marLeft w:val="0"/>
          <w:marRight w:val="0"/>
          <w:marTop w:val="0"/>
          <w:marBottom w:val="0"/>
          <w:divBdr>
            <w:top w:val="none" w:sz="0" w:space="0" w:color="auto"/>
            <w:left w:val="none" w:sz="0" w:space="0" w:color="auto"/>
            <w:bottom w:val="none" w:sz="0" w:space="0" w:color="auto"/>
            <w:right w:val="none" w:sz="0" w:space="0" w:color="auto"/>
          </w:divBdr>
          <w:divsChild>
            <w:div w:id="516044302">
              <w:marLeft w:val="0"/>
              <w:marRight w:val="0"/>
              <w:marTop w:val="0"/>
              <w:marBottom w:val="0"/>
              <w:divBdr>
                <w:top w:val="none" w:sz="0" w:space="0" w:color="auto"/>
                <w:left w:val="none" w:sz="0" w:space="0" w:color="auto"/>
                <w:bottom w:val="none" w:sz="0" w:space="0" w:color="auto"/>
                <w:right w:val="none" w:sz="0" w:space="0" w:color="auto"/>
              </w:divBdr>
              <w:divsChild>
                <w:div w:id="1067453725">
                  <w:marLeft w:val="0"/>
                  <w:marRight w:val="0"/>
                  <w:marTop w:val="0"/>
                  <w:marBottom w:val="0"/>
                  <w:divBdr>
                    <w:top w:val="none" w:sz="0" w:space="0" w:color="auto"/>
                    <w:left w:val="none" w:sz="0" w:space="0" w:color="auto"/>
                    <w:bottom w:val="none" w:sz="0" w:space="0" w:color="auto"/>
                    <w:right w:val="none" w:sz="0" w:space="0" w:color="auto"/>
                  </w:divBdr>
                  <w:divsChild>
                    <w:div w:id="691955517">
                      <w:marLeft w:val="0"/>
                      <w:marRight w:val="0"/>
                      <w:marTop w:val="0"/>
                      <w:marBottom w:val="0"/>
                      <w:divBdr>
                        <w:top w:val="none" w:sz="0" w:space="0" w:color="auto"/>
                        <w:left w:val="none" w:sz="0" w:space="0" w:color="auto"/>
                        <w:bottom w:val="none" w:sz="0" w:space="0" w:color="auto"/>
                        <w:right w:val="none" w:sz="0" w:space="0" w:color="auto"/>
                      </w:divBdr>
                      <w:divsChild>
                        <w:div w:id="1200125191">
                          <w:marLeft w:val="0"/>
                          <w:marRight w:val="0"/>
                          <w:marTop w:val="0"/>
                          <w:marBottom w:val="0"/>
                          <w:divBdr>
                            <w:top w:val="none" w:sz="0" w:space="0" w:color="auto"/>
                            <w:left w:val="none" w:sz="0" w:space="0" w:color="auto"/>
                            <w:bottom w:val="none" w:sz="0" w:space="0" w:color="auto"/>
                            <w:right w:val="none" w:sz="0" w:space="0" w:color="auto"/>
                          </w:divBdr>
                          <w:divsChild>
                            <w:div w:id="203045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859767">
      <w:bodyDiv w:val="1"/>
      <w:marLeft w:val="0"/>
      <w:marRight w:val="0"/>
      <w:marTop w:val="0"/>
      <w:marBottom w:val="0"/>
      <w:divBdr>
        <w:top w:val="none" w:sz="0" w:space="0" w:color="auto"/>
        <w:left w:val="none" w:sz="0" w:space="0" w:color="auto"/>
        <w:bottom w:val="none" w:sz="0" w:space="0" w:color="auto"/>
        <w:right w:val="none" w:sz="0" w:space="0" w:color="auto"/>
      </w:divBdr>
    </w:div>
    <w:div w:id="1596593320">
      <w:bodyDiv w:val="1"/>
      <w:marLeft w:val="0"/>
      <w:marRight w:val="0"/>
      <w:marTop w:val="0"/>
      <w:marBottom w:val="0"/>
      <w:divBdr>
        <w:top w:val="none" w:sz="0" w:space="0" w:color="auto"/>
        <w:left w:val="none" w:sz="0" w:space="0" w:color="auto"/>
        <w:bottom w:val="none" w:sz="0" w:space="0" w:color="auto"/>
        <w:right w:val="none" w:sz="0" w:space="0" w:color="auto"/>
      </w:divBdr>
    </w:div>
    <w:div w:id="1599289191">
      <w:bodyDiv w:val="1"/>
      <w:marLeft w:val="0"/>
      <w:marRight w:val="0"/>
      <w:marTop w:val="0"/>
      <w:marBottom w:val="0"/>
      <w:divBdr>
        <w:top w:val="none" w:sz="0" w:space="0" w:color="auto"/>
        <w:left w:val="none" w:sz="0" w:space="0" w:color="auto"/>
        <w:bottom w:val="none" w:sz="0" w:space="0" w:color="auto"/>
        <w:right w:val="none" w:sz="0" w:space="0" w:color="auto"/>
      </w:divBdr>
    </w:div>
    <w:div w:id="1627663935">
      <w:bodyDiv w:val="1"/>
      <w:marLeft w:val="0"/>
      <w:marRight w:val="0"/>
      <w:marTop w:val="0"/>
      <w:marBottom w:val="0"/>
      <w:divBdr>
        <w:top w:val="none" w:sz="0" w:space="0" w:color="auto"/>
        <w:left w:val="none" w:sz="0" w:space="0" w:color="auto"/>
        <w:bottom w:val="none" w:sz="0" w:space="0" w:color="auto"/>
        <w:right w:val="none" w:sz="0" w:space="0" w:color="auto"/>
      </w:divBdr>
    </w:div>
    <w:div w:id="1653874647">
      <w:bodyDiv w:val="1"/>
      <w:marLeft w:val="0"/>
      <w:marRight w:val="0"/>
      <w:marTop w:val="0"/>
      <w:marBottom w:val="0"/>
      <w:divBdr>
        <w:top w:val="none" w:sz="0" w:space="0" w:color="auto"/>
        <w:left w:val="none" w:sz="0" w:space="0" w:color="auto"/>
        <w:bottom w:val="none" w:sz="0" w:space="0" w:color="auto"/>
        <w:right w:val="none" w:sz="0" w:space="0" w:color="auto"/>
      </w:divBdr>
      <w:divsChild>
        <w:div w:id="838891125">
          <w:marLeft w:val="0"/>
          <w:marRight w:val="0"/>
          <w:marTop w:val="0"/>
          <w:marBottom w:val="0"/>
          <w:divBdr>
            <w:top w:val="none" w:sz="0" w:space="0" w:color="auto"/>
            <w:left w:val="none" w:sz="0" w:space="0" w:color="auto"/>
            <w:bottom w:val="none" w:sz="0" w:space="0" w:color="auto"/>
            <w:right w:val="none" w:sz="0" w:space="0" w:color="auto"/>
          </w:divBdr>
        </w:div>
        <w:div w:id="405537112">
          <w:marLeft w:val="0"/>
          <w:marRight w:val="0"/>
          <w:marTop w:val="0"/>
          <w:marBottom w:val="0"/>
          <w:divBdr>
            <w:top w:val="none" w:sz="0" w:space="0" w:color="auto"/>
            <w:left w:val="none" w:sz="0" w:space="0" w:color="auto"/>
            <w:bottom w:val="none" w:sz="0" w:space="0" w:color="auto"/>
            <w:right w:val="none" w:sz="0" w:space="0" w:color="auto"/>
          </w:divBdr>
        </w:div>
        <w:div w:id="967515498">
          <w:marLeft w:val="0"/>
          <w:marRight w:val="0"/>
          <w:marTop w:val="0"/>
          <w:marBottom w:val="0"/>
          <w:divBdr>
            <w:top w:val="none" w:sz="0" w:space="0" w:color="auto"/>
            <w:left w:val="none" w:sz="0" w:space="0" w:color="auto"/>
            <w:bottom w:val="none" w:sz="0" w:space="0" w:color="auto"/>
            <w:right w:val="none" w:sz="0" w:space="0" w:color="auto"/>
          </w:divBdr>
        </w:div>
        <w:div w:id="1917394432">
          <w:marLeft w:val="0"/>
          <w:marRight w:val="0"/>
          <w:marTop w:val="0"/>
          <w:marBottom w:val="0"/>
          <w:divBdr>
            <w:top w:val="none" w:sz="0" w:space="0" w:color="auto"/>
            <w:left w:val="none" w:sz="0" w:space="0" w:color="auto"/>
            <w:bottom w:val="none" w:sz="0" w:space="0" w:color="auto"/>
            <w:right w:val="none" w:sz="0" w:space="0" w:color="auto"/>
          </w:divBdr>
        </w:div>
        <w:div w:id="1147552911">
          <w:marLeft w:val="0"/>
          <w:marRight w:val="0"/>
          <w:marTop w:val="0"/>
          <w:marBottom w:val="0"/>
          <w:divBdr>
            <w:top w:val="none" w:sz="0" w:space="0" w:color="auto"/>
            <w:left w:val="none" w:sz="0" w:space="0" w:color="auto"/>
            <w:bottom w:val="none" w:sz="0" w:space="0" w:color="auto"/>
            <w:right w:val="none" w:sz="0" w:space="0" w:color="auto"/>
          </w:divBdr>
        </w:div>
        <w:div w:id="1961646546">
          <w:marLeft w:val="0"/>
          <w:marRight w:val="0"/>
          <w:marTop w:val="0"/>
          <w:marBottom w:val="0"/>
          <w:divBdr>
            <w:top w:val="none" w:sz="0" w:space="0" w:color="auto"/>
            <w:left w:val="none" w:sz="0" w:space="0" w:color="auto"/>
            <w:bottom w:val="none" w:sz="0" w:space="0" w:color="auto"/>
            <w:right w:val="none" w:sz="0" w:space="0" w:color="auto"/>
          </w:divBdr>
        </w:div>
        <w:div w:id="147288667">
          <w:marLeft w:val="0"/>
          <w:marRight w:val="0"/>
          <w:marTop w:val="0"/>
          <w:marBottom w:val="0"/>
          <w:divBdr>
            <w:top w:val="none" w:sz="0" w:space="0" w:color="auto"/>
            <w:left w:val="none" w:sz="0" w:space="0" w:color="auto"/>
            <w:bottom w:val="none" w:sz="0" w:space="0" w:color="auto"/>
            <w:right w:val="none" w:sz="0" w:space="0" w:color="auto"/>
          </w:divBdr>
        </w:div>
        <w:div w:id="1961568957">
          <w:marLeft w:val="0"/>
          <w:marRight w:val="0"/>
          <w:marTop w:val="0"/>
          <w:marBottom w:val="0"/>
          <w:divBdr>
            <w:top w:val="none" w:sz="0" w:space="0" w:color="auto"/>
            <w:left w:val="none" w:sz="0" w:space="0" w:color="auto"/>
            <w:bottom w:val="none" w:sz="0" w:space="0" w:color="auto"/>
            <w:right w:val="none" w:sz="0" w:space="0" w:color="auto"/>
          </w:divBdr>
        </w:div>
        <w:div w:id="824397139">
          <w:marLeft w:val="0"/>
          <w:marRight w:val="0"/>
          <w:marTop w:val="0"/>
          <w:marBottom w:val="0"/>
          <w:divBdr>
            <w:top w:val="none" w:sz="0" w:space="0" w:color="auto"/>
            <w:left w:val="none" w:sz="0" w:space="0" w:color="auto"/>
            <w:bottom w:val="none" w:sz="0" w:space="0" w:color="auto"/>
            <w:right w:val="none" w:sz="0" w:space="0" w:color="auto"/>
          </w:divBdr>
        </w:div>
        <w:div w:id="1686711742">
          <w:marLeft w:val="0"/>
          <w:marRight w:val="0"/>
          <w:marTop w:val="0"/>
          <w:marBottom w:val="0"/>
          <w:divBdr>
            <w:top w:val="none" w:sz="0" w:space="0" w:color="auto"/>
            <w:left w:val="none" w:sz="0" w:space="0" w:color="auto"/>
            <w:bottom w:val="none" w:sz="0" w:space="0" w:color="auto"/>
            <w:right w:val="none" w:sz="0" w:space="0" w:color="auto"/>
          </w:divBdr>
        </w:div>
      </w:divsChild>
    </w:div>
    <w:div w:id="1680308866">
      <w:bodyDiv w:val="1"/>
      <w:marLeft w:val="0"/>
      <w:marRight w:val="0"/>
      <w:marTop w:val="0"/>
      <w:marBottom w:val="0"/>
      <w:divBdr>
        <w:top w:val="none" w:sz="0" w:space="0" w:color="auto"/>
        <w:left w:val="none" w:sz="0" w:space="0" w:color="auto"/>
        <w:bottom w:val="none" w:sz="0" w:space="0" w:color="auto"/>
        <w:right w:val="none" w:sz="0" w:space="0" w:color="auto"/>
      </w:divBdr>
    </w:div>
    <w:div w:id="1753579036">
      <w:bodyDiv w:val="1"/>
      <w:marLeft w:val="0"/>
      <w:marRight w:val="0"/>
      <w:marTop w:val="0"/>
      <w:marBottom w:val="0"/>
      <w:divBdr>
        <w:top w:val="none" w:sz="0" w:space="0" w:color="auto"/>
        <w:left w:val="none" w:sz="0" w:space="0" w:color="auto"/>
        <w:bottom w:val="none" w:sz="0" w:space="0" w:color="auto"/>
        <w:right w:val="none" w:sz="0" w:space="0" w:color="auto"/>
      </w:divBdr>
    </w:div>
    <w:div w:id="1757897310">
      <w:bodyDiv w:val="1"/>
      <w:marLeft w:val="0"/>
      <w:marRight w:val="0"/>
      <w:marTop w:val="0"/>
      <w:marBottom w:val="0"/>
      <w:divBdr>
        <w:top w:val="none" w:sz="0" w:space="0" w:color="auto"/>
        <w:left w:val="none" w:sz="0" w:space="0" w:color="auto"/>
        <w:bottom w:val="none" w:sz="0" w:space="0" w:color="auto"/>
        <w:right w:val="none" w:sz="0" w:space="0" w:color="auto"/>
      </w:divBdr>
    </w:div>
    <w:div w:id="1764180855">
      <w:bodyDiv w:val="1"/>
      <w:marLeft w:val="0"/>
      <w:marRight w:val="0"/>
      <w:marTop w:val="0"/>
      <w:marBottom w:val="0"/>
      <w:divBdr>
        <w:top w:val="none" w:sz="0" w:space="0" w:color="auto"/>
        <w:left w:val="none" w:sz="0" w:space="0" w:color="auto"/>
        <w:bottom w:val="none" w:sz="0" w:space="0" w:color="auto"/>
        <w:right w:val="none" w:sz="0" w:space="0" w:color="auto"/>
      </w:divBdr>
      <w:divsChild>
        <w:div w:id="840656769">
          <w:marLeft w:val="0"/>
          <w:marRight w:val="0"/>
          <w:marTop w:val="0"/>
          <w:marBottom w:val="0"/>
          <w:divBdr>
            <w:top w:val="none" w:sz="0" w:space="0" w:color="auto"/>
            <w:left w:val="none" w:sz="0" w:space="0" w:color="auto"/>
            <w:bottom w:val="none" w:sz="0" w:space="0" w:color="auto"/>
            <w:right w:val="none" w:sz="0" w:space="0" w:color="auto"/>
          </w:divBdr>
          <w:divsChild>
            <w:div w:id="744228982">
              <w:marLeft w:val="0"/>
              <w:marRight w:val="0"/>
              <w:marTop w:val="0"/>
              <w:marBottom w:val="0"/>
              <w:divBdr>
                <w:top w:val="none" w:sz="0" w:space="0" w:color="auto"/>
                <w:left w:val="none" w:sz="0" w:space="0" w:color="auto"/>
                <w:bottom w:val="none" w:sz="0" w:space="0" w:color="auto"/>
                <w:right w:val="none" w:sz="0" w:space="0" w:color="auto"/>
              </w:divBdr>
              <w:divsChild>
                <w:div w:id="475076347">
                  <w:marLeft w:val="0"/>
                  <w:marRight w:val="0"/>
                  <w:marTop w:val="0"/>
                  <w:marBottom w:val="0"/>
                  <w:divBdr>
                    <w:top w:val="none" w:sz="0" w:space="0" w:color="auto"/>
                    <w:left w:val="none" w:sz="0" w:space="0" w:color="auto"/>
                    <w:bottom w:val="none" w:sz="0" w:space="0" w:color="auto"/>
                    <w:right w:val="none" w:sz="0" w:space="0" w:color="auto"/>
                  </w:divBdr>
                  <w:divsChild>
                    <w:div w:id="948390981">
                      <w:marLeft w:val="0"/>
                      <w:marRight w:val="0"/>
                      <w:marTop w:val="0"/>
                      <w:marBottom w:val="0"/>
                      <w:divBdr>
                        <w:top w:val="none" w:sz="0" w:space="0" w:color="auto"/>
                        <w:left w:val="none" w:sz="0" w:space="0" w:color="auto"/>
                        <w:bottom w:val="none" w:sz="0" w:space="0" w:color="auto"/>
                        <w:right w:val="none" w:sz="0" w:space="0" w:color="auto"/>
                      </w:divBdr>
                      <w:divsChild>
                        <w:div w:id="1118178887">
                          <w:marLeft w:val="0"/>
                          <w:marRight w:val="0"/>
                          <w:marTop w:val="0"/>
                          <w:marBottom w:val="0"/>
                          <w:divBdr>
                            <w:top w:val="none" w:sz="0" w:space="0" w:color="auto"/>
                            <w:left w:val="none" w:sz="0" w:space="0" w:color="auto"/>
                            <w:bottom w:val="none" w:sz="0" w:space="0" w:color="auto"/>
                            <w:right w:val="none" w:sz="0" w:space="0" w:color="auto"/>
                          </w:divBdr>
                          <w:divsChild>
                            <w:div w:id="127404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249168">
      <w:bodyDiv w:val="1"/>
      <w:marLeft w:val="0"/>
      <w:marRight w:val="0"/>
      <w:marTop w:val="0"/>
      <w:marBottom w:val="0"/>
      <w:divBdr>
        <w:top w:val="none" w:sz="0" w:space="0" w:color="auto"/>
        <w:left w:val="none" w:sz="0" w:space="0" w:color="auto"/>
        <w:bottom w:val="none" w:sz="0" w:space="0" w:color="auto"/>
        <w:right w:val="none" w:sz="0" w:space="0" w:color="auto"/>
      </w:divBdr>
    </w:div>
    <w:div w:id="1819686774">
      <w:bodyDiv w:val="1"/>
      <w:marLeft w:val="0"/>
      <w:marRight w:val="0"/>
      <w:marTop w:val="0"/>
      <w:marBottom w:val="0"/>
      <w:divBdr>
        <w:top w:val="none" w:sz="0" w:space="0" w:color="auto"/>
        <w:left w:val="none" w:sz="0" w:space="0" w:color="auto"/>
        <w:bottom w:val="none" w:sz="0" w:space="0" w:color="auto"/>
        <w:right w:val="none" w:sz="0" w:space="0" w:color="auto"/>
      </w:divBdr>
    </w:div>
    <w:div w:id="1826779875">
      <w:bodyDiv w:val="1"/>
      <w:marLeft w:val="0"/>
      <w:marRight w:val="0"/>
      <w:marTop w:val="0"/>
      <w:marBottom w:val="0"/>
      <w:divBdr>
        <w:top w:val="none" w:sz="0" w:space="0" w:color="auto"/>
        <w:left w:val="none" w:sz="0" w:space="0" w:color="auto"/>
        <w:bottom w:val="none" w:sz="0" w:space="0" w:color="auto"/>
        <w:right w:val="none" w:sz="0" w:space="0" w:color="auto"/>
      </w:divBdr>
    </w:div>
    <w:div w:id="1864250409">
      <w:bodyDiv w:val="1"/>
      <w:marLeft w:val="0"/>
      <w:marRight w:val="0"/>
      <w:marTop w:val="0"/>
      <w:marBottom w:val="0"/>
      <w:divBdr>
        <w:top w:val="none" w:sz="0" w:space="0" w:color="auto"/>
        <w:left w:val="none" w:sz="0" w:space="0" w:color="auto"/>
        <w:bottom w:val="none" w:sz="0" w:space="0" w:color="auto"/>
        <w:right w:val="none" w:sz="0" w:space="0" w:color="auto"/>
      </w:divBdr>
    </w:div>
    <w:div w:id="1868366941">
      <w:bodyDiv w:val="1"/>
      <w:marLeft w:val="0"/>
      <w:marRight w:val="0"/>
      <w:marTop w:val="0"/>
      <w:marBottom w:val="0"/>
      <w:divBdr>
        <w:top w:val="none" w:sz="0" w:space="0" w:color="auto"/>
        <w:left w:val="none" w:sz="0" w:space="0" w:color="auto"/>
        <w:bottom w:val="none" w:sz="0" w:space="0" w:color="auto"/>
        <w:right w:val="none" w:sz="0" w:space="0" w:color="auto"/>
      </w:divBdr>
    </w:div>
    <w:div w:id="1886522273">
      <w:bodyDiv w:val="1"/>
      <w:marLeft w:val="0"/>
      <w:marRight w:val="0"/>
      <w:marTop w:val="0"/>
      <w:marBottom w:val="0"/>
      <w:divBdr>
        <w:top w:val="none" w:sz="0" w:space="0" w:color="auto"/>
        <w:left w:val="none" w:sz="0" w:space="0" w:color="auto"/>
        <w:bottom w:val="none" w:sz="0" w:space="0" w:color="auto"/>
        <w:right w:val="none" w:sz="0" w:space="0" w:color="auto"/>
      </w:divBdr>
    </w:div>
    <w:div w:id="1904561666">
      <w:bodyDiv w:val="1"/>
      <w:marLeft w:val="0"/>
      <w:marRight w:val="0"/>
      <w:marTop w:val="0"/>
      <w:marBottom w:val="0"/>
      <w:divBdr>
        <w:top w:val="none" w:sz="0" w:space="0" w:color="auto"/>
        <w:left w:val="none" w:sz="0" w:space="0" w:color="auto"/>
        <w:bottom w:val="none" w:sz="0" w:space="0" w:color="auto"/>
        <w:right w:val="none" w:sz="0" w:space="0" w:color="auto"/>
      </w:divBdr>
    </w:div>
    <w:div w:id="1924490656">
      <w:bodyDiv w:val="1"/>
      <w:marLeft w:val="0"/>
      <w:marRight w:val="0"/>
      <w:marTop w:val="0"/>
      <w:marBottom w:val="0"/>
      <w:divBdr>
        <w:top w:val="none" w:sz="0" w:space="0" w:color="auto"/>
        <w:left w:val="none" w:sz="0" w:space="0" w:color="auto"/>
        <w:bottom w:val="none" w:sz="0" w:space="0" w:color="auto"/>
        <w:right w:val="none" w:sz="0" w:space="0" w:color="auto"/>
      </w:divBdr>
    </w:div>
    <w:div w:id="1929925485">
      <w:bodyDiv w:val="1"/>
      <w:marLeft w:val="0"/>
      <w:marRight w:val="0"/>
      <w:marTop w:val="0"/>
      <w:marBottom w:val="0"/>
      <w:divBdr>
        <w:top w:val="none" w:sz="0" w:space="0" w:color="auto"/>
        <w:left w:val="none" w:sz="0" w:space="0" w:color="auto"/>
        <w:bottom w:val="none" w:sz="0" w:space="0" w:color="auto"/>
        <w:right w:val="none" w:sz="0" w:space="0" w:color="auto"/>
      </w:divBdr>
    </w:div>
    <w:div w:id="1952393963">
      <w:bodyDiv w:val="1"/>
      <w:marLeft w:val="0"/>
      <w:marRight w:val="0"/>
      <w:marTop w:val="0"/>
      <w:marBottom w:val="0"/>
      <w:divBdr>
        <w:top w:val="none" w:sz="0" w:space="0" w:color="auto"/>
        <w:left w:val="none" w:sz="0" w:space="0" w:color="auto"/>
        <w:bottom w:val="none" w:sz="0" w:space="0" w:color="auto"/>
        <w:right w:val="none" w:sz="0" w:space="0" w:color="auto"/>
      </w:divBdr>
    </w:div>
    <w:div w:id="1976328917">
      <w:bodyDiv w:val="1"/>
      <w:marLeft w:val="0"/>
      <w:marRight w:val="0"/>
      <w:marTop w:val="0"/>
      <w:marBottom w:val="0"/>
      <w:divBdr>
        <w:top w:val="none" w:sz="0" w:space="0" w:color="auto"/>
        <w:left w:val="none" w:sz="0" w:space="0" w:color="auto"/>
        <w:bottom w:val="none" w:sz="0" w:space="0" w:color="auto"/>
        <w:right w:val="none" w:sz="0" w:space="0" w:color="auto"/>
      </w:divBdr>
    </w:div>
    <w:div w:id="2001497980">
      <w:bodyDiv w:val="1"/>
      <w:marLeft w:val="0"/>
      <w:marRight w:val="0"/>
      <w:marTop w:val="0"/>
      <w:marBottom w:val="0"/>
      <w:divBdr>
        <w:top w:val="none" w:sz="0" w:space="0" w:color="auto"/>
        <w:left w:val="none" w:sz="0" w:space="0" w:color="auto"/>
        <w:bottom w:val="none" w:sz="0" w:space="0" w:color="auto"/>
        <w:right w:val="none" w:sz="0" w:space="0" w:color="auto"/>
      </w:divBdr>
    </w:div>
    <w:div w:id="2014333744">
      <w:bodyDiv w:val="1"/>
      <w:marLeft w:val="0"/>
      <w:marRight w:val="0"/>
      <w:marTop w:val="0"/>
      <w:marBottom w:val="0"/>
      <w:divBdr>
        <w:top w:val="none" w:sz="0" w:space="0" w:color="auto"/>
        <w:left w:val="none" w:sz="0" w:space="0" w:color="auto"/>
        <w:bottom w:val="none" w:sz="0" w:space="0" w:color="auto"/>
        <w:right w:val="none" w:sz="0" w:space="0" w:color="auto"/>
      </w:divBdr>
    </w:div>
    <w:div w:id="2014337629">
      <w:bodyDiv w:val="1"/>
      <w:marLeft w:val="0"/>
      <w:marRight w:val="0"/>
      <w:marTop w:val="0"/>
      <w:marBottom w:val="0"/>
      <w:divBdr>
        <w:top w:val="none" w:sz="0" w:space="0" w:color="auto"/>
        <w:left w:val="none" w:sz="0" w:space="0" w:color="auto"/>
        <w:bottom w:val="none" w:sz="0" w:space="0" w:color="auto"/>
        <w:right w:val="none" w:sz="0" w:space="0" w:color="auto"/>
      </w:divBdr>
    </w:div>
    <w:div w:id="2052876247">
      <w:bodyDiv w:val="1"/>
      <w:marLeft w:val="0"/>
      <w:marRight w:val="0"/>
      <w:marTop w:val="0"/>
      <w:marBottom w:val="0"/>
      <w:divBdr>
        <w:top w:val="none" w:sz="0" w:space="0" w:color="auto"/>
        <w:left w:val="none" w:sz="0" w:space="0" w:color="auto"/>
        <w:bottom w:val="none" w:sz="0" w:space="0" w:color="auto"/>
        <w:right w:val="none" w:sz="0" w:space="0" w:color="auto"/>
      </w:divBdr>
    </w:div>
    <w:div w:id="2055932825">
      <w:bodyDiv w:val="1"/>
      <w:marLeft w:val="0"/>
      <w:marRight w:val="0"/>
      <w:marTop w:val="0"/>
      <w:marBottom w:val="0"/>
      <w:divBdr>
        <w:top w:val="none" w:sz="0" w:space="0" w:color="auto"/>
        <w:left w:val="none" w:sz="0" w:space="0" w:color="auto"/>
        <w:bottom w:val="none" w:sz="0" w:space="0" w:color="auto"/>
        <w:right w:val="none" w:sz="0" w:space="0" w:color="auto"/>
      </w:divBdr>
      <w:divsChild>
        <w:div w:id="398869612">
          <w:marLeft w:val="0"/>
          <w:marRight w:val="0"/>
          <w:marTop w:val="0"/>
          <w:marBottom w:val="0"/>
          <w:divBdr>
            <w:top w:val="none" w:sz="0" w:space="0" w:color="auto"/>
            <w:left w:val="none" w:sz="0" w:space="0" w:color="auto"/>
            <w:bottom w:val="none" w:sz="0" w:space="0" w:color="auto"/>
            <w:right w:val="none" w:sz="0" w:space="0" w:color="auto"/>
          </w:divBdr>
        </w:div>
      </w:divsChild>
    </w:div>
    <w:div w:id="2061323588">
      <w:bodyDiv w:val="1"/>
      <w:marLeft w:val="0"/>
      <w:marRight w:val="0"/>
      <w:marTop w:val="0"/>
      <w:marBottom w:val="0"/>
      <w:divBdr>
        <w:top w:val="none" w:sz="0" w:space="0" w:color="auto"/>
        <w:left w:val="none" w:sz="0" w:space="0" w:color="auto"/>
        <w:bottom w:val="none" w:sz="0" w:space="0" w:color="auto"/>
        <w:right w:val="none" w:sz="0" w:space="0" w:color="auto"/>
      </w:divBdr>
    </w:div>
    <w:div w:id="2075197678">
      <w:bodyDiv w:val="1"/>
      <w:marLeft w:val="0"/>
      <w:marRight w:val="0"/>
      <w:marTop w:val="0"/>
      <w:marBottom w:val="0"/>
      <w:divBdr>
        <w:top w:val="none" w:sz="0" w:space="0" w:color="auto"/>
        <w:left w:val="none" w:sz="0" w:space="0" w:color="auto"/>
        <w:bottom w:val="none" w:sz="0" w:space="0" w:color="auto"/>
        <w:right w:val="none" w:sz="0" w:space="0" w:color="auto"/>
      </w:divBdr>
    </w:div>
    <w:div w:id="2092315110">
      <w:bodyDiv w:val="1"/>
      <w:marLeft w:val="0"/>
      <w:marRight w:val="0"/>
      <w:marTop w:val="0"/>
      <w:marBottom w:val="0"/>
      <w:divBdr>
        <w:top w:val="none" w:sz="0" w:space="0" w:color="auto"/>
        <w:left w:val="none" w:sz="0" w:space="0" w:color="auto"/>
        <w:bottom w:val="none" w:sz="0" w:space="0" w:color="auto"/>
        <w:right w:val="none" w:sz="0" w:space="0" w:color="auto"/>
      </w:divBdr>
    </w:div>
    <w:div w:id="2114745519">
      <w:bodyDiv w:val="1"/>
      <w:marLeft w:val="0"/>
      <w:marRight w:val="0"/>
      <w:marTop w:val="0"/>
      <w:marBottom w:val="0"/>
      <w:divBdr>
        <w:top w:val="none" w:sz="0" w:space="0" w:color="auto"/>
        <w:left w:val="none" w:sz="0" w:space="0" w:color="auto"/>
        <w:bottom w:val="none" w:sz="0" w:space="0" w:color="auto"/>
        <w:right w:val="none" w:sz="0" w:space="0" w:color="auto"/>
      </w:divBdr>
    </w:div>
    <w:div w:id="2116896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145AD8"/>
    <w:rsid w:val="001F4A32"/>
    <w:rsid w:val="00242260"/>
    <w:rsid w:val="002450A7"/>
    <w:rsid w:val="002C34BF"/>
    <w:rsid w:val="003203C2"/>
    <w:rsid w:val="004D25D2"/>
    <w:rsid w:val="004F39C0"/>
    <w:rsid w:val="009D7389"/>
    <w:rsid w:val="00A34C42"/>
    <w:rsid w:val="00A521AC"/>
    <w:rsid w:val="00BA4CDE"/>
    <w:rsid w:val="00BC1251"/>
    <w:rsid w:val="00BE7DC0"/>
    <w:rsid w:val="00C67429"/>
    <w:rsid w:val="00D020DE"/>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15</Pages>
  <Words>3694</Words>
  <Characters>21058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Implementation Plan</vt:lpstr>
    </vt:vector>
  </TitlesOfParts>
  <Company>University of Wales Trinity Saint David</Company>
  <LinksUpToDate>false</LinksUpToDate>
  <CharactersWithSpaces>24703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Plan</dc:title>
  <dc:subject>Elena Pruteanu - 2111212</dc:subject>
  <dc:creator>Marie Pitson</dc:creator>
  <cp:keywords/>
  <dc:description/>
  <cp:lastModifiedBy>Elena Pruteanu (2111212)</cp:lastModifiedBy>
  <cp:revision>9</cp:revision>
  <dcterms:created xsi:type="dcterms:W3CDTF">2025-01-07T14:33:00Z</dcterms:created>
  <dcterms:modified xsi:type="dcterms:W3CDTF">2025-01-07T17:15:00Z</dcterms:modified>
</cp:coreProperties>
</file>