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12"/>
        </w:rPr>
        <w:id w:val="923929289"/>
        <w:docPartObj>
          <w:docPartGallery w:val="Cover Pages"/>
          <w:docPartUnique/>
        </w:docPartObj>
      </w:sdtPr>
      <w:sdtEndPr>
        <w:rPr>
          <w:sz w:val="24"/>
        </w:rPr>
      </w:sdtEndPr>
      <w:sdtContent>
        <w:p w14:paraId="6D7FAF27" w14:textId="77777777" w:rsidR="00473977" w:rsidRDefault="00473977" w:rsidP="00473977">
          <w:pPr>
            <w:rPr>
              <w:sz w:val="12"/>
            </w:rPr>
          </w:pPr>
        </w:p>
        <w:p w14:paraId="566F6048" w14:textId="107EF8E4" w:rsidR="00473977" w:rsidRDefault="00091102" w:rsidP="00473977">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473977">
                <w:rPr>
                  <w:rFonts w:asciiTheme="majorHAnsi" w:eastAsiaTheme="majorEastAsia" w:hAnsiTheme="majorHAnsi" w:cstheme="majorBidi"/>
                  <w:b/>
                  <w:color w:val="365F91" w:themeColor="accent1" w:themeShade="BF"/>
                  <w:sz w:val="48"/>
                  <w:szCs w:val="48"/>
                </w:rPr>
                <w:t>Research Proposal</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09CD8067" w14:textId="619878C3" w:rsidR="00473977" w:rsidRDefault="00D5484A" w:rsidP="00D5484A">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Research Methods &amp; GIS (M5X01839</w:t>
              </w:r>
              <w:r w:rsidR="002A6859">
                <w:rPr>
                  <w:rFonts w:asciiTheme="majorHAnsi" w:hAnsiTheme="majorHAnsi"/>
                  <w:noProof/>
                  <w:color w:val="365F91" w:themeColor="accent1" w:themeShade="BF"/>
                  <w:sz w:val="36"/>
                  <w:szCs w:val="32"/>
                </w:rPr>
                <w:t>)</w:t>
              </w:r>
            </w:p>
          </w:sdtContent>
        </w:sdt>
        <w:p w14:paraId="2BC3A585" w14:textId="40A47302" w:rsidR="00473977" w:rsidRDefault="00091102" w:rsidP="00473977">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D5484A">
                <w:rPr>
                  <w:rFonts w:asciiTheme="majorHAnsi" w:hAnsiTheme="majorHAnsi"/>
                  <w:noProof/>
                  <w:color w:val="000000" w:themeColor="text1"/>
                  <w:sz w:val="28"/>
                </w:rPr>
                <w:t xml:space="preserve">Abdul Rahman </w:t>
              </w:r>
              <w:r w:rsidR="00473977">
                <w:rPr>
                  <w:rFonts w:asciiTheme="majorHAnsi" w:hAnsiTheme="majorHAnsi"/>
                  <w:noProof/>
                  <w:color w:val="000000" w:themeColor="text1"/>
                  <w:sz w:val="28"/>
                </w:rPr>
                <w:t>Al-Meshhedani</w:t>
              </w:r>
              <w:r w:rsidR="00D5484A">
                <w:rPr>
                  <w:rFonts w:asciiTheme="majorHAnsi" w:hAnsiTheme="majorHAnsi"/>
                  <w:noProof/>
                  <w:color w:val="000000" w:themeColor="text1"/>
                  <w:sz w:val="28"/>
                </w:rPr>
                <w:t xml:space="preserve"> (P152142)</w:t>
              </w:r>
            </w:sdtContent>
          </w:sdt>
        </w:p>
        <w:p w14:paraId="0BB19857" w14:textId="77777777" w:rsidR="00473977" w:rsidRDefault="00473977" w:rsidP="00473977"/>
        <w:p w14:paraId="372DFDD9" w14:textId="77777777" w:rsidR="00473977" w:rsidRDefault="00473977" w:rsidP="00473977">
          <w:pPr>
            <w:spacing w:after="160" w:line="259" w:lineRule="auto"/>
          </w:pPr>
          <w:r>
            <w:br w:type="page"/>
          </w:r>
        </w:p>
      </w:sdtContent>
    </w:sdt>
    <w:p w14:paraId="6DDA5F1C" w14:textId="77777777" w:rsidR="00473977" w:rsidRDefault="00473977" w:rsidP="00321ACC">
      <w:pPr>
        <w:rPr>
          <w:b/>
          <w:sz w:val="28"/>
          <w:szCs w:val="28"/>
          <w:u w:val="single"/>
        </w:rPr>
      </w:pPr>
    </w:p>
    <w:p w14:paraId="0F3B2DA1" w14:textId="1AB1CECE" w:rsidR="00B21C46" w:rsidRPr="00E22D19" w:rsidRDefault="00C13889" w:rsidP="00912F55">
      <w:pPr>
        <w:rPr>
          <w:b/>
          <w:sz w:val="28"/>
          <w:szCs w:val="28"/>
          <w:u w:val="single"/>
        </w:rPr>
      </w:pPr>
      <w:r w:rsidRPr="00E22D19">
        <w:rPr>
          <w:b/>
          <w:sz w:val="28"/>
          <w:szCs w:val="28"/>
          <w:u w:val="single"/>
        </w:rPr>
        <w:t>Evaluating</w:t>
      </w:r>
      <w:r w:rsidR="00B21C46" w:rsidRPr="00E22D19">
        <w:rPr>
          <w:b/>
          <w:sz w:val="28"/>
          <w:szCs w:val="28"/>
          <w:u w:val="single"/>
        </w:rPr>
        <w:t xml:space="preserve"> the </w:t>
      </w:r>
      <w:r w:rsidR="007F0D66">
        <w:rPr>
          <w:b/>
          <w:sz w:val="28"/>
          <w:szCs w:val="28"/>
          <w:u w:val="single"/>
        </w:rPr>
        <w:t xml:space="preserve">number and </w:t>
      </w:r>
      <w:r w:rsidR="00B21C46" w:rsidRPr="00E22D19">
        <w:rPr>
          <w:b/>
          <w:sz w:val="28"/>
          <w:szCs w:val="28"/>
          <w:u w:val="single"/>
        </w:rPr>
        <w:t>cause</w:t>
      </w:r>
      <w:r w:rsidR="009E16CB" w:rsidRPr="00E22D19">
        <w:rPr>
          <w:b/>
          <w:sz w:val="28"/>
          <w:szCs w:val="28"/>
          <w:u w:val="single"/>
        </w:rPr>
        <w:t>s</w:t>
      </w:r>
      <w:r w:rsidR="00B21C46" w:rsidRPr="00E22D19">
        <w:rPr>
          <w:b/>
          <w:sz w:val="28"/>
          <w:szCs w:val="28"/>
          <w:u w:val="single"/>
        </w:rPr>
        <w:t xml:space="preserve"> of contractual disputes </w:t>
      </w:r>
      <w:r w:rsidRPr="00E22D19">
        <w:rPr>
          <w:b/>
          <w:sz w:val="28"/>
          <w:szCs w:val="28"/>
          <w:u w:val="single"/>
        </w:rPr>
        <w:t>in</w:t>
      </w:r>
      <w:r w:rsidR="00D6362D" w:rsidRPr="00E22D19">
        <w:rPr>
          <w:b/>
          <w:sz w:val="28"/>
          <w:szCs w:val="28"/>
          <w:u w:val="single"/>
        </w:rPr>
        <w:t xml:space="preserve"> the UK construction industry</w:t>
      </w:r>
      <w:r w:rsidR="009E16CB" w:rsidRPr="00E22D19">
        <w:rPr>
          <w:b/>
          <w:sz w:val="28"/>
          <w:szCs w:val="28"/>
          <w:u w:val="single"/>
        </w:rPr>
        <w:t xml:space="preserve"> </w:t>
      </w:r>
      <w:r w:rsidR="00912F55">
        <w:rPr>
          <w:b/>
          <w:sz w:val="28"/>
          <w:szCs w:val="28"/>
          <w:u w:val="single"/>
        </w:rPr>
        <w:t>between 2015 and 2017</w:t>
      </w:r>
    </w:p>
    <w:p w14:paraId="1A358521" w14:textId="77777777" w:rsidR="003B420B" w:rsidRDefault="003B420B">
      <w:pPr>
        <w:rPr>
          <w:b/>
          <w:u w:val="single"/>
        </w:rPr>
      </w:pPr>
    </w:p>
    <w:p w14:paraId="27BEF0B7" w14:textId="2D30B0DF" w:rsidR="003B420B" w:rsidRDefault="003B420B" w:rsidP="003B420B">
      <w:pPr>
        <w:pStyle w:val="Heading1"/>
      </w:pPr>
      <w:r>
        <w:t xml:space="preserve">Introduction </w:t>
      </w:r>
    </w:p>
    <w:p w14:paraId="14808CB8" w14:textId="77777777" w:rsidR="00C13889" w:rsidRPr="003B420B" w:rsidRDefault="00C13889">
      <w:pPr>
        <w:rPr>
          <w:bCs/>
          <w:lang w:val="en-US"/>
        </w:rPr>
      </w:pPr>
    </w:p>
    <w:p w14:paraId="02BB3C75" w14:textId="12805AE4" w:rsidR="00633E31" w:rsidRDefault="00C13889" w:rsidP="0026404F">
      <w:r>
        <w:t xml:space="preserve">A </w:t>
      </w:r>
      <w:r w:rsidR="0026404F">
        <w:t>key element in construction</w:t>
      </w:r>
      <w:r w:rsidR="00361C16">
        <w:t xml:space="preserve"> projects</w:t>
      </w:r>
      <w:r>
        <w:t xml:space="preserve"> is t</w:t>
      </w:r>
      <w:r w:rsidR="0026404F">
        <w:t xml:space="preserve">he contract </w:t>
      </w:r>
      <w:r w:rsidR="003B0BBD">
        <w:t>between</w:t>
      </w:r>
      <w:r>
        <w:t xml:space="preserve"> parties. </w:t>
      </w:r>
      <w:r w:rsidR="00DA2A0A">
        <w:t>It outlines the cost, time and quality</w:t>
      </w:r>
      <w:r w:rsidR="00830EAE">
        <w:t xml:space="preserve"> element of the project and </w:t>
      </w:r>
      <w:r w:rsidR="00DA2A0A">
        <w:t xml:space="preserve">the </w:t>
      </w:r>
      <w:r w:rsidR="00E65B9E">
        <w:t>responsibilities</w:t>
      </w:r>
      <w:r w:rsidR="00830EAE">
        <w:t xml:space="preserve"> of </w:t>
      </w:r>
      <w:r w:rsidR="001042AA">
        <w:t>those parties</w:t>
      </w:r>
      <w:r w:rsidR="00830EAE">
        <w:t xml:space="preserve">. </w:t>
      </w:r>
      <w:r>
        <w:t xml:space="preserve">Therefore, it is not surprising due to the money involved in projects that several types of disputes </w:t>
      </w:r>
      <w:r w:rsidR="00830EAE">
        <w:t xml:space="preserve">arise between parties that </w:t>
      </w:r>
      <w:r>
        <w:t xml:space="preserve">need to be resolved. </w:t>
      </w:r>
      <w:r w:rsidR="00FF77A9">
        <w:t>There is a large number of disputes in</w:t>
      </w:r>
      <w:r w:rsidR="00C43136">
        <w:t xml:space="preserve"> the UK construction industry despite legislation </w:t>
      </w:r>
      <w:r w:rsidR="00546955">
        <w:t>introduced</w:t>
      </w:r>
      <w:r w:rsidR="00C43136">
        <w:t xml:space="preserve"> a</w:t>
      </w:r>
      <w:r w:rsidR="00546955">
        <w:t>fter the</w:t>
      </w:r>
      <w:r w:rsidR="000115B4">
        <w:t xml:space="preserve"> Latham Report – which recommended </w:t>
      </w:r>
      <w:r w:rsidR="003B0BBD">
        <w:t xml:space="preserve">improvements and clarity in </w:t>
      </w:r>
      <w:r w:rsidR="00C43136">
        <w:t>c</w:t>
      </w:r>
      <w:r w:rsidR="003B0BBD">
        <w:t xml:space="preserve">ontractual obligations. Also, the </w:t>
      </w:r>
      <w:r w:rsidR="00633E31">
        <w:t>amendment</w:t>
      </w:r>
      <w:r w:rsidR="00B57B79">
        <w:t xml:space="preserve"> </w:t>
      </w:r>
      <w:r w:rsidR="003B0BBD">
        <w:t>of the</w:t>
      </w:r>
      <w:r w:rsidR="00B57B79">
        <w:t xml:space="preserve"> Construction Act </w:t>
      </w:r>
      <w:r w:rsidR="00633E31">
        <w:t xml:space="preserve">in </w:t>
      </w:r>
      <w:r w:rsidR="00B57B79">
        <w:t>2009 which s</w:t>
      </w:r>
      <w:r w:rsidR="00633E31">
        <w:t>tipulated certain</w:t>
      </w:r>
      <w:r w:rsidR="00B57B79">
        <w:t xml:space="preserve"> payment terms</w:t>
      </w:r>
      <w:r w:rsidR="00633E31">
        <w:t xml:space="preserve"> for </w:t>
      </w:r>
      <w:r w:rsidR="004656D4">
        <w:t xml:space="preserve">all contract forms. </w:t>
      </w:r>
    </w:p>
    <w:p w14:paraId="13415C43" w14:textId="77777777" w:rsidR="00633E31" w:rsidRDefault="00633E31" w:rsidP="00633E31"/>
    <w:p w14:paraId="2DDE1B5F" w14:textId="13344E41" w:rsidR="0097203D" w:rsidRDefault="00670176" w:rsidP="006E32AC">
      <w:pPr>
        <w:rPr>
          <w:rFonts w:eastAsia="Times New Roman"/>
        </w:rPr>
      </w:pPr>
      <w:r>
        <w:t>In this proposal, a ‘dispute’</w:t>
      </w:r>
      <w:r w:rsidR="006E32AC">
        <w:t xml:space="preserve"> shall be </w:t>
      </w:r>
      <w:r>
        <w:t xml:space="preserve">defined as </w:t>
      </w:r>
      <w:r w:rsidR="006E32AC">
        <w:t>a ‘</w:t>
      </w:r>
      <w:r w:rsidR="006E32AC">
        <w:rPr>
          <w:rFonts w:eastAsia="Times New Roman"/>
          <w:i/>
          <w:iCs/>
          <w:color w:val="000000"/>
          <w:shd w:val="clear" w:color="auto" w:fill="FFFFFF"/>
        </w:rPr>
        <w:t>d</w:t>
      </w:r>
      <w:r w:rsidR="0097203D" w:rsidRPr="006E32AC">
        <w:rPr>
          <w:rFonts w:eastAsia="Times New Roman"/>
          <w:i/>
          <w:iCs/>
          <w:color w:val="000000"/>
          <w:shd w:val="clear" w:color="auto" w:fill="FFFFFF"/>
        </w:rPr>
        <w:t>ifference of opinion on a point of technicality or contract causing the contracting parties to disagree. The</w:t>
      </w:r>
      <w:r w:rsidR="0097203D" w:rsidRPr="006E32AC">
        <w:rPr>
          <w:rStyle w:val="apple-converted-space"/>
          <w:rFonts w:eastAsia="Times New Roman"/>
          <w:i/>
          <w:iCs/>
          <w:color w:val="000000"/>
          <w:shd w:val="clear" w:color="auto" w:fill="FFFFFF"/>
        </w:rPr>
        <w:t> </w:t>
      </w:r>
      <w:r w:rsidR="0097203D" w:rsidRPr="006E32AC">
        <w:rPr>
          <w:rStyle w:val="hi"/>
          <w:rFonts w:eastAsia="Times New Roman"/>
          <w:i/>
          <w:iCs/>
          <w:color w:val="000000"/>
          <w:shd w:val="clear" w:color="auto" w:fill="D8D8D8"/>
        </w:rPr>
        <w:t>dispute</w:t>
      </w:r>
      <w:r w:rsidR="006E32AC">
        <w:rPr>
          <w:rStyle w:val="hi"/>
          <w:rFonts w:eastAsia="Times New Roman"/>
          <w:i/>
          <w:iCs/>
          <w:color w:val="000000"/>
          <w:shd w:val="clear" w:color="auto" w:fill="D8D8D8"/>
        </w:rPr>
        <w:t xml:space="preserve"> </w:t>
      </w:r>
      <w:r w:rsidR="0097203D" w:rsidRPr="006E32AC">
        <w:rPr>
          <w:rFonts w:eastAsia="Times New Roman"/>
          <w:i/>
          <w:iCs/>
          <w:color w:val="000000"/>
          <w:shd w:val="clear" w:color="auto" w:fill="FFFFFF"/>
        </w:rPr>
        <w:t>threatens the relationship between the parties such that if a compromise, settlement, or agreement does not occur a legal</w:t>
      </w:r>
      <w:r w:rsidR="0097203D" w:rsidRPr="006E32AC">
        <w:rPr>
          <w:rStyle w:val="apple-converted-space"/>
          <w:rFonts w:eastAsia="Times New Roman"/>
          <w:i/>
          <w:iCs/>
          <w:color w:val="000000"/>
          <w:shd w:val="clear" w:color="auto" w:fill="FFFFFF"/>
        </w:rPr>
        <w:t> </w:t>
      </w:r>
      <w:r w:rsidR="0097203D" w:rsidRPr="006E32AC">
        <w:rPr>
          <w:rStyle w:val="hi"/>
          <w:rFonts w:eastAsia="Times New Roman"/>
          <w:i/>
          <w:iCs/>
          <w:color w:val="000000"/>
          <w:shd w:val="clear" w:color="auto" w:fill="D8D8D8"/>
        </w:rPr>
        <w:t>dispute</w:t>
      </w:r>
      <w:r w:rsidR="0097203D" w:rsidRPr="006E32AC">
        <w:rPr>
          <w:rStyle w:val="apple-converted-space"/>
          <w:rFonts w:eastAsia="Times New Roman"/>
          <w:i/>
          <w:iCs/>
          <w:color w:val="000000"/>
          <w:shd w:val="clear" w:color="auto" w:fill="FFFFFF"/>
        </w:rPr>
        <w:t> </w:t>
      </w:r>
      <w:r w:rsidR="0097203D" w:rsidRPr="006E32AC">
        <w:rPr>
          <w:rFonts w:eastAsia="Times New Roman"/>
          <w:i/>
          <w:iCs/>
          <w:color w:val="000000"/>
          <w:shd w:val="clear" w:color="auto" w:fill="FFFFFF"/>
        </w:rPr>
        <w:t>may occur.</w:t>
      </w:r>
      <w:r w:rsidR="006E32AC">
        <w:rPr>
          <w:rFonts w:eastAsia="Times New Roman"/>
          <w:i/>
          <w:iCs/>
          <w:color w:val="000000"/>
          <w:shd w:val="clear" w:color="auto" w:fill="FFFFFF"/>
        </w:rPr>
        <w:t xml:space="preserve">’ </w:t>
      </w:r>
      <w:sdt>
        <w:sdtPr>
          <w:rPr>
            <w:rFonts w:eastAsia="Times New Roman"/>
            <w:i/>
            <w:iCs/>
            <w:color w:val="000000"/>
            <w:shd w:val="clear" w:color="auto" w:fill="FFFFFF"/>
          </w:rPr>
          <w:id w:val="301045929"/>
          <w:citation/>
        </w:sdtPr>
        <w:sdtEndPr/>
        <w:sdtContent>
          <w:r w:rsidR="006E32AC">
            <w:rPr>
              <w:rFonts w:eastAsia="Times New Roman"/>
              <w:i/>
              <w:iCs/>
              <w:color w:val="000000"/>
              <w:shd w:val="clear" w:color="auto" w:fill="FFFFFF"/>
            </w:rPr>
            <w:fldChar w:fldCharType="begin"/>
          </w:r>
          <w:r w:rsidR="006E32AC">
            <w:rPr>
              <w:rFonts w:eastAsia="Times New Roman"/>
              <w:i/>
              <w:iCs/>
              <w:color w:val="000000"/>
              <w:shd w:val="clear" w:color="auto" w:fill="FFFFFF"/>
            </w:rPr>
            <w:instrText xml:space="preserve">CITATION Chr13 \l 2057 </w:instrText>
          </w:r>
          <w:r w:rsidR="006E32AC">
            <w:rPr>
              <w:rFonts w:eastAsia="Times New Roman"/>
              <w:i/>
              <w:iCs/>
              <w:color w:val="000000"/>
              <w:shd w:val="clear" w:color="auto" w:fill="FFFFFF"/>
            </w:rPr>
            <w:fldChar w:fldCharType="separate"/>
          </w:r>
          <w:r w:rsidR="00DE0C58" w:rsidRPr="00DE0C58">
            <w:rPr>
              <w:rFonts w:eastAsia="Times New Roman"/>
              <w:noProof/>
              <w:color w:val="000000"/>
              <w:shd w:val="clear" w:color="auto" w:fill="FFFFFF"/>
            </w:rPr>
            <w:t>(Gorse, et al., 2013)</w:t>
          </w:r>
          <w:r w:rsidR="006E32AC">
            <w:rPr>
              <w:rFonts w:eastAsia="Times New Roman"/>
              <w:i/>
              <w:iCs/>
              <w:color w:val="000000"/>
              <w:shd w:val="clear" w:color="auto" w:fill="FFFFFF"/>
            </w:rPr>
            <w:fldChar w:fldCharType="end"/>
          </w:r>
        </w:sdtContent>
      </w:sdt>
    </w:p>
    <w:p w14:paraId="6692797B" w14:textId="261A2D17" w:rsidR="00670176" w:rsidRDefault="00670176" w:rsidP="00633E31"/>
    <w:p w14:paraId="2973E563" w14:textId="6E58D5AD" w:rsidR="009B6A26" w:rsidRDefault="0002053B" w:rsidP="00874261">
      <w:r>
        <w:t>The</w:t>
      </w:r>
      <w:r w:rsidR="00FF77A9">
        <w:t>se disputes often have</w:t>
      </w:r>
      <w:r w:rsidR="00C43136">
        <w:t xml:space="preserve"> a huge financial effect and</w:t>
      </w:r>
      <w:r w:rsidR="00DA2A0A">
        <w:t xml:space="preserve"> </w:t>
      </w:r>
      <w:r w:rsidR="00064B73">
        <w:t xml:space="preserve">they result in </w:t>
      </w:r>
      <w:r w:rsidR="009B6A26">
        <w:t xml:space="preserve">projects overrunning and going over-budget. </w:t>
      </w:r>
      <w:r w:rsidR="00874261">
        <w:t>Such</w:t>
      </w:r>
      <w:r w:rsidR="00064B73">
        <w:t xml:space="preserve"> issues </w:t>
      </w:r>
      <w:r w:rsidR="00874261">
        <w:t xml:space="preserve">can </w:t>
      </w:r>
      <w:r w:rsidR="00064B73">
        <w:t xml:space="preserve">result in </w:t>
      </w:r>
      <w:r w:rsidR="009B6A26">
        <w:t>f</w:t>
      </w:r>
      <w:r w:rsidR="00DA2A0A">
        <w:t>irms going bankrupt and</w:t>
      </w:r>
      <w:r w:rsidR="00FF77A9">
        <w:t xml:space="preserve"> </w:t>
      </w:r>
      <w:r w:rsidR="00874261">
        <w:t xml:space="preserve">this </w:t>
      </w:r>
      <w:r w:rsidR="00FF77A9">
        <w:t>lead</w:t>
      </w:r>
      <w:r w:rsidR="00874261">
        <w:t>s</w:t>
      </w:r>
      <w:r w:rsidR="00FF77A9">
        <w:t xml:space="preserve"> to</w:t>
      </w:r>
      <w:r>
        <w:t xml:space="preserve"> the subsequent</w:t>
      </w:r>
      <w:r w:rsidR="00DA2A0A">
        <w:t xml:space="preserve"> loss of jobs in the industry. It is estimated </w:t>
      </w:r>
      <w:r w:rsidR="00CF3984">
        <w:t xml:space="preserve">that the average cost </w:t>
      </w:r>
      <w:r w:rsidR="00402E25">
        <w:t xml:space="preserve">in the UK </w:t>
      </w:r>
      <w:r w:rsidR="00CF3984">
        <w:t xml:space="preserve">of a contractual dispute in 2014 was £32m </w:t>
      </w:r>
      <w:sdt>
        <w:sdtPr>
          <w:rPr>
            <w:b/>
            <w:u w:val="single"/>
          </w:rPr>
          <w:id w:val="643395022"/>
          <w:citation/>
        </w:sdtPr>
        <w:sdtEndPr/>
        <w:sdtContent>
          <w:r w:rsidR="009B6A26">
            <w:rPr>
              <w:b/>
              <w:u w:val="single"/>
            </w:rPr>
            <w:fldChar w:fldCharType="begin"/>
          </w:r>
          <w:r w:rsidR="009B6A26">
            <w:rPr>
              <w:b/>
              <w:u w:val="single"/>
            </w:rPr>
            <w:instrText xml:space="preserve"> CITATION Jac15 \l 2057 </w:instrText>
          </w:r>
          <w:r w:rsidR="009B6A26">
            <w:rPr>
              <w:b/>
              <w:u w:val="single"/>
            </w:rPr>
            <w:fldChar w:fldCharType="separate"/>
          </w:r>
          <w:r w:rsidR="00DE0C58" w:rsidRPr="00DE0C58">
            <w:rPr>
              <w:noProof/>
            </w:rPr>
            <w:t>(Whitelaw, 2015)</w:t>
          </w:r>
          <w:r w:rsidR="009B6A26">
            <w:rPr>
              <w:b/>
              <w:u w:val="single"/>
            </w:rPr>
            <w:fldChar w:fldCharType="end"/>
          </w:r>
        </w:sdtContent>
      </w:sdt>
    </w:p>
    <w:p w14:paraId="68CB296F" w14:textId="77777777" w:rsidR="009B6A26" w:rsidRDefault="00D6362D">
      <w:r>
        <w:t xml:space="preserve"> </w:t>
      </w:r>
    </w:p>
    <w:p w14:paraId="0512513B" w14:textId="28F841E3" w:rsidR="00830EAE" w:rsidRDefault="00753346" w:rsidP="00C70DCF">
      <w:r>
        <w:t>T</w:t>
      </w:r>
      <w:r w:rsidR="009C035A">
        <w:t>his research will be focu</w:t>
      </w:r>
      <w:r w:rsidR="0034485E">
        <w:t>s</w:t>
      </w:r>
      <w:r w:rsidR="00C70DCF">
        <w:t>s</w:t>
      </w:r>
      <w:r w:rsidR="0034485E">
        <w:t>in</w:t>
      </w:r>
      <w:r w:rsidR="00C70DCF">
        <w:t>g on JCT and NEC contract suites</w:t>
      </w:r>
      <w:r>
        <w:t>. By having an appreciation and understanding where the problematic areas occur in the various contract forms, further research can</w:t>
      </w:r>
      <w:r w:rsidR="00D6362D">
        <w:t xml:space="preserve"> outline the methods</w:t>
      </w:r>
      <w:r w:rsidR="009E16CB">
        <w:t xml:space="preserve"> in </w:t>
      </w:r>
      <w:r w:rsidR="00344C0E">
        <w:t xml:space="preserve">which contractual and communicative approaches can prevent </w:t>
      </w:r>
      <w:r w:rsidR="000807FB">
        <w:t xml:space="preserve">or at least mitigate such problems </w:t>
      </w:r>
      <w:r w:rsidR="00287333">
        <w:t xml:space="preserve">if and </w:t>
      </w:r>
      <w:r w:rsidR="000807FB">
        <w:t xml:space="preserve">when they arise. </w:t>
      </w:r>
    </w:p>
    <w:p w14:paraId="6B9D30F5" w14:textId="77777777" w:rsidR="00FF77A9" w:rsidRDefault="00FF77A9" w:rsidP="001042AA"/>
    <w:p w14:paraId="086C2603" w14:textId="4CD274EA" w:rsidR="00FF77A9" w:rsidRDefault="00FF77A9" w:rsidP="001042AA">
      <w:r>
        <w:t>The purpose of this research is to review the numbers and causes of disputes using documented cases. One can then provide a statistical and evaluative representation of the findings.</w:t>
      </w:r>
    </w:p>
    <w:p w14:paraId="0F6D49B0" w14:textId="6FB87DB9" w:rsidR="00D6362D" w:rsidRDefault="005F4C94">
      <w:r>
        <w:t xml:space="preserve">A cut off point </w:t>
      </w:r>
      <w:r w:rsidR="00EE3901">
        <w:t>to limit the cases f</w:t>
      </w:r>
      <w:r>
        <w:t>r</w:t>
      </w:r>
      <w:r w:rsidR="00EE3901">
        <w:t>om</w:t>
      </w:r>
      <w:r>
        <w:t xml:space="preserve"> the past 3</w:t>
      </w:r>
      <w:r w:rsidR="00D6362D">
        <w:t xml:space="preserve"> years of construction disputes</w:t>
      </w:r>
      <w:r w:rsidR="003529E8">
        <w:t xml:space="preserve"> arising in the UK,</w:t>
      </w:r>
      <w:r w:rsidR="00D6362D">
        <w:t xml:space="preserve"> either through the court system or through the Alternative Dispute Resolution system resolving disputes through arbitration and adjudication.</w:t>
      </w:r>
    </w:p>
    <w:p w14:paraId="651365F3" w14:textId="2643FA41" w:rsidR="00C13889" w:rsidRDefault="00C13889" w:rsidP="001042AA"/>
    <w:p w14:paraId="79FEB575" w14:textId="77777777" w:rsidR="00DA3394" w:rsidRDefault="00DA3394" w:rsidP="001042AA"/>
    <w:p w14:paraId="3B84316E" w14:textId="77777777" w:rsidR="00DA3394" w:rsidRDefault="00DA3394" w:rsidP="001042AA"/>
    <w:p w14:paraId="343B04B4" w14:textId="77777777" w:rsidR="00C13889" w:rsidRPr="00C13889" w:rsidRDefault="00C13889"/>
    <w:p w14:paraId="5554EAF3" w14:textId="77777777" w:rsidR="00FF77A9" w:rsidRDefault="00FF77A9" w:rsidP="003B420B">
      <w:pPr>
        <w:pStyle w:val="Heading1"/>
      </w:pPr>
    </w:p>
    <w:p w14:paraId="3FFE1F0C" w14:textId="180C9FDC" w:rsidR="003B420B" w:rsidRDefault="003B420B" w:rsidP="003B420B">
      <w:pPr>
        <w:pStyle w:val="Heading1"/>
      </w:pPr>
      <w:r>
        <w:t>Literature Review</w:t>
      </w:r>
    </w:p>
    <w:p w14:paraId="5C784175" w14:textId="77777777" w:rsidR="003529E8" w:rsidRDefault="003529E8" w:rsidP="008E7857">
      <w:pPr>
        <w:rPr>
          <w:bCs/>
        </w:rPr>
      </w:pPr>
    </w:p>
    <w:p w14:paraId="3521A8F4" w14:textId="58700FBB" w:rsidR="00AC6AA6" w:rsidRDefault="00A70BD0" w:rsidP="00F80AB7">
      <w:pPr>
        <w:rPr>
          <w:bCs/>
        </w:rPr>
      </w:pPr>
      <w:r>
        <w:rPr>
          <w:bCs/>
        </w:rPr>
        <w:t xml:space="preserve">A paper of interest is </w:t>
      </w:r>
      <w:r>
        <w:rPr>
          <w:noProof/>
          <w:lang w:val="en-US"/>
        </w:rPr>
        <w:t>Causes of construction delay: traditional contracts</w:t>
      </w:r>
      <w:r w:rsidR="004A1BB3">
        <w:rPr>
          <w:bCs/>
        </w:rPr>
        <w:t xml:space="preserve"> </w:t>
      </w:r>
      <w:sdt>
        <w:sdtPr>
          <w:rPr>
            <w:bCs/>
          </w:rPr>
          <w:id w:val="-315799352"/>
          <w:citation/>
        </w:sdtPr>
        <w:sdtEndPr/>
        <w:sdtContent>
          <w:r>
            <w:rPr>
              <w:bCs/>
            </w:rPr>
            <w:fldChar w:fldCharType="begin"/>
          </w:r>
          <w:r w:rsidR="00E8747A">
            <w:rPr>
              <w:bCs/>
            </w:rPr>
            <w:instrText xml:space="preserve">CITATION Bat02 \l 2057 </w:instrText>
          </w:r>
          <w:r>
            <w:rPr>
              <w:bCs/>
            </w:rPr>
            <w:fldChar w:fldCharType="separate"/>
          </w:r>
          <w:r w:rsidR="00DE0C58" w:rsidRPr="00DE0C58">
            <w:rPr>
              <w:noProof/>
            </w:rPr>
            <w:t>(Battaineh &amp; Odeh, 2002)</w:t>
          </w:r>
          <w:r>
            <w:rPr>
              <w:bCs/>
            </w:rPr>
            <w:fldChar w:fldCharType="end"/>
          </w:r>
        </w:sdtContent>
      </w:sdt>
      <w:r>
        <w:rPr>
          <w:bCs/>
        </w:rPr>
        <w:t>. T</w:t>
      </w:r>
      <w:r w:rsidR="003529E8">
        <w:rPr>
          <w:bCs/>
        </w:rPr>
        <w:t>he authors produced a research paper into the main causes of Const</w:t>
      </w:r>
      <w:r w:rsidR="00AC6AA6">
        <w:rPr>
          <w:bCs/>
        </w:rPr>
        <w:t>ruction delay using traditional, adversarial-type contracts in the Jordanian C</w:t>
      </w:r>
      <w:r w:rsidR="003529E8">
        <w:rPr>
          <w:bCs/>
        </w:rPr>
        <w:t xml:space="preserve">onstruction industry. They looked at a number of large-scale construction projects in the country. They conducted research using a questionnaire </w:t>
      </w:r>
      <w:r w:rsidR="00F80AB7">
        <w:rPr>
          <w:bCs/>
        </w:rPr>
        <w:t>distributed</w:t>
      </w:r>
      <w:r w:rsidR="003529E8">
        <w:rPr>
          <w:bCs/>
        </w:rPr>
        <w:t xml:space="preserve"> by random sampling of 100 contractors and 50 consultants. They analysed their results and used relative importance indexing to </w:t>
      </w:r>
      <w:r w:rsidR="00AC6AA6">
        <w:rPr>
          <w:bCs/>
        </w:rPr>
        <w:t xml:space="preserve">rank the importance of problems. Then Spearman’s rank correlation coefficient was used to test the link between the contractors’ and consultants’ responses. </w:t>
      </w:r>
    </w:p>
    <w:p w14:paraId="377DAA4D" w14:textId="77777777" w:rsidR="00AC6AA6" w:rsidRDefault="00AC6AA6" w:rsidP="008E7857">
      <w:pPr>
        <w:rPr>
          <w:bCs/>
        </w:rPr>
      </w:pPr>
    </w:p>
    <w:p w14:paraId="0C740C75" w14:textId="675B5FF8" w:rsidR="003529E8" w:rsidRDefault="00AC6AA6" w:rsidP="008E7857">
      <w:pPr>
        <w:rPr>
          <w:bCs/>
        </w:rPr>
      </w:pPr>
      <w:r>
        <w:rPr>
          <w:bCs/>
        </w:rPr>
        <w:t>T</w:t>
      </w:r>
      <w:r w:rsidR="003529E8">
        <w:rPr>
          <w:bCs/>
        </w:rPr>
        <w:t xml:space="preserve">hey found </w:t>
      </w:r>
      <w:r>
        <w:rPr>
          <w:bCs/>
        </w:rPr>
        <w:t>the causes of delay ranged</w:t>
      </w:r>
      <w:r w:rsidR="003529E8">
        <w:rPr>
          <w:bCs/>
        </w:rPr>
        <w:t xml:space="preserve"> from </w:t>
      </w:r>
      <w:r w:rsidR="008E1F13">
        <w:rPr>
          <w:bCs/>
        </w:rPr>
        <w:t>non-payment of complete</w:t>
      </w:r>
      <w:r>
        <w:rPr>
          <w:bCs/>
        </w:rPr>
        <w:t xml:space="preserve"> works, improper construction methods to adverse weather conditions and loss of time. </w:t>
      </w:r>
    </w:p>
    <w:p w14:paraId="4A8ABFFC" w14:textId="77777777" w:rsidR="00AC6AA6" w:rsidRDefault="00AC6AA6" w:rsidP="008E7857">
      <w:pPr>
        <w:rPr>
          <w:bCs/>
        </w:rPr>
      </w:pPr>
    </w:p>
    <w:p w14:paraId="1E49A6F9" w14:textId="48D6728A" w:rsidR="00AC6AA6" w:rsidRDefault="00AC6AA6" w:rsidP="005F2F38">
      <w:pPr>
        <w:rPr>
          <w:bCs/>
        </w:rPr>
      </w:pPr>
      <w:r>
        <w:rPr>
          <w:bCs/>
        </w:rPr>
        <w:t>Once all the results had been analysed, the produced tables as shown below to show the differentiation of contractors and consultants specialisation. A further two tables were used to show the relative importance of all the 28 causes of delay found and a final table grouping each of the causes into 8 major areas of delay.</w:t>
      </w:r>
      <w:r w:rsidR="00AB5C75">
        <w:rPr>
          <w:bCs/>
        </w:rPr>
        <w:t xml:space="preserve"> These are presented </w:t>
      </w:r>
      <w:r w:rsidR="004E62AC">
        <w:rPr>
          <w:bCs/>
        </w:rPr>
        <w:t>in Appendix A</w:t>
      </w:r>
      <w:r w:rsidR="00AB5C75">
        <w:rPr>
          <w:bCs/>
        </w:rPr>
        <w:t xml:space="preserve"> below.</w:t>
      </w:r>
      <w:r>
        <w:rPr>
          <w:bCs/>
        </w:rPr>
        <w:t xml:space="preserve"> </w:t>
      </w:r>
      <w:r w:rsidR="003C5BEE">
        <w:rPr>
          <w:bCs/>
        </w:rPr>
        <w:t xml:space="preserve">A discussion of each of the 8 major areas were discussed and an explanation of the causes of delay for each area followed. </w:t>
      </w:r>
    </w:p>
    <w:p w14:paraId="2F17C14E" w14:textId="77777777" w:rsidR="003C5BEE" w:rsidRDefault="003C5BEE" w:rsidP="008E7857">
      <w:pPr>
        <w:rPr>
          <w:bCs/>
        </w:rPr>
      </w:pPr>
    </w:p>
    <w:p w14:paraId="64E2B1ED" w14:textId="017F543B" w:rsidR="006D71FB" w:rsidRDefault="003C5BEE" w:rsidP="00B10EEB">
      <w:pPr>
        <w:rPr>
          <w:bCs/>
        </w:rPr>
      </w:pPr>
      <w:r>
        <w:rPr>
          <w:bCs/>
        </w:rPr>
        <w:t xml:space="preserve">In my opinion, </w:t>
      </w:r>
      <w:r w:rsidR="00670176">
        <w:rPr>
          <w:bCs/>
        </w:rPr>
        <w:t xml:space="preserve">the paper provides the reader with well-presented data to give an </w:t>
      </w:r>
      <w:r>
        <w:rPr>
          <w:bCs/>
        </w:rPr>
        <w:t xml:space="preserve">understanding of the causes of delay in the Jordanian Construction Industry. </w:t>
      </w:r>
    </w:p>
    <w:p w14:paraId="32EE6B1A" w14:textId="3AFA06A4" w:rsidR="006D71FB" w:rsidRDefault="006D71FB" w:rsidP="00FB5E81">
      <w:pPr>
        <w:rPr>
          <w:bCs/>
        </w:rPr>
      </w:pPr>
      <w:r>
        <w:rPr>
          <w:bCs/>
        </w:rPr>
        <w:t xml:space="preserve">Despite the difference in areas of research – the authors conducted this research on causes of delay within the industry whereas my research will be on causes of disputes – a similar style of analysis and presentation could be used. </w:t>
      </w:r>
      <w:r w:rsidR="007B473E">
        <w:rPr>
          <w:bCs/>
        </w:rPr>
        <w:t xml:space="preserve">There is </w:t>
      </w:r>
      <w:r w:rsidR="00EB0C4C">
        <w:rPr>
          <w:bCs/>
        </w:rPr>
        <w:t>a</w:t>
      </w:r>
      <w:r w:rsidR="007B473E">
        <w:rPr>
          <w:bCs/>
        </w:rPr>
        <w:t xml:space="preserve"> relationship between delay and dispute as the delays are mostly caused by disputes between client, sub-contractor and contractor. </w:t>
      </w:r>
    </w:p>
    <w:p w14:paraId="401D71B5" w14:textId="77777777" w:rsidR="006D71FB" w:rsidRDefault="006D71FB" w:rsidP="006D71FB">
      <w:pPr>
        <w:rPr>
          <w:bCs/>
        </w:rPr>
      </w:pPr>
    </w:p>
    <w:p w14:paraId="3D5FA2AE" w14:textId="6C2D6B82" w:rsidR="003C5BEE" w:rsidRDefault="003C5BEE" w:rsidP="00D2454F">
      <w:pPr>
        <w:rPr>
          <w:bCs/>
        </w:rPr>
      </w:pPr>
      <w:r>
        <w:rPr>
          <w:bCs/>
        </w:rPr>
        <w:t xml:space="preserve">With regards to the research in this proposal, the analysis of the causes of delay </w:t>
      </w:r>
      <w:r w:rsidR="004135EE">
        <w:rPr>
          <w:bCs/>
        </w:rPr>
        <w:t xml:space="preserve">can be utilised </w:t>
      </w:r>
      <w:r w:rsidR="0017521F">
        <w:rPr>
          <w:bCs/>
        </w:rPr>
        <w:t>and</w:t>
      </w:r>
      <w:r>
        <w:rPr>
          <w:bCs/>
        </w:rPr>
        <w:t xml:space="preserve"> listed</w:t>
      </w:r>
      <w:r w:rsidR="0017521F">
        <w:rPr>
          <w:bCs/>
        </w:rPr>
        <w:t xml:space="preserve"> in a similar manner</w:t>
      </w:r>
      <w:r>
        <w:rPr>
          <w:bCs/>
        </w:rPr>
        <w:t xml:space="preserve"> as causes of disputes. </w:t>
      </w:r>
      <w:r w:rsidR="00D74C7D">
        <w:rPr>
          <w:bCs/>
        </w:rPr>
        <w:t>In addition to this</w:t>
      </w:r>
      <w:r>
        <w:rPr>
          <w:bCs/>
        </w:rPr>
        <w:t>, one could also rank the numerous causes</w:t>
      </w:r>
      <w:r w:rsidR="001F22B2">
        <w:rPr>
          <w:bCs/>
        </w:rPr>
        <w:t xml:space="preserve"> of dispute in the same way. </w:t>
      </w:r>
    </w:p>
    <w:p w14:paraId="6AF9AE39" w14:textId="77777777" w:rsidR="00446BE1" w:rsidRDefault="00446BE1" w:rsidP="006D71FB">
      <w:pPr>
        <w:rPr>
          <w:bCs/>
        </w:rPr>
      </w:pPr>
    </w:p>
    <w:p w14:paraId="11F545CF" w14:textId="0A300A7D" w:rsidR="00446BE1" w:rsidRDefault="00670176" w:rsidP="008B19EC">
      <w:pPr>
        <w:rPr>
          <w:bCs/>
        </w:rPr>
      </w:pPr>
      <w:r>
        <w:rPr>
          <w:bCs/>
        </w:rPr>
        <w:t xml:space="preserve">The second piece of literature, </w:t>
      </w:r>
      <w:r w:rsidR="008933C7">
        <w:rPr>
          <w:bCs/>
        </w:rPr>
        <w:t>which in my opinion is significant to this research</w:t>
      </w:r>
      <w:r>
        <w:rPr>
          <w:bCs/>
        </w:rPr>
        <w:t>,</w:t>
      </w:r>
      <w:r w:rsidR="008B19EC">
        <w:rPr>
          <w:bCs/>
        </w:rPr>
        <w:t xml:space="preserve"> is an annual </w:t>
      </w:r>
      <w:r w:rsidR="008933C7">
        <w:rPr>
          <w:bCs/>
        </w:rPr>
        <w:t xml:space="preserve">report produced by </w:t>
      </w:r>
      <w:proofErr w:type="spellStart"/>
      <w:r w:rsidR="008933C7">
        <w:rPr>
          <w:bCs/>
        </w:rPr>
        <w:t>Arcadis</w:t>
      </w:r>
      <w:proofErr w:type="spellEnd"/>
      <w:r w:rsidR="008933C7">
        <w:rPr>
          <w:bCs/>
        </w:rPr>
        <w:t xml:space="preserve">. This is </w:t>
      </w:r>
      <w:r w:rsidR="000F34AA">
        <w:rPr>
          <w:bCs/>
        </w:rPr>
        <w:t xml:space="preserve">the Global Construction Disputes Report </w:t>
      </w:r>
      <w:sdt>
        <w:sdtPr>
          <w:rPr>
            <w:bCs/>
          </w:rPr>
          <w:id w:val="382522337"/>
          <w:citation/>
        </w:sdtPr>
        <w:sdtEndPr/>
        <w:sdtContent>
          <w:r w:rsidR="000F34AA">
            <w:rPr>
              <w:bCs/>
            </w:rPr>
            <w:fldChar w:fldCharType="begin"/>
          </w:r>
          <w:r w:rsidR="000F34AA">
            <w:rPr>
              <w:bCs/>
            </w:rPr>
            <w:instrText xml:space="preserve"> CITATION Arc16 \l 2057 </w:instrText>
          </w:r>
          <w:r w:rsidR="000F34AA">
            <w:rPr>
              <w:bCs/>
            </w:rPr>
            <w:fldChar w:fldCharType="separate"/>
          </w:r>
          <w:r w:rsidR="00DE0C58" w:rsidRPr="00DE0C58">
            <w:rPr>
              <w:noProof/>
            </w:rPr>
            <w:t>(Arcadis, 2016)</w:t>
          </w:r>
          <w:r w:rsidR="000F34AA">
            <w:rPr>
              <w:bCs/>
            </w:rPr>
            <w:fldChar w:fldCharType="end"/>
          </w:r>
        </w:sdtContent>
      </w:sdt>
      <w:r w:rsidR="000F34AA">
        <w:rPr>
          <w:bCs/>
        </w:rPr>
        <w:t xml:space="preserve"> which looks at dispute trends in 2015 and compares t</w:t>
      </w:r>
      <w:r w:rsidR="004B462E">
        <w:rPr>
          <w:bCs/>
        </w:rPr>
        <w:t xml:space="preserve">he figures to the 2014 findings. The </w:t>
      </w:r>
      <w:r w:rsidR="00321ACC">
        <w:rPr>
          <w:bCs/>
        </w:rPr>
        <w:t xml:space="preserve">report gives an overall picture of the global construction industry in relation to disputes. It also lists the dispute causes – poor contract administration being the most common one. </w:t>
      </w:r>
    </w:p>
    <w:p w14:paraId="21DAA622" w14:textId="77777777" w:rsidR="00321ACC" w:rsidRDefault="00321ACC" w:rsidP="004B462E">
      <w:pPr>
        <w:rPr>
          <w:bCs/>
        </w:rPr>
      </w:pPr>
    </w:p>
    <w:p w14:paraId="6959F7B1" w14:textId="23DEF721" w:rsidR="00321ACC" w:rsidRDefault="00321ACC" w:rsidP="004B462E">
      <w:pPr>
        <w:rPr>
          <w:bCs/>
        </w:rPr>
      </w:pPr>
      <w:r>
        <w:rPr>
          <w:bCs/>
        </w:rPr>
        <w:t>The area of interest to my proposed research</w:t>
      </w:r>
      <w:r w:rsidR="00732F2A">
        <w:rPr>
          <w:bCs/>
        </w:rPr>
        <w:t xml:space="preserve"> is the UK section. There is a brief amount of data keeping in line with providing the reader with an overall picture of the industry. There is a table showing the average dispute values and length of dispute value. The report then ranks the three most common causes found in 2015 being: 1. Failure to administer the contract, 2. Incomplete design information for employers’ requirements and the third most common being employer, contractor or subcontractor misunderstanding/</w:t>
      </w:r>
      <w:r w:rsidR="004F45EC">
        <w:rPr>
          <w:bCs/>
        </w:rPr>
        <w:t xml:space="preserve">not </w:t>
      </w:r>
      <w:r w:rsidR="00732F2A">
        <w:rPr>
          <w:bCs/>
        </w:rPr>
        <w:t xml:space="preserve">complying with their contractual obligations. </w:t>
      </w:r>
    </w:p>
    <w:p w14:paraId="14B5A2F0" w14:textId="77777777" w:rsidR="00732F2A" w:rsidRDefault="00732F2A" w:rsidP="004B462E">
      <w:pPr>
        <w:rPr>
          <w:bCs/>
        </w:rPr>
      </w:pPr>
    </w:p>
    <w:p w14:paraId="6E829CB6" w14:textId="1EB47129" w:rsidR="00732F2A" w:rsidRDefault="00732F2A" w:rsidP="004B462E">
      <w:pPr>
        <w:rPr>
          <w:bCs/>
        </w:rPr>
      </w:pPr>
      <w:r>
        <w:rPr>
          <w:bCs/>
        </w:rPr>
        <w:t xml:space="preserve">Further to this, the report states that in the UK, 12.5% of Joint Venture projects/contracts resulting in a disagreement or dispute, down half from the previous year in 2014 </w:t>
      </w:r>
      <w:sdt>
        <w:sdtPr>
          <w:rPr>
            <w:bCs/>
          </w:rPr>
          <w:id w:val="365025333"/>
          <w:citation/>
        </w:sdtPr>
        <w:sdtEndPr/>
        <w:sdtContent>
          <w:r>
            <w:rPr>
              <w:bCs/>
            </w:rPr>
            <w:fldChar w:fldCharType="begin"/>
          </w:r>
          <w:r>
            <w:rPr>
              <w:bCs/>
            </w:rPr>
            <w:instrText xml:space="preserve"> CITATION Arc16 \l 2057 </w:instrText>
          </w:r>
          <w:r>
            <w:rPr>
              <w:bCs/>
            </w:rPr>
            <w:fldChar w:fldCharType="separate"/>
          </w:r>
          <w:r w:rsidR="00DE0C58" w:rsidRPr="00DE0C58">
            <w:rPr>
              <w:noProof/>
            </w:rPr>
            <w:t>(Arcadis, 2016)</w:t>
          </w:r>
          <w:r>
            <w:rPr>
              <w:bCs/>
            </w:rPr>
            <w:fldChar w:fldCharType="end"/>
          </w:r>
        </w:sdtContent>
      </w:sdt>
      <w:r>
        <w:rPr>
          <w:bCs/>
        </w:rPr>
        <w:t xml:space="preserve">. </w:t>
      </w:r>
    </w:p>
    <w:p w14:paraId="665B49C7" w14:textId="77777777" w:rsidR="00732F2A" w:rsidRDefault="00732F2A" w:rsidP="004B462E">
      <w:pPr>
        <w:rPr>
          <w:bCs/>
        </w:rPr>
      </w:pPr>
    </w:p>
    <w:p w14:paraId="572A3900" w14:textId="3274DF7E" w:rsidR="00732F2A" w:rsidRDefault="00732F2A" w:rsidP="004959FB">
      <w:pPr>
        <w:rPr>
          <w:bCs/>
        </w:rPr>
      </w:pPr>
      <w:r>
        <w:rPr>
          <w:bCs/>
        </w:rPr>
        <w:t xml:space="preserve">The report states that the main reason </w:t>
      </w:r>
      <w:r w:rsidR="004959FB">
        <w:rPr>
          <w:bCs/>
        </w:rPr>
        <w:t xml:space="preserve">for the increase in </w:t>
      </w:r>
      <w:r>
        <w:rPr>
          <w:bCs/>
        </w:rPr>
        <w:t>party-to-party negotiation is the recommendations in the Jackson Report. The pressure to reduce judicial costs to the government and to minimise costs of disputes to the companies</w:t>
      </w:r>
      <w:r w:rsidR="00F8101A">
        <w:rPr>
          <w:bCs/>
        </w:rPr>
        <w:t xml:space="preserve"> involved influenced</w:t>
      </w:r>
      <w:r w:rsidR="00EE3901">
        <w:rPr>
          <w:bCs/>
        </w:rPr>
        <w:t xml:space="preserve"> this increase.</w:t>
      </w:r>
    </w:p>
    <w:p w14:paraId="6B2A4660" w14:textId="77777777" w:rsidR="00592966" w:rsidRDefault="00592966" w:rsidP="004B462E">
      <w:pPr>
        <w:rPr>
          <w:bCs/>
        </w:rPr>
      </w:pPr>
    </w:p>
    <w:p w14:paraId="20611377" w14:textId="32E37C65" w:rsidR="00BA6104" w:rsidRDefault="0048487F" w:rsidP="00672A29">
      <w:pPr>
        <w:rPr>
          <w:bCs/>
        </w:rPr>
      </w:pPr>
      <w:r>
        <w:rPr>
          <w:bCs/>
        </w:rPr>
        <w:t>The report paints</w:t>
      </w:r>
      <w:r w:rsidR="00592966">
        <w:rPr>
          <w:bCs/>
        </w:rPr>
        <w:t xml:space="preserve"> a</w:t>
      </w:r>
      <w:r w:rsidR="008B19EC">
        <w:rPr>
          <w:bCs/>
        </w:rPr>
        <w:t xml:space="preserve"> </w:t>
      </w:r>
      <w:r w:rsidR="00672A29">
        <w:rPr>
          <w:bCs/>
        </w:rPr>
        <w:t xml:space="preserve">mixed </w:t>
      </w:r>
      <w:r w:rsidR="00592966">
        <w:rPr>
          <w:bCs/>
        </w:rPr>
        <w:t>picture</w:t>
      </w:r>
      <w:r w:rsidR="008B19EC">
        <w:rPr>
          <w:bCs/>
        </w:rPr>
        <w:t xml:space="preserve"> of the disputes in the sector; </w:t>
      </w:r>
      <w:r w:rsidR="00592966">
        <w:rPr>
          <w:bCs/>
        </w:rPr>
        <w:t xml:space="preserve">it allows us to gain an understanding of the most common </w:t>
      </w:r>
      <w:r w:rsidR="00BB66BC">
        <w:rPr>
          <w:bCs/>
        </w:rPr>
        <w:t xml:space="preserve">problems </w:t>
      </w:r>
      <w:r w:rsidR="00592966">
        <w:rPr>
          <w:bCs/>
        </w:rPr>
        <w:t>without overw</w:t>
      </w:r>
      <w:r>
        <w:rPr>
          <w:bCs/>
        </w:rPr>
        <w:t>helming the reader with too much information. Th</w:t>
      </w:r>
      <w:r w:rsidR="00592966">
        <w:rPr>
          <w:bCs/>
        </w:rPr>
        <w:t xml:space="preserve">ey provide figures from 2010 onwards, conveniently </w:t>
      </w:r>
      <w:r>
        <w:rPr>
          <w:bCs/>
        </w:rPr>
        <w:t>displaying</w:t>
      </w:r>
      <w:r w:rsidR="00BA6104">
        <w:rPr>
          <w:bCs/>
        </w:rPr>
        <w:t xml:space="preserve"> the changes in trends</w:t>
      </w:r>
      <w:r w:rsidR="00592966">
        <w:rPr>
          <w:bCs/>
        </w:rPr>
        <w:t xml:space="preserve"> year-on-year in the industry</w:t>
      </w:r>
      <w:r w:rsidR="00287B48">
        <w:rPr>
          <w:bCs/>
        </w:rPr>
        <w:t>, an example of which is in Appendix B</w:t>
      </w:r>
      <w:r w:rsidR="00270D7D">
        <w:rPr>
          <w:bCs/>
        </w:rPr>
        <w:t xml:space="preserve"> below</w:t>
      </w:r>
      <w:r w:rsidR="00592966">
        <w:rPr>
          <w:bCs/>
        </w:rPr>
        <w:t xml:space="preserve">. </w:t>
      </w:r>
      <w:r w:rsidR="00BA6104">
        <w:rPr>
          <w:bCs/>
        </w:rPr>
        <w:t xml:space="preserve">The disadvantage of this concise report is it does not go into detail on the exact definition/causes of dispute. Also, it only lists the top three disputes and this does not give a full picture of the disputes in the UK industry which my research aims to highlight. </w:t>
      </w:r>
    </w:p>
    <w:p w14:paraId="046FE471" w14:textId="77777777" w:rsidR="004E0945" w:rsidRDefault="004E0945" w:rsidP="000F34AA">
      <w:pPr>
        <w:rPr>
          <w:bCs/>
        </w:rPr>
      </w:pPr>
    </w:p>
    <w:p w14:paraId="6C1C9BBD" w14:textId="0198084E" w:rsidR="004E0945" w:rsidRDefault="00DB1753" w:rsidP="00CB2D12">
      <w:pPr>
        <w:rPr>
          <w:bCs/>
        </w:rPr>
      </w:pPr>
      <w:r>
        <w:rPr>
          <w:bCs/>
        </w:rPr>
        <w:t>A book of interest</w:t>
      </w:r>
      <w:r w:rsidR="004E0945">
        <w:rPr>
          <w:bCs/>
        </w:rPr>
        <w:t xml:space="preserve"> called 200 Contractual Problems and Their Solutions </w:t>
      </w:r>
      <w:sdt>
        <w:sdtPr>
          <w:rPr>
            <w:bCs/>
          </w:rPr>
          <w:id w:val="-1919472627"/>
          <w:citation/>
        </w:sdtPr>
        <w:sdtEndPr/>
        <w:sdtContent>
          <w:r w:rsidR="007C073A">
            <w:rPr>
              <w:bCs/>
            </w:rPr>
            <w:fldChar w:fldCharType="begin"/>
          </w:r>
          <w:r w:rsidR="007C073A">
            <w:rPr>
              <w:bCs/>
            </w:rPr>
            <w:instrText xml:space="preserve"> CITATION JRo12 \l 2057 </w:instrText>
          </w:r>
          <w:r w:rsidR="007C073A">
            <w:rPr>
              <w:bCs/>
            </w:rPr>
            <w:fldChar w:fldCharType="separate"/>
          </w:r>
          <w:r w:rsidR="00DE0C58" w:rsidRPr="00DE0C58">
            <w:rPr>
              <w:noProof/>
            </w:rPr>
            <w:t>(Knowles, 2012)</w:t>
          </w:r>
          <w:r w:rsidR="007C073A">
            <w:rPr>
              <w:bCs/>
            </w:rPr>
            <w:fldChar w:fldCharType="end"/>
          </w:r>
        </w:sdtContent>
      </w:sdt>
      <w:r w:rsidR="007C073A">
        <w:rPr>
          <w:bCs/>
        </w:rPr>
        <w:t xml:space="preserve"> </w:t>
      </w:r>
      <w:r w:rsidR="004E0945">
        <w:rPr>
          <w:bCs/>
        </w:rPr>
        <w:t>contains a list of well-documented landmark cases in the construction industry and the solution to their problems. Th</w:t>
      </w:r>
      <w:r w:rsidR="006C6CAE">
        <w:rPr>
          <w:bCs/>
        </w:rPr>
        <w:t>e author encourages good contra</w:t>
      </w:r>
      <w:r w:rsidR="00BE5009">
        <w:rPr>
          <w:bCs/>
        </w:rPr>
        <w:t>ct management and dispute avoidance</w:t>
      </w:r>
      <w:r w:rsidR="00377498">
        <w:rPr>
          <w:bCs/>
        </w:rPr>
        <w:t>. This is</w:t>
      </w:r>
      <w:r w:rsidR="006C6CAE">
        <w:rPr>
          <w:bCs/>
        </w:rPr>
        <w:t xml:space="preserve"> by providing</w:t>
      </w:r>
      <w:r w:rsidR="00377498">
        <w:rPr>
          <w:bCs/>
        </w:rPr>
        <w:t xml:space="preserve"> explanations for </w:t>
      </w:r>
      <w:r w:rsidR="004E0945">
        <w:rPr>
          <w:bCs/>
        </w:rPr>
        <w:t xml:space="preserve">contractual disputes and the answers from legal precedents set in landmark cases. One example </w:t>
      </w:r>
      <w:r w:rsidR="006C6CAE">
        <w:rPr>
          <w:bCs/>
        </w:rPr>
        <w:t>referred</w:t>
      </w:r>
      <w:r w:rsidR="004E0945">
        <w:rPr>
          <w:bCs/>
        </w:rPr>
        <w:t xml:space="preserve"> to is the</w:t>
      </w:r>
      <w:r w:rsidR="000A3338">
        <w:rPr>
          <w:bCs/>
        </w:rPr>
        <w:t xml:space="preserve"> landmark case for payment rates</w:t>
      </w:r>
      <w:r w:rsidR="004E0945">
        <w:rPr>
          <w:bCs/>
        </w:rPr>
        <w:t xml:space="preserve"> outside of a perceived contractual arrangement</w:t>
      </w:r>
      <w:r w:rsidR="007C073A">
        <w:rPr>
          <w:bCs/>
        </w:rPr>
        <w:t xml:space="preserve"> - </w:t>
      </w:r>
      <w:r w:rsidR="004E0945" w:rsidRPr="002D472E">
        <w:rPr>
          <w:bCs/>
          <w:i/>
          <w:iCs/>
        </w:rPr>
        <w:t>ERDC Group vs Brunel University</w:t>
      </w:r>
      <w:r w:rsidR="004E0945">
        <w:rPr>
          <w:bCs/>
        </w:rPr>
        <w:t xml:space="preserve"> (2006). This case involves the defendant, Brunel University, accepting a works offer through a letter of intent. Crucially, no works contract was ever signed</w:t>
      </w:r>
      <w:r w:rsidR="00CB2D12">
        <w:rPr>
          <w:bCs/>
        </w:rPr>
        <w:t>. However,</w:t>
      </w:r>
      <w:r w:rsidR="004E0945">
        <w:rPr>
          <w:bCs/>
        </w:rPr>
        <w:t xml:space="preserve"> the courts held that </w:t>
      </w:r>
      <w:r w:rsidR="00CB2D12">
        <w:rPr>
          <w:bCs/>
        </w:rPr>
        <w:t xml:space="preserve">Brunel’s conduct of </w:t>
      </w:r>
      <w:r w:rsidR="004E0945">
        <w:rPr>
          <w:bCs/>
        </w:rPr>
        <w:t xml:space="preserve">writing to ERDC to proceed with further works </w:t>
      </w:r>
      <w:r w:rsidR="00CB2D12">
        <w:rPr>
          <w:bCs/>
        </w:rPr>
        <w:t>by means of several letter</w:t>
      </w:r>
      <w:r w:rsidR="00535738">
        <w:rPr>
          <w:bCs/>
        </w:rPr>
        <w:t>s of intent did constitute a</w:t>
      </w:r>
      <w:r w:rsidR="00CB2D12">
        <w:rPr>
          <w:bCs/>
        </w:rPr>
        <w:t xml:space="preserve"> contract</w:t>
      </w:r>
      <w:r w:rsidR="007510BA">
        <w:rPr>
          <w:bCs/>
        </w:rPr>
        <w:t xml:space="preserve"> and there was intention on Brunel’s part to create legal relations</w:t>
      </w:r>
      <w:r w:rsidR="00CB2D12">
        <w:rPr>
          <w:bCs/>
        </w:rPr>
        <w:t xml:space="preserve">. Therefore, </w:t>
      </w:r>
      <w:r w:rsidR="004E0945">
        <w:rPr>
          <w:bCs/>
        </w:rPr>
        <w:t xml:space="preserve">ERDC were entitled to payment of these works by </w:t>
      </w:r>
      <w:r w:rsidR="004E0945" w:rsidRPr="005B7168">
        <w:rPr>
          <w:bCs/>
          <w:i/>
          <w:iCs/>
        </w:rPr>
        <w:t xml:space="preserve">quantum </w:t>
      </w:r>
      <w:proofErr w:type="spellStart"/>
      <w:r w:rsidR="004E0945" w:rsidRPr="005B7168">
        <w:rPr>
          <w:bCs/>
          <w:i/>
          <w:iCs/>
        </w:rPr>
        <w:t>meruit</w:t>
      </w:r>
      <w:proofErr w:type="spellEnd"/>
      <w:r w:rsidR="004E0945">
        <w:rPr>
          <w:bCs/>
        </w:rPr>
        <w:t xml:space="preserve"> (fair remuneration for works carried out not under contract). </w:t>
      </w:r>
      <w:r w:rsidR="00CF5487">
        <w:rPr>
          <w:bCs/>
        </w:rPr>
        <w:t>This</w:t>
      </w:r>
      <w:r w:rsidR="007C5027">
        <w:rPr>
          <w:bCs/>
        </w:rPr>
        <w:t xml:space="preserve"> book does not offer any statistical or outlook on the numbers </w:t>
      </w:r>
      <w:r w:rsidR="00CF5487">
        <w:rPr>
          <w:bCs/>
        </w:rPr>
        <w:t>and types of cases of cases. However,</w:t>
      </w:r>
      <w:r w:rsidR="007C5027">
        <w:rPr>
          <w:bCs/>
        </w:rPr>
        <w:t xml:space="preserve"> it</w:t>
      </w:r>
      <w:r w:rsidR="00CF5487">
        <w:rPr>
          <w:bCs/>
        </w:rPr>
        <w:t xml:space="preserve"> is</w:t>
      </w:r>
      <w:r w:rsidR="00FE210D">
        <w:rPr>
          <w:bCs/>
        </w:rPr>
        <w:t xml:space="preserve"> </w:t>
      </w:r>
      <w:r w:rsidR="00765ABC">
        <w:rPr>
          <w:bCs/>
        </w:rPr>
        <w:t xml:space="preserve">a </w:t>
      </w:r>
      <w:r w:rsidR="00FE210D">
        <w:rPr>
          <w:bCs/>
        </w:rPr>
        <w:t>use</w:t>
      </w:r>
      <w:r w:rsidR="003D4430">
        <w:rPr>
          <w:bCs/>
        </w:rPr>
        <w:t>ful aid</w:t>
      </w:r>
      <w:r w:rsidR="00765ABC">
        <w:rPr>
          <w:bCs/>
        </w:rPr>
        <w:t xml:space="preserve"> in my research</w:t>
      </w:r>
      <w:r w:rsidR="003D4430">
        <w:rPr>
          <w:bCs/>
        </w:rPr>
        <w:t xml:space="preserve"> to help</w:t>
      </w:r>
      <w:r w:rsidR="00CF5487">
        <w:rPr>
          <w:bCs/>
        </w:rPr>
        <w:t xml:space="preserve"> understand the key</w:t>
      </w:r>
      <w:r w:rsidR="00FE210D">
        <w:rPr>
          <w:bCs/>
        </w:rPr>
        <w:t xml:space="preserve"> issues </w:t>
      </w:r>
      <w:r w:rsidR="00CF5487">
        <w:rPr>
          <w:bCs/>
        </w:rPr>
        <w:t xml:space="preserve">and concepts pertaining to </w:t>
      </w:r>
      <w:r w:rsidR="00FE210D">
        <w:rPr>
          <w:bCs/>
        </w:rPr>
        <w:t xml:space="preserve">construction and contract law. </w:t>
      </w:r>
    </w:p>
    <w:p w14:paraId="3858548C" w14:textId="77777777" w:rsidR="00C23B1B" w:rsidRDefault="00C23B1B" w:rsidP="000F34AA">
      <w:pPr>
        <w:rPr>
          <w:bCs/>
        </w:rPr>
      </w:pPr>
    </w:p>
    <w:p w14:paraId="2FB05242" w14:textId="77777777" w:rsidR="00C23B1B" w:rsidRDefault="00C23B1B" w:rsidP="000F34AA">
      <w:pPr>
        <w:rPr>
          <w:bCs/>
        </w:rPr>
      </w:pPr>
    </w:p>
    <w:p w14:paraId="3C2B8C1F" w14:textId="458ED589" w:rsidR="00256A48" w:rsidRPr="00703B42" w:rsidRDefault="00703B42" w:rsidP="00703B42">
      <w:pPr>
        <w:pStyle w:val="Heading1"/>
      </w:pPr>
      <w:r>
        <w:t>Methods</w:t>
      </w:r>
    </w:p>
    <w:p w14:paraId="20E41026" w14:textId="77777777" w:rsidR="00256A48" w:rsidRDefault="00256A48" w:rsidP="00256A48">
      <w:pPr>
        <w:rPr>
          <w:b/>
          <w:u w:val="single"/>
        </w:rPr>
      </w:pPr>
    </w:p>
    <w:p w14:paraId="51E39774" w14:textId="7084858A" w:rsidR="00256A48" w:rsidRDefault="00B54416" w:rsidP="00EA1416">
      <w:pPr>
        <w:rPr>
          <w:bCs/>
        </w:rPr>
      </w:pPr>
      <w:r>
        <w:rPr>
          <w:bCs/>
        </w:rPr>
        <w:t>The nat</w:t>
      </w:r>
      <w:r w:rsidR="00BF432E">
        <w:rPr>
          <w:bCs/>
        </w:rPr>
        <w:t>ure of this research involves gathering a</w:t>
      </w:r>
      <w:r w:rsidR="00C805EC">
        <w:rPr>
          <w:bCs/>
        </w:rPr>
        <w:t xml:space="preserve"> </w:t>
      </w:r>
      <w:r w:rsidR="00EA1416">
        <w:rPr>
          <w:bCs/>
        </w:rPr>
        <w:t>list of approximately 200 cases by random sampling</w:t>
      </w:r>
      <w:r w:rsidR="00321ACC">
        <w:rPr>
          <w:bCs/>
        </w:rPr>
        <w:t xml:space="preserve"> over a three-</w:t>
      </w:r>
      <w:r w:rsidR="00C805EC">
        <w:rPr>
          <w:bCs/>
        </w:rPr>
        <w:t>year period from 2015 to 2017.</w:t>
      </w:r>
      <w:r w:rsidR="00EA1416">
        <w:rPr>
          <w:bCs/>
        </w:rPr>
        <w:t xml:space="preserve"> </w:t>
      </w:r>
    </w:p>
    <w:p w14:paraId="52DA0184" w14:textId="77777777" w:rsidR="00EA1416" w:rsidRDefault="00EA1416" w:rsidP="00EA1416">
      <w:pPr>
        <w:rPr>
          <w:bCs/>
        </w:rPr>
      </w:pPr>
    </w:p>
    <w:p w14:paraId="338F0823" w14:textId="76B9AB18" w:rsidR="00EA1416" w:rsidRDefault="00EA1416" w:rsidP="00EA1416">
      <w:pPr>
        <w:rPr>
          <w:bCs/>
        </w:rPr>
      </w:pPr>
      <w:r>
        <w:rPr>
          <w:bCs/>
        </w:rPr>
        <w:t>The cases will be found from a range of different websites. I will be using online legal libraries such as Westlaw and Lexis</w:t>
      </w:r>
      <w:r w:rsidR="00BC774A">
        <w:rPr>
          <w:bCs/>
        </w:rPr>
        <w:t xml:space="preserve"> Nexis. Applying </w:t>
      </w:r>
      <w:r w:rsidR="00991E6A">
        <w:rPr>
          <w:bCs/>
        </w:rPr>
        <w:t>a</w:t>
      </w:r>
      <w:r>
        <w:rPr>
          <w:bCs/>
        </w:rPr>
        <w:t xml:space="preserve"> filter of Construction Law will bring up only the cases that </w:t>
      </w:r>
      <w:r w:rsidR="00CA5587">
        <w:rPr>
          <w:bCs/>
        </w:rPr>
        <w:t>involve construction companies.</w:t>
      </w:r>
      <w:r>
        <w:rPr>
          <w:bCs/>
        </w:rPr>
        <w:t xml:space="preserve"> Also, I will be using Adjudication.co.uk which contains a list of all the cases that have gone through the adjudication route in England and Wales, Scotland and Northern Ireland.</w:t>
      </w:r>
    </w:p>
    <w:p w14:paraId="28F661BD" w14:textId="77777777" w:rsidR="00EA1416" w:rsidRDefault="00EA1416" w:rsidP="00EA1416">
      <w:pPr>
        <w:rPr>
          <w:bCs/>
        </w:rPr>
      </w:pPr>
    </w:p>
    <w:p w14:paraId="10791280" w14:textId="660ECEBD" w:rsidR="00EA1416" w:rsidRDefault="00EA1416" w:rsidP="00AF5D25">
      <w:pPr>
        <w:rPr>
          <w:bCs/>
        </w:rPr>
      </w:pPr>
      <w:r>
        <w:rPr>
          <w:bCs/>
        </w:rPr>
        <w:t>Once I have devised a list of all the cases</w:t>
      </w:r>
      <w:r w:rsidR="00CA5587">
        <w:rPr>
          <w:bCs/>
        </w:rPr>
        <w:t xml:space="preserve"> that I will require</w:t>
      </w:r>
      <w:r>
        <w:rPr>
          <w:bCs/>
        </w:rPr>
        <w:t xml:space="preserve">, I will then start to look at the case </w:t>
      </w:r>
      <w:r w:rsidR="00AF5D25">
        <w:rPr>
          <w:bCs/>
        </w:rPr>
        <w:t xml:space="preserve">analysis </w:t>
      </w:r>
      <w:r>
        <w:rPr>
          <w:bCs/>
        </w:rPr>
        <w:t xml:space="preserve">to see what the main </w:t>
      </w:r>
      <w:r w:rsidR="00991E6A">
        <w:rPr>
          <w:bCs/>
        </w:rPr>
        <w:t xml:space="preserve">areas </w:t>
      </w:r>
      <w:r w:rsidR="00AF5D25">
        <w:rPr>
          <w:bCs/>
        </w:rPr>
        <w:t xml:space="preserve">involved in that particular case. </w:t>
      </w:r>
      <w:r w:rsidR="00991E6A">
        <w:rPr>
          <w:bCs/>
        </w:rPr>
        <w:t xml:space="preserve">I will also note the judgement for further research into </w:t>
      </w:r>
      <w:r w:rsidR="00440415">
        <w:rPr>
          <w:bCs/>
        </w:rPr>
        <w:t>methods how to ensure</w:t>
      </w:r>
      <w:r w:rsidR="00991E6A">
        <w:rPr>
          <w:bCs/>
        </w:rPr>
        <w:t xml:space="preserve"> </w:t>
      </w:r>
      <w:r w:rsidR="00536556">
        <w:rPr>
          <w:bCs/>
        </w:rPr>
        <w:t xml:space="preserve">particular type of disputes between parties can be avoided. </w:t>
      </w:r>
    </w:p>
    <w:p w14:paraId="29EBF616" w14:textId="77777777" w:rsidR="00536556" w:rsidRDefault="00536556" w:rsidP="00AF5D25">
      <w:pPr>
        <w:rPr>
          <w:bCs/>
        </w:rPr>
      </w:pPr>
    </w:p>
    <w:p w14:paraId="078C443C" w14:textId="2A7A9D4F" w:rsidR="00EA1416" w:rsidRDefault="00536556" w:rsidP="006D063D">
      <w:pPr>
        <w:rPr>
          <w:bCs/>
        </w:rPr>
      </w:pPr>
      <w:r>
        <w:rPr>
          <w:bCs/>
        </w:rPr>
        <w:t xml:space="preserve">I will then rank then causes of disputes and apply statistical tests of significance </w:t>
      </w:r>
      <w:r w:rsidR="00F74E67">
        <w:rPr>
          <w:bCs/>
        </w:rPr>
        <w:t>to order the causes from most frequently occurring to least occurring and how likely they are to occur in the sample of data</w:t>
      </w:r>
      <w:r w:rsidR="00BC774A">
        <w:rPr>
          <w:bCs/>
        </w:rPr>
        <w:t xml:space="preserve"> we have. Secondly, I will use S</w:t>
      </w:r>
      <w:r w:rsidR="00F74E67">
        <w:rPr>
          <w:bCs/>
        </w:rPr>
        <w:t xml:space="preserve">pearman’s rank correlation coefficient to </w:t>
      </w:r>
      <w:r w:rsidR="00794A9A">
        <w:rPr>
          <w:bCs/>
        </w:rPr>
        <w:t>see the association between each of the dispute areas. For example, if one case involves a dispute between the main contractor and client over a disagreemen</w:t>
      </w:r>
      <w:r w:rsidR="00180CC6">
        <w:rPr>
          <w:bCs/>
        </w:rPr>
        <w:t xml:space="preserve">t over a final account </w:t>
      </w:r>
      <w:r w:rsidR="006D063D">
        <w:rPr>
          <w:bCs/>
        </w:rPr>
        <w:t>then what is the link between that and also the quality of work or lack of agreement over the project cost/extras being a reason for di</w:t>
      </w:r>
      <w:r w:rsidR="00BC774A">
        <w:rPr>
          <w:bCs/>
        </w:rPr>
        <w:t xml:space="preserve">spute in the same case. </w:t>
      </w:r>
    </w:p>
    <w:p w14:paraId="4474DAD2" w14:textId="77777777" w:rsidR="009607CC" w:rsidRDefault="009607CC" w:rsidP="006D063D">
      <w:pPr>
        <w:rPr>
          <w:bCs/>
        </w:rPr>
      </w:pPr>
    </w:p>
    <w:p w14:paraId="51FB8E2B" w14:textId="4CEC2F15" w:rsidR="009607CC" w:rsidRDefault="009607CC" w:rsidP="006D063D">
      <w:pPr>
        <w:rPr>
          <w:bCs/>
        </w:rPr>
      </w:pPr>
      <w:r>
        <w:rPr>
          <w:bCs/>
        </w:rPr>
        <w:t xml:space="preserve">The results of the research will be tabulated in a similar fashion to </w:t>
      </w:r>
      <w:sdt>
        <w:sdtPr>
          <w:rPr>
            <w:bCs/>
          </w:rPr>
          <w:id w:val="-1788815207"/>
          <w:citation/>
        </w:sdtPr>
        <w:sdtEndPr/>
        <w:sdtContent>
          <w:r>
            <w:rPr>
              <w:bCs/>
            </w:rPr>
            <w:fldChar w:fldCharType="begin"/>
          </w:r>
          <w:r>
            <w:rPr>
              <w:bCs/>
            </w:rPr>
            <w:instrText xml:space="preserve"> CITATION Bat02 \l 2057 </w:instrText>
          </w:r>
          <w:r>
            <w:rPr>
              <w:bCs/>
            </w:rPr>
            <w:fldChar w:fldCharType="separate"/>
          </w:r>
          <w:r w:rsidR="00DE0C58" w:rsidRPr="00DE0C58">
            <w:rPr>
              <w:noProof/>
            </w:rPr>
            <w:t>(Battaineh &amp; Odeh, 2002)</w:t>
          </w:r>
          <w:r>
            <w:rPr>
              <w:bCs/>
            </w:rPr>
            <w:fldChar w:fldCharType="end"/>
          </w:r>
        </w:sdtContent>
      </w:sdt>
      <w:r w:rsidR="00FD458E">
        <w:rPr>
          <w:bCs/>
        </w:rPr>
        <w:t>.</w:t>
      </w:r>
      <w:r>
        <w:rPr>
          <w:bCs/>
        </w:rPr>
        <w:t xml:space="preserve"> I will then discuss the </w:t>
      </w:r>
      <w:r w:rsidR="00440415">
        <w:rPr>
          <w:bCs/>
        </w:rPr>
        <w:t xml:space="preserve">causes of the dispute in main headings such as Financial, Subcontractor conduct, Work quality, Time, Defects and liability to explain the reasons of disputes </w:t>
      </w:r>
      <w:r w:rsidR="00F75CC3">
        <w:rPr>
          <w:bCs/>
        </w:rPr>
        <w:t xml:space="preserve">in each of the main areas. </w:t>
      </w:r>
    </w:p>
    <w:p w14:paraId="68B154F8" w14:textId="77777777" w:rsidR="007C5027" w:rsidRDefault="007C5027" w:rsidP="006D063D">
      <w:pPr>
        <w:rPr>
          <w:bCs/>
        </w:rPr>
      </w:pPr>
    </w:p>
    <w:p w14:paraId="5BA33DCE" w14:textId="2BC76B19" w:rsidR="007C5027" w:rsidRDefault="007C5027" w:rsidP="007C5027">
      <w:pPr>
        <w:rPr>
          <w:bCs/>
        </w:rPr>
      </w:pPr>
      <w:r>
        <w:rPr>
          <w:bCs/>
        </w:rPr>
        <w:t xml:space="preserve">The problems and their solutions using case law in </w:t>
      </w:r>
      <w:sdt>
        <w:sdtPr>
          <w:rPr>
            <w:bCs/>
          </w:rPr>
          <w:id w:val="-2104403046"/>
          <w:citation/>
        </w:sdtPr>
        <w:sdtEndPr/>
        <w:sdtContent>
          <w:r>
            <w:rPr>
              <w:bCs/>
            </w:rPr>
            <w:fldChar w:fldCharType="begin"/>
          </w:r>
          <w:r>
            <w:rPr>
              <w:bCs/>
            </w:rPr>
            <w:instrText xml:space="preserve"> CITATION JRo12 \l 2057 </w:instrText>
          </w:r>
          <w:r>
            <w:rPr>
              <w:bCs/>
            </w:rPr>
            <w:fldChar w:fldCharType="separate"/>
          </w:r>
          <w:r w:rsidR="00DE0C58" w:rsidRPr="00DE0C58">
            <w:rPr>
              <w:noProof/>
            </w:rPr>
            <w:t>(Knowles, 2012)</w:t>
          </w:r>
          <w:r>
            <w:rPr>
              <w:bCs/>
            </w:rPr>
            <w:fldChar w:fldCharType="end"/>
          </w:r>
        </w:sdtContent>
      </w:sdt>
      <w:r>
        <w:rPr>
          <w:bCs/>
        </w:rPr>
        <w:t xml:space="preserve"> can be referred to for the discussion section. This is to explain the dispute areas in detail</w:t>
      </w:r>
      <w:r w:rsidR="007F44DA">
        <w:rPr>
          <w:bCs/>
        </w:rPr>
        <w:t>,</w:t>
      </w:r>
      <w:r>
        <w:rPr>
          <w:bCs/>
        </w:rPr>
        <w:t xml:space="preserve"> as the author offers concise explanations to each of the contractual problems.</w:t>
      </w:r>
    </w:p>
    <w:p w14:paraId="10E4FD43" w14:textId="77777777" w:rsidR="00F75CC3" w:rsidRDefault="00F75CC3" w:rsidP="006D063D">
      <w:pPr>
        <w:rPr>
          <w:bCs/>
        </w:rPr>
      </w:pPr>
    </w:p>
    <w:p w14:paraId="3BD4AB29" w14:textId="24EFB30C" w:rsidR="00F75CC3" w:rsidRDefault="00F75CC3" w:rsidP="007F44DA">
      <w:pPr>
        <w:rPr>
          <w:bCs/>
        </w:rPr>
      </w:pPr>
      <w:r>
        <w:rPr>
          <w:bCs/>
        </w:rPr>
        <w:t xml:space="preserve">I will then provide a conclusion </w:t>
      </w:r>
      <w:r w:rsidR="00557055">
        <w:rPr>
          <w:bCs/>
        </w:rPr>
        <w:t>on the findings</w:t>
      </w:r>
      <w:r w:rsidR="007F44DA">
        <w:rPr>
          <w:bCs/>
        </w:rPr>
        <w:t xml:space="preserve">. </w:t>
      </w:r>
      <w:r>
        <w:rPr>
          <w:bCs/>
        </w:rPr>
        <w:t xml:space="preserve">I can provide a broad explanation of the findings, what can be done in the future to study this area in more depth and provide recommendations on what contract practice </w:t>
      </w:r>
      <w:r w:rsidR="00AA6438">
        <w:rPr>
          <w:bCs/>
        </w:rPr>
        <w:t>should be undertaken to prevent the causes of dispute in the discussion</w:t>
      </w:r>
      <w:r>
        <w:rPr>
          <w:bCs/>
        </w:rPr>
        <w:t>. Also, a point</w:t>
      </w:r>
      <w:r w:rsidR="005513F2">
        <w:rPr>
          <w:bCs/>
        </w:rPr>
        <w:t xml:space="preserve"> to be addressed</w:t>
      </w:r>
      <w:r>
        <w:rPr>
          <w:bCs/>
        </w:rPr>
        <w:t xml:space="preserve"> would be how a cooperative, collabo</w:t>
      </w:r>
      <w:r w:rsidR="00AF1075">
        <w:rPr>
          <w:bCs/>
        </w:rPr>
        <w:t xml:space="preserve">rative approach should be encouraged. This is </w:t>
      </w:r>
      <w:r>
        <w:rPr>
          <w:bCs/>
        </w:rPr>
        <w:t>to work together to either prevent certain disputes occurring and also if they occur, how can they be resolved without going through lengthy and costly processes to reach a conclusion.</w:t>
      </w:r>
    </w:p>
    <w:p w14:paraId="4907513D" w14:textId="77777777" w:rsidR="00F52872" w:rsidRDefault="00F52872" w:rsidP="006D063D">
      <w:pPr>
        <w:rPr>
          <w:bCs/>
        </w:rPr>
      </w:pPr>
    </w:p>
    <w:p w14:paraId="301DED30" w14:textId="77777777" w:rsidR="00F75CC3" w:rsidRDefault="00F75CC3" w:rsidP="006D063D">
      <w:pPr>
        <w:rPr>
          <w:bCs/>
        </w:rPr>
      </w:pPr>
    </w:p>
    <w:p w14:paraId="13A2B14E" w14:textId="2726F89E" w:rsidR="00703B42" w:rsidRDefault="00703B42" w:rsidP="00703B42">
      <w:pPr>
        <w:pStyle w:val="Heading1"/>
      </w:pPr>
      <w:r>
        <w:t>Results</w:t>
      </w:r>
    </w:p>
    <w:p w14:paraId="37AAC490" w14:textId="77777777" w:rsidR="006D063D" w:rsidRDefault="006D063D" w:rsidP="00794A9A">
      <w:pPr>
        <w:rPr>
          <w:bCs/>
        </w:rPr>
      </w:pPr>
    </w:p>
    <w:p w14:paraId="2D43914B" w14:textId="673D3C8F" w:rsidR="006D063D" w:rsidRDefault="00064B73" w:rsidP="004A15DA">
      <w:pPr>
        <w:rPr>
          <w:bCs/>
        </w:rPr>
      </w:pPr>
      <w:r>
        <w:rPr>
          <w:bCs/>
        </w:rPr>
        <w:t xml:space="preserve">As explained in the methods section, </w:t>
      </w:r>
      <w:r w:rsidR="00AA6438">
        <w:rPr>
          <w:bCs/>
        </w:rPr>
        <w:t>the resul</w:t>
      </w:r>
      <w:r w:rsidR="004F61E4">
        <w:rPr>
          <w:bCs/>
        </w:rPr>
        <w:t xml:space="preserve">ts will be </w:t>
      </w:r>
      <w:r w:rsidR="00AA6438">
        <w:rPr>
          <w:bCs/>
        </w:rPr>
        <w:t>listed and displayed in table format. Initially, the raw results can be displayed in a graph showing the percentage of cases that fall into each dispute category. This wou</w:t>
      </w:r>
      <w:r w:rsidR="000F38FC">
        <w:rPr>
          <w:bCs/>
        </w:rPr>
        <w:t>ld be prior to any</w:t>
      </w:r>
      <w:r w:rsidR="004F61E4">
        <w:rPr>
          <w:bCs/>
        </w:rPr>
        <w:t xml:space="preserve"> statistical procedures are applied to the data. Then the data can be </w:t>
      </w:r>
      <w:r w:rsidR="005513F2">
        <w:rPr>
          <w:bCs/>
        </w:rPr>
        <w:t xml:space="preserve">analysed using tests such as Spearman’s rank, Friedman’s test and </w:t>
      </w:r>
      <w:r w:rsidR="004A15DA">
        <w:rPr>
          <w:bCs/>
        </w:rPr>
        <w:t>wo</w:t>
      </w:r>
      <w:r w:rsidR="00BE5009">
        <w:rPr>
          <w:bCs/>
        </w:rPr>
        <w:t>rking out confidence intervals of averages.</w:t>
      </w:r>
    </w:p>
    <w:p w14:paraId="4EAEE9ED" w14:textId="77777777" w:rsidR="00403E46" w:rsidRDefault="00403E46" w:rsidP="004A15DA">
      <w:pPr>
        <w:rPr>
          <w:bCs/>
        </w:rPr>
      </w:pPr>
    </w:p>
    <w:p w14:paraId="27511AC4" w14:textId="588904B8" w:rsidR="00403E46" w:rsidRDefault="00403E46" w:rsidP="006C33BF">
      <w:pPr>
        <w:rPr>
          <w:bCs/>
        </w:rPr>
      </w:pPr>
      <w:r>
        <w:rPr>
          <w:bCs/>
        </w:rPr>
        <w:t xml:space="preserve">I will also use the literature as referred to in the literature review above </w:t>
      </w:r>
      <w:r w:rsidR="00DE0C58">
        <w:rPr>
          <w:bCs/>
        </w:rPr>
        <w:t xml:space="preserve">including those </w:t>
      </w:r>
      <w:r w:rsidR="008E3287">
        <w:rPr>
          <w:bCs/>
        </w:rPr>
        <w:t>included in</w:t>
      </w:r>
      <w:r w:rsidR="00DE0C58">
        <w:rPr>
          <w:bCs/>
        </w:rPr>
        <w:t xml:space="preserve"> appendix </w:t>
      </w:r>
      <w:r w:rsidR="00270D7D">
        <w:rPr>
          <w:bCs/>
        </w:rPr>
        <w:t xml:space="preserve">C </w:t>
      </w:r>
      <w:r w:rsidR="00DE0C58">
        <w:rPr>
          <w:bCs/>
        </w:rPr>
        <w:t>below to provide an informed analysis on the results that I have compiled. Also, where possible, I wi</w:t>
      </w:r>
      <w:r w:rsidR="00292C1F">
        <w:rPr>
          <w:bCs/>
        </w:rPr>
        <w:t>ll provide reference to curren</w:t>
      </w:r>
      <w:r w:rsidR="006C33BF">
        <w:rPr>
          <w:bCs/>
        </w:rPr>
        <w:t xml:space="preserve">t UK legislation to suggest the </w:t>
      </w:r>
      <w:r w:rsidR="00AA52FC">
        <w:rPr>
          <w:bCs/>
        </w:rPr>
        <w:t>remediation</w:t>
      </w:r>
      <w:r w:rsidR="006C33BF">
        <w:rPr>
          <w:bCs/>
        </w:rPr>
        <w:t xml:space="preserve"> to the causes of </w:t>
      </w:r>
      <w:r w:rsidR="00AA52FC">
        <w:rPr>
          <w:bCs/>
        </w:rPr>
        <w:t xml:space="preserve">disputes I have found in my research. </w:t>
      </w:r>
    </w:p>
    <w:p w14:paraId="733BAC49" w14:textId="77777777" w:rsidR="005513F2" w:rsidRDefault="005513F2" w:rsidP="004F61E4">
      <w:pPr>
        <w:rPr>
          <w:bCs/>
        </w:rPr>
      </w:pPr>
    </w:p>
    <w:p w14:paraId="1FB6500A" w14:textId="3F361ED6" w:rsidR="00703B42" w:rsidRDefault="00703B42" w:rsidP="00703B42">
      <w:pPr>
        <w:pStyle w:val="Heading1"/>
      </w:pPr>
      <w:r>
        <w:t>Evaluation</w:t>
      </w:r>
    </w:p>
    <w:p w14:paraId="4FE29E15" w14:textId="6ADF9DD1" w:rsidR="006C33BF" w:rsidRPr="006C33BF" w:rsidRDefault="006C33BF" w:rsidP="00703B42">
      <w:pPr>
        <w:rPr>
          <w:b/>
          <w:u w:val="single"/>
        </w:rPr>
      </w:pPr>
    </w:p>
    <w:p w14:paraId="2B225B62" w14:textId="77777777" w:rsidR="00EA1416" w:rsidRPr="00256A48" w:rsidRDefault="00EA1416" w:rsidP="00EA1416">
      <w:pPr>
        <w:rPr>
          <w:bCs/>
        </w:rPr>
      </w:pPr>
    </w:p>
    <w:p w14:paraId="47CF9CE1" w14:textId="796E098D" w:rsidR="00A70BD0" w:rsidRDefault="006F7D40" w:rsidP="0090221E">
      <w:pPr>
        <w:rPr>
          <w:bCs/>
        </w:rPr>
      </w:pPr>
      <w:r>
        <w:rPr>
          <w:bCs/>
        </w:rPr>
        <w:t>My ultimate aim in this research</w:t>
      </w:r>
      <w:r w:rsidR="000F5488">
        <w:rPr>
          <w:bCs/>
        </w:rPr>
        <w:t xml:space="preserve"> is to present a detailed picture of the facts and figures of construction disputes in the UK. The importance of this research is that most disputes are of recurring nature despite legislation and other good practice guidance being </w:t>
      </w:r>
      <w:r>
        <w:rPr>
          <w:bCs/>
        </w:rPr>
        <w:t xml:space="preserve">made widely </w:t>
      </w:r>
      <w:r w:rsidR="000F5488">
        <w:rPr>
          <w:bCs/>
        </w:rPr>
        <w:t xml:space="preserve">available. I believe this research </w:t>
      </w:r>
      <w:r w:rsidR="00551C61">
        <w:rPr>
          <w:bCs/>
        </w:rPr>
        <w:t>is beneficial</w:t>
      </w:r>
      <w:r w:rsidR="000F5488">
        <w:rPr>
          <w:bCs/>
        </w:rPr>
        <w:t xml:space="preserve"> to clients, contractors, architects and other professionals in the industry to have an overview of the number and causes of dis</w:t>
      </w:r>
      <w:r>
        <w:rPr>
          <w:bCs/>
        </w:rPr>
        <w:t>pu</w:t>
      </w:r>
      <w:r w:rsidR="00551C61">
        <w:rPr>
          <w:bCs/>
        </w:rPr>
        <w:t>tes. T</w:t>
      </w:r>
      <w:r>
        <w:rPr>
          <w:bCs/>
        </w:rPr>
        <w:t xml:space="preserve">hey </w:t>
      </w:r>
      <w:r w:rsidR="00551C61">
        <w:rPr>
          <w:bCs/>
        </w:rPr>
        <w:t>are then</w:t>
      </w:r>
      <w:r w:rsidR="0090221E">
        <w:rPr>
          <w:bCs/>
        </w:rPr>
        <w:t xml:space="preserve"> adequately</w:t>
      </w:r>
      <w:r w:rsidR="00551C61">
        <w:rPr>
          <w:bCs/>
        </w:rPr>
        <w:t xml:space="preserve"> informed to</w:t>
      </w:r>
      <w:r>
        <w:rPr>
          <w:bCs/>
        </w:rPr>
        <w:t xml:space="preserve"> exercise due diligence </w:t>
      </w:r>
      <w:r w:rsidR="000F5488">
        <w:rPr>
          <w:bCs/>
        </w:rPr>
        <w:t xml:space="preserve">and access sound advice and guidance prior to the procurement of works. </w:t>
      </w:r>
    </w:p>
    <w:p w14:paraId="10AADDAC" w14:textId="77777777" w:rsidR="006F7D40" w:rsidRDefault="006F7D40" w:rsidP="006F7D40">
      <w:pPr>
        <w:rPr>
          <w:bCs/>
        </w:rPr>
      </w:pPr>
    </w:p>
    <w:p w14:paraId="0606CC08" w14:textId="3972D13F" w:rsidR="006F7D40" w:rsidRDefault="006F7D40" w:rsidP="00BB458F">
      <w:pPr>
        <w:rPr>
          <w:bCs/>
        </w:rPr>
      </w:pPr>
      <w:r>
        <w:rPr>
          <w:bCs/>
        </w:rPr>
        <w:t xml:space="preserve">This study does not go into detail regarding the recommendations of particular contract practice as of course, each individual case will always be judged on its own merit. </w:t>
      </w:r>
      <w:r w:rsidR="00F02C02">
        <w:rPr>
          <w:bCs/>
        </w:rPr>
        <w:t xml:space="preserve">There </w:t>
      </w:r>
      <w:r>
        <w:rPr>
          <w:bCs/>
        </w:rPr>
        <w:t>is scope to conduct surveys on a local scale to gain a specific understanding of contractual disputes</w:t>
      </w:r>
      <w:r w:rsidR="00F02C02">
        <w:rPr>
          <w:bCs/>
        </w:rPr>
        <w:t xml:space="preserve"> in South Wales. However,</w:t>
      </w:r>
      <w:r>
        <w:rPr>
          <w:bCs/>
        </w:rPr>
        <w:t xml:space="preserve"> the timeline of this study </w:t>
      </w:r>
      <w:r w:rsidR="00F02C02">
        <w:rPr>
          <w:bCs/>
        </w:rPr>
        <w:t xml:space="preserve">is during </w:t>
      </w:r>
      <w:r>
        <w:rPr>
          <w:bCs/>
        </w:rPr>
        <w:t xml:space="preserve">a final year of a BSc degree which is limited to only a number of months. Therefore, to maximise the efficiency of this research, I will be limiting the cases to a </w:t>
      </w:r>
      <w:r w:rsidR="002C1CE5">
        <w:rPr>
          <w:bCs/>
        </w:rPr>
        <w:t>three-year</w:t>
      </w:r>
      <w:r>
        <w:rPr>
          <w:bCs/>
        </w:rPr>
        <w:t xml:space="preserve"> period</w:t>
      </w:r>
      <w:r w:rsidR="00BB458F">
        <w:rPr>
          <w:bCs/>
        </w:rPr>
        <w:t xml:space="preserve"> from the beginning of 2015 to the end of 2017. Also, I will be </w:t>
      </w:r>
      <w:r>
        <w:rPr>
          <w:bCs/>
        </w:rPr>
        <w:t xml:space="preserve">using data found in legal libraries where I am able to analyse in-depth the figures presented to me. </w:t>
      </w:r>
    </w:p>
    <w:p w14:paraId="4988FA96" w14:textId="77777777" w:rsidR="006F7D40" w:rsidRDefault="006F7D40" w:rsidP="006F7D40">
      <w:pPr>
        <w:rPr>
          <w:bCs/>
        </w:rPr>
      </w:pPr>
    </w:p>
    <w:p w14:paraId="22A15F4E" w14:textId="01A81F5A" w:rsidR="00A70BD0" w:rsidRDefault="006F7D40" w:rsidP="00A1573C">
      <w:pPr>
        <w:rPr>
          <w:bCs/>
        </w:rPr>
      </w:pPr>
      <w:r>
        <w:rPr>
          <w:bCs/>
        </w:rPr>
        <w:t xml:space="preserve">The literature that </w:t>
      </w:r>
      <w:r w:rsidR="00A1573C">
        <w:rPr>
          <w:bCs/>
        </w:rPr>
        <w:t xml:space="preserve">currently </w:t>
      </w:r>
      <w:r>
        <w:rPr>
          <w:bCs/>
        </w:rPr>
        <w:t xml:space="preserve">exists does not </w:t>
      </w:r>
      <w:r w:rsidR="00A1573C">
        <w:rPr>
          <w:bCs/>
        </w:rPr>
        <w:t xml:space="preserve">undertake </w:t>
      </w:r>
      <w:r>
        <w:rPr>
          <w:bCs/>
        </w:rPr>
        <w:t xml:space="preserve">a study </w:t>
      </w:r>
      <w:r w:rsidR="00F02C02">
        <w:rPr>
          <w:bCs/>
        </w:rPr>
        <w:t xml:space="preserve">in the number </w:t>
      </w:r>
      <w:r w:rsidR="00A1573C">
        <w:rPr>
          <w:bCs/>
        </w:rPr>
        <w:t>and</w:t>
      </w:r>
      <w:r>
        <w:rPr>
          <w:bCs/>
        </w:rPr>
        <w:t xml:space="preserve"> causes </w:t>
      </w:r>
      <w:r w:rsidR="00A1573C">
        <w:rPr>
          <w:bCs/>
        </w:rPr>
        <w:t xml:space="preserve">of delay in the UK construction industry specifically. Furthermore, this information is not ranked and </w:t>
      </w:r>
      <w:r>
        <w:rPr>
          <w:bCs/>
        </w:rPr>
        <w:t>statistical tests are not performed to this data</w:t>
      </w:r>
      <w:r w:rsidR="00A1573C">
        <w:rPr>
          <w:bCs/>
        </w:rPr>
        <w:t>, as I intend to do</w:t>
      </w:r>
      <w:r>
        <w:rPr>
          <w:bCs/>
        </w:rPr>
        <w:t xml:space="preserve">. Initially, this research is limited to evaluation of the </w:t>
      </w:r>
      <w:r w:rsidR="005731DD">
        <w:rPr>
          <w:bCs/>
        </w:rPr>
        <w:t xml:space="preserve">number and </w:t>
      </w:r>
      <w:r>
        <w:rPr>
          <w:bCs/>
        </w:rPr>
        <w:t>cause</w:t>
      </w:r>
      <w:r w:rsidR="002C1CE5">
        <w:rPr>
          <w:bCs/>
        </w:rPr>
        <w:t>s of disputes. T</w:t>
      </w:r>
      <w:r>
        <w:rPr>
          <w:bCs/>
        </w:rPr>
        <w:t xml:space="preserve">his can </w:t>
      </w:r>
      <w:r w:rsidR="002C1CE5">
        <w:rPr>
          <w:bCs/>
        </w:rPr>
        <w:t>be elaborated up</w:t>
      </w:r>
      <w:r>
        <w:rPr>
          <w:bCs/>
        </w:rPr>
        <w:t>on in further research to produce a report-type document which includes figures from disputes in the</w:t>
      </w:r>
      <w:r w:rsidR="00AE4450">
        <w:rPr>
          <w:bCs/>
        </w:rPr>
        <w:t xml:space="preserve"> UK</w:t>
      </w:r>
      <w:r>
        <w:rPr>
          <w:bCs/>
        </w:rPr>
        <w:t xml:space="preserve"> industry and </w:t>
      </w:r>
      <w:r w:rsidR="00AE4450">
        <w:rPr>
          <w:bCs/>
        </w:rPr>
        <w:t xml:space="preserve">a </w:t>
      </w:r>
      <w:r>
        <w:rPr>
          <w:bCs/>
        </w:rPr>
        <w:t>research-led understanding into the causes</w:t>
      </w:r>
      <w:r w:rsidR="002C1CE5">
        <w:rPr>
          <w:bCs/>
        </w:rPr>
        <w:t>,</w:t>
      </w:r>
      <w:r>
        <w:rPr>
          <w:bCs/>
        </w:rPr>
        <w:t xml:space="preserve"> </w:t>
      </w:r>
      <w:r w:rsidR="002C1CE5">
        <w:rPr>
          <w:bCs/>
        </w:rPr>
        <w:t>where one would then be able to provide informed recommendations to avoid such</w:t>
      </w:r>
      <w:r w:rsidR="000A3338">
        <w:rPr>
          <w:bCs/>
        </w:rPr>
        <w:t xml:space="preserve"> disputes in the future.</w:t>
      </w:r>
    </w:p>
    <w:p w14:paraId="258E846B" w14:textId="77777777" w:rsidR="000A4CAA" w:rsidRDefault="000A4CAA"/>
    <w:sdt>
      <w:sdtPr>
        <w:rPr>
          <w:rFonts w:ascii="Times New Roman" w:eastAsiaTheme="minorEastAsia" w:hAnsi="Times New Roman" w:cs="Times New Roman"/>
          <w:b w:val="0"/>
          <w:bCs w:val="0"/>
          <w:color w:val="auto"/>
          <w:sz w:val="24"/>
          <w:szCs w:val="24"/>
          <w:lang w:val="en-GB" w:eastAsia="en-GB" w:bidi="ar-SA"/>
        </w:rPr>
        <w:id w:val="1700502808"/>
        <w:docPartObj>
          <w:docPartGallery w:val="Bibliographies"/>
          <w:docPartUnique/>
        </w:docPartObj>
      </w:sdtPr>
      <w:sdtEndPr/>
      <w:sdtContent>
        <w:p w14:paraId="6E3809AC" w14:textId="26E106A4" w:rsidR="00A70BD0" w:rsidRDefault="00A70BD0">
          <w:pPr>
            <w:pStyle w:val="Heading1"/>
          </w:pPr>
          <w:r>
            <w:t>Bibliography</w:t>
          </w:r>
        </w:p>
        <w:sdt>
          <w:sdtPr>
            <w:rPr>
              <w:rFonts w:ascii="Times New Roman" w:hAnsi="Times New Roman" w:cs="Times New Roman"/>
              <w:lang w:eastAsia="en-GB"/>
            </w:rPr>
            <w:id w:val="111145805"/>
            <w:bibliography/>
          </w:sdtPr>
          <w:sdtEndPr/>
          <w:sdtContent>
            <w:p w14:paraId="2E6B0848" w14:textId="77777777" w:rsidR="00DE0C58" w:rsidRDefault="00A70BD0" w:rsidP="00DE0C58">
              <w:pPr>
                <w:pStyle w:val="Bibliography"/>
                <w:rPr>
                  <w:noProof/>
                  <w:lang w:val="en-US"/>
                </w:rPr>
              </w:pPr>
              <w:r>
                <w:fldChar w:fldCharType="begin"/>
              </w:r>
              <w:r>
                <w:instrText xml:space="preserve"> BIBLIOGRAPHY </w:instrText>
              </w:r>
              <w:r>
                <w:fldChar w:fldCharType="separate"/>
              </w:r>
              <w:r w:rsidR="00DE0C58">
                <w:rPr>
                  <w:noProof/>
                  <w:lang w:val="en-US"/>
                </w:rPr>
                <w:t xml:space="preserve">Arcadis, 2016. </w:t>
              </w:r>
              <w:r w:rsidR="00DE0C58">
                <w:rPr>
                  <w:i/>
                  <w:iCs/>
                  <w:noProof/>
                  <w:lang w:val="en-US"/>
                </w:rPr>
                <w:t xml:space="preserve">Global Construction Disputes Report 2016 - Don't Get Left Behind. </w:t>
              </w:r>
              <w:r w:rsidR="00DE0C58">
                <w:rPr>
                  <w:noProof/>
                  <w:lang w:val="en-US"/>
                </w:rPr>
                <w:t xml:space="preserve">[Online] </w:t>
              </w:r>
              <w:r w:rsidR="00DE0C58">
                <w:rPr>
                  <w:noProof/>
                  <w:lang w:val="en-US"/>
                </w:rPr>
                <w:br/>
                <w:t xml:space="preserve">Available at: </w:t>
              </w:r>
              <w:r w:rsidR="00DE0C58">
                <w:rPr>
                  <w:noProof/>
                  <w:u w:val="single"/>
                  <w:lang w:val="en-US"/>
                </w:rPr>
                <w:t>https://www.arcadis.com/media/3/E/7/%7B3E7BDCDC-0434-4237-924F-739240965A90%7DGlobal%20Construction%20Disputes%20Report%202016.pdf</w:t>
              </w:r>
              <w:r w:rsidR="00DE0C58">
                <w:rPr>
                  <w:noProof/>
                  <w:lang w:val="en-US"/>
                </w:rPr>
                <w:br/>
                <w:t>[Accessed 23 12 2017].</w:t>
              </w:r>
            </w:p>
            <w:p w14:paraId="5B298686" w14:textId="77777777" w:rsidR="00DE0C58" w:rsidRDefault="00DE0C58" w:rsidP="00DE0C58">
              <w:pPr>
                <w:pStyle w:val="Bibliography"/>
                <w:rPr>
                  <w:noProof/>
                  <w:lang w:val="en-US"/>
                </w:rPr>
              </w:pPr>
              <w:r>
                <w:rPr>
                  <w:noProof/>
                  <w:lang w:val="en-US"/>
                </w:rPr>
                <w:t xml:space="preserve">Battaineh, H. T. &amp; Odeh, A. M., 2002. Causes of construction delay: traditional contracts. </w:t>
              </w:r>
              <w:r>
                <w:rPr>
                  <w:i/>
                  <w:iCs/>
                  <w:noProof/>
                  <w:lang w:val="en-US"/>
                </w:rPr>
                <w:t xml:space="preserve">International Journal of Project Management , </w:t>
              </w:r>
              <w:r>
                <w:rPr>
                  <w:noProof/>
                  <w:lang w:val="en-US"/>
                </w:rPr>
                <w:t>20(1), pp. 67-73.</w:t>
              </w:r>
            </w:p>
            <w:p w14:paraId="631AB0BF" w14:textId="77777777" w:rsidR="00DE0C58" w:rsidRDefault="00DE0C58" w:rsidP="00DE0C58">
              <w:pPr>
                <w:pStyle w:val="Bibliography"/>
                <w:rPr>
                  <w:noProof/>
                  <w:lang w:val="en-US"/>
                </w:rPr>
              </w:pPr>
              <w:r>
                <w:rPr>
                  <w:noProof/>
                  <w:lang w:val="en-US"/>
                </w:rPr>
                <w:t xml:space="preserve">Chappell, D., 2015. </w:t>
              </w:r>
              <w:r>
                <w:rPr>
                  <w:i/>
                  <w:iCs/>
                  <w:noProof/>
                  <w:lang w:val="en-US"/>
                </w:rPr>
                <w:t xml:space="preserve">Construction Contracts Questions and Answers. </w:t>
              </w:r>
              <w:r>
                <w:rPr>
                  <w:noProof/>
                  <w:lang w:val="en-US"/>
                </w:rPr>
                <w:t>3rd Edition ed. s.l.:Routledge.</w:t>
              </w:r>
            </w:p>
            <w:p w14:paraId="11FB8913" w14:textId="30856B43" w:rsidR="00DE0C58" w:rsidRPr="00083815" w:rsidRDefault="00DE0C58" w:rsidP="00083815">
              <w:pPr>
                <w:rPr>
                  <w:rFonts w:eastAsia="Times New Roman"/>
                </w:rPr>
              </w:pPr>
              <w:r>
                <w:rPr>
                  <w:i/>
                  <w:iCs/>
                  <w:noProof/>
                  <w:lang w:val="en-US"/>
                </w:rPr>
                <w:t xml:space="preserve">ERDC Group Ltd vs Brunel University </w:t>
              </w:r>
              <w:r>
                <w:rPr>
                  <w:noProof/>
                  <w:lang w:val="en-US"/>
                </w:rPr>
                <w:t>(2006)</w:t>
              </w:r>
              <w:r w:rsidR="0048487F">
                <w:rPr>
                  <w:noProof/>
                  <w:lang w:val="en-US"/>
                </w:rPr>
                <w:t xml:space="preserve"> - </w:t>
              </w:r>
              <w:r w:rsidR="0048487F" w:rsidRPr="0048487F">
                <w:rPr>
                  <w:rFonts w:asciiTheme="minorHAnsi" w:eastAsia="Times New Roman" w:hAnsiTheme="minorHAnsi"/>
                  <w:color w:val="060101"/>
                  <w:shd w:val="clear" w:color="auto" w:fill="F4F4F4"/>
                </w:rPr>
                <w:t>EWHC 687 (TCC)</w:t>
              </w:r>
              <w:r w:rsidR="0048487F">
                <w:rPr>
                  <w:rFonts w:asciiTheme="minorHAnsi" w:eastAsia="Times New Roman" w:hAnsiTheme="minorHAnsi"/>
                  <w:color w:val="060101"/>
                  <w:shd w:val="clear" w:color="auto" w:fill="F4F4F4"/>
                </w:rPr>
                <w:t>.</w:t>
              </w:r>
            </w:p>
            <w:p w14:paraId="79C650C7" w14:textId="77777777" w:rsidR="00DE0C58" w:rsidRDefault="00DE0C58" w:rsidP="00DE0C58">
              <w:pPr>
                <w:pStyle w:val="Bibliography"/>
                <w:rPr>
                  <w:noProof/>
                  <w:lang w:val="en-US"/>
                </w:rPr>
              </w:pPr>
              <w:r>
                <w:rPr>
                  <w:noProof/>
                  <w:lang w:val="en-US"/>
                </w:rPr>
                <w:t xml:space="preserve">Gorse, C., Johnston, D. &amp; Pritchard, M., 2013. </w:t>
              </w:r>
              <w:r>
                <w:rPr>
                  <w:i/>
                  <w:iCs/>
                  <w:noProof/>
                  <w:lang w:val="en-US"/>
                </w:rPr>
                <w:t xml:space="preserve">A Dictionary of Construction, Surveying and Civil Engineering. </w:t>
              </w:r>
              <w:r>
                <w:rPr>
                  <w:noProof/>
                  <w:lang w:val="en-US"/>
                </w:rPr>
                <w:t>First edition ed. Oxford: Oxford University Press.</w:t>
              </w:r>
            </w:p>
            <w:p w14:paraId="4815C8F2" w14:textId="77777777" w:rsidR="00DE0C58" w:rsidRDefault="00DE0C58" w:rsidP="00DE0C58">
              <w:pPr>
                <w:pStyle w:val="Bibliography"/>
                <w:rPr>
                  <w:noProof/>
                  <w:lang w:val="en-US"/>
                </w:rPr>
              </w:pPr>
              <w:r>
                <w:rPr>
                  <w:noProof/>
                  <w:lang w:val="en-US"/>
                </w:rPr>
                <w:t xml:space="preserve">Knowles, J. R., 2012. </w:t>
              </w:r>
              <w:r>
                <w:rPr>
                  <w:i/>
                  <w:iCs/>
                  <w:noProof/>
                  <w:lang w:val="en-US"/>
                </w:rPr>
                <w:t xml:space="preserve">200 Contractual Problems and their Solutions. </w:t>
              </w:r>
              <w:r>
                <w:rPr>
                  <w:noProof/>
                  <w:lang w:val="en-US"/>
                </w:rPr>
                <w:t>3rd Edition ed. s.l.:Wiley-Blackwell.</w:t>
              </w:r>
            </w:p>
            <w:p w14:paraId="06CAC010" w14:textId="77777777" w:rsidR="00DE0C58" w:rsidRDefault="00DE0C58" w:rsidP="00DE0C58">
              <w:pPr>
                <w:pStyle w:val="Bibliography"/>
                <w:rPr>
                  <w:noProof/>
                  <w:lang w:val="en-US"/>
                </w:rPr>
              </w:pPr>
              <w:r>
                <w:rPr>
                  <w:noProof/>
                  <w:lang w:val="en-US"/>
                </w:rPr>
                <w:t xml:space="preserve">Whitelaw, J., 2015. </w:t>
              </w:r>
              <w:r>
                <w:rPr>
                  <w:i/>
                  <w:iCs/>
                  <w:noProof/>
                  <w:lang w:val="en-US"/>
                </w:rPr>
                <w:t xml:space="preserve">£32M: that’s the average global project dispute value says ARCADIS. </w:t>
              </w:r>
              <w:r>
                <w:rPr>
                  <w:noProof/>
                  <w:lang w:val="en-US"/>
                </w:rPr>
                <w:t xml:space="preserve">[Online] </w:t>
              </w:r>
              <w:r>
                <w:rPr>
                  <w:noProof/>
                  <w:lang w:val="en-US"/>
                </w:rPr>
                <w:br/>
                <w:t xml:space="preserve">Available at: </w:t>
              </w:r>
              <w:r>
                <w:rPr>
                  <w:noProof/>
                  <w:u w:val="single"/>
                  <w:lang w:val="en-US"/>
                </w:rPr>
                <w:t>http://www.infrastructure-intelligence.com/article/jun-2015/£32m-that’s-average-global-project-dispute-value-says-arcadis</w:t>
              </w:r>
              <w:r>
                <w:rPr>
                  <w:noProof/>
                  <w:lang w:val="en-US"/>
                </w:rPr>
                <w:br/>
                <w:t>[Accessed 16 12 2017].</w:t>
              </w:r>
            </w:p>
            <w:p w14:paraId="76D7F38F" w14:textId="7CAD7EA9" w:rsidR="00A70BD0" w:rsidRDefault="00A70BD0" w:rsidP="00DE0C58">
              <w:r>
                <w:rPr>
                  <w:b/>
                  <w:bCs/>
                  <w:noProof/>
                </w:rPr>
                <w:fldChar w:fldCharType="end"/>
              </w:r>
            </w:p>
          </w:sdtContent>
        </w:sdt>
      </w:sdtContent>
    </w:sdt>
    <w:p w14:paraId="78248173" w14:textId="0AAEE546" w:rsidR="00F60C84" w:rsidRDefault="000A3338" w:rsidP="000A3338">
      <w:pPr>
        <w:pStyle w:val="Heading1"/>
      </w:pPr>
      <w:r>
        <w:t xml:space="preserve">Appendices </w:t>
      </w:r>
    </w:p>
    <w:p w14:paraId="31F4B82C" w14:textId="7F2A6A67" w:rsidR="000A3338" w:rsidRPr="000A3338" w:rsidRDefault="000A3338" w:rsidP="000A3338">
      <w:pPr>
        <w:pStyle w:val="Heading1"/>
        <w:rPr>
          <w:i/>
          <w:iCs/>
        </w:rPr>
      </w:pPr>
      <w:r w:rsidRPr="000A3338">
        <w:rPr>
          <w:i/>
          <w:iCs/>
        </w:rPr>
        <w:t>Appendix A</w:t>
      </w:r>
    </w:p>
    <w:p w14:paraId="64AD4DF4" w14:textId="77777777" w:rsidR="00F60C84" w:rsidRPr="000A3338" w:rsidRDefault="00F60C84" w:rsidP="006500AA">
      <w:pPr>
        <w:rPr>
          <w:b/>
          <w:bCs/>
          <w:u w:val="single"/>
          <w:lang w:val="en-US"/>
        </w:rPr>
      </w:pPr>
    </w:p>
    <w:p w14:paraId="76B55E1F" w14:textId="1127542F" w:rsidR="00A87B7B" w:rsidRPr="00AA314E" w:rsidRDefault="000A3338" w:rsidP="00AA314E">
      <w:pPr>
        <w:rPr>
          <w:i/>
          <w:iCs/>
          <w:u w:val="single"/>
        </w:rPr>
      </w:pPr>
      <w:r>
        <w:rPr>
          <w:b/>
          <w:bCs/>
          <w:u w:val="single"/>
        </w:rPr>
        <w:t>Sample</w:t>
      </w:r>
      <w:r w:rsidR="00ED0B64">
        <w:rPr>
          <w:b/>
          <w:bCs/>
          <w:u w:val="single"/>
        </w:rPr>
        <w:t>s</w:t>
      </w:r>
      <w:r>
        <w:rPr>
          <w:b/>
          <w:bCs/>
          <w:u w:val="single"/>
        </w:rPr>
        <w:t xml:space="preserve"> </w:t>
      </w:r>
      <w:r w:rsidR="00F60C84" w:rsidRPr="000A3338">
        <w:rPr>
          <w:b/>
          <w:bCs/>
          <w:u w:val="single"/>
        </w:rPr>
        <w:t xml:space="preserve">of data presentation in this research </w:t>
      </w:r>
      <w:r w:rsidR="00ED0B64">
        <w:rPr>
          <w:b/>
          <w:bCs/>
          <w:i/>
          <w:iCs/>
          <w:u w:val="single"/>
        </w:rPr>
        <w:t xml:space="preserve">– </w:t>
      </w:r>
      <w:r w:rsidR="00ED0B64">
        <w:rPr>
          <w:i/>
          <w:iCs/>
          <w:u w:val="single"/>
        </w:rPr>
        <w:t>both tables</w:t>
      </w:r>
      <w:r w:rsidR="00AA314E">
        <w:rPr>
          <w:b/>
          <w:bCs/>
          <w:i/>
          <w:iCs/>
          <w:u w:val="single"/>
        </w:rPr>
        <w:t xml:space="preserve"> </w:t>
      </w:r>
      <w:r w:rsidR="00F60C84" w:rsidRPr="00AA314E">
        <w:rPr>
          <w:i/>
          <w:iCs/>
          <w:u w:val="single"/>
        </w:rPr>
        <w:t xml:space="preserve">extracted from </w:t>
      </w:r>
      <w:sdt>
        <w:sdtPr>
          <w:rPr>
            <w:i/>
            <w:iCs/>
            <w:u w:val="single"/>
          </w:rPr>
          <w:id w:val="-591864571"/>
          <w:citation/>
        </w:sdtPr>
        <w:sdtEndPr/>
        <w:sdtContent>
          <w:r w:rsidR="00F60C84" w:rsidRPr="00AA314E">
            <w:rPr>
              <w:i/>
              <w:iCs/>
              <w:u w:val="single"/>
            </w:rPr>
            <w:fldChar w:fldCharType="begin"/>
          </w:r>
          <w:r w:rsidR="00F60C84" w:rsidRPr="00AA314E">
            <w:rPr>
              <w:i/>
              <w:iCs/>
              <w:u w:val="single"/>
            </w:rPr>
            <w:instrText xml:space="preserve"> CITATION Bat02 \l 2057 </w:instrText>
          </w:r>
          <w:r w:rsidR="00F60C84" w:rsidRPr="00AA314E">
            <w:rPr>
              <w:i/>
              <w:iCs/>
              <w:u w:val="single"/>
            </w:rPr>
            <w:fldChar w:fldCharType="separate"/>
          </w:r>
          <w:r w:rsidR="00F60C84" w:rsidRPr="00AA314E">
            <w:rPr>
              <w:i/>
              <w:iCs/>
              <w:noProof/>
              <w:u w:val="single"/>
            </w:rPr>
            <w:t>(Battaineh &amp; Odeh, 2002)</w:t>
          </w:r>
          <w:r w:rsidR="00F60C84" w:rsidRPr="00AA314E">
            <w:rPr>
              <w:i/>
              <w:iCs/>
              <w:u w:val="single"/>
            </w:rPr>
            <w:fldChar w:fldCharType="end"/>
          </w:r>
        </w:sdtContent>
      </w:sdt>
    </w:p>
    <w:p w14:paraId="16ACAD67" w14:textId="77777777" w:rsidR="00A87B7B" w:rsidRPr="00913E24" w:rsidRDefault="00A87B7B" w:rsidP="006500AA"/>
    <w:p w14:paraId="3172BC7E" w14:textId="33D38C3C" w:rsidR="006500AA" w:rsidRDefault="004E62AC">
      <w:pPr>
        <w:rPr>
          <w:b/>
          <w:bCs/>
          <w:u w:val="single"/>
        </w:rPr>
      </w:pPr>
      <w:r w:rsidRPr="004E62AC">
        <w:rPr>
          <w:b/>
          <w:bCs/>
          <w:noProof/>
          <w:u w:val="single"/>
        </w:rPr>
        <w:drawing>
          <wp:inline distT="0" distB="0" distL="0" distR="0" wp14:anchorId="55B7AD57" wp14:editId="17396586">
            <wp:extent cx="5761355" cy="432379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72901" cy="4332458"/>
                    </a:xfrm>
                    <a:prstGeom prst="rect">
                      <a:avLst/>
                    </a:prstGeom>
                  </pic:spPr>
                </pic:pic>
              </a:graphicData>
            </a:graphic>
          </wp:inline>
        </w:drawing>
      </w:r>
    </w:p>
    <w:p w14:paraId="5507D14A" w14:textId="77777777" w:rsidR="00913E24" w:rsidRDefault="00913E24">
      <w:pPr>
        <w:rPr>
          <w:b/>
          <w:bCs/>
          <w:u w:val="single"/>
        </w:rPr>
      </w:pPr>
    </w:p>
    <w:p w14:paraId="38337B60" w14:textId="0FFD1F45" w:rsidR="000A3338" w:rsidRDefault="000A3338">
      <w:pPr>
        <w:rPr>
          <w:b/>
          <w:bCs/>
          <w:u w:val="single"/>
        </w:rPr>
      </w:pPr>
      <w:r w:rsidRPr="00D62AEF">
        <w:rPr>
          <w:b/>
          <w:bCs/>
          <w:noProof/>
        </w:rPr>
        <w:drawing>
          <wp:inline distT="0" distB="0" distL="0" distR="0" wp14:anchorId="7CA54E96" wp14:editId="412A3137">
            <wp:extent cx="5270500" cy="3241675"/>
            <wp:effectExtent l="0" t="0" r="1270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0500" cy="3241675"/>
                    </a:xfrm>
                    <a:prstGeom prst="rect">
                      <a:avLst/>
                    </a:prstGeom>
                  </pic:spPr>
                </pic:pic>
              </a:graphicData>
            </a:graphic>
          </wp:inline>
        </w:drawing>
      </w:r>
    </w:p>
    <w:p w14:paraId="73D2F6A8" w14:textId="77777777" w:rsidR="00AA314E" w:rsidRDefault="00AA314E" w:rsidP="000A3338">
      <w:pPr>
        <w:pStyle w:val="Heading1"/>
        <w:rPr>
          <w:i/>
          <w:iCs/>
        </w:rPr>
      </w:pPr>
    </w:p>
    <w:p w14:paraId="7F7D714E" w14:textId="7647D2A1" w:rsidR="00AA314E" w:rsidRDefault="00AA314E" w:rsidP="00AA314E">
      <w:pPr>
        <w:pStyle w:val="Heading1"/>
        <w:rPr>
          <w:i/>
          <w:iCs/>
        </w:rPr>
      </w:pPr>
      <w:r>
        <w:rPr>
          <w:i/>
          <w:iCs/>
        </w:rPr>
        <w:t>Appendix B</w:t>
      </w:r>
    </w:p>
    <w:p w14:paraId="5A02F1A3" w14:textId="77777777" w:rsidR="00AA314E" w:rsidRPr="00AA314E" w:rsidRDefault="00AA314E" w:rsidP="00AA314E">
      <w:pPr>
        <w:rPr>
          <w:lang w:val="en-US" w:eastAsia="en-US" w:bidi="en-US"/>
        </w:rPr>
      </w:pPr>
    </w:p>
    <w:p w14:paraId="6D9075C5" w14:textId="75F09778" w:rsidR="00AA314E" w:rsidRDefault="00AA314E" w:rsidP="00AA314E">
      <w:pPr>
        <w:rPr>
          <w:i/>
          <w:iCs/>
          <w:noProof/>
          <w:u w:val="single"/>
        </w:rPr>
      </w:pPr>
      <w:r w:rsidRPr="00AA314E">
        <w:rPr>
          <w:b/>
          <w:bCs/>
          <w:u w:val="single"/>
        </w:rPr>
        <w:t xml:space="preserve">Average values and length of disputes, including the ranking of disputes in the UK construction industry </w:t>
      </w:r>
      <w:r>
        <w:rPr>
          <w:u w:val="single"/>
        </w:rPr>
        <w:t xml:space="preserve">- </w:t>
      </w:r>
      <w:r w:rsidRPr="00AA314E">
        <w:rPr>
          <w:i/>
          <w:iCs/>
          <w:u w:val="single"/>
        </w:rPr>
        <w:t xml:space="preserve">extracted from </w:t>
      </w:r>
      <w:r w:rsidRPr="00AA314E">
        <w:rPr>
          <w:i/>
          <w:iCs/>
          <w:noProof/>
          <w:u w:val="single"/>
        </w:rPr>
        <w:t>(Arcadis, 2016)</w:t>
      </w:r>
    </w:p>
    <w:p w14:paraId="324C7545" w14:textId="77777777" w:rsidR="000064C9" w:rsidRDefault="000064C9" w:rsidP="00AA314E">
      <w:pPr>
        <w:rPr>
          <w:i/>
          <w:iCs/>
          <w:noProof/>
          <w:u w:val="single"/>
        </w:rPr>
      </w:pPr>
    </w:p>
    <w:p w14:paraId="3A3BB115" w14:textId="2D97D5C7" w:rsidR="000064C9" w:rsidRPr="000064C9" w:rsidRDefault="00D62AEF" w:rsidP="00AA314E">
      <w:pPr>
        <w:rPr>
          <w:b/>
          <w:bCs/>
          <w:u w:val="single"/>
        </w:rPr>
      </w:pPr>
      <w:r w:rsidRPr="00D62AEF">
        <w:rPr>
          <w:b/>
          <w:bCs/>
          <w:noProof/>
        </w:rPr>
        <w:drawing>
          <wp:inline distT="0" distB="0" distL="0" distR="0" wp14:anchorId="34F10F02" wp14:editId="605DBDAE">
            <wp:extent cx="5270500" cy="267843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0500" cy="2678430"/>
                    </a:xfrm>
                    <a:prstGeom prst="rect">
                      <a:avLst/>
                    </a:prstGeom>
                  </pic:spPr>
                </pic:pic>
              </a:graphicData>
            </a:graphic>
          </wp:inline>
        </w:drawing>
      </w:r>
    </w:p>
    <w:p w14:paraId="05C6D738" w14:textId="77777777" w:rsidR="004E739B" w:rsidRDefault="004E739B" w:rsidP="000A3338">
      <w:pPr>
        <w:pStyle w:val="Heading1"/>
        <w:rPr>
          <w:i/>
          <w:iCs/>
          <w:lang w:val="en-GB"/>
        </w:rPr>
      </w:pPr>
    </w:p>
    <w:p w14:paraId="1940DE5E" w14:textId="4A7DEF0E" w:rsidR="000A3338" w:rsidRPr="000A3338" w:rsidRDefault="00AA314E" w:rsidP="000A3338">
      <w:pPr>
        <w:pStyle w:val="Heading1"/>
        <w:rPr>
          <w:i/>
          <w:iCs/>
        </w:rPr>
      </w:pPr>
      <w:bookmarkStart w:id="0" w:name="_GoBack"/>
      <w:bookmarkEnd w:id="0"/>
      <w:r>
        <w:rPr>
          <w:i/>
          <w:iCs/>
        </w:rPr>
        <w:t>Appendix C</w:t>
      </w:r>
    </w:p>
    <w:p w14:paraId="04C372DB" w14:textId="77777777" w:rsidR="004E62AC" w:rsidRPr="00912F55" w:rsidRDefault="004E62AC" w:rsidP="004E62AC">
      <w:pPr>
        <w:rPr>
          <w:b/>
          <w:bCs/>
          <w:u w:val="single"/>
          <w:lang w:val="en-US"/>
        </w:rPr>
      </w:pPr>
    </w:p>
    <w:p w14:paraId="5919FC5F" w14:textId="77777777" w:rsidR="004E62AC" w:rsidRDefault="004E62AC" w:rsidP="004E62AC">
      <w:pPr>
        <w:rPr>
          <w:b/>
          <w:bCs/>
          <w:u w:val="single"/>
        </w:rPr>
      </w:pPr>
      <w:r>
        <w:rPr>
          <w:b/>
          <w:bCs/>
          <w:u w:val="single"/>
        </w:rPr>
        <w:t xml:space="preserve">Books that will be referred to in this dissertation </w:t>
      </w:r>
    </w:p>
    <w:p w14:paraId="54F3A6EC" w14:textId="77777777" w:rsidR="004E62AC" w:rsidRDefault="004E62AC" w:rsidP="004E62AC"/>
    <w:p w14:paraId="2257807B" w14:textId="77777777" w:rsidR="004E62AC" w:rsidRDefault="004E62AC" w:rsidP="004E62AC">
      <w:r>
        <w:t>200 Contractual problems and their solutions – Roger Knowles</w:t>
      </w:r>
    </w:p>
    <w:p w14:paraId="11E8B2DF" w14:textId="77777777" w:rsidR="004E62AC" w:rsidRDefault="004E62AC" w:rsidP="004E62AC"/>
    <w:p w14:paraId="2722D3BB" w14:textId="77777777" w:rsidR="004E62AC" w:rsidRDefault="004E62AC" w:rsidP="004E62AC">
      <w:r>
        <w:t xml:space="preserve">Global construction disputes report 2016 – </w:t>
      </w:r>
      <w:proofErr w:type="spellStart"/>
      <w:r>
        <w:t>Arcadis</w:t>
      </w:r>
      <w:proofErr w:type="spellEnd"/>
      <w:r>
        <w:t xml:space="preserve"> group</w:t>
      </w:r>
    </w:p>
    <w:p w14:paraId="7E2161AE" w14:textId="77777777" w:rsidR="004E62AC" w:rsidRDefault="004E62AC" w:rsidP="004E62AC"/>
    <w:p w14:paraId="61AD4B9E" w14:textId="77777777" w:rsidR="004E62AC" w:rsidRDefault="004E62AC" w:rsidP="004E62AC">
      <w:r>
        <w:t>Construction contracts questions and answers – David Chappell</w:t>
      </w:r>
    </w:p>
    <w:p w14:paraId="503ACC88" w14:textId="77777777" w:rsidR="004E62AC" w:rsidRDefault="004E62AC" w:rsidP="004E62AC"/>
    <w:p w14:paraId="7AC558F7" w14:textId="77777777" w:rsidR="004E62AC" w:rsidRDefault="004E62AC" w:rsidP="004E62AC">
      <w:r>
        <w:t xml:space="preserve">Construction Law – Professor John </w:t>
      </w:r>
      <w:proofErr w:type="spellStart"/>
      <w:r>
        <w:t>Uff</w:t>
      </w:r>
      <w:proofErr w:type="spellEnd"/>
    </w:p>
    <w:p w14:paraId="7FF2FA95" w14:textId="77777777" w:rsidR="004E62AC" w:rsidRDefault="004E62AC" w:rsidP="004E62AC"/>
    <w:p w14:paraId="278413E7" w14:textId="77777777" w:rsidR="004E62AC" w:rsidRDefault="004E62AC" w:rsidP="004E62AC">
      <w:r>
        <w:t>Construction Contracts – Law and Management. Hughes, Champion and Murdoch 5</w:t>
      </w:r>
      <w:r w:rsidRPr="00BB7256">
        <w:rPr>
          <w:vertAlign w:val="superscript"/>
        </w:rPr>
        <w:t>th</w:t>
      </w:r>
      <w:r>
        <w:t xml:space="preserve"> Edition</w:t>
      </w:r>
    </w:p>
    <w:p w14:paraId="55D02DF6" w14:textId="77777777" w:rsidR="004E62AC" w:rsidRDefault="004E62AC">
      <w:pPr>
        <w:rPr>
          <w:b/>
          <w:bCs/>
          <w:u w:val="single"/>
        </w:rPr>
      </w:pPr>
    </w:p>
    <w:p w14:paraId="5F500991" w14:textId="633C85CB" w:rsidR="00913E24" w:rsidRPr="006500AA" w:rsidRDefault="00913E24">
      <w:pPr>
        <w:rPr>
          <w:b/>
          <w:bCs/>
          <w:u w:val="single"/>
        </w:rPr>
      </w:pPr>
    </w:p>
    <w:sectPr w:rsidR="00913E24" w:rsidRPr="006500AA" w:rsidSect="00FA70BF">
      <w:footerReference w:type="even" r:id="rId10"/>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16227" w14:textId="77777777" w:rsidR="00091102" w:rsidRDefault="00091102" w:rsidP="00FA70BF">
      <w:r>
        <w:separator/>
      </w:r>
    </w:p>
  </w:endnote>
  <w:endnote w:type="continuationSeparator" w:id="0">
    <w:p w14:paraId="238D189C" w14:textId="77777777" w:rsidR="00091102" w:rsidRDefault="00091102" w:rsidP="00FA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F8197" w14:textId="77777777" w:rsidR="00FA70BF" w:rsidRDefault="00FA70BF" w:rsidP="00966F9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760AF6" w14:textId="77777777" w:rsidR="00FA70BF" w:rsidRDefault="00FA70B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412B5" w14:textId="77777777" w:rsidR="00FA70BF" w:rsidRDefault="00FA70BF" w:rsidP="00966F9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739B">
      <w:rPr>
        <w:rStyle w:val="PageNumber"/>
        <w:noProof/>
      </w:rPr>
      <w:t>7</w:t>
    </w:r>
    <w:r>
      <w:rPr>
        <w:rStyle w:val="PageNumber"/>
      </w:rPr>
      <w:fldChar w:fldCharType="end"/>
    </w:r>
  </w:p>
  <w:p w14:paraId="300F6B4C" w14:textId="77777777" w:rsidR="00FA70BF" w:rsidRDefault="00FA70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606161" w14:textId="77777777" w:rsidR="00091102" w:rsidRDefault="00091102" w:rsidP="00FA70BF">
      <w:r>
        <w:separator/>
      </w:r>
    </w:p>
  </w:footnote>
  <w:footnote w:type="continuationSeparator" w:id="0">
    <w:p w14:paraId="75542D0E" w14:textId="77777777" w:rsidR="00091102" w:rsidRDefault="00091102" w:rsidP="00FA70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CAA"/>
    <w:rsid w:val="000064C9"/>
    <w:rsid w:val="000115B4"/>
    <w:rsid w:val="00011962"/>
    <w:rsid w:val="0002053B"/>
    <w:rsid w:val="00044D3C"/>
    <w:rsid w:val="00064B73"/>
    <w:rsid w:val="000807FB"/>
    <w:rsid w:val="00083815"/>
    <w:rsid w:val="00091102"/>
    <w:rsid w:val="0009145D"/>
    <w:rsid w:val="000A3338"/>
    <w:rsid w:val="000A4CAA"/>
    <w:rsid w:val="000B76BF"/>
    <w:rsid w:val="000F34AA"/>
    <w:rsid w:val="000F38FC"/>
    <w:rsid w:val="000F5488"/>
    <w:rsid w:val="001042AA"/>
    <w:rsid w:val="00145698"/>
    <w:rsid w:val="00151171"/>
    <w:rsid w:val="0017521F"/>
    <w:rsid w:val="00180CC6"/>
    <w:rsid w:val="001F22B2"/>
    <w:rsid w:val="00225BA3"/>
    <w:rsid w:val="002422A1"/>
    <w:rsid w:val="00256A48"/>
    <w:rsid w:val="0026404F"/>
    <w:rsid w:val="00270551"/>
    <w:rsid w:val="00270D7D"/>
    <w:rsid w:val="00287333"/>
    <w:rsid w:val="00287B48"/>
    <w:rsid w:val="00292C1F"/>
    <w:rsid w:val="002A6859"/>
    <w:rsid w:val="002C1CE5"/>
    <w:rsid w:val="002C60DA"/>
    <w:rsid w:val="002D472E"/>
    <w:rsid w:val="00307F13"/>
    <w:rsid w:val="00321ACC"/>
    <w:rsid w:val="0034485E"/>
    <w:rsid w:val="00344C0E"/>
    <w:rsid w:val="003529E8"/>
    <w:rsid w:val="00361C16"/>
    <w:rsid w:val="003646C4"/>
    <w:rsid w:val="00377498"/>
    <w:rsid w:val="003B0BBD"/>
    <w:rsid w:val="003B420B"/>
    <w:rsid w:val="003C5BEE"/>
    <w:rsid w:val="003D1B07"/>
    <w:rsid w:val="003D4430"/>
    <w:rsid w:val="00402E25"/>
    <w:rsid w:val="00403E46"/>
    <w:rsid w:val="004135EE"/>
    <w:rsid w:val="00440415"/>
    <w:rsid w:val="00446BE1"/>
    <w:rsid w:val="0046022E"/>
    <w:rsid w:val="004656D4"/>
    <w:rsid w:val="00473977"/>
    <w:rsid w:val="0048487F"/>
    <w:rsid w:val="004851DF"/>
    <w:rsid w:val="00494C67"/>
    <w:rsid w:val="004959FB"/>
    <w:rsid w:val="004A15DA"/>
    <w:rsid w:val="004A1BB3"/>
    <w:rsid w:val="004B462E"/>
    <w:rsid w:val="004C668A"/>
    <w:rsid w:val="004E0945"/>
    <w:rsid w:val="004E62AC"/>
    <w:rsid w:val="004E739B"/>
    <w:rsid w:val="004F45EC"/>
    <w:rsid w:val="004F61E4"/>
    <w:rsid w:val="00521AEE"/>
    <w:rsid w:val="00535738"/>
    <w:rsid w:val="00536556"/>
    <w:rsid w:val="00546955"/>
    <w:rsid w:val="005513F2"/>
    <w:rsid w:val="00551C61"/>
    <w:rsid w:val="00557055"/>
    <w:rsid w:val="005731DD"/>
    <w:rsid w:val="00592966"/>
    <w:rsid w:val="00595A54"/>
    <w:rsid w:val="00597356"/>
    <w:rsid w:val="005B7168"/>
    <w:rsid w:val="005F2F38"/>
    <w:rsid w:val="005F4C94"/>
    <w:rsid w:val="005F619C"/>
    <w:rsid w:val="006018A5"/>
    <w:rsid w:val="00633E31"/>
    <w:rsid w:val="006500AA"/>
    <w:rsid w:val="00670176"/>
    <w:rsid w:val="00672A29"/>
    <w:rsid w:val="0067634A"/>
    <w:rsid w:val="006A7D49"/>
    <w:rsid w:val="006C33BF"/>
    <w:rsid w:val="006C6CAE"/>
    <w:rsid w:val="006D063D"/>
    <w:rsid w:val="006D71FB"/>
    <w:rsid w:val="006E32AC"/>
    <w:rsid w:val="006F7D40"/>
    <w:rsid w:val="00703B42"/>
    <w:rsid w:val="00732F2A"/>
    <w:rsid w:val="007510BA"/>
    <w:rsid w:val="00753346"/>
    <w:rsid w:val="00765ABC"/>
    <w:rsid w:val="00782B6D"/>
    <w:rsid w:val="00794A9A"/>
    <w:rsid w:val="007A6521"/>
    <w:rsid w:val="007A7764"/>
    <w:rsid w:val="007B473E"/>
    <w:rsid w:val="007C073A"/>
    <w:rsid w:val="007C5027"/>
    <w:rsid w:val="007C56CF"/>
    <w:rsid w:val="007F0D66"/>
    <w:rsid w:val="007F44DA"/>
    <w:rsid w:val="00830EAE"/>
    <w:rsid w:val="00862351"/>
    <w:rsid w:val="00874261"/>
    <w:rsid w:val="00881C56"/>
    <w:rsid w:val="008933C7"/>
    <w:rsid w:val="008B19EC"/>
    <w:rsid w:val="008D26B3"/>
    <w:rsid w:val="008E1F13"/>
    <w:rsid w:val="008E3287"/>
    <w:rsid w:val="008E7857"/>
    <w:rsid w:val="0090221E"/>
    <w:rsid w:val="00912F55"/>
    <w:rsid w:val="00913E24"/>
    <w:rsid w:val="009607CC"/>
    <w:rsid w:val="0097203D"/>
    <w:rsid w:val="00991E6A"/>
    <w:rsid w:val="009B6A26"/>
    <w:rsid w:val="009C035A"/>
    <w:rsid w:val="009C048F"/>
    <w:rsid w:val="009C4EC1"/>
    <w:rsid w:val="009E16CB"/>
    <w:rsid w:val="00A1573C"/>
    <w:rsid w:val="00A3310E"/>
    <w:rsid w:val="00A52EF5"/>
    <w:rsid w:val="00A70BD0"/>
    <w:rsid w:val="00A87B7B"/>
    <w:rsid w:val="00AA314E"/>
    <w:rsid w:val="00AA52FC"/>
    <w:rsid w:val="00AA6438"/>
    <w:rsid w:val="00AB5C75"/>
    <w:rsid w:val="00AC6AA6"/>
    <w:rsid w:val="00AE4450"/>
    <w:rsid w:val="00AF1075"/>
    <w:rsid w:val="00AF5D25"/>
    <w:rsid w:val="00B10EEB"/>
    <w:rsid w:val="00B21C46"/>
    <w:rsid w:val="00B26504"/>
    <w:rsid w:val="00B54416"/>
    <w:rsid w:val="00B54F11"/>
    <w:rsid w:val="00B57B79"/>
    <w:rsid w:val="00B96C35"/>
    <w:rsid w:val="00BA6104"/>
    <w:rsid w:val="00BB458F"/>
    <w:rsid w:val="00BB66BC"/>
    <w:rsid w:val="00BB7256"/>
    <w:rsid w:val="00BC774A"/>
    <w:rsid w:val="00BE5009"/>
    <w:rsid w:val="00BF432E"/>
    <w:rsid w:val="00C13889"/>
    <w:rsid w:val="00C15E3F"/>
    <w:rsid w:val="00C23B1B"/>
    <w:rsid w:val="00C242F8"/>
    <w:rsid w:val="00C32B59"/>
    <w:rsid w:val="00C43136"/>
    <w:rsid w:val="00C70DCF"/>
    <w:rsid w:val="00C805EC"/>
    <w:rsid w:val="00C91E9B"/>
    <w:rsid w:val="00C9649E"/>
    <w:rsid w:val="00CA5587"/>
    <w:rsid w:val="00CB2D12"/>
    <w:rsid w:val="00CF3984"/>
    <w:rsid w:val="00CF5487"/>
    <w:rsid w:val="00D2454F"/>
    <w:rsid w:val="00D4249A"/>
    <w:rsid w:val="00D5484A"/>
    <w:rsid w:val="00D62AEF"/>
    <w:rsid w:val="00D63514"/>
    <w:rsid w:val="00D6362D"/>
    <w:rsid w:val="00D740E6"/>
    <w:rsid w:val="00D74C7D"/>
    <w:rsid w:val="00DA2A0A"/>
    <w:rsid w:val="00DA3394"/>
    <w:rsid w:val="00DB1753"/>
    <w:rsid w:val="00DD5F46"/>
    <w:rsid w:val="00DE0C58"/>
    <w:rsid w:val="00E17489"/>
    <w:rsid w:val="00E22D19"/>
    <w:rsid w:val="00E65B9E"/>
    <w:rsid w:val="00E8747A"/>
    <w:rsid w:val="00EA1416"/>
    <w:rsid w:val="00EA20BC"/>
    <w:rsid w:val="00EB0C4C"/>
    <w:rsid w:val="00EB5695"/>
    <w:rsid w:val="00ED0B64"/>
    <w:rsid w:val="00EE1CD6"/>
    <w:rsid w:val="00EE3901"/>
    <w:rsid w:val="00F02C02"/>
    <w:rsid w:val="00F52872"/>
    <w:rsid w:val="00F60C84"/>
    <w:rsid w:val="00F6495A"/>
    <w:rsid w:val="00F720E5"/>
    <w:rsid w:val="00F74E67"/>
    <w:rsid w:val="00F75CC3"/>
    <w:rsid w:val="00F80AB7"/>
    <w:rsid w:val="00F8101A"/>
    <w:rsid w:val="00FA545F"/>
    <w:rsid w:val="00FA70BF"/>
    <w:rsid w:val="00FB5E81"/>
    <w:rsid w:val="00FD458E"/>
    <w:rsid w:val="00FD5A93"/>
    <w:rsid w:val="00FE1824"/>
    <w:rsid w:val="00FE210D"/>
    <w:rsid w:val="00FF1F06"/>
    <w:rsid w:val="00FF77A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B1E22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422A1"/>
    <w:rPr>
      <w:rFonts w:ascii="Times New Roman" w:hAnsi="Times New Roman" w:cs="Times New Roman"/>
      <w:lang w:eastAsia="en-GB"/>
    </w:rPr>
  </w:style>
  <w:style w:type="paragraph" w:styleId="Heading1">
    <w:name w:val="heading 1"/>
    <w:basedOn w:val="Normal"/>
    <w:next w:val="Normal"/>
    <w:link w:val="Heading1Char"/>
    <w:uiPriority w:val="9"/>
    <w:qFormat/>
    <w:rsid w:val="00CF398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7256"/>
    <w:pPr>
      <w:spacing w:before="100" w:beforeAutospacing="1" w:after="100" w:afterAutospacing="1"/>
    </w:pPr>
    <w:rPr>
      <w:rFonts w:ascii="Times" w:hAnsi="Times"/>
      <w:sz w:val="20"/>
      <w:szCs w:val="20"/>
      <w:lang w:eastAsia="en-US"/>
    </w:rPr>
  </w:style>
  <w:style w:type="character" w:customStyle="1" w:styleId="Heading1Char">
    <w:name w:val="Heading 1 Char"/>
    <w:basedOn w:val="DefaultParagraphFont"/>
    <w:link w:val="Heading1"/>
    <w:uiPriority w:val="9"/>
    <w:rsid w:val="00CF3984"/>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CF3984"/>
    <w:rPr>
      <w:rFonts w:ascii="Lucida Grande" w:hAnsi="Lucida Grande" w:cstheme="minorBidi"/>
      <w:sz w:val="18"/>
      <w:szCs w:val="18"/>
      <w:lang w:eastAsia="en-US"/>
    </w:rPr>
  </w:style>
  <w:style w:type="character" w:customStyle="1" w:styleId="BalloonTextChar">
    <w:name w:val="Balloon Text Char"/>
    <w:basedOn w:val="DefaultParagraphFont"/>
    <w:link w:val="BalloonText"/>
    <w:uiPriority w:val="99"/>
    <w:semiHidden/>
    <w:rsid w:val="00CF3984"/>
    <w:rPr>
      <w:rFonts w:ascii="Lucida Grande" w:hAnsi="Lucida Grande"/>
      <w:sz w:val="18"/>
      <w:szCs w:val="18"/>
    </w:rPr>
  </w:style>
  <w:style w:type="paragraph" w:styleId="Bibliography">
    <w:name w:val="Bibliography"/>
    <w:basedOn w:val="Normal"/>
    <w:next w:val="Normal"/>
    <w:uiPriority w:val="37"/>
    <w:unhideWhenUsed/>
    <w:rsid w:val="009B6A26"/>
    <w:rPr>
      <w:rFonts w:asciiTheme="minorHAnsi" w:hAnsiTheme="minorHAnsi" w:cstheme="minorBidi"/>
      <w:lang w:eastAsia="en-US"/>
    </w:rPr>
  </w:style>
  <w:style w:type="character" w:customStyle="1" w:styleId="apple-converted-space">
    <w:name w:val="apple-converted-space"/>
    <w:basedOn w:val="DefaultParagraphFont"/>
    <w:rsid w:val="0097203D"/>
  </w:style>
  <w:style w:type="character" w:customStyle="1" w:styleId="hi">
    <w:name w:val="hi"/>
    <w:basedOn w:val="DefaultParagraphFont"/>
    <w:rsid w:val="0097203D"/>
  </w:style>
  <w:style w:type="paragraph" w:styleId="Header">
    <w:name w:val="header"/>
    <w:basedOn w:val="Normal"/>
    <w:link w:val="HeaderChar"/>
    <w:uiPriority w:val="99"/>
    <w:unhideWhenUsed/>
    <w:rsid w:val="00FA70BF"/>
    <w:pPr>
      <w:tabs>
        <w:tab w:val="center" w:pos="4513"/>
        <w:tab w:val="right" w:pos="9026"/>
      </w:tabs>
    </w:pPr>
  </w:style>
  <w:style w:type="character" w:customStyle="1" w:styleId="HeaderChar">
    <w:name w:val="Header Char"/>
    <w:basedOn w:val="DefaultParagraphFont"/>
    <w:link w:val="Header"/>
    <w:uiPriority w:val="99"/>
    <w:rsid w:val="00FA70BF"/>
    <w:rPr>
      <w:rFonts w:ascii="Times New Roman" w:hAnsi="Times New Roman" w:cs="Times New Roman"/>
      <w:lang w:eastAsia="en-GB"/>
    </w:rPr>
  </w:style>
  <w:style w:type="paragraph" w:styleId="Footer">
    <w:name w:val="footer"/>
    <w:basedOn w:val="Normal"/>
    <w:link w:val="FooterChar"/>
    <w:uiPriority w:val="99"/>
    <w:unhideWhenUsed/>
    <w:rsid w:val="00FA70BF"/>
    <w:pPr>
      <w:tabs>
        <w:tab w:val="center" w:pos="4513"/>
        <w:tab w:val="right" w:pos="9026"/>
      </w:tabs>
    </w:pPr>
  </w:style>
  <w:style w:type="character" w:customStyle="1" w:styleId="FooterChar">
    <w:name w:val="Footer Char"/>
    <w:basedOn w:val="DefaultParagraphFont"/>
    <w:link w:val="Footer"/>
    <w:uiPriority w:val="99"/>
    <w:rsid w:val="00FA70BF"/>
    <w:rPr>
      <w:rFonts w:ascii="Times New Roman" w:hAnsi="Times New Roman" w:cs="Times New Roman"/>
      <w:lang w:eastAsia="en-GB"/>
    </w:rPr>
  </w:style>
  <w:style w:type="character" w:styleId="PageNumber">
    <w:name w:val="page number"/>
    <w:basedOn w:val="DefaultParagraphFont"/>
    <w:uiPriority w:val="99"/>
    <w:semiHidden/>
    <w:unhideWhenUsed/>
    <w:rsid w:val="00FA7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55280">
      <w:bodyDiv w:val="1"/>
      <w:marLeft w:val="0"/>
      <w:marRight w:val="0"/>
      <w:marTop w:val="0"/>
      <w:marBottom w:val="0"/>
      <w:divBdr>
        <w:top w:val="none" w:sz="0" w:space="0" w:color="auto"/>
        <w:left w:val="none" w:sz="0" w:space="0" w:color="auto"/>
        <w:bottom w:val="none" w:sz="0" w:space="0" w:color="auto"/>
        <w:right w:val="none" w:sz="0" w:space="0" w:color="auto"/>
      </w:divBdr>
    </w:div>
    <w:div w:id="45302273">
      <w:bodyDiv w:val="1"/>
      <w:marLeft w:val="0"/>
      <w:marRight w:val="0"/>
      <w:marTop w:val="0"/>
      <w:marBottom w:val="0"/>
      <w:divBdr>
        <w:top w:val="none" w:sz="0" w:space="0" w:color="auto"/>
        <w:left w:val="none" w:sz="0" w:space="0" w:color="auto"/>
        <w:bottom w:val="none" w:sz="0" w:space="0" w:color="auto"/>
        <w:right w:val="none" w:sz="0" w:space="0" w:color="auto"/>
      </w:divBdr>
    </w:div>
    <w:div w:id="46728886">
      <w:bodyDiv w:val="1"/>
      <w:marLeft w:val="0"/>
      <w:marRight w:val="0"/>
      <w:marTop w:val="0"/>
      <w:marBottom w:val="0"/>
      <w:divBdr>
        <w:top w:val="none" w:sz="0" w:space="0" w:color="auto"/>
        <w:left w:val="none" w:sz="0" w:space="0" w:color="auto"/>
        <w:bottom w:val="none" w:sz="0" w:space="0" w:color="auto"/>
        <w:right w:val="none" w:sz="0" w:space="0" w:color="auto"/>
      </w:divBdr>
    </w:div>
    <w:div w:id="75132419">
      <w:bodyDiv w:val="1"/>
      <w:marLeft w:val="0"/>
      <w:marRight w:val="0"/>
      <w:marTop w:val="0"/>
      <w:marBottom w:val="0"/>
      <w:divBdr>
        <w:top w:val="none" w:sz="0" w:space="0" w:color="auto"/>
        <w:left w:val="none" w:sz="0" w:space="0" w:color="auto"/>
        <w:bottom w:val="none" w:sz="0" w:space="0" w:color="auto"/>
        <w:right w:val="none" w:sz="0" w:space="0" w:color="auto"/>
      </w:divBdr>
    </w:div>
    <w:div w:id="147795999">
      <w:bodyDiv w:val="1"/>
      <w:marLeft w:val="0"/>
      <w:marRight w:val="0"/>
      <w:marTop w:val="0"/>
      <w:marBottom w:val="0"/>
      <w:divBdr>
        <w:top w:val="none" w:sz="0" w:space="0" w:color="auto"/>
        <w:left w:val="none" w:sz="0" w:space="0" w:color="auto"/>
        <w:bottom w:val="none" w:sz="0" w:space="0" w:color="auto"/>
        <w:right w:val="none" w:sz="0" w:space="0" w:color="auto"/>
      </w:divBdr>
    </w:div>
    <w:div w:id="180708019">
      <w:bodyDiv w:val="1"/>
      <w:marLeft w:val="0"/>
      <w:marRight w:val="0"/>
      <w:marTop w:val="0"/>
      <w:marBottom w:val="0"/>
      <w:divBdr>
        <w:top w:val="none" w:sz="0" w:space="0" w:color="auto"/>
        <w:left w:val="none" w:sz="0" w:space="0" w:color="auto"/>
        <w:bottom w:val="none" w:sz="0" w:space="0" w:color="auto"/>
        <w:right w:val="none" w:sz="0" w:space="0" w:color="auto"/>
      </w:divBdr>
    </w:div>
    <w:div w:id="187987372">
      <w:bodyDiv w:val="1"/>
      <w:marLeft w:val="0"/>
      <w:marRight w:val="0"/>
      <w:marTop w:val="0"/>
      <w:marBottom w:val="0"/>
      <w:divBdr>
        <w:top w:val="none" w:sz="0" w:space="0" w:color="auto"/>
        <w:left w:val="none" w:sz="0" w:space="0" w:color="auto"/>
        <w:bottom w:val="none" w:sz="0" w:space="0" w:color="auto"/>
        <w:right w:val="none" w:sz="0" w:space="0" w:color="auto"/>
      </w:divBdr>
    </w:div>
    <w:div w:id="191193010">
      <w:bodyDiv w:val="1"/>
      <w:marLeft w:val="0"/>
      <w:marRight w:val="0"/>
      <w:marTop w:val="0"/>
      <w:marBottom w:val="0"/>
      <w:divBdr>
        <w:top w:val="none" w:sz="0" w:space="0" w:color="auto"/>
        <w:left w:val="none" w:sz="0" w:space="0" w:color="auto"/>
        <w:bottom w:val="none" w:sz="0" w:space="0" w:color="auto"/>
        <w:right w:val="none" w:sz="0" w:space="0" w:color="auto"/>
      </w:divBdr>
    </w:div>
    <w:div w:id="199443553">
      <w:bodyDiv w:val="1"/>
      <w:marLeft w:val="0"/>
      <w:marRight w:val="0"/>
      <w:marTop w:val="0"/>
      <w:marBottom w:val="0"/>
      <w:divBdr>
        <w:top w:val="none" w:sz="0" w:space="0" w:color="auto"/>
        <w:left w:val="none" w:sz="0" w:space="0" w:color="auto"/>
        <w:bottom w:val="none" w:sz="0" w:space="0" w:color="auto"/>
        <w:right w:val="none" w:sz="0" w:space="0" w:color="auto"/>
      </w:divBdr>
      <w:divsChild>
        <w:div w:id="2018146246">
          <w:marLeft w:val="0"/>
          <w:marRight w:val="0"/>
          <w:marTop w:val="0"/>
          <w:marBottom w:val="0"/>
          <w:divBdr>
            <w:top w:val="none" w:sz="0" w:space="0" w:color="auto"/>
            <w:left w:val="none" w:sz="0" w:space="0" w:color="auto"/>
            <w:bottom w:val="none" w:sz="0" w:space="0" w:color="auto"/>
            <w:right w:val="none" w:sz="0" w:space="0" w:color="auto"/>
          </w:divBdr>
          <w:divsChild>
            <w:div w:id="1284919008">
              <w:marLeft w:val="0"/>
              <w:marRight w:val="0"/>
              <w:marTop w:val="0"/>
              <w:marBottom w:val="0"/>
              <w:divBdr>
                <w:top w:val="none" w:sz="0" w:space="0" w:color="auto"/>
                <w:left w:val="none" w:sz="0" w:space="0" w:color="auto"/>
                <w:bottom w:val="none" w:sz="0" w:space="0" w:color="auto"/>
                <w:right w:val="none" w:sz="0" w:space="0" w:color="auto"/>
              </w:divBdr>
              <w:divsChild>
                <w:div w:id="1695300464">
                  <w:marLeft w:val="0"/>
                  <w:marRight w:val="0"/>
                  <w:marTop w:val="0"/>
                  <w:marBottom w:val="0"/>
                  <w:divBdr>
                    <w:top w:val="none" w:sz="0" w:space="0" w:color="auto"/>
                    <w:left w:val="none" w:sz="0" w:space="0" w:color="auto"/>
                    <w:bottom w:val="none" w:sz="0" w:space="0" w:color="auto"/>
                    <w:right w:val="none" w:sz="0" w:space="0" w:color="auto"/>
                  </w:divBdr>
                  <w:divsChild>
                    <w:div w:id="42542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95338">
      <w:bodyDiv w:val="1"/>
      <w:marLeft w:val="0"/>
      <w:marRight w:val="0"/>
      <w:marTop w:val="0"/>
      <w:marBottom w:val="0"/>
      <w:divBdr>
        <w:top w:val="none" w:sz="0" w:space="0" w:color="auto"/>
        <w:left w:val="none" w:sz="0" w:space="0" w:color="auto"/>
        <w:bottom w:val="none" w:sz="0" w:space="0" w:color="auto"/>
        <w:right w:val="none" w:sz="0" w:space="0" w:color="auto"/>
      </w:divBdr>
    </w:div>
    <w:div w:id="263996064">
      <w:bodyDiv w:val="1"/>
      <w:marLeft w:val="0"/>
      <w:marRight w:val="0"/>
      <w:marTop w:val="0"/>
      <w:marBottom w:val="0"/>
      <w:divBdr>
        <w:top w:val="none" w:sz="0" w:space="0" w:color="auto"/>
        <w:left w:val="none" w:sz="0" w:space="0" w:color="auto"/>
        <w:bottom w:val="none" w:sz="0" w:space="0" w:color="auto"/>
        <w:right w:val="none" w:sz="0" w:space="0" w:color="auto"/>
      </w:divBdr>
    </w:div>
    <w:div w:id="335039682">
      <w:bodyDiv w:val="1"/>
      <w:marLeft w:val="0"/>
      <w:marRight w:val="0"/>
      <w:marTop w:val="0"/>
      <w:marBottom w:val="0"/>
      <w:divBdr>
        <w:top w:val="none" w:sz="0" w:space="0" w:color="auto"/>
        <w:left w:val="none" w:sz="0" w:space="0" w:color="auto"/>
        <w:bottom w:val="none" w:sz="0" w:space="0" w:color="auto"/>
        <w:right w:val="none" w:sz="0" w:space="0" w:color="auto"/>
      </w:divBdr>
    </w:div>
    <w:div w:id="406923487">
      <w:bodyDiv w:val="1"/>
      <w:marLeft w:val="0"/>
      <w:marRight w:val="0"/>
      <w:marTop w:val="0"/>
      <w:marBottom w:val="0"/>
      <w:divBdr>
        <w:top w:val="none" w:sz="0" w:space="0" w:color="auto"/>
        <w:left w:val="none" w:sz="0" w:space="0" w:color="auto"/>
        <w:bottom w:val="none" w:sz="0" w:space="0" w:color="auto"/>
        <w:right w:val="none" w:sz="0" w:space="0" w:color="auto"/>
      </w:divBdr>
    </w:div>
    <w:div w:id="461701647">
      <w:bodyDiv w:val="1"/>
      <w:marLeft w:val="0"/>
      <w:marRight w:val="0"/>
      <w:marTop w:val="0"/>
      <w:marBottom w:val="0"/>
      <w:divBdr>
        <w:top w:val="none" w:sz="0" w:space="0" w:color="auto"/>
        <w:left w:val="none" w:sz="0" w:space="0" w:color="auto"/>
        <w:bottom w:val="none" w:sz="0" w:space="0" w:color="auto"/>
        <w:right w:val="none" w:sz="0" w:space="0" w:color="auto"/>
      </w:divBdr>
    </w:div>
    <w:div w:id="498544669">
      <w:bodyDiv w:val="1"/>
      <w:marLeft w:val="0"/>
      <w:marRight w:val="0"/>
      <w:marTop w:val="0"/>
      <w:marBottom w:val="0"/>
      <w:divBdr>
        <w:top w:val="none" w:sz="0" w:space="0" w:color="auto"/>
        <w:left w:val="none" w:sz="0" w:space="0" w:color="auto"/>
        <w:bottom w:val="none" w:sz="0" w:space="0" w:color="auto"/>
        <w:right w:val="none" w:sz="0" w:space="0" w:color="auto"/>
      </w:divBdr>
    </w:div>
    <w:div w:id="520708685">
      <w:bodyDiv w:val="1"/>
      <w:marLeft w:val="0"/>
      <w:marRight w:val="0"/>
      <w:marTop w:val="0"/>
      <w:marBottom w:val="0"/>
      <w:divBdr>
        <w:top w:val="none" w:sz="0" w:space="0" w:color="auto"/>
        <w:left w:val="none" w:sz="0" w:space="0" w:color="auto"/>
        <w:bottom w:val="none" w:sz="0" w:space="0" w:color="auto"/>
        <w:right w:val="none" w:sz="0" w:space="0" w:color="auto"/>
      </w:divBdr>
    </w:div>
    <w:div w:id="521631074">
      <w:bodyDiv w:val="1"/>
      <w:marLeft w:val="0"/>
      <w:marRight w:val="0"/>
      <w:marTop w:val="0"/>
      <w:marBottom w:val="0"/>
      <w:divBdr>
        <w:top w:val="none" w:sz="0" w:space="0" w:color="auto"/>
        <w:left w:val="none" w:sz="0" w:space="0" w:color="auto"/>
        <w:bottom w:val="none" w:sz="0" w:space="0" w:color="auto"/>
        <w:right w:val="none" w:sz="0" w:space="0" w:color="auto"/>
      </w:divBdr>
    </w:div>
    <w:div w:id="531891028">
      <w:bodyDiv w:val="1"/>
      <w:marLeft w:val="0"/>
      <w:marRight w:val="0"/>
      <w:marTop w:val="0"/>
      <w:marBottom w:val="0"/>
      <w:divBdr>
        <w:top w:val="none" w:sz="0" w:space="0" w:color="auto"/>
        <w:left w:val="none" w:sz="0" w:space="0" w:color="auto"/>
        <w:bottom w:val="none" w:sz="0" w:space="0" w:color="auto"/>
        <w:right w:val="none" w:sz="0" w:space="0" w:color="auto"/>
      </w:divBdr>
    </w:div>
    <w:div w:id="541748505">
      <w:bodyDiv w:val="1"/>
      <w:marLeft w:val="0"/>
      <w:marRight w:val="0"/>
      <w:marTop w:val="0"/>
      <w:marBottom w:val="0"/>
      <w:divBdr>
        <w:top w:val="none" w:sz="0" w:space="0" w:color="auto"/>
        <w:left w:val="none" w:sz="0" w:space="0" w:color="auto"/>
        <w:bottom w:val="none" w:sz="0" w:space="0" w:color="auto"/>
        <w:right w:val="none" w:sz="0" w:space="0" w:color="auto"/>
      </w:divBdr>
    </w:div>
    <w:div w:id="545681692">
      <w:bodyDiv w:val="1"/>
      <w:marLeft w:val="0"/>
      <w:marRight w:val="0"/>
      <w:marTop w:val="0"/>
      <w:marBottom w:val="0"/>
      <w:divBdr>
        <w:top w:val="none" w:sz="0" w:space="0" w:color="auto"/>
        <w:left w:val="none" w:sz="0" w:space="0" w:color="auto"/>
        <w:bottom w:val="none" w:sz="0" w:space="0" w:color="auto"/>
        <w:right w:val="none" w:sz="0" w:space="0" w:color="auto"/>
      </w:divBdr>
    </w:div>
    <w:div w:id="594363829">
      <w:bodyDiv w:val="1"/>
      <w:marLeft w:val="0"/>
      <w:marRight w:val="0"/>
      <w:marTop w:val="0"/>
      <w:marBottom w:val="0"/>
      <w:divBdr>
        <w:top w:val="none" w:sz="0" w:space="0" w:color="auto"/>
        <w:left w:val="none" w:sz="0" w:space="0" w:color="auto"/>
        <w:bottom w:val="none" w:sz="0" w:space="0" w:color="auto"/>
        <w:right w:val="none" w:sz="0" w:space="0" w:color="auto"/>
      </w:divBdr>
    </w:div>
    <w:div w:id="640504978">
      <w:bodyDiv w:val="1"/>
      <w:marLeft w:val="0"/>
      <w:marRight w:val="0"/>
      <w:marTop w:val="0"/>
      <w:marBottom w:val="0"/>
      <w:divBdr>
        <w:top w:val="none" w:sz="0" w:space="0" w:color="auto"/>
        <w:left w:val="none" w:sz="0" w:space="0" w:color="auto"/>
        <w:bottom w:val="none" w:sz="0" w:space="0" w:color="auto"/>
        <w:right w:val="none" w:sz="0" w:space="0" w:color="auto"/>
      </w:divBdr>
    </w:div>
    <w:div w:id="643314201">
      <w:bodyDiv w:val="1"/>
      <w:marLeft w:val="0"/>
      <w:marRight w:val="0"/>
      <w:marTop w:val="0"/>
      <w:marBottom w:val="0"/>
      <w:divBdr>
        <w:top w:val="none" w:sz="0" w:space="0" w:color="auto"/>
        <w:left w:val="none" w:sz="0" w:space="0" w:color="auto"/>
        <w:bottom w:val="none" w:sz="0" w:space="0" w:color="auto"/>
        <w:right w:val="none" w:sz="0" w:space="0" w:color="auto"/>
      </w:divBdr>
    </w:div>
    <w:div w:id="688604611">
      <w:bodyDiv w:val="1"/>
      <w:marLeft w:val="0"/>
      <w:marRight w:val="0"/>
      <w:marTop w:val="0"/>
      <w:marBottom w:val="0"/>
      <w:divBdr>
        <w:top w:val="none" w:sz="0" w:space="0" w:color="auto"/>
        <w:left w:val="none" w:sz="0" w:space="0" w:color="auto"/>
        <w:bottom w:val="none" w:sz="0" w:space="0" w:color="auto"/>
        <w:right w:val="none" w:sz="0" w:space="0" w:color="auto"/>
      </w:divBdr>
    </w:div>
    <w:div w:id="733435675">
      <w:bodyDiv w:val="1"/>
      <w:marLeft w:val="0"/>
      <w:marRight w:val="0"/>
      <w:marTop w:val="0"/>
      <w:marBottom w:val="0"/>
      <w:divBdr>
        <w:top w:val="none" w:sz="0" w:space="0" w:color="auto"/>
        <w:left w:val="none" w:sz="0" w:space="0" w:color="auto"/>
        <w:bottom w:val="none" w:sz="0" w:space="0" w:color="auto"/>
        <w:right w:val="none" w:sz="0" w:space="0" w:color="auto"/>
      </w:divBdr>
    </w:div>
    <w:div w:id="780026114">
      <w:bodyDiv w:val="1"/>
      <w:marLeft w:val="0"/>
      <w:marRight w:val="0"/>
      <w:marTop w:val="0"/>
      <w:marBottom w:val="0"/>
      <w:divBdr>
        <w:top w:val="none" w:sz="0" w:space="0" w:color="auto"/>
        <w:left w:val="none" w:sz="0" w:space="0" w:color="auto"/>
        <w:bottom w:val="none" w:sz="0" w:space="0" w:color="auto"/>
        <w:right w:val="none" w:sz="0" w:space="0" w:color="auto"/>
      </w:divBdr>
    </w:div>
    <w:div w:id="830566015">
      <w:bodyDiv w:val="1"/>
      <w:marLeft w:val="0"/>
      <w:marRight w:val="0"/>
      <w:marTop w:val="0"/>
      <w:marBottom w:val="0"/>
      <w:divBdr>
        <w:top w:val="none" w:sz="0" w:space="0" w:color="auto"/>
        <w:left w:val="none" w:sz="0" w:space="0" w:color="auto"/>
        <w:bottom w:val="none" w:sz="0" w:space="0" w:color="auto"/>
        <w:right w:val="none" w:sz="0" w:space="0" w:color="auto"/>
      </w:divBdr>
    </w:div>
    <w:div w:id="845050836">
      <w:bodyDiv w:val="1"/>
      <w:marLeft w:val="0"/>
      <w:marRight w:val="0"/>
      <w:marTop w:val="0"/>
      <w:marBottom w:val="0"/>
      <w:divBdr>
        <w:top w:val="none" w:sz="0" w:space="0" w:color="auto"/>
        <w:left w:val="none" w:sz="0" w:space="0" w:color="auto"/>
        <w:bottom w:val="none" w:sz="0" w:space="0" w:color="auto"/>
        <w:right w:val="none" w:sz="0" w:space="0" w:color="auto"/>
      </w:divBdr>
    </w:div>
    <w:div w:id="944271125">
      <w:bodyDiv w:val="1"/>
      <w:marLeft w:val="0"/>
      <w:marRight w:val="0"/>
      <w:marTop w:val="0"/>
      <w:marBottom w:val="0"/>
      <w:divBdr>
        <w:top w:val="none" w:sz="0" w:space="0" w:color="auto"/>
        <w:left w:val="none" w:sz="0" w:space="0" w:color="auto"/>
        <w:bottom w:val="none" w:sz="0" w:space="0" w:color="auto"/>
        <w:right w:val="none" w:sz="0" w:space="0" w:color="auto"/>
      </w:divBdr>
    </w:div>
    <w:div w:id="979270261">
      <w:bodyDiv w:val="1"/>
      <w:marLeft w:val="0"/>
      <w:marRight w:val="0"/>
      <w:marTop w:val="0"/>
      <w:marBottom w:val="0"/>
      <w:divBdr>
        <w:top w:val="none" w:sz="0" w:space="0" w:color="auto"/>
        <w:left w:val="none" w:sz="0" w:space="0" w:color="auto"/>
        <w:bottom w:val="none" w:sz="0" w:space="0" w:color="auto"/>
        <w:right w:val="none" w:sz="0" w:space="0" w:color="auto"/>
      </w:divBdr>
    </w:div>
    <w:div w:id="981738370">
      <w:bodyDiv w:val="1"/>
      <w:marLeft w:val="0"/>
      <w:marRight w:val="0"/>
      <w:marTop w:val="0"/>
      <w:marBottom w:val="0"/>
      <w:divBdr>
        <w:top w:val="none" w:sz="0" w:space="0" w:color="auto"/>
        <w:left w:val="none" w:sz="0" w:space="0" w:color="auto"/>
        <w:bottom w:val="none" w:sz="0" w:space="0" w:color="auto"/>
        <w:right w:val="none" w:sz="0" w:space="0" w:color="auto"/>
      </w:divBdr>
    </w:div>
    <w:div w:id="997655667">
      <w:bodyDiv w:val="1"/>
      <w:marLeft w:val="0"/>
      <w:marRight w:val="0"/>
      <w:marTop w:val="0"/>
      <w:marBottom w:val="0"/>
      <w:divBdr>
        <w:top w:val="none" w:sz="0" w:space="0" w:color="auto"/>
        <w:left w:val="none" w:sz="0" w:space="0" w:color="auto"/>
        <w:bottom w:val="none" w:sz="0" w:space="0" w:color="auto"/>
        <w:right w:val="none" w:sz="0" w:space="0" w:color="auto"/>
      </w:divBdr>
    </w:div>
    <w:div w:id="1003820691">
      <w:bodyDiv w:val="1"/>
      <w:marLeft w:val="0"/>
      <w:marRight w:val="0"/>
      <w:marTop w:val="0"/>
      <w:marBottom w:val="0"/>
      <w:divBdr>
        <w:top w:val="none" w:sz="0" w:space="0" w:color="auto"/>
        <w:left w:val="none" w:sz="0" w:space="0" w:color="auto"/>
        <w:bottom w:val="none" w:sz="0" w:space="0" w:color="auto"/>
        <w:right w:val="none" w:sz="0" w:space="0" w:color="auto"/>
      </w:divBdr>
    </w:div>
    <w:div w:id="1014922794">
      <w:bodyDiv w:val="1"/>
      <w:marLeft w:val="0"/>
      <w:marRight w:val="0"/>
      <w:marTop w:val="0"/>
      <w:marBottom w:val="0"/>
      <w:divBdr>
        <w:top w:val="none" w:sz="0" w:space="0" w:color="auto"/>
        <w:left w:val="none" w:sz="0" w:space="0" w:color="auto"/>
        <w:bottom w:val="none" w:sz="0" w:space="0" w:color="auto"/>
        <w:right w:val="none" w:sz="0" w:space="0" w:color="auto"/>
      </w:divBdr>
    </w:div>
    <w:div w:id="1045716347">
      <w:bodyDiv w:val="1"/>
      <w:marLeft w:val="0"/>
      <w:marRight w:val="0"/>
      <w:marTop w:val="0"/>
      <w:marBottom w:val="0"/>
      <w:divBdr>
        <w:top w:val="none" w:sz="0" w:space="0" w:color="auto"/>
        <w:left w:val="none" w:sz="0" w:space="0" w:color="auto"/>
        <w:bottom w:val="none" w:sz="0" w:space="0" w:color="auto"/>
        <w:right w:val="none" w:sz="0" w:space="0" w:color="auto"/>
      </w:divBdr>
    </w:div>
    <w:div w:id="1181091488">
      <w:bodyDiv w:val="1"/>
      <w:marLeft w:val="0"/>
      <w:marRight w:val="0"/>
      <w:marTop w:val="0"/>
      <w:marBottom w:val="0"/>
      <w:divBdr>
        <w:top w:val="none" w:sz="0" w:space="0" w:color="auto"/>
        <w:left w:val="none" w:sz="0" w:space="0" w:color="auto"/>
        <w:bottom w:val="none" w:sz="0" w:space="0" w:color="auto"/>
        <w:right w:val="none" w:sz="0" w:space="0" w:color="auto"/>
      </w:divBdr>
    </w:div>
    <w:div w:id="1215265921">
      <w:bodyDiv w:val="1"/>
      <w:marLeft w:val="0"/>
      <w:marRight w:val="0"/>
      <w:marTop w:val="0"/>
      <w:marBottom w:val="0"/>
      <w:divBdr>
        <w:top w:val="none" w:sz="0" w:space="0" w:color="auto"/>
        <w:left w:val="none" w:sz="0" w:space="0" w:color="auto"/>
        <w:bottom w:val="none" w:sz="0" w:space="0" w:color="auto"/>
        <w:right w:val="none" w:sz="0" w:space="0" w:color="auto"/>
      </w:divBdr>
    </w:div>
    <w:div w:id="1230388593">
      <w:bodyDiv w:val="1"/>
      <w:marLeft w:val="0"/>
      <w:marRight w:val="0"/>
      <w:marTop w:val="0"/>
      <w:marBottom w:val="0"/>
      <w:divBdr>
        <w:top w:val="none" w:sz="0" w:space="0" w:color="auto"/>
        <w:left w:val="none" w:sz="0" w:space="0" w:color="auto"/>
        <w:bottom w:val="none" w:sz="0" w:space="0" w:color="auto"/>
        <w:right w:val="none" w:sz="0" w:space="0" w:color="auto"/>
      </w:divBdr>
    </w:div>
    <w:div w:id="1273249301">
      <w:bodyDiv w:val="1"/>
      <w:marLeft w:val="0"/>
      <w:marRight w:val="0"/>
      <w:marTop w:val="0"/>
      <w:marBottom w:val="0"/>
      <w:divBdr>
        <w:top w:val="none" w:sz="0" w:space="0" w:color="auto"/>
        <w:left w:val="none" w:sz="0" w:space="0" w:color="auto"/>
        <w:bottom w:val="none" w:sz="0" w:space="0" w:color="auto"/>
        <w:right w:val="none" w:sz="0" w:space="0" w:color="auto"/>
      </w:divBdr>
    </w:div>
    <w:div w:id="1307012177">
      <w:bodyDiv w:val="1"/>
      <w:marLeft w:val="0"/>
      <w:marRight w:val="0"/>
      <w:marTop w:val="0"/>
      <w:marBottom w:val="0"/>
      <w:divBdr>
        <w:top w:val="none" w:sz="0" w:space="0" w:color="auto"/>
        <w:left w:val="none" w:sz="0" w:space="0" w:color="auto"/>
        <w:bottom w:val="none" w:sz="0" w:space="0" w:color="auto"/>
        <w:right w:val="none" w:sz="0" w:space="0" w:color="auto"/>
      </w:divBdr>
    </w:div>
    <w:div w:id="1436948953">
      <w:bodyDiv w:val="1"/>
      <w:marLeft w:val="0"/>
      <w:marRight w:val="0"/>
      <w:marTop w:val="0"/>
      <w:marBottom w:val="0"/>
      <w:divBdr>
        <w:top w:val="none" w:sz="0" w:space="0" w:color="auto"/>
        <w:left w:val="none" w:sz="0" w:space="0" w:color="auto"/>
        <w:bottom w:val="none" w:sz="0" w:space="0" w:color="auto"/>
        <w:right w:val="none" w:sz="0" w:space="0" w:color="auto"/>
      </w:divBdr>
    </w:div>
    <w:div w:id="1438208860">
      <w:bodyDiv w:val="1"/>
      <w:marLeft w:val="0"/>
      <w:marRight w:val="0"/>
      <w:marTop w:val="0"/>
      <w:marBottom w:val="0"/>
      <w:divBdr>
        <w:top w:val="none" w:sz="0" w:space="0" w:color="auto"/>
        <w:left w:val="none" w:sz="0" w:space="0" w:color="auto"/>
        <w:bottom w:val="none" w:sz="0" w:space="0" w:color="auto"/>
        <w:right w:val="none" w:sz="0" w:space="0" w:color="auto"/>
      </w:divBdr>
    </w:div>
    <w:div w:id="1450077957">
      <w:bodyDiv w:val="1"/>
      <w:marLeft w:val="0"/>
      <w:marRight w:val="0"/>
      <w:marTop w:val="0"/>
      <w:marBottom w:val="0"/>
      <w:divBdr>
        <w:top w:val="none" w:sz="0" w:space="0" w:color="auto"/>
        <w:left w:val="none" w:sz="0" w:space="0" w:color="auto"/>
        <w:bottom w:val="none" w:sz="0" w:space="0" w:color="auto"/>
        <w:right w:val="none" w:sz="0" w:space="0" w:color="auto"/>
      </w:divBdr>
    </w:div>
    <w:div w:id="1465004000">
      <w:bodyDiv w:val="1"/>
      <w:marLeft w:val="0"/>
      <w:marRight w:val="0"/>
      <w:marTop w:val="0"/>
      <w:marBottom w:val="0"/>
      <w:divBdr>
        <w:top w:val="none" w:sz="0" w:space="0" w:color="auto"/>
        <w:left w:val="none" w:sz="0" w:space="0" w:color="auto"/>
        <w:bottom w:val="none" w:sz="0" w:space="0" w:color="auto"/>
        <w:right w:val="none" w:sz="0" w:space="0" w:color="auto"/>
      </w:divBdr>
    </w:div>
    <w:div w:id="1487547355">
      <w:bodyDiv w:val="1"/>
      <w:marLeft w:val="0"/>
      <w:marRight w:val="0"/>
      <w:marTop w:val="0"/>
      <w:marBottom w:val="0"/>
      <w:divBdr>
        <w:top w:val="none" w:sz="0" w:space="0" w:color="auto"/>
        <w:left w:val="none" w:sz="0" w:space="0" w:color="auto"/>
        <w:bottom w:val="none" w:sz="0" w:space="0" w:color="auto"/>
        <w:right w:val="none" w:sz="0" w:space="0" w:color="auto"/>
      </w:divBdr>
    </w:div>
    <w:div w:id="1494104801">
      <w:bodyDiv w:val="1"/>
      <w:marLeft w:val="0"/>
      <w:marRight w:val="0"/>
      <w:marTop w:val="0"/>
      <w:marBottom w:val="0"/>
      <w:divBdr>
        <w:top w:val="none" w:sz="0" w:space="0" w:color="auto"/>
        <w:left w:val="none" w:sz="0" w:space="0" w:color="auto"/>
        <w:bottom w:val="none" w:sz="0" w:space="0" w:color="auto"/>
        <w:right w:val="none" w:sz="0" w:space="0" w:color="auto"/>
      </w:divBdr>
    </w:div>
    <w:div w:id="1503352811">
      <w:bodyDiv w:val="1"/>
      <w:marLeft w:val="0"/>
      <w:marRight w:val="0"/>
      <w:marTop w:val="0"/>
      <w:marBottom w:val="0"/>
      <w:divBdr>
        <w:top w:val="none" w:sz="0" w:space="0" w:color="auto"/>
        <w:left w:val="none" w:sz="0" w:space="0" w:color="auto"/>
        <w:bottom w:val="none" w:sz="0" w:space="0" w:color="auto"/>
        <w:right w:val="none" w:sz="0" w:space="0" w:color="auto"/>
      </w:divBdr>
    </w:div>
    <w:div w:id="1557163144">
      <w:bodyDiv w:val="1"/>
      <w:marLeft w:val="0"/>
      <w:marRight w:val="0"/>
      <w:marTop w:val="0"/>
      <w:marBottom w:val="0"/>
      <w:divBdr>
        <w:top w:val="none" w:sz="0" w:space="0" w:color="auto"/>
        <w:left w:val="none" w:sz="0" w:space="0" w:color="auto"/>
        <w:bottom w:val="none" w:sz="0" w:space="0" w:color="auto"/>
        <w:right w:val="none" w:sz="0" w:space="0" w:color="auto"/>
      </w:divBdr>
    </w:div>
    <w:div w:id="1601521544">
      <w:bodyDiv w:val="1"/>
      <w:marLeft w:val="0"/>
      <w:marRight w:val="0"/>
      <w:marTop w:val="0"/>
      <w:marBottom w:val="0"/>
      <w:divBdr>
        <w:top w:val="none" w:sz="0" w:space="0" w:color="auto"/>
        <w:left w:val="none" w:sz="0" w:space="0" w:color="auto"/>
        <w:bottom w:val="none" w:sz="0" w:space="0" w:color="auto"/>
        <w:right w:val="none" w:sz="0" w:space="0" w:color="auto"/>
      </w:divBdr>
    </w:div>
    <w:div w:id="1607537559">
      <w:bodyDiv w:val="1"/>
      <w:marLeft w:val="0"/>
      <w:marRight w:val="0"/>
      <w:marTop w:val="0"/>
      <w:marBottom w:val="0"/>
      <w:divBdr>
        <w:top w:val="none" w:sz="0" w:space="0" w:color="auto"/>
        <w:left w:val="none" w:sz="0" w:space="0" w:color="auto"/>
        <w:bottom w:val="none" w:sz="0" w:space="0" w:color="auto"/>
        <w:right w:val="none" w:sz="0" w:space="0" w:color="auto"/>
      </w:divBdr>
    </w:div>
    <w:div w:id="1634602446">
      <w:bodyDiv w:val="1"/>
      <w:marLeft w:val="0"/>
      <w:marRight w:val="0"/>
      <w:marTop w:val="0"/>
      <w:marBottom w:val="0"/>
      <w:divBdr>
        <w:top w:val="none" w:sz="0" w:space="0" w:color="auto"/>
        <w:left w:val="none" w:sz="0" w:space="0" w:color="auto"/>
        <w:bottom w:val="none" w:sz="0" w:space="0" w:color="auto"/>
        <w:right w:val="none" w:sz="0" w:space="0" w:color="auto"/>
      </w:divBdr>
    </w:div>
    <w:div w:id="1647391522">
      <w:bodyDiv w:val="1"/>
      <w:marLeft w:val="0"/>
      <w:marRight w:val="0"/>
      <w:marTop w:val="0"/>
      <w:marBottom w:val="0"/>
      <w:divBdr>
        <w:top w:val="none" w:sz="0" w:space="0" w:color="auto"/>
        <w:left w:val="none" w:sz="0" w:space="0" w:color="auto"/>
        <w:bottom w:val="none" w:sz="0" w:space="0" w:color="auto"/>
        <w:right w:val="none" w:sz="0" w:space="0" w:color="auto"/>
      </w:divBdr>
      <w:divsChild>
        <w:div w:id="151454849">
          <w:marLeft w:val="0"/>
          <w:marRight w:val="0"/>
          <w:marTop w:val="0"/>
          <w:marBottom w:val="0"/>
          <w:divBdr>
            <w:top w:val="none" w:sz="0" w:space="0" w:color="auto"/>
            <w:left w:val="none" w:sz="0" w:space="0" w:color="auto"/>
            <w:bottom w:val="none" w:sz="0" w:space="0" w:color="auto"/>
            <w:right w:val="none" w:sz="0" w:space="0" w:color="auto"/>
          </w:divBdr>
          <w:divsChild>
            <w:div w:id="803887514">
              <w:marLeft w:val="0"/>
              <w:marRight w:val="0"/>
              <w:marTop w:val="0"/>
              <w:marBottom w:val="0"/>
              <w:divBdr>
                <w:top w:val="none" w:sz="0" w:space="0" w:color="auto"/>
                <w:left w:val="none" w:sz="0" w:space="0" w:color="auto"/>
                <w:bottom w:val="none" w:sz="0" w:space="0" w:color="auto"/>
                <w:right w:val="none" w:sz="0" w:space="0" w:color="auto"/>
              </w:divBdr>
              <w:divsChild>
                <w:div w:id="2001274041">
                  <w:marLeft w:val="0"/>
                  <w:marRight w:val="0"/>
                  <w:marTop w:val="0"/>
                  <w:marBottom w:val="0"/>
                  <w:divBdr>
                    <w:top w:val="none" w:sz="0" w:space="0" w:color="auto"/>
                    <w:left w:val="none" w:sz="0" w:space="0" w:color="auto"/>
                    <w:bottom w:val="none" w:sz="0" w:space="0" w:color="auto"/>
                    <w:right w:val="none" w:sz="0" w:space="0" w:color="auto"/>
                  </w:divBdr>
                  <w:divsChild>
                    <w:div w:id="141892092">
                      <w:marLeft w:val="0"/>
                      <w:marRight w:val="0"/>
                      <w:marTop w:val="0"/>
                      <w:marBottom w:val="0"/>
                      <w:divBdr>
                        <w:top w:val="none" w:sz="0" w:space="0" w:color="auto"/>
                        <w:left w:val="none" w:sz="0" w:space="0" w:color="auto"/>
                        <w:bottom w:val="none" w:sz="0" w:space="0" w:color="auto"/>
                        <w:right w:val="none" w:sz="0" w:space="0" w:color="auto"/>
                      </w:divBdr>
                    </w:div>
                  </w:divsChild>
                </w:div>
                <w:div w:id="490945595">
                  <w:marLeft w:val="0"/>
                  <w:marRight w:val="0"/>
                  <w:marTop w:val="0"/>
                  <w:marBottom w:val="0"/>
                  <w:divBdr>
                    <w:top w:val="none" w:sz="0" w:space="0" w:color="auto"/>
                    <w:left w:val="none" w:sz="0" w:space="0" w:color="auto"/>
                    <w:bottom w:val="none" w:sz="0" w:space="0" w:color="auto"/>
                    <w:right w:val="none" w:sz="0" w:space="0" w:color="auto"/>
                  </w:divBdr>
                  <w:divsChild>
                    <w:div w:id="6344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143321">
      <w:bodyDiv w:val="1"/>
      <w:marLeft w:val="0"/>
      <w:marRight w:val="0"/>
      <w:marTop w:val="0"/>
      <w:marBottom w:val="0"/>
      <w:divBdr>
        <w:top w:val="none" w:sz="0" w:space="0" w:color="auto"/>
        <w:left w:val="none" w:sz="0" w:space="0" w:color="auto"/>
        <w:bottom w:val="none" w:sz="0" w:space="0" w:color="auto"/>
        <w:right w:val="none" w:sz="0" w:space="0" w:color="auto"/>
      </w:divBdr>
    </w:div>
    <w:div w:id="1731726152">
      <w:bodyDiv w:val="1"/>
      <w:marLeft w:val="0"/>
      <w:marRight w:val="0"/>
      <w:marTop w:val="0"/>
      <w:marBottom w:val="0"/>
      <w:divBdr>
        <w:top w:val="none" w:sz="0" w:space="0" w:color="auto"/>
        <w:left w:val="none" w:sz="0" w:space="0" w:color="auto"/>
        <w:bottom w:val="none" w:sz="0" w:space="0" w:color="auto"/>
        <w:right w:val="none" w:sz="0" w:space="0" w:color="auto"/>
      </w:divBdr>
    </w:div>
    <w:div w:id="1796097883">
      <w:bodyDiv w:val="1"/>
      <w:marLeft w:val="0"/>
      <w:marRight w:val="0"/>
      <w:marTop w:val="0"/>
      <w:marBottom w:val="0"/>
      <w:divBdr>
        <w:top w:val="none" w:sz="0" w:space="0" w:color="auto"/>
        <w:left w:val="none" w:sz="0" w:space="0" w:color="auto"/>
        <w:bottom w:val="none" w:sz="0" w:space="0" w:color="auto"/>
        <w:right w:val="none" w:sz="0" w:space="0" w:color="auto"/>
      </w:divBdr>
    </w:div>
    <w:div w:id="1820537127">
      <w:bodyDiv w:val="1"/>
      <w:marLeft w:val="0"/>
      <w:marRight w:val="0"/>
      <w:marTop w:val="0"/>
      <w:marBottom w:val="0"/>
      <w:divBdr>
        <w:top w:val="none" w:sz="0" w:space="0" w:color="auto"/>
        <w:left w:val="none" w:sz="0" w:space="0" w:color="auto"/>
        <w:bottom w:val="none" w:sz="0" w:space="0" w:color="auto"/>
        <w:right w:val="none" w:sz="0" w:space="0" w:color="auto"/>
      </w:divBdr>
    </w:div>
    <w:div w:id="1825970039">
      <w:bodyDiv w:val="1"/>
      <w:marLeft w:val="0"/>
      <w:marRight w:val="0"/>
      <w:marTop w:val="0"/>
      <w:marBottom w:val="0"/>
      <w:divBdr>
        <w:top w:val="none" w:sz="0" w:space="0" w:color="auto"/>
        <w:left w:val="none" w:sz="0" w:space="0" w:color="auto"/>
        <w:bottom w:val="none" w:sz="0" w:space="0" w:color="auto"/>
        <w:right w:val="none" w:sz="0" w:space="0" w:color="auto"/>
      </w:divBdr>
    </w:div>
    <w:div w:id="1846551375">
      <w:bodyDiv w:val="1"/>
      <w:marLeft w:val="0"/>
      <w:marRight w:val="0"/>
      <w:marTop w:val="0"/>
      <w:marBottom w:val="0"/>
      <w:divBdr>
        <w:top w:val="none" w:sz="0" w:space="0" w:color="auto"/>
        <w:left w:val="none" w:sz="0" w:space="0" w:color="auto"/>
        <w:bottom w:val="none" w:sz="0" w:space="0" w:color="auto"/>
        <w:right w:val="none" w:sz="0" w:space="0" w:color="auto"/>
      </w:divBdr>
    </w:div>
    <w:div w:id="1918243973">
      <w:bodyDiv w:val="1"/>
      <w:marLeft w:val="0"/>
      <w:marRight w:val="0"/>
      <w:marTop w:val="0"/>
      <w:marBottom w:val="0"/>
      <w:divBdr>
        <w:top w:val="none" w:sz="0" w:space="0" w:color="auto"/>
        <w:left w:val="none" w:sz="0" w:space="0" w:color="auto"/>
        <w:bottom w:val="none" w:sz="0" w:space="0" w:color="auto"/>
        <w:right w:val="none" w:sz="0" w:space="0" w:color="auto"/>
      </w:divBdr>
    </w:div>
    <w:div w:id="2051298505">
      <w:bodyDiv w:val="1"/>
      <w:marLeft w:val="0"/>
      <w:marRight w:val="0"/>
      <w:marTop w:val="0"/>
      <w:marBottom w:val="0"/>
      <w:divBdr>
        <w:top w:val="none" w:sz="0" w:space="0" w:color="auto"/>
        <w:left w:val="none" w:sz="0" w:space="0" w:color="auto"/>
        <w:bottom w:val="none" w:sz="0" w:space="0" w:color="auto"/>
        <w:right w:val="none" w:sz="0" w:space="0" w:color="auto"/>
      </w:divBdr>
    </w:div>
    <w:div w:id="2082411884">
      <w:bodyDiv w:val="1"/>
      <w:marLeft w:val="0"/>
      <w:marRight w:val="0"/>
      <w:marTop w:val="0"/>
      <w:marBottom w:val="0"/>
      <w:divBdr>
        <w:top w:val="none" w:sz="0" w:space="0" w:color="auto"/>
        <w:left w:val="none" w:sz="0" w:space="0" w:color="auto"/>
        <w:bottom w:val="none" w:sz="0" w:space="0" w:color="auto"/>
        <w:right w:val="none" w:sz="0" w:space="0" w:color="auto"/>
      </w:divBdr>
    </w:div>
    <w:div w:id="2087065352">
      <w:bodyDiv w:val="1"/>
      <w:marLeft w:val="0"/>
      <w:marRight w:val="0"/>
      <w:marTop w:val="0"/>
      <w:marBottom w:val="0"/>
      <w:divBdr>
        <w:top w:val="none" w:sz="0" w:space="0" w:color="auto"/>
        <w:left w:val="none" w:sz="0" w:space="0" w:color="auto"/>
        <w:bottom w:val="none" w:sz="0" w:space="0" w:color="auto"/>
        <w:right w:val="none" w:sz="0" w:space="0" w:color="auto"/>
      </w:divBdr>
    </w:div>
    <w:div w:id="2089309216">
      <w:bodyDiv w:val="1"/>
      <w:marLeft w:val="0"/>
      <w:marRight w:val="0"/>
      <w:marTop w:val="0"/>
      <w:marBottom w:val="0"/>
      <w:divBdr>
        <w:top w:val="none" w:sz="0" w:space="0" w:color="auto"/>
        <w:left w:val="none" w:sz="0" w:space="0" w:color="auto"/>
        <w:bottom w:val="none" w:sz="0" w:space="0" w:color="auto"/>
        <w:right w:val="none" w:sz="0" w:space="0" w:color="auto"/>
      </w:divBdr>
    </w:div>
    <w:div w:id="21467719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 Id="rId9" Type="http://schemas.openxmlformats.org/officeDocument/2006/relationships/image" Target="media/image3.tiff"/><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Jac15</b:Tag>
    <b:SourceType>InternetSite</b:SourceType>
    <b:Guid>{6560E614-9ECA-1B47-9798-B9F4EBC8F4CE}</b:Guid>
    <b:Title>£32M: that’s the average global project dispute value says ARCADIS</b:Title>
    <b:Year>2015</b:Year>
    <b:InternetSiteTitle>Infrastructure Intellegence</b:InternetSiteTitle>
    <b:URL>http://www.infrastructure-intelligence.com/article/jun-2015/£32m-that’s-average-global-project-dispute-value-says-arcadis</b:URL>
    <b:Month>06</b:Month>
    <b:Day>25</b:Day>
    <b:YearAccessed>2017</b:YearAccessed>
    <b:MonthAccessed>12</b:MonthAccessed>
    <b:DayAccessed>16</b:DayAccessed>
    <b:Author>
      <b:Author>
        <b:NameList>
          <b:Person>
            <b:Last>Whitelaw</b:Last>
            <b:First>Jackie</b:First>
          </b:Person>
        </b:NameList>
      </b:Author>
    </b:Author>
    <b:RefOrder>2</b:RefOrder>
  </b:Source>
  <b:Source>
    <b:Tag>Bat02</b:Tag>
    <b:SourceType>JournalArticle</b:SourceType>
    <b:Guid>{57090F23-289C-2E4C-BA6D-566C8B612376}</b:Guid>
    <b:Title>Causes of construction delay: traditional contracts</b:Title>
    <b:Year>2002</b:Year>
    <b:JournalName>International Journal of Project Management </b:JournalName>
    <b:Publisher>Elsevier</b:Publisher>
    <b:Issue>1</b:Issue>
    <b:Pages>67-73</b:Pages>
    <b:Author>
      <b:Author>
        <b:NameList>
          <b:Person>
            <b:Last>Battaineh</b:Last>
            <b:Middle>T</b:Middle>
            <b:First>Hussein</b:First>
          </b:Person>
          <b:Person>
            <b:Last>Odeh</b:Last>
            <b:Middle>M</b:Middle>
            <b:First>Abdalla</b:First>
          </b:Person>
        </b:NameList>
      </b:Author>
    </b:Author>
    <b:Volume>20</b:Volume>
    <b:RefOrder>3</b:RefOrder>
  </b:Source>
  <b:Source>
    <b:Tag>Arc16</b:Tag>
    <b:SourceType>DocumentFromInternetSite</b:SourceType>
    <b:Guid>{0EDD7CD7-B49A-714E-BC9A-B33945F2CE2F}</b:Guid>
    <b:Title>Global Construction Disputes Report 2016 - Don't Get Left Behind</b:Title>
    <b:JournalName>Global Construction Disputes Report</b:JournalName>
    <b:Publisher>Arcadis Contract Solutions</b:Publisher>
    <b:Year>2016</b:Year>
    <b:Volume>1</b:Volume>
    <b:Issue>1</b:Issue>
    <b:Pages>6-28</b:Pages>
    <b:Author>
      <b:Author>
        <b:Corporate>Arcadis</b:Corporate>
      </b:Author>
    </b:Author>
    <b:InternetSiteTitle>Arcadis Contract Solutions</b:InternetSiteTitle>
    <b:URL>https://www.arcadis.com/media/3/E/7/%7B3E7BDCDC-0434-4237-924F-739240965A90%7DGlobal%20Construction%20Disputes%20Report%202016.pdf</b:URL>
    <b:YearAccessed>2017</b:YearAccessed>
    <b:MonthAccessed>12</b:MonthAccessed>
    <b:DayAccessed>23</b:DayAccessed>
    <b:RefOrder>4</b:RefOrder>
  </b:Source>
  <b:Source>
    <b:Tag>Dav15</b:Tag>
    <b:SourceType>Book</b:SourceType>
    <b:Guid>{0A2314D3-9F9E-EA49-A48B-080E18067073}</b:Guid>
    <b:Title>Construction Contracts Questions and Answers</b:Title>
    <b:Year>2015</b:Year>
    <b:Author>
      <b:Author>
        <b:NameList>
          <b:Person>
            <b:Last>Chappell</b:Last>
            <b:First>David</b:First>
          </b:Person>
        </b:NameList>
      </b:Author>
    </b:Author>
    <b:Publisher>Routledge</b:Publisher>
    <b:Edition>3rd Edition</b:Edition>
    <b:RefOrder>6</b:RefOrder>
  </b:Source>
  <b:Source>
    <b:Tag>ERD06</b:Tag>
    <b:SourceType>Case</b:SourceType>
    <b:Guid>{99E48384-8FCA-2B44-8FCB-8262065488FA}</b:Guid>
    <b:Title>ERDC Group Ltd vs Brunel University</b:Title>
    <b:CaseNumber>EWHC 687</b:CaseNumber>
    <b:Court>TCC</b:Court>
    <b:Year>2006</b:Year>
    <b:RefOrder>7</b:RefOrder>
  </b:Source>
  <b:Source>
    <b:Tag>JRo12</b:Tag>
    <b:SourceType>Book</b:SourceType>
    <b:Guid>{F0ABD08C-2E71-AD45-A5A7-F97308CF9E0D}</b:Guid>
    <b:Title>200 Contractual Problems and their Solutions</b:Title>
    <b:Year>2012</b:Year>
    <b:Author>
      <b:Author>
        <b:NameList>
          <b:Person>
            <b:Last>Knowles</b:Last>
            <b:First>J.</b:First>
            <b:Middle>Roger</b:Middle>
          </b:Person>
        </b:NameList>
      </b:Author>
    </b:Author>
    <b:Publisher>Wiley-Blackwell</b:Publisher>
    <b:Edition>3rd Edition</b:Edition>
    <b:RefOrder>5</b:RefOrder>
  </b:Source>
  <b:Source>
    <b:Tag>Chr13</b:Tag>
    <b:SourceType>Book</b:SourceType>
    <b:Guid>{32C0C8D0-21E7-034D-AC1A-3605C76B8FF3}</b:Guid>
    <b:Author>
      <b:Author>
        <b:NameList>
          <b:Person>
            <b:Last>Gorse</b:Last>
            <b:First>Christopher</b:First>
          </b:Person>
          <b:Person>
            <b:Last>Johnston</b:Last>
            <b:First>David</b:First>
          </b:Person>
          <b:Person>
            <b:Last>Pritchard</b:Last>
            <b:First>Martin</b:First>
          </b:Person>
        </b:NameList>
      </b:Author>
    </b:Author>
    <b:Title>A Dictionary of Construction, Surveying and Civil Engineering</b:Title>
    <b:City>Oxford</b:City>
    <b:Publisher>Oxford University Press</b:Publisher>
    <b:Year>2013</b:Year>
    <b:Edition>First edition</b:Edition>
    <b:RefOrder>1</b:RefOrder>
  </b:Source>
</b:Sources>
</file>

<file path=customXml/itemProps1.xml><?xml version="1.0" encoding="utf-8"?>
<ds:datastoreItem xmlns:ds="http://schemas.openxmlformats.org/officeDocument/2006/customXml" ds:itemID="{1B0BDB58-04CA-0548-951C-C414EC2CF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2279</Words>
  <Characters>12993</Characters>
  <Application>Microsoft Macintosh Word</Application>
  <DocSecurity>0</DocSecurity>
  <Lines>108</Lines>
  <Paragraphs>30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Research Proposal</vt:lpstr>
      <vt:lpstr>Introduction </vt:lpstr>
      <vt:lpstr/>
      <vt:lpstr>Literature Review</vt:lpstr>
      <vt:lpstr>Methods</vt:lpstr>
      <vt:lpstr>Results</vt:lpstr>
      <vt:lpstr>Evaluation</vt:lpstr>
      <vt:lpstr>Bibliography</vt:lpstr>
      <vt:lpstr>Appendices </vt:lpstr>
      <vt:lpstr>Appendix A</vt:lpstr>
      <vt:lpstr/>
      <vt:lpstr>Appendix B</vt:lpstr>
      <vt:lpstr/>
      <vt:lpstr/>
      <vt:lpstr>Appendix C</vt:lpstr>
    </vt:vector>
  </TitlesOfParts>
  <Company>Welkin Construction Ltd</Company>
  <LinksUpToDate>false</LinksUpToDate>
  <CharactersWithSpaces>15242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Abdul Rahman Al-Meshhedani (P152142)</dc:creator>
  <cp:keywords/>
  <dc:description/>
  <cp:lastModifiedBy>Abdul Al-Meshhedani (P152142)</cp:lastModifiedBy>
  <cp:revision>51</cp:revision>
  <cp:lastPrinted>2018-01-08T18:39:00Z</cp:lastPrinted>
  <dcterms:created xsi:type="dcterms:W3CDTF">2018-01-08T16:06:00Z</dcterms:created>
  <dcterms:modified xsi:type="dcterms:W3CDTF">2018-01-08T18:40:00Z</dcterms:modified>
</cp:coreProperties>
</file>