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EE909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695B77" w14:textId="51089AC5" w:rsidR="00432676" w:rsidRPr="002B2C52" w:rsidRDefault="00F11CCC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t>Student Name: Tanzeel Khan</w:t>
      </w:r>
    </w:p>
    <w:p w14:paraId="2184062C" w14:textId="7B0005DF" w:rsidR="00F11CCC" w:rsidRPr="002B2C52" w:rsidRDefault="00F11CCC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t>Student ID: 2221377</w:t>
      </w:r>
    </w:p>
    <w:p w14:paraId="2D6F7F6C" w14:textId="316F7A66" w:rsidR="00F11CCC" w:rsidRPr="002B2C52" w:rsidRDefault="00C91ECF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t xml:space="preserve">Module: </w:t>
      </w:r>
      <w:r w:rsidRPr="002B2C52">
        <w:rPr>
          <w:rFonts w:ascii="Arial" w:hAnsi="Arial" w:cs="Arial"/>
          <w:b/>
          <w:bCs/>
          <w:sz w:val="22"/>
          <w:szCs w:val="22"/>
        </w:rPr>
        <w:t>Empowering the Older Person</w:t>
      </w:r>
    </w:p>
    <w:p w14:paraId="0DEA0868" w14:textId="411B8114" w:rsidR="00C91ECF" w:rsidRPr="002B2C52" w:rsidRDefault="00C91ECF" w:rsidP="002B2C5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t xml:space="preserve">Module Code: </w:t>
      </w:r>
      <w:r w:rsidR="006464C2" w:rsidRPr="002B2C52">
        <w:rPr>
          <w:rFonts w:ascii="Arial" w:hAnsi="Arial" w:cs="Arial"/>
          <w:b/>
          <w:sz w:val="22"/>
          <w:szCs w:val="22"/>
        </w:rPr>
        <w:t>BMHP6027</w:t>
      </w:r>
    </w:p>
    <w:p w14:paraId="55FA9AE7" w14:textId="16A8B8E4" w:rsidR="006464C2" w:rsidRPr="002B2C52" w:rsidRDefault="002B2C52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t xml:space="preserve">Assignment Title: </w:t>
      </w:r>
      <w:r w:rsidRPr="002B2C52">
        <w:rPr>
          <w:rFonts w:ascii="Arial" w:hAnsi="Arial" w:cs="Arial"/>
          <w:b/>
          <w:bCs/>
          <w:sz w:val="22"/>
          <w:szCs w:val="22"/>
        </w:rPr>
        <w:t>Component 2: Debate / Discussion</w:t>
      </w:r>
    </w:p>
    <w:p w14:paraId="7F93E620" w14:textId="01D5098E" w:rsidR="002B2C52" w:rsidRPr="002B2C52" w:rsidRDefault="002B2C52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t>Lecturers Name: Zakiyyah Ahmed.</w:t>
      </w:r>
    </w:p>
    <w:p w14:paraId="7C86A52A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5A339DD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5F5505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0E8AAE3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D65FA02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6113147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71B0A28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C8C6C9A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25DC3FD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9B102EF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C2AC03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62A15DB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6A44B1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BA793C4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24C76E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0C6CF72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CA08F2A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90FF7D3" w14:textId="77777777" w:rsidR="00432676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5145D1E" w14:textId="77777777" w:rsidR="003A01D0" w:rsidRDefault="003A01D0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13F8F88" w14:textId="1FCEA172" w:rsidR="00675AC4" w:rsidRPr="002B2C52" w:rsidRDefault="00432676" w:rsidP="002B2C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2C52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4CF972EC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Age UK (2019)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Later Life in the United Kingdom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Age UK.</w:t>
      </w:r>
    </w:p>
    <w:p w14:paraId="18BAAEEA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Alzheimer’s Society (2020)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Dementia care in residential settings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Alzheimer’s Society.</w:t>
      </w:r>
    </w:p>
    <w:p w14:paraId="4CD4FF0E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Bowers, B. et al. (2013) ‘Staffing and quality in care homes’,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Nursing Management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21(2), pp. 257-265.</w:t>
      </w:r>
    </w:p>
    <w:p w14:paraId="224990D5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Brownie, S. and Nancarrow, S. (2013) ‘Effects of person-centred care’,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Clinical Interventions in Aging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8, pp. 1-10.</w:t>
      </w:r>
    </w:p>
    <w:p w14:paraId="7B45FF8F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Care Quality Commission (2023)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The state of health care and adult social care in England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CQC.</w:t>
      </w:r>
    </w:p>
    <w:p w14:paraId="476A1C64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Castle, N. and Ferguson, J. (2010) ‘What is nursing home quality and how is it measured?’,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The Gerontologist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50(4), pp. 426-442.</w:t>
      </w:r>
    </w:p>
    <w:p w14:paraId="4CD00384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Department of Health (2014)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Care and Support Statutory Guidance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UK Government.</w:t>
      </w:r>
    </w:p>
    <w:p w14:paraId="6323BAF7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Goffman, E. (1961)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Asylums: Essays on the Social Situation of Mental Patients and Other Inmates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New York: Anchor Books.</w:t>
      </w:r>
    </w:p>
    <w:p w14:paraId="6CC871AA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Health Foundation (2016)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Person-centred care made simple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The Health Foundation.</w:t>
      </w:r>
    </w:p>
    <w:p w14:paraId="60BD8217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Joseph Rowntree Foundation (2017)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Experiences of older people in residential care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York: JRF.</w:t>
      </w:r>
    </w:p>
    <w:p w14:paraId="61348598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proofErr w:type="spellStart"/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Kitwood</w:t>
      </w:r>
      <w:proofErr w:type="spellEnd"/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T. (1997)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Dementia Reconsidered: The Person Comes First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Buckingham: Open University Press.</w:t>
      </w:r>
    </w:p>
    <w:p w14:paraId="36F5FEDF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Lee, D. et al. (2009) ‘Quality of life of older people in residential care’,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Advanced Nursing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65(4), pp. 807-816.</w:t>
      </w:r>
    </w:p>
    <w:p w14:paraId="163F8502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Means, R., Richards, S. and Smith, R. (2008)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Community Care: Policy and Practice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Palgrave Macmillan.</w:t>
      </w:r>
    </w:p>
    <w:p w14:paraId="1DDE68F5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 xml:space="preserve">Netten, A. et al. (2010) ‘Personalisation through individual budgets’,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Social Policy and Society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9(4), pp. 503-514.</w:t>
      </w:r>
    </w:p>
    <w:p w14:paraId="786D4090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Nolan, M., Davies, S. and Grant, G. (2001)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Working with Older People and Their Families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Buckingham: Open University Press.</w:t>
      </w:r>
    </w:p>
    <w:p w14:paraId="1252D20C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Peace, S., Holland, C. and Kellaher, L. (2011) ‘Environment and identity in later life’,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Ageing and Society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31(4), pp. 647-667.</w:t>
      </w:r>
    </w:p>
    <w:p w14:paraId="0E50C20C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Royal College of Nursing (2021)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The UK nursing workforce in care homes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RCN.</w:t>
      </w:r>
    </w:p>
    <w:p w14:paraId="4B30F5DD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King’s Fund (2018)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Social care for older people: Home truths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London: The King’s Fund.</w:t>
      </w:r>
    </w:p>
    <w:p w14:paraId="3054FF45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Victor, C. (2012)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Loneliness in care homes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Oxford: Oxford University Press.</w:t>
      </w:r>
    </w:p>
    <w:p w14:paraId="47D1C7B1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World Health Organisation (2015)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World Report on Ageing and Health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Geneva: WHO.</w:t>
      </w:r>
    </w:p>
    <w:p w14:paraId="55E6B208" w14:textId="77777777" w:rsidR="00432676" w:rsidRPr="002B2C52" w:rsidRDefault="00432676" w:rsidP="002B2C5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World Health Organisation (2021) </w:t>
      </w:r>
      <w:r w:rsidRPr="002B2C5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Decade of Healthy Ageing 2021-2030</w:t>
      </w:r>
      <w:r w:rsidRPr="002B2C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Geneva: WHO.</w:t>
      </w:r>
    </w:p>
    <w:p w14:paraId="4E0FBE04" w14:textId="77777777" w:rsidR="00432676" w:rsidRDefault="00432676"/>
    <w:sectPr w:rsidR="004326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676"/>
    <w:rsid w:val="002B2C52"/>
    <w:rsid w:val="003A01D0"/>
    <w:rsid w:val="00432676"/>
    <w:rsid w:val="004D339E"/>
    <w:rsid w:val="00505B9D"/>
    <w:rsid w:val="006464C2"/>
    <w:rsid w:val="00675AC4"/>
    <w:rsid w:val="00C91ECF"/>
    <w:rsid w:val="00F1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FBF8A"/>
  <w15:chartTrackingRefBased/>
  <w15:docId w15:val="{6280AFDB-3FB0-4F28-8702-7A554598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26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26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26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26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2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2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6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26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26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6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26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6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26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26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6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2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2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2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26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26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26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26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26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26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26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b5396b3f-dc01-41c6-a648-ab88fc50c118}" enabled="0" method="" siteId="{b5396b3f-dc01-41c6-a648-ab88fc50c11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330</Words>
  <Characters>2028</Characters>
  <Application>Microsoft Office Word</Application>
  <DocSecurity>0</DocSecurity>
  <Lines>36</Lines>
  <Paragraphs>19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Misbah Khan</dc:creator>
  <cp:keywords/>
  <dc:description/>
  <cp:lastModifiedBy>Misbah Khan</cp:lastModifiedBy>
  <cp:revision>6</cp:revision>
  <dcterms:created xsi:type="dcterms:W3CDTF">2026-03-19T14:53:00Z</dcterms:created>
  <dcterms:modified xsi:type="dcterms:W3CDTF">2026-03-19T15:10:00Z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f9d0e79c-901e-443f-aa70-02de4d22663c</vt:lpwstr>
  </property>
</Properties>
</file>