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9D8664" w14:textId="77777777" w:rsidR="00964003" w:rsidRDefault="00964003"/>
    <w:p w14:paraId="58396033" w14:textId="77777777" w:rsidR="00964003" w:rsidRDefault="00964003"/>
    <w:p w14:paraId="2C2C755F" w14:textId="77777777" w:rsidR="00964003" w:rsidRDefault="00964003"/>
    <w:p w14:paraId="409F861E" w14:textId="77777777" w:rsidR="00964003" w:rsidRDefault="00964003"/>
    <w:p w14:paraId="42E9071D" w14:textId="77777777" w:rsidR="00964003" w:rsidRDefault="00964003" w:rsidP="00964003">
      <w:pPr>
        <w:jc w:val="center"/>
        <w:rPr>
          <w:sz w:val="36"/>
          <w:szCs w:val="36"/>
        </w:rPr>
      </w:pPr>
    </w:p>
    <w:p w14:paraId="00C2B1B1" w14:textId="77777777" w:rsidR="00964003" w:rsidRDefault="00964003" w:rsidP="00964003">
      <w:pPr>
        <w:jc w:val="center"/>
        <w:rPr>
          <w:sz w:val="36"/>
          <w:szCs w:val="36"/>
        </w:rPr>
      </w:pPr>
    </w:p>
    <w:p w14:paraId="482771B9" w14:textId="77777777" w:rsidR="00964003" w:rsidRDefault="00964003" w:rsidP="00964003">
      <w:pPr>
        <w:jc w:val="center"/>
        <w:rPr>
          <w:sz w:val="36"/>
          <w:szCs w:val="36"/>
        </w:rPr>
      </w:pPr>
    </w:p>
    <w:p w14:paraId="2C42964F" w14:textId="77777777" w:rsidR="00964003" w:rsidRDefault="00964003" w:rsidP="00964003">
      <w:pPr>
        <w:jc w:val="center"/>
        <w:rPr>
          <w:sz w:val="36"/>
          <w:szCs w:val="36"/>
        </w:rPr>
      </w:pPr>
    </w:p>
    <w:p w14:paraId="118D1A50" w14:textId="77777777" w:rsidR="00964003" w:rsidRDefault="00964003" w:rsidP="00964003">
      <w:pPr>
        <w:jc w:val="center"/>
        <w:rPr>
          <w:sz w:val="36"/>
          <w:szCs w:val="36"/>
        </w:rPr>
      </w:pPr>
    </w:p>
    <w:p w14:paraId="6D3718B8" w14:textId="77777777" w:rsidR="00964003" w:rsidRDefault="00964003" w:rsidP="00964003">
      <w:pPr>
        <w:jc w:val="center"/>
        <w:rPr>
          <w:sz w:val="36"/>
          <w:szCs w:val="36"/>
        </w:rPr>
      </w:pPr>
    </w:p>
    <w:p w14:paraId="75BC4ABE" w14:textId="77777777" w:rsidR="00964003" w:rsidRDefault="00964003" w:rsidP="00964003">
      <w:pPr>
        <w:jc w:val="center"/>
        <w:rPr>
          <w:sz w:val="36"/>
          <w:szCs w:val="36"/>
        </w:rPr>
      </w:pPr>
    </w:p>
    <w:p w14:paraId="538C5D9F" w14:textId="77777777" w:rsidR="00964003" w:rsidRDefault="00964003" w:rsidP="00964003">
      <w:pPr>
        <w:jc w:val="center"/>
        <w:rPr>
          <w:sz w:val="36"/>
          <w:szCs w:val="36"/>
        </w:rPr>
      </w:pPr>
    </w:p>
    <w:p w14:paraId="4AF08DAE" w14:textId="77777777" w:rsidR="00964003" w:rsidRPr="00964003" w:rsidRDefault="00964003" w:rsidP="00964003">
      <w:pPr>
        <w:jc w:val="center"/>
        <w:rPr>
          <w:b/>
          <w:sz w:val="36"/>
          <w:szCs w:val="36"/>
        </w:rPr>
      </w:pPr>
    </w:p>
    <w:p w14:paraId="09781BCA" w14:textId="2E0CE245" w:rsidR="00AB0579" w:rsidRPr="00964003" w:rsidRDefault="002B7C05" w:rsidP="00964003">
      <w:pPr>
        <w:jc w:val="center"/>
        <w:rPr>
          <w:b/>
          <w:sz w:val="36"/>
          <w:szCs w:val="36"/>
        </w:rPr>
      </w:pPr>
      <w:r>
        <w:rPr>
          <w:rFonts w:hint="eastAsia"/>
          <w:b/>
          <w:sz w:val="36"/>
          <w:szCs w:val="36"/>
        </w:rPr>
        <w:t>Cross-Cultural Management</w:t>
      </w:r>
      <w:bookmarkStart w:id="0" w:name="_GoBack"/>
      <w:bookmarkEnd w:id="0"/>
      <w:r w:rsidR="00964003" w:rsidRPr="00964003">
        <w:rPr>
          <w:rFonts w:hint="eastAsia"/>
          <w:b/>
          <w:sz w:val="36"/>
          <w:szCs w:val="36"/>
        </w:rPr>
        <w:t xml:space="preserve"> Analyze</w:t>
      </w:r>
    </w:p>
    <w:p w14:paraId="5FCEC41C" w14:textId="77777777" w:rsidR="00964003" w:rsidRDefault="00964003" w:rsidP="00964003">
      <w:pPr>
        <w:jc w:val="center"/>
        <w:rPr>
          <w:sz w:val="36"/>
          <w:szCs w:val="36"/>
        </w:rPr>
      </w:pPr>
    </w:p>
    <w:p w14:paraId="1A465B10" w14:textId="77777777" w:rsidR="00964003" w:rsidRDefault="00964003" w:rsidP="00964003">
      <w:pPr>
        <w:jc w:val="center"/>
        <w:rPr>
          <w:sz w:val="36"/>
          <w:szCs w:val="36"/>
        </w:rPr>
      </w:pPr>
    </w:p>
    <w:p w14:paraId="18203614" w14:textId="77777777" w:rsidR="00964003" w:rsidRDefault="00964003" w:rsidP="00964003">
      <w:pPr>
        <w:jc w:val="center"/>
        <w:rPr>
          <w:sz w:val="36"/>
          <w:szCs w:val="36"/>
        </w:rPr>
      </w:pPr>
    </w:p>
    <w:p w14:paraId="26C758C3" w14:textId="77777777" w:rsidR="00964003" w:rsidRDefault="00964003" w:rsidP="00964003">
      <w:pPr>
        <w:jc w:val="center"/>
        <w:rPr>
          <w:sz w:val="36"/>
          <w:szCs w:val="36"/>
        </w:rPr>
      </w:pPr>
    </w:p>
    <w:p w14:paraId="48A4ECDB" w14:textId="77777777" w:rsidR="00964003" w:rsidRDefault="00964003" w:rsidP="00964003">
      <w:pPr>
        <w:jc w:val="center"/>
        <w:rPr>
          <w:sz w:val="36"/>
          <w:szCs w:val="36"/>
        </w:rPr>
      </w:pPr>
    </w:p>
    <w:p w14:paraId="7A1F7A5A" w14:textId="77777777" w:rsidR="00964003" w:rsidRDefault="00964003" w:rsidP="00964003">
      <w:pPr>
        <w:jc w:val="center"/>
        <w:rPr>
          <w:sz w:val="36"/>
          <w:szCs w:val="36"/>
        </w:rPr>
      </w:pPr>
    </w:p>
    <w:p w14:paraId="24A5C502" w14:textId="77777777" w:rsidR="00964003" w:rsidRDefault="00964003" w:rsidP="00964003">
      <w:pPr>
        <w:jc w:val="center"/>
        <w:rPr>
          <w:sz w:val="36"/>
          <w:szCs w:val="36"/>
        </w:rPr>
      </w:pPr>
    </w:p>
    <w:p w14:paraId="0683B060" w14:textId="77777777" w:rsidR="00964003" w:rsidRDefault="00964003" w:rsidP="00964003">
      <w:pPr>
        <w:jc w:val="center"/>
        <w:rPr>
          <w:sz w:val="36"/>
          <w:szCs w:val="36"/>
        </w:rPr>
      </w:pPr>
    </w:p>
    <w:p w14:paraId="051213C4" w14:textId="77777777" w:rsidR="00964003" w:rsidRDefault="00964003" w:rsidP="00964003">
      <w:pPr>
        <w:jc w:val="center"/>
        <w:rPr>
          <w:sz w:val="36"/>
          <w:szCs w:val="36"/>
        </w:rPr>
      </w:pPr>
    </w:p>
    <w:p w14:paraId="218D0538" w14:textId="77777777" w:rsidR="00964003" w:rsidRDefault="00964003" w:rsidP="00964003">
      <w:pPr>
        <w:jc w:val="center"/>
        <w:rPr>
          <w:sz w:val="36"/>
          <w:szCs w:val="36"/>
        </w:rPr>
      </w:pPr>
    </w:p>
    <w:p w14:paraId="3A0E05F8" w14:textId="77777777" w:rsidR="00964003" w:rsidRDefault="00964003" w:rsidP="00964003">
      <w:pPr>
        <w:jc w:val="center"/>
        <w:rPr>
          <w:sz w:val="36"/>
          <w:szCs w:val="36"/>
        </w:rPr>
      </w:pPr>
    </w:p>
    <w:p w14:paraId="4707BFA7" w14:textId="77777777" w:rsidR="00964003" w:rsidRDefault="00964003" w:rsidP="00964003">
      <w:pPr>
        <w:jc w:val="center"/>
        <w:rPr>
          <w:sz w:val="36"/>
          <w:szCs w:val="36"/>
        </w:rPr>
      </w:pPr>
    </w:p>
    <w:p w14:paraId="0F504B3A" w14:textId="77777777" w:rsidR="00964003" w:rsidRDefault="00964003" w:rsidP="00964003">
      <w:pPr>
        <w:jc w:val="center"/>
        <w:rPr>
          <w:sz w:val="36"/>
          <w:szCs w:val="36"/>
        </w:rPr>
      </w:pPr>
    </w:p>
    <w:p w14:paraId="1662B695" w14:textId="77777777" w:rsidR="00964003" w:rsidRDefault="00964003" w:rsidP="00964003">
      <w:pPr>
        <w:jc w:val="center"/>
        <w:rPr>
          <w:sz w:val="36"/>
          <w:szCs w:val="36"/>
        </w:rPr>
      </w:pPr>
    </w:p>
    <w:p w14:paraId="640322AE" w14:textId="77777777" w:rsidR="00964003" w:rsidRDefault="00964003" w:rsidP="00964003">
      <w:pPr>
        <w:jc w:val="center"/>
        <w:rPr>
          <w:sz w:val="36"/>
          <w:szCs w:val="36"/>
        </w:rPr>
      </w:pPr>
    </w:p>
    <w:p w14:paraId="67566206" w14:textId="77777777" w:rsidR="00964003" w:rsidRPr="00EA47EE" w:rsidRDefault="00964003" w:rsidP="00964003">
      <w:pPr>
        <w:jc w:val="right"/>
        <w:rPr>
          <w:sz w:val="28"/>
          <w:szCs w:val="28"/>
        </w:rPr>
      </w:pPr>
      <w:r w:rsidRPr="00EA47EE">
        <w:rPr>
          <w:sz w:val="28"/>
          <w:szCs w:val="28"/>
        </w:rPr>
        <w:t>Course Code: SBUS6115</w:t>
      </w:r>
    </w:p>
    <w:p w14:paraId="77FB60D6" w14:textId="77777777" w:rsidR="00964003" w:rsidRPr="00EA47EE" w:rsidRDefault="00964003" w:rsidP="00964003">
      <w:pPr>
        <w:jc w:val="right"/>
        <w:rPr>
          <w:sz w:val="28"/>
          <w:szCs w:val="28"/>
        </w:rPr>
      </w:pPr>
      <w:r w:rsidRPr="00EA47EE">
        <w:rPr>
          <w:sz w:val="28"/>
          <w:szCs w:val="28"/>
        </w:rPr>
        <w:t>Course Name: Managing Internationally</w:t>
      </w:r>
    </w:p>
    <w:p w14:paraId="01BED7B9" w14:textId="77777777" w:rsidR="00964003" w:rsidRPr="00EA47EE" w:rsidRDefault="00964003" w:rsidP="00964003">
      <w:pPr>
        <w:jc w:val="right"/>
        <w:rPr>
          <w:sz w:val="28"/>
          <w:szCs w:val="28"/>
        </w:rPr>
      </w:pPr>
      <w:r w:rsidRPr="00EA47EE">
        <w:rPr>
          <w:sz w:val="28"/>
          <w:szCs w:val="28"/>
        </w:rPr>
        <w:t>S</w:t>
      </w:r>
      <w:r w:rsidRPr="00EA47EE">
        <w:rPr>
          <w:rFonts w:hint="eastAsia"/>
          <w:sz w:val="28"/>
          <w:szCs w:val="28"/>
        </w:rPr>
        <w:t>tudent Number</w:t>
      </w:r>
      <w:r w:rsidRPr="00EA47EE">
        <w:rPr>
          <w:sz w:val="28"/>
          <w:szCs w:val="28"/>
        </w:rPr>
        <w:t>: 1704338</w:t>
      </w:r>
    </w:p>
    <w:p w14:paraId="11668FEE" w14:textId="77777777" w:rsidR="00964003" w:rsidRPr="00EA47EE" w:rsidRDefault="00964003" w:rsidP="00964003">
      <w:pPr>
        <w:jc w:val="right"/>
        <w:rPr>
          <w:sz w:val="28"/>
          <w:szCs w:val="28"/>
        </w:rPr>
      </w:pPr>
      <w:r w:rsidRPr="00EA47EE">
        <w:rPr>
          <w:sz w:val="28"/>
          <w:szCs w:val="28"/>
        </w:rPr>
        <w:t>Student Name: Siqi Li</w:t>
      </w:r>
    </w:p>
    <w:p w14:paraId="36F47BB8" w14:textId="52C368E3" w:rsidR="00913FE4" w:rsidRPr="00EA47EE" w:rsidRDefault="00913FE4" w:rsidP="00964003">
      <w:pPr>
        <w:rPr>
          <w:b/>
          <w:sz w:val="32"/>
          <w:szCs w:val="32"/>
        </w:rPr>
      </w:pPr>
      <w:r w:rsidRPr="00EA47EE">
        <w:rPr>
          <w:b/>
          <w:sz w:val="32"/>
          <w:szCs w:val="32"/>
        </w:rPr>
        <w:lastRenderedPageBreak/>
        <w:t xml:space="preserve">Content </w:t>
      </w:r>
    </w:p>
    <w:p w14:paraId="3E08BCFC" w14:textId="77777777" w:rsidR="00913FE4" w:rsidRDefault="00913FE4" w:rsidP="00964003">
      <w:pPr>
        <w:rPr>
          <w:b/>
          <w:sz w:val="30"/>
          <w:szCs w:val="30"/>
        </w:rPr>
      </w:pPr>
    </w:p>
    <w:p w14:paraId="6DCFAA41" w14:textId="2BFF0F5F" w:rsidR="00913FE4" w:rsidRPr="00913FE4" w:rsidRDefault="00913FE4" w:rsidP="00561E80">
      <w:pPr>
        <w:spacing w:line="276" w:lineRule="auto"/>
      </w:pPr>
      <w:r>
        <w:t>Excusive Summary…………………………………………………………</w:t>
      </w:r>
      <w:r w:rsidR="00561E80">
        <w:t>.</w:t>
      </w:r>
      <w:r>
        <w:t>…………3</w:t>
      </w:r>
    </w:p>
    <w:p w14:paraId="1DF6FF2D" w14:textId="7319487E" w:rsidR="00913FE4" w:rsidRPr="00913FE4" w:rsidRDefault="00913FE4" w:rsidP="00561E80">
      <w:pPr>
        <w:spacing w:line="276" w:lineRule="auto"/>
      </w:pPr>
      <w:r>
        <w:t>1.0 Introduction……………………………………………………………</w:t>
      </w:r>
      <w:r w:rsidR="00561E80">
        <w:t>.</w:t>
      </w:r>
      <w:r>
        <w:t>………</w:t>
      </w:r>
      <w:r w:rsidR="00561E80">
        <w:t>….</w:t>
      </w:r>
      <w:r>
        <w:t>4</w:t>
      </w:r>
    </w:p>
    <w:p w14:paraId="789DB884" w14:textId="391613B9" w:rsidR="00913FE4" w:rsidRPr="00913FE4" w:rsidRDefault="00913FE4" w:rsidP="00561E80">
      <w:pPr>
        <w:spacing w:line="276" w:lineRule="auto"/>
        <w:rPr>
          <w:rFonts w:eastAsia="Times New Roman"/>
        </w:rPr>
      </w:pPr>
      <w:r>
        <w:rPr>
          <w:rFonts w:eastAsia="Times New Roman"/>
        </w:rPr>
        <w:t xml:space="preserve">    1.1 </w:t>
      </w:r>
      <w:r w:rsidRPr="00913FE4">
        <w:rPr>
          <w:rFonts w:eastAsia="Times New Roman"/>
        </w:rPr>
        <w:t>Hofstede’s Cultural Dimensions Theory</w:t>
      </w:r>
      <w:r>
        <w:rPr>
          <w:rFonts w:eastAsia="Times New Roman"/>
        </w:rPr>
        <w:t>……………………………………...4</w:t>
      </w:r>
    </w:p>
    <w:p w14:paraId="49408ACF" w14:textId="729256CF" w:rsidR="00913FE4" w:rsidRPr="00913FE4" w:rsidRDefault="00913FE4" w:rsidP="00561E80">
      <w:pPr>
        <w:spacing w:line="276" w:lineRule="auto"/>
      </w:pPr>
      <w:r>
        <w:t xml:space="preserve">2.0 </w:t>
      </w:r>
      <w:r w:rsidRPr="00913FE4">
        <w:t>Main Findings</w:t>
      </w:r>
      <w:r>
        <w:t>……………………………………………………………</w:t>
      </w:r>
      <w:r w:rsidR="00561E80">
        <w:t>.</w:t>
      </w:r>
      <w:r>
        <w:t>……</w:t>
      </w:r>
      <w:r w:rsidR="00561E80">
        <w:t>….</w:t>
      </w:r>
      <w:r>
        <w:t>4</w:t>
      </w:r>
    </w:p>
    <w:p w14:paraId="51D673EE" w14:textId="5FCBB58A" w:rsidR="00913FE4" w:rsidRPr="00913FE4" w:rsidRDefault="00913FE4" w:rsidP="00561E80">
      <w:pPr>
        <w:spacing w:line="276" w:lineRule="auto"/>
      </w:pPr>
      <w:r>
        <w:t xml:space="preserve">   2.1 </w:t>
      </w:r>
      <w:r w:rsidRPr="00913FE4">
        <w:t>Factors that influence negotiation and decision making</w:t>
      </w:r>
      <w:r>
        <w:t>………………………5</w:t>
      </w:r>
    </w:p>
    <w:p w14:paraId="0A787204" w14:textId="5411E490" w:rsidR="00913FE4" w:rsidRPr="00913FE4" w:rsidRDefault="00913FE4" w:rsidP="00561E80">
      <w:pPr>
        <w:spacing w:line="276" w:lineRule="auto"/>
      </w:pPr>
      <w:r>
        <w:t xml:space="preserve">   2.2 </w:t>
      </w:r>
      <w:r w:rsidRPr="00913FE4">
        <w:t>Differences in communication preferences between cultures</w:t>
      </w:r>
      <w:r w:rsidR="00680B4A">
        <w:t>…………………7</w:t>
      </w:r>
    </w:p>
    <w:p w14:paraId="47CDC76A" w14:textId="3639FF8C" w:rsidR="00913FE4" w:rsidRPr="00913FE4" w:rsidRDefault="00913FE4" w:rsidP="00561E80">
      <w:pPr>
        <w:spacing w:line="276" w:lineRule="auto"/>
      </w:pPr>
      <w:r>
        <w:t xml:space="preserve">   2.3 </w:t>
      </w:r>
      <w:r w:rsidR="00680B4A" w:rsidRPr="00913FE4">
        <w:t>How culture affects leadership and motivation</w:t>
      </w:r>
      <w:r w:rsidR="00680B4A">
        <w:t xml:space="preserve"> ……………………………….8</w:t>
      </w:r>
    </w:p>
    <w:p w14:paraId="3C680C25" w14:textId="6A0D5E12" w:rsidR="00913FE4" w:rsidRPr="00913FE4" w:rsidRDefault="00913FE4" w:rsidP="00561E80">
      <w:pPr>
        <w:spacing w:line="276" w:lineRule="auto"/>
      </w:pPr>
      <w:r>
        <w:t xml:space="preserve">   2.4 </w:t>
      </w:r>
      <w:r w:rsidR="00680B4A" w:rsidRPr="00913FE4">
        <w:t>How culture affects the management of people internationally</w:t>
      </w:r>
      <w:r w:rsidR="00680B4A">
        <w:t xml:space="preserve"> …</w:t>
      </w:r>
      <w:r>
        <w:t>…</w:t>
      </w:r>
      <w:r w:rsidR="00680B4A">
        <w:t>...</w:t>
      </w:r>
      <w:r>
        <w:t>……</w:t>
      </w:r>
      <w:r w:rsidR="00561E80">
        <w:t>.</w:t>
      </w:r>
      <w:r w:rsidR="00680B4A">
        <w:t>..10</w:t>
      </w:r>
    </w:p>
    <w:p w14:paraId="7EA6AAB9" w14:textId="0AACA4F6" w:rsidR="00913FE4" w:rsidRPr="00913FE4" w:rsidRDefault="00913FE4" w:rsidP="00561E80">
      <w:pPr>
        <w:spacing w:line="276" w:lineRule="auto"/>
      </w:pPr>
      <w:r>
        <w:t xml:space="preserve">3.0 </w:t>
      </w:r>
      <w:r w:rsidRPr="00913FE4">
        <w:t>C</w:t>
      </w:r>
      <w:r>
        <w:t>onclusion……………………………………………………………</w:t>
      </w:r>
      <w:r w:rsidR="00561E80">
        <w:t>.</w:t>
      </w:r>
      <w:r>
        <w:t>………</w:t>
      </w:r>
      <w:r w:rsidR="00561E80">
        <w:t>….</w:t>
      </w:r>
      <w:r w:rsidR="00680B4A">
        <w:t>12</w:t>
      </w:r>
    </w:p>
    <w:p w14:paraId="5AF07FC1" w14:textId="66A21DD5" w:rsidR="00913FE4" w:rsidRDefault="00913FE4" w:rsidP="00561E80">
      <w:pPr>
        <w:spacing w:line="276" w:lineRule="auto"/>
      </w:pPr>
      <w:r>
        <w:t>4.0 R</w:t>
      </w:r>
      <w:r w:rsidRPr="00913FE4">
        <w:t>ecommendations</w:t>
      </w:r>
      <w:r>
        <w:t>……………………………………………………</w:t>
      </w:r>
      <w:r w:rsidR="00561E80">
        <w:t>.</w:t>
      </w:r>
      <w:r>
        <w:t>………</w:t>
      </w:r>
      <w:r w:rsidR="00561E80">
        <w:t>….</w:t>
      </w:r>
      <w:r w:rsidR="00680B4A">
        <w:t>12</w:t>
      </w:r>
    </w:p>
    <w:p w14:paraId="28472E57" w14:textId="2864E7DF" w:rsidR="00913FE4" w:rsidRPr="00913FE4" w:rsidRDefault="00913FE4" w:rsidP="00561E80">
      <w:pPr>
        <w:spacing w:line="276" w:lineRule="auto"/>
      </w:pPr>
      <w:r>
        <w:t>Reference</w:t>
      </w:r>
      <w:r w:rsidR="00680B4A">
        <w:t>s……………………………………………………………………………13</w:t>
      </w:r>
    </w:p>
    <w:p w14:paraId="198C0C06" w14:textId="60C00E69" w:rsidR="00913FE4" w:rsidRPr="00913FE4" w:rsidRDefault="00913FE4" w:rsidP="00561E80">
      <w:pPr>
        <w:spacing w:line="276" w:lineRule="auto"/>
      </w:pPr>
      <w:r w:rsidRPr="00913FE4">
        <w:t>Figure 1</w:t>
      </w:r>
      <w:r>
        <w:t>……………………</w:t>
      </w:r>
      <w:r w:rsidR="00561E80">
        <w:t>….</w:t>
      </w:r>
      <w:r>
        <w:t>……………………………………………</w:t>
      </w:r>
      <w:r w:rsidR="00561E80">
        <w:t>.</w:t>
      </w:r>
      <w:r w:rsidR="00767CF1">
        <w:t>…………6</w:t>
      </w:r>
    </w:p>
    <w:p w14:paraId="6906EFA1" w14:textId="2A38B77F" w:rsidR="00913FE4" w:rsidRPr="00913FE4" w:rsidRDefault="00913FE4" w:rsidP="00561E80">
      <w:pPr>
        <w:spacing w:line="276" w:lineRule="auto"/>
      </w:pPr>
      <w:r w:rsidRPr="00913FE4">
        <w:t xml:space="preserve">Figure </w:t>
      </w:r>
      <w:r>
        <w:t>2…………………………….………………………………………………….7</w:t>
      </w:r>
    </w:p>
    <w:p w14:paraId="0CB8F25C" w14:textId="3FE8C844" w:rsidR="00913FE4" w:rsidRPr="00913FE4" w:rsidRDefault="00913FE4" w:rsidP="00561E80">
      <w:pPr>
        <w:spacing w:line="276" w:lineRule="auto"/>
      </w:pPr>
      <w:r w:rsidRPr="00913FE4">
        <w:t>Figure 3</w:t>
      </w:r>
      <w:r>
        <w:t>…………………………….………………………………………………….8</w:t>
      </w:r>
    </w:p>
    <w:p w14:paraId="7BDF0EE5" w14:textId="1B3F2672" w:rsidR="00913FE4" w:rsidRPr="00913FE4" w:rsidRDefault="00913FE4" w:rsidP="00561E80">
      <w:pPr>
        <w:spacing w:line="276" w:lineRule="auto"/>
      </w:pPr>
      <w:r w:rsidRPr="00913FE4">
        <w:t>Figure 4</w:t>
      </w:r>
      <w:r>
        <w:t>…………………………….………………………………………………….9</w:t>
      </w:r>
    </w:p>
    <w:p w14:paraId="5C3B1949" w14:textId="18076EFB" w:rsidR="00913FE4" w:rsidRPr="00913FE4" w:rsidRDefault="00913FE4" w:rsidP="00561E80">
      <w:pPr>
        <w:spacing w:line="276" w:lineRule="auto"/>
      </w:pPr>
      <w:r w:rsidRPr="00913FE4">
        <w:t>Figure 5</w:t>
      </w:r>
      <w:r>
        <w:t>………………………</w:t>
      </w:r>
      <w:r w:rsidR="00767CF1">
        <w:t>…….………………………………………….……...</w:t>
      </w:r>
      <w:r w:rsidR="00767CF1">
        <w:rPr>
          <w:rFonts w:hint="eastAsia"/>
        </w:rPr>
        <w:t>.</w:t>
      </w:r>
      <w:r w:rsidR="00767CF1">
        <w:t>9</w:t>
      </w:r>
    </w:p>
    <w:p w14:paraId="343D6AF1" w14:textId="7FC086FC" w:rsidR="00767CF1" w:rsidRPr="00913FE4" w:rsidRDefault="00767CF1" w:rsidP="00767CF1">
      <w:pPr>
        <w:spacing w:line="276" w:lineRule="auto"/>
      </w:pPr>
      <w:r>
        <w:t>Figure 6…………………………….………………………………………………...11</w:t>
      </w:r>
    </w:p>
    <w:p w14:paraId="333C6CA7" w14:textId="213BA09D" w:rsidR="00767CF1" w:rsidRPr="00913FE4" w:rsidRDefault="00767CF1" w:rsidP="00767CF1">
      <w:pPr>
        <w:spacing w:line="276" w:lineRule="auto"/>
      </w:pPr>
      <w:r>
        <w:t>Figure 7…………………………….………………………………………………...11</w:t>
      </w:r>
    </w:p>
    <w:p w14:paraId="6245DE62" w14:textId="77777777" w:rsidR="00913FE4" w:rsidRDefault="00913FE4" w:rsidP="00561E80">
      <w:pPr>
        <w:spacing w:line="276" w:lineRule="auto"/>
        <w:rPr>
          <w:b/>
          <w:sz w:val="30"/>
          <w:szCs w:val="30"/>
        </w:rPr>
      </w:pPr>
    </w:p>
    <w:p w14:paraId="2D713FC7" w14:textId="77777777" w:rsidR="00913FE4" w:rsidRDefault="00913FE4" w:rsidP="00964003">
      <w:pPr>
        <w:rPr>
          <w:b/>
          <w:sz w:val="30"/>
          <w:szCs w:val="30"/>
        </w:rPr>
      </w:pPr>
    </w:p>
    <w:p w14:paraId="6CA87787" w14:textId="77777777" w:rsidR="00913FE4" w:rsidRDefault="00913FE4" w:rsidP="00964003">
      <w:pPr>
        <w:rPr>
          <w:b/>
          <w:sz w:val="30"/>
          <w:szCs w:val="30"/>
        </w:rPr>
      </w:pPr>
    </w:p>
    <w:p w14:paraId="15FE65C4" w14:textId="77777777" w:rsidR="00913FE4" w:rsidRDefault="00913FE4" w:rsidP="00964003">
      <w:pPr>
        <w:rPr>
          <w:b/>
          <w:sz w:val="30"/>
          <w:szCs w:val="30"/>
        </w:rPr>
      </w:pPr>
    </w:p>
    <w:p w14:paraId="5B92BD15" w14:textId="77777777" w:rsidR="00913FE4" w:rsidRDefault="00913FE4" w:rsidP="00964003">
      <w:pPr>
        <w:rPr>
          <w:b/>
          <w:sz w:val="30"/>
          <w:szCs w:val="30"/>
        </w:rPr>
      </w:pPr>
    </w:p>
    <w:p w14:paraId="276CC744" w14:textId="77777777" w:rsidR="00913FE4" w:rsidRDefault="00913FE4" w:rsidP="00964003">
      <w:pPr>
        <w:rPr>
          <w:b/>
          <w:sz w:val="30"/>
          <w:szCs w:val="30"/>
        </w:rPr>
      </w:pPr>
    </w:p>
    <w:p w14:paraId="1325401E" w14:textId="77777777" w:rsidR="00913FE4" w:rsidRDefault="00913FE4" w:rsidP="00964003">
      <w:pPr>
        <w:rPr>
          <w:b/>
          <w:sz w:val="30"/>
          <w:szCs w:val="30"/>
        </w:rPr>
      </w:pPr>
    </w:p>
    <w:p w14:paraId="17196C28" w14:textId="77777777" w:rsidR="00913FE4" w:rsidRDefault="00913FE4" w:rsidP="00964003">
      <w:pPr>
        <w:rPr>
          <w:b/>
          <w:sz w:val="30"/>
          <w:szCs w:val="30"/>
        </w:rPr>
      </w:pPr>
    </w:p>
    <w:p w14:paraId="45570948" w14:textId="77777777" w:rsidR="00913FE4" w:rsidRDefault="00913FE4" w:rsidP="00964003">
      <w:pPr>
        <w:rPr>
          <w:b/>
          <w:sz w:val="30"/>
          <w:szCs w:val="30"/>
        </w:rPr>
      </w:pPr>
    </w:p>
    <w:p w14:paraId="78412E52" w14:textId="77777777" w:rsidR="00913FE4" w:rsidRDefault="00913FE4" w:rsidP="00964003">
      <w:pPr>
        <w:rPr>
          <w:b/>
          <w:sz w:val="30"/>
          <w:szCs w:val="30"/>
        </w:rPr>
      </w:pPr>
    </w:p>
    <w:p w14:paraId="26AC4806" w14:textId="77777777" w:rsidR="00964003" w:rsidRPr="00EA47EE" w:rsidRDefault="00964003" w:rsidP="00964003">
      <w:pPr>
        <w:rPr>
          <w:b/>
          <w:sz w:val="32"/>
          <w:szCs w:val="32"/>
        </w:rPr>
      </w:pPr>
      <w:r w:rsidRPr="00EA47EE">
        <w:rPr>
          <w:b/>
          <w:sz w:val="32"/>
          <w:szCs w:val="32"/>
        </w:rPr>
        <w:lastRenderedPageBreak/>
        <w:t xml:space="preserve">Excusive Summary </w:t>
      </w:r>
    </w:p>
    <w:p w14:paraId="3A53DF41" w14:textId="77777777" w:rsidR="00964003" w:rsidRDefault="00964003" w:rsidP="00964003"/>
    <w:p w14:paraId="3EA8889F" w14:textId="77777777" w:rsidR="00905302" w:rsidRDefault="00905302" w:rsidP="00964003">
      <w:pPr>
        <w:rPr>
          <w:sz w:val="21"/>
          <w:szCs w:val="21"/>
        </w:rPr>
      </w:pPr>
      <w:r w:rsidRPr="00905302">
        <w:rPr>
          <w:sz w:val="21"/>
          <w:szCs w:val="21"/>
        </w:rPr>
        <w:t>I</w:t>
      </w:r>
      <w:r w:rsidRPr="00905302">
        <w:rPr>
          <w:rFonts w:hint="eastAsia"/>
          <w:sz w:val="21"/>
          <w:szCs w:val="21"/>
        </w:rPr>
        <w:t>n</w:t>
      </w:r>
      <w:r>
        <w:rPr>
          <w:rFonts w:hint="eastAsia"/>
          <w:sz w:val="21"/>
          <w:szCs w:val="21"/>
        </w:rPr>
        <w:t xml:space="preserve"> </w:t>
      </w:r>
      <w:r>
        <w:rPr>
          <w:sz w:val="21"/>
          <w:szCs w:val="21"/>
        </w:rPr>
        <w:t xml:space="preserve">international trade, there are many cultural differences between different countries and regions. With the development of global economic </w:t>
      </w:r>
      <w:r w:rsidR="00256082">
        <w:rPr>
          <w:sz w:val="21"/>
          <w:szCs w:val="21"/>
        </w:rPr>
        <w:t>integration, it is more obvious that the influence of cultural differences on international trade. In addition, the influence of cultural differences on international trade has two aspects. On the one hand, organization</w:t>
      </w:r>
      <w:r w:rsidR="00AB0579">
        <w:rPr>
          <w:sz w:val="21"/>
          <w:szCs w:val="21"/>
        </w:rPr>
        <w:t>s should use the cultural differences to promote economic development. On the other hand, cultural conflicts of different cultures should be avoided. This report will evaluate and analyze strategies and operations for companies that have entered different cultures / environments.</w:t>
      </w:r>
    </w:p>
    <w:p w14:paraId="628E0497" w14:textId="77777777" w:rsidR="00AB0579" w:rsidRDefault="00AB0579" w:rsidP="00964003">
      <w:pPr>
        <w:rPr>
          <w:sz w:val="21"/>
          <w:szCs w:val="21"/>
        </w:rPr>
      </w:pPr>
    </w:p>
    <w:p w14:paraId="7D5303F9" w14:textId="77777777" w:rsidR="00AB0579" w:rsidRDefault="00AB0579" w:rsidP="00964003">
      <w:pPr>
        <w:rPr>
          <w:sz w:val="21"/>
          <w:szCs w:val="21"/>
        </w:rPr>
      </w:pPr>
    </w:p>
    <w:p w14:paraId="74CC4F9B" w14:textId="77777777" w:rsidR="00AB0579" w:rsidRDefault="00AB0579" w:rsidP="00964003">
      <w:pPr>
        <w:rPr>
          <w:sz w:val="21"/>
          <w:szCs w:val="21"/>
        </w:rPr>
      </w:pPr>
    </w:p>
    <w:p w14:paraId="5D16D9BA" w14:textId="77777777" w:rsidR="00AB0579" w:rsidRDefault="00AB0579" w:rsidP="00964003">
      <w:pPr>
        <w:rPr>
          <w:sz w:val="21"/>
          <w:szCs w:val="21"/>
        </w:rPr>
      </w:pPr>
    </w:p>
    <w:p w14:paraId="50ABAE7A" w14:textId="77777777" w:rsidR="00AB0579" w:rsidRDefault="00AB0579" w:rsidP="00964003">
      <w:pPr>
        <w:rPr>
          <w:sz w:val="21"/>
          <w:szCs w:val="21"/>
        </w:rPr>
      </w:pPr>
    </w:p>
    <w:p w14:paraId="65516C77" w14:textId="77777777" w:rsidR="00AB0579" w:rsidRDefault="00AB0579" w:rsidP="00964003">
      <w:pPr>
        <w:rPr>
          <w:sz w:val="21"/>
          <w:szCs w:val="21"/>
        </w:rPr>
      </w:pPr>
    </w:p>
    <w:p w14:paraId="7FBAEB84" w14:textId="77777777" w:rsidR="00AB0579" w:rsidRDefault="00AB0579" w:rsidP="00964003">
      <w:pPr>
        <w:rPr>
          <w:sz w:val="21"/>
          <w:szCs w:val="21"/>
        </w:rPr>
      </w:pPr>
    </w:p>
    <w:p w14:paraId="40EA226F" w14:textId="77777777" w:rsidR="00AB0579" w:rsidRDefault="00AB0579" w:rsidP="00964003">
      <w:pPr>
        <w:rPr>
          <w:sz w:val="21"/>
          <w:szCs w:val="21"/>
        </w:rPr>
      </w:pPr>
    </w:p>
    <w:p w14:paraId="7137E359" w14:textId="77777777" w:rsidR="00AB0579" w:rsidRDefault="00AB0579" w:rsidP="00964003">
      <w:pPr>
        <w:rPr>
          <w:sz w:val="21"/>
          <w:szCs w:val="21"/>
        </w:rPr>
      </w:pPr>
    </w:p>
    <w:p w14:paraId="0819C42C" w14:textId="77777777" w:rsidR="00AB0579" w:rsidRDefault="00AB0579" w:rsidP="00964003">
      <w:pPr>
        <w:rPr>
          <w:sz w:val="21"/>
          <w:szCs w:val="21"/>
        </w:rPr>
      </w:pPr>
    </w:p>
    <w:p w14:paraId="5F8782C1" w14:textId="77777777" w:rsidR="00AB0579" w:rsidRDefault="00AB0579" w:rsidP="00964003">
      <w:pPr>
        <w:rPr>
          <w:sz w:val="21"/>
          <w:szCs w:val="21"/>
        </w:rPr>
      </w:pPr>
    </w:p>
    <w:p w14:paraId="6CB01DD9" w14:textId="77777777" w:rsidR="00AB0579" w:rsidRDefault="00AB0579" w:rsidP="00964003">
      <w:pPr>
        <w:rPr>
          <w:sz w:val="21"/>
          <w:szCs w:val="21"/>
        </w:rPr>
      </w:pPr>
    </w:p>
    <w:p w14:paraId="3B75F1B6" w14:textId="77777777" w:rsidR="00AB0579" w:rsidRDefault="00AB0579" w:rsidP="00964003">
      <w:pPr>
        <w:rPr>
          <w:sz w:val="21"/>
          <w:szCs w:val="21"/>
        </w:rPr>
      </w:pPr>
    </w:p>
    <w:p w14:paraId="36C6B1E7" w14:textId="77777777" w:rsidR="00AB0579" w:rsidRDefault="00AB0579" w:rsidP="00964003">
      <w:pPr>
        <w:rPr>
          <w:sz w:val="21"/>
          <w:szCs w:val="21"/>
        </w:rPr>
      </w:pPr>
    </w:p>
    <w:p w14:paraId="7FA3BC23" w14:textId="77777777" w:rsidR="00AB0579" w:rsidRDefault="00AB0579" w:rsidP="00964003">
      <w:pPr>
        <w:rPr>
          <w:sz w:val="21"/>
          <w:szCs w:val="21"/>
        </w:rPr>
      </w:pPr>
    </w:p>
    <w:p w14:paraId="47758705" w14:textId="77777777" w:rsidR="00AB0579" w:rsidRDefault="00AB0579" w:rsidP="00964003">
      <w:pPr>
        <w:rPr>
          <w:sz w:val="21"/>
          <w:szCs w:val="21"/>
        </w:rPr>
      </w:pPr>
    </w:p>
    <w:p w14:paraId="02C9B1D9" w14:textId="77777777" w:rsidR="00AB0579" w:rsidRDefault="00AB0579" w:rsidP="00964003">
      <w:pPr>
        <w:rPr>
          <w:sz w:val="21"/>
          <w:szCs w:val="21"/>
        </w:rPr>
      </w:pPr>
    </w:p>
    <w:p w14:paraId="0EB87BF2" w14:textId="77777777" w:rsidR="00AB0579" w:rsidRDefault="00AB0579" w:rsidP="00964003">
      <w:pPr>
        <w:rPr>
          <w:sz w:val="21"/>
          <w:szCs w:val="21"/>
        </w:rPr>
      </w:pPr>
    </w:p>
    <w:p w14:paraId="5677A98A" w14:textId="77777777" w:rsidR="00AB0579" w:rsidRDefault="00AB0579" w:rsidP="00964003">
      <w:pPr>
        <w:rPr>
          <w:sz w:val="21"/>
          <w:szCs w:val="21"/>
        </w:rPr>
      </w:pPr>
    </w:p>
    <w:p w14:paraId="47AFED92" w14:textId="77777777" w:rsidR="00AB0579" w:rsidRDefault="00AB0579" w:rsidP="00964003">
      <w:pPr>
        <w:rPr>
          <w:sz w:val="21"/>
          <w:szCs w:val="21"/>
        </w:rPr>
      </w:pPr>
    </w:p>
    <w:p w14:paraId="4339DD18" w14:textId="77777777" w:rsidR="00AB0579" w:rsidRDefault="00AB0579" w:rsidP="00964003">
      <w:pPr>
        <w:rPr>
          <w:sz w:val="21"/>
          <w:szCs w:val="21"/>
        </w:rPr>
      </w:pPr>
    </w:p>
    <w:p w14:paraId="1DE3C081" w14:textId="77777777" w:rsidR="00AB0579" w:rsidRDefault="00AB0579" w:rsidP="00964003">
      <w:pPr>
        <w:rPr>
          <w:sz w:val="21"/>
          <w:szCs w:val="21"/>
        </w:rPr>
      </w:pPr>
    </w:p>
    <w:p w14:paraId="455CE616" w14:textId="77777777" w:rsidR="00AB0579" w:rsidRDefault="00AB0579" w:rsidP="00964003">
      <w:pPr>
        <w:rPr>
          <w:sz w:val="21"/>
          <w:szCs w:val="21"/>
        </w:rPr>
      </w:pPr>
    </w:p>
    <w:p w14:paraId="17F3AFF0" w14:textId="77777777" w:rsidR="00AB0579" w:rsidRDefault="00AB0579" w:rsidP="00964003">
      <w:pPr>
        <w:rPr>
          <w:sz w:val="21"/>
          <w:szCs w:val="21"/>
        </w:rPr>
      </w:pPr>
    </w:p>
    <w:p w14:paraId="7AB14AC6" w14:textId="70DF6162" w:rsidR="00AB0579" w:rsidRPr="00EA47EE" w:rsidRDefault="00AB0579" w:rsidP="00913FE4">
      <w:pPr>
        <w:pStyle w:val="a4"/>
        <w:numPr>
          <w:ilvl w:val="0"/>
          <w:numId w:val="30"/>
        </w:numPr>
        <w:ind w:firstLineChars="0"/>
        <w:rPr>
          <w:rFonts w:ascii="Times New Roman" w:hAnsi="Times New Roman" w:cs="Times New Roman"/>
          <w:b/>
          <w:sz w:val="32"/>
          <w:szCs w:val="32"/>
        </w:rPr>
      </w:pPr>
      <w:r w:rsidRPr="00EA47EE">
        <w:rPr>
          <w:rFonts w:ascii="Times New Roman" w:hAnsi="Times New Roman" w:cs="Times New Roman"/>
          <w:b/>
          <w:sz w:val="32"/>
          <w:szCs w:val="32"/>
        </w:rPr>
        <w:lastRenderedPageBreak/>
        <w:t xml:space="preserve">Introduction </w:t>
      </w:r>
    </w:p>
    <w:p w14:paraId="713BFE3B" w14:textId="646BABCD" w:rsidR="00CF4A7E" w:rsidRDefault="00F31A2A" w:rsidP="00F31A2A">
      <w:pPr>
        <w:ind w:left="1"/>
        <w:rPr>
          <w:rFonts w:eastAsia="Times New Roman"/>
          <w:sz w:val="21"/>
          <w:szCs w:val="21"/>
        </w:rPr>
      </w:pPr>
      <w:r>
        <w:rPr>
          <w:rFonts w:hint="eastAsia"/>
          <w:sz w:val="21"/>
          <w:szCs w:val="21"/>
        </w:rPr>
        <w:t xml:space="preserve">    </w:t>
      </w:r>
      <w:r w:rsidR="0095370B">
        <w:rPr>
          <w:sz w:val="21"/>
          <w:szCs w:val="21"/>
        </w:rPr>
        <w:t>To start with, there is a definition to expression “culture” which can be defined as the ideas, customs and social behavior of a particular people or society</w:t>
      </w:r>
      <w:r w:rsidR="009E2FBA">
        <w:rPr>
          <w:sz w:val="21"/>
          <w:szCs w:val="21"/>
        </w:rPr>
        <w:t xml:space="preserve"> </w:t>
      </w:r>
      <w:r w:rsidR="009E2FBA" w:rsidRPr="009E2FBA">
        <w:rPr>
          <w:sz w:val="21"/>
          <w:szCs w:val="21"/>
        </w:rPr>
        <w:t>(Murray, 1978)</w:t>
      </w:r>
      <w:r w:rsidR="0095370B">
        <w:rPr>
          <w:sz w:val="21"/>
          <w:szCs w:val="21"/>
        </w:rPr>
        <w:t>. With the development of economic globalization, cultural communication between different countries and regions are becoming more frequent.</w:t>
      </w:r>
      <w:r w:rsidR="0095370B">
        <w:rPr>
          <w:rFonts w:hint="eastAsia"/>
          <w:sz w:val="21"/>
          <w:szCs w:val="21"/>
        </w:rPr>
        <w:t xml:space="preserve"> </w:t>
      </w:r>
      <w:r w:rsidR="0095370B">
        <w:rPr>
          <w:sz w:val="21"/>
          <w:szCs w:val="21"/>
        </w:rPr>
        <w:t xml:space="preserve">As a multinational organization, it is very significant to find an effective way </w:t>
      </w:r>
      <w:r w:rsidR="009E2FBA">
        <w:rPr>
          <w:sz w:val="21"/>
          <w:szCs w:val="21"/>
        </w:rPr>
        <w:t xml:space="preserve">to do cross cultural management. According to Nancy Adler (2008), the cross cultural management is defined as </w:t>
      </w:r>
      <w:r w:rsidR="009E2FBA" w:rsidRPr="009E2FBA">
        <w:rPr>
          <w:sz w:val="21"/>
          <w:szCs w:val="21"/>
        </w:rPr>
        <w:t xml:space="preserve">the behavior of people in organizations around the world and shows people how to work in organizations with employees and client populations from many different cultures. </w:t>
      </w:r>
      <w:r w:rsidR="009E2FBA">
        <w:rPr>
          <w:rFonts w:eastAsia="Times New Roman"/>
          <w:sz w:val="21"/>
          <w:szCs w:val="21"/>
        </w:rPr>
        <w:t>Base on the current situation of internat</w:t>
      </w:r>
      <w:r w:rsidR="00191DAB">
        <w:rPr>
          <w:rFonts w:eastAsia="Times New Roman"/>
          <w:sz w:val="21"/>
          <w:szCs w:val="21"/>
        </w:rPr>
        <w:t>ional economic development, the report will analyze the strategies and operations of different companies according to Hofstede’s Cultural Dimension Theory (1980).</w:t>
      </w:r>
    </w:p>
    <w:p w14:paraId="5B17E96E" w14:textId="77438107" w:rsidR="00813CC3" w:rsidRPr="00EA47EE" w:rsidRDefault="00191DAB" w:rsidP="00CF4A7E">
      <w:pPr>
        <w:pStyle w:val="a4"/>
        <w:widowControl/>
        <w:numPr>
          <w:ilvl w:val="1"/>
          <w:numId w:val="5"/>
        </w:numPr>
        <w:ind w:firstLineChars="0"/>
        <w:jc w:val="left"/>
        <w:rPr>
          <w:rFonts w:ascii="Times New Roman" w:eastAsia="Times New Roman" w:hAnsi="Times New Roman" w:cs="Times New Roman"/>
          <w:b/>
          <w:kern w:val="0"/>
          <w:sz w:val="32"/>
          <w:szCs w:val="32"/>
        </w:rPr>
      </w:pPr>
      <w:r w:rsidRPr="00EA47EE">
        <w:rPr>
          <w:rFonts w:ascii="Times New Roman" w:eastAsia="Times New Roman" w:hAnsi="Times New Roman" w:cs="Times New Roman"/>
          <w:b/>
          <w:kern w:val="0"/>
          <w:sz w:val="32"/>
          <w:szCs w:val="32"/>
        </w:rPr>
        <w:t>Hofstede’s Cultural Dimensions Theory</w:t>
      </w:r>
    </w:p>
    <w:p w14:paraId="483210AA" w14:textId="0DFDAAF6" w:rsidR="0016545C" w:rsidRPr="0016545C" w:rsidRDefault="00F31A2A" w:rsidP="0016545C">
      <w:pPr>
        <w:rPr>
          <w:rFonts w:eastAsia="Times New Roman"/>
        </w:rPr>
      </w:pPr>
      <w:r>
        <w:rPr>
          <w:rFonts w:hint="eastAsia"/>
          <w:sz w:val="21"/>
          <w:szCs w:val="21"/>
        </w:rPr>
        <w:t xml:space="preserve">    </w:t>
      </w:r>
      <w:r w:rsidR="00813CC3" w:rsidRPr="00813CC3">
        <w:rPr>
          <w:sz w:val="21"/>
          <w:szCs w:val="21"/>
        </w:rPr>
        <w:t xml:space="preserve">Geert Hofstede is a sociologist who studied employees working </w:t>
      </w:r>
      <w:r>
        <w:rPr>
          <w:sz w:val="21"/>
          <w:szCs w:val="21"/>
        </w:rPr>
        <w:t xml:space="preserve">in a multi-national </w:t>
      </w:r>
      <w:r w:rsidR="0016545C">
        <w:rPr>
          <w:sz w:val="21"/>
          <w:szCs w:val="21"/>
        </w:rPr>
        <w:t xml:space="preserve">corporation </w:t>
      </w:r>
      <w:r w:rsidR="0016545C" w:rsidRPr="0016545C">
        <w:rPr>
          <w:sz w:val="21"/>
          <w:szCs w:val="21"/>
        </w:rPr>
        <w:t>(Reynolds and Valentine, 2011)</w:t>
      </w:r>
      <w:r w:rsidR="0016545C">
        <w:rPr>
          <w:sz w:val="21"/>
          <w:szCs w:val="21"/>
        </w:rPr>
        <w:t xml:space="preserve">. From </w:t>
      </w:r>
      <w:r w:rsidR="0016545C">
        <w:rPr>
          <w:rFonts w:hint="eastAsia"/>
          <w:sz w:val="21"/>
          <w:szCs w:val="21"/>
        </w:rPr>
        <w:t>1967</w:t>
      </w:r>
      <w:r w:rsidR="0016545C">
        <w:rPr>
          <w:sz w:val="21"/>
          <w:szCs w:val="21"/>
        </w:rPr>
        <w:t xml:space="preserve"> to 1973, Hofstede conducted a largescale cultural value survey in the famous multinational company IBM (International Business Machines Corp).</w:t>
      </w:r>
      <w:r w:rsidR="004549AB">
        <w:rPr>
          <w:rFonts w:hint="eastAsia"/>
          <w:sz w:val="21"/>
          <w:szCs w:val="21"/>
        </w:rPr>
        <w:t xml:space="preserve"> </w:t>
      </w:r>
      <w:r w:rsidR="004549AB">
        <w:rPr>
          <w:sz w:val="21"/>
          <w:szCs w:val="21"/>
        </w:rPr>
        <w:t xml:space="preserve">His team issued more than 116,000 questionnaires to companies’ staff which worked in 72 different countries. The focus of the survey and analysis is </w:t>
      </w:r>
      <w:r>
        <w:rPr>
          <w:sz w:val="21"/>
          <w:szCs w:val="21"/>
        </w:rPr>
        <w:t xml:space="preserve">the country differences between </w:t>
      </w:r>
      <w:r w:rsidR="004549AB">
        <w:rPr>
          <w:sz w:val="21"/>
          <w:szCs w:val="21"/>
        </w:rPr>
        <w:t>employees in terms of values.</w:t>
      </w:r>
    </w:p>
    <w:p w14:paraId="101ABD5D" w14:textId="5794467B" w:rsidR="004549AB" w:rsidRPr="00CF4A7E" w:rsidRDefault="00F31A2A" w:rsidP="00CF4A7E">
      <w:pPr>
        <w:rPr>
          <w:rFonts w:eastAsia="Times New Roman"/>
        </w:rPr>
      </w:pPr>
      <w:r>
        <w:rPr>
          <w:rFonts w:hint="eastAsia"/>
          <w:sz w:val="21"/>
          <w:szCs w:val="21"/>
        </w:rPr>
        <w:t xml:space="preserve">    </w:t>
      </w:r>
      <w:r w:rsidR="004549AB" w:rsidRPr="004549AB">
        <w:rPr>
          <w:sz w:val="21"/>
          <w:szCs w:val="21"/>
        </w:rPr>
        <w:t xml:space="preserve">Hofstede used the results of his research to produce a comparison between cultures on four and eventually </w:t>
      </w:r>
      <w:r w:rsidR="004549AB">
        <w:rPr>
          <w:sz w:val="21"/>
          <w:szCs w:val="21"/>
        </w:rPr>
        <w:t>fi</w:t>
      </w:r>
      <w:r w:rsidR="004549AB" w:rsidRPr="004549AB">
        <w:rPr>
          <w:sz w:val="21"/>
          <w:szCs w:val="21"/>
        </w:rPr>
        <w:t>ve dimensions</w:t>
      </w:r>
      <w:r w:rsidR="00CF4A7E" w:rsidRPr="00CF4A7E">
        <w:rPr>
          <w:sz w:val="21"/>
          <w:szCs w:val="21"/>
        </w:rPr>
        <w:t xml:space="preserve"> (Browaeys and Price, 2015)</w:t>
      </w:r>
      <w:r w:rsidR="00CF4A7E">
        <w:rPr>
          <w:rFonts w:eastAsia="Times New Roman"/>
        </w:rPr>
        <w:t>:</w:t>
      </w:r>
    </w:p>
    <w:p w14:paraId="6CDF43CB" w14:textId="6CB90B39" w:rsidR="004549AB" w:rsidRPr="004549AB" w:rsidRDefault="004549AB" w:rsidP="00CF4A7E">
      <w:pPr>
        <w:numPr>
          <w:ilvl w:val="0"/>
          <w:numId w:val="3"/>
        </w:numPr>
        <w:tabs>
          <w:tab w:val="left" w:pos="220"/>
          <w:tab w:val="left" w:pos="720"/>
        </w:tabs>
        <w:autoSpaceDE w:val="0"/>
        <w:autoSpaceDN w:val="0"/>
        <w:adjustRightInd w:val="0"/>
        <w:spacing w:after="240"/>
        <w:ind w:left="839" w:hanging="482"/>
        <w:rPr>
          <w:color w:val="000000"/>
          <w:sz w:val="21"/>
          <w:szCs w:val="21"/>
        </w:rPr>
      </w:pPr>
      <w:r w:rsidRPr="004549AB">
        <w:rPr>
          <w:i/>
          <w:iCs/>
          <w:color w:val="000000"/>
          <w:sz w:val="21"/>
          <w:szCs w:val="21"/>
        </w:rPr>
        <w:t>Power distance (high/low)</w:t>
      </w:r>
      <w:r w:rsidRPr="004549AB">
        <w:rPr>
          <w:color w:val="000000"/>
          <w:sz w:val="21"/>
          <w:szCs w:val="21"/>
        </w:rPr>
        <w:t xml:space="preserve">: attitudes to authority, the distance between individuals in a hierarchy. </w:t>
      </w:r>
      <w:r w:rsidRPr="004549AB">
        <w:rPr>
          <w:rFonts w:ascii="MS Mincho" w:eastAsia="MS Mincho" w:hAnsi="MS Mincho" w:cs="MS Mincho"/>
          <w:color w:val="000000"/>
          <w:sz w:val="21"/>
          <w:szCs w:val="21"/>
        </w:rPr>
        <w:t> </w:t>
      </w:r>
    </w:p>
    <w:p w14:paraId="4C38A6A0" w14:textId="30FBF0ED" w:rsidR="004549AB" w:rsidRPr="004549AB" w:rsidRDefault="004549AB" w:rsidP="00CF4A7E">
      <w:pPr>
        <w:numPr>
          <w:ilvl w:val="0"/>
          <w:numId w:val="3"/>
        </w:numPr>
        <w:tabs>
          <w:tab w:val="left" w:pos="220"/>
          <w:tab w:val="left" w:pos="720"/>
        </w:tabs>
        <w:autoSpaceDE w:val="0"/>
        <w:autoSpaceDN w:val="0"/>
        <w:adjustRightInd w:val="0"/>
        <w:spacing w:after="240"/>
        <w:ind w:left="839" w:hanging="482"/>
        <w:rPr>
          <w:color w:val="000000"/>
          <w:sz w:val="21"/>
          <w:szCs w:val="21"/>
        </w:rPr>
      </w:pPr>
      <w:r w:rsidRPr="004549AB">
        <w:rPr>
          <w:color w:val="000000"/>
          <w:kern w:val="1"/>
          <w:sz w:val="21"/>
          <w:szCs w:val="21"/>
        </w:rPr>
        <w:tab/>
      </w:r>
      <w:r w:rsidRPr="004549AB">
        <w:rPr>
          <w:i/>
          <w:iCs/>
          <w:color w:val="000000"/>
          <w:sz w:val="21"/>
          <w:szCs w:val="21"/>
        </w:rPr>
        <w:t>Uncertainty avoidance (high/low)</w:t>
      </w:r>
      <w:r w:rsidRPr="004549AB">
        <w:rPr>
          <w:color w:val="000000"/>
          <w:sz w:val="21"/>
          <w:szCs w:val="21"/>
        </w:rPr>
        <w:t xml:space="preserve">: the degree of tolerance for uncertainty or instability. </w:t>
      </w:r>
    </w:p>
    <w:p w14:paraId="345D26E9" w14:textId="46B030A7" w:rsidR="004549AB" w:rsidRPr="004549AB" w:rsidRDefault="004549AB" w:rsidP="00CF4A7E">
      <w:pPr>
        <w:numPr>
          <w:ilvl w:val="0"/>
          <w:numId w:val="3"/>
        </w:numPr>
        <w:tabs>
          <w:tab w:val="left" w:pos="220"/>
          <w:tab w:val="left" w:pos="720"/>
        </w:tabs>
        <w:autoSpaceDE w:val="0"/>
        <w:autoSpaceDN w:val="0"/>
        <w:adjustRightInd w:val="0"/>
        <w:spacing w:after="240"/>
        <w:ind w:left="839" w:hanging="482"/>
        <w:rPr>
          <w:color w:val="000000"/>
          <w:sz w:val="21"/>
          <w:szCs w:val="21"/>
        </w:rPr>
      </w:pPr>
      <w:r w:rsidRPr="004549AB">
        <w:rPr>
          <w:color w:val="000000"/>
          <w:kern w:val="1"/>
          <w:sz w:val="21"/>
          <w:szCs w:val="21"/>
        </w:rPr>
        <w:tab/>
      </w:r>
      <w:r w:rsidRPr="004549AB">
        <w:rPr>
          <w:i/>
          <w:iCs/>
          <w:color w:val="000000"/>
          <w:sz w:val="21"/>
          <w:szCs w:val="21"/>
        </w:rPr>
        <w:t>Individual versus group orientation</w:t>
      </w:r>
      <w:r w:rsidRPr="004549AB">
        <w:rPr>
          <w:color w:val="000000"/>
          <w:sz w:val="21"/>
          <w:szCs w:val="21"/>
        </w:rPr>
        <w:t xml:space="preserve">: independence and interdependence, the loyalty </w:t>
      </w:r>
      <w:r w:rsidRPr="004549AB">
        <w:rPr>
          <w:rFonts w:ascii="MS Mincho" w:eastAsia="MS Mincho" w:hAnsi="MS Mincho" w:cs="MS Mincho"/>
          <w:color w:val="000000"/>
          <w:sz w:val="21"/>
          <w:szCs w:val="21"/>
        </w:rPr>
        <w:t> </w:t>
      </w:r>
      <w:r w:rsidRPr="004549AB">
        <w:rPr>
          <w:color w:val="000000"/>
          <w:sz w:val="21"/>
          <w:szCs w:val="21"/>
        </w:rPr>
        <w:t xml:space="preserve">towards oneself and towards a group. </w:t>
      </w:r>
      <w:r w:rsidRPr="004549AB">
        <w:rPr>
          <w:rFonts w:ascii="MS Mincho" w:eastAsia="MS Mincho" w:hAnsi="MS Mincho" w:cs="MS Mincho"/>
          <w:color w:val="000000"/>
          <w:sz w:val="21"/>
          <w:szCs w:val="21"/>
        </w:rPr>
        <w:t> </w:t>
      </w:r>
    </w:p>
    <w:p w14:paraId="74AA89DD" w14:textId="1BAE73B2" w:rsidR="004549AB" w:rsidRPr="004549AB" w:rsidRDefault="004549AB" w:rsidP="00CF4A7E">
      <w:pPr>
        <w:numPr>
          <w:ilvl w:val="0"/>
          <w:numId w:val="3"/>
        </w:numPr>
        <w:tabs>
          <w:tab w:val="left" w:pos="220"/>
          <w:tab w:val="left" w:pos="720"/>
        </w:tabs>
        <w:autoSpaceDE w:val="0"/>
        <w:autoSpaceDN w:val="0"/>
        <w:adjustRightInd w:val="0"/>
        <w:spacing w:after="240"/>
        <w:ind w:left="839" w:hanging="482"/>
        <w:rPr>
          <w:color w:val="000000"/>
          <w:sz w:val="21"/>
          <w:szCs w:val="21"/>
        </w:rPr>
      </w:pPr>
      <w:r w:rsidRPr="004549AB">
        <w:rPr>
          <w:color w:val="000000"/>
          <w:kern w:val="1"/>
          <w:sz w:val="21"/>
          <w:szCs w:val="21"/>
        </w:rPr>
        <w:tab/>
      </w:r>
      <w:r w:rsidRPr="004549AB">
        <w:rPr>
          <w:i/>
          <w:iCs/>
          <w:color w:val="000000"/>
          <w:sz w:val="21"/>
          <w:szCs w:val="21"/>
        </w:rPr>
        <w:t>Masculine versus feminine orientation</w:t>
      </w:r>
      <w:r w:rsidRPr="004549AB">
        <w:rPr>
          <w:color w:val="000000"/>
          <w:sz w:val="21"/>
          <w:szCs w:val="21"/>
        </w:rPr>
        <w:t xml:space="preserve">: importance of work goals (earnings, advancement) compared with personal goals (co-operation, relationships). </w:t>
      </w:r>
      <w:r w:rsidRPr="004549AB">
        <w:rPr>
          <w:rFonts w:ascii="MS Mincho" w:eastAsia="MS Mincho" w:hAnsi="MS Mincho" w:cs="MS Mincho"/>
          <w:color w:val="000000"/>
          <w:sz w:val="21"/>
          <w:szCs w:val="21"/>
        </w:rPr>
        <w:t> </w:t>
      </w:r>
    </w:p>
    <w:p w14:paraId="71840BC9" w14:textId="3D86B93F" w:rsidR="00191DAB" w:rsidRDefault="004549AB" w:rsidP="00191DAB">
      <w:pPr>
        <w:numPr>
          <w:ilvl w:val="0"/>
          <w:numId w:val="3"/>
        </w:numPr>
        <w:tabs>
          <w:tab w:val="left" w:pos="220"/>
          <w:tab w:val="left" w:pos="720"/>
        </w:tabs>
        <w:autoSpaceDE w:val="0"/>
        <w:autoSpaceDN w:val="0"/>
        <w:adjustRightInd w:val="0"/>
        <w:spacing w:after="240"/>
        <w:ind w:left="839" w:hanging="482"/>
        <w:rPr>
          <w:color w:val="000000"/>
          <w:sz w:val="21"/>
          <w:szCs w:val="21"/>
        </w:rPr>
      </w:pPr>
      <w:r w:rsidRPr="004549AB">
        <w:rPr>
          <w:color w:val="000000"/>
          <w:kern w:val="1"/>
          <w:sz w:val="21"/>
          <w:szCs w:val="21"/>
        </w:rPr>
        <w:tab/>
      </w:r>
      <w:r w:rsidRPr="004549AB">
        <w:rPr>
          <w:i/>
          <w:iCs/>
          <w:color w:val="000000"/>
          <w:sz w:val="21"/>
          <w:szCs w:val="21"/>
        </w:rPr>
        <w:t>Short-term versus long-term orientation</w:t>
      </w:r>
      <w:r w:rsidRPr="004549AB">
        <w:rPr>
          <w:color w:val="000000"/>
          <w:sz w:val="21"/>
          <w:szCs w:val="21"/>
        </w:rPr>
        <w:t xml:space="preserve">: fostering virtues related to the past and present or virtues related to the future. </w:t>
      </w:r>
      <w:r w:rsidRPr="004549AB">
        <w:rPr>
          <w:rFonts w:ascii="MS Mincho" w:eastAsia="MS Mincho" w:hAnsi="MS Mincho" w:cs="MS Mincho"/>
          <w:color w:val="000000"/>
          <w:sz w:val="21"/>
          <w:szCs w:val="21"/>
        </w:rPr>
        <w:t> </w:t>
      </w:r>
    </w:p>
    <w:p w14:paraId="747D84F8" w14:textId="667C608A" w:rsidR="00CF4A7E" w:rsidRPr="00EA47EE" w:rsidRDefault="00CF4A7E" w:rsidP="00CF4A7E">
      <w:pPr>
        <w:pStyle w:val="a4"/>
        <w:widowControl/>
        <w:numPr>
          <w:ilvl w:val="0"/>
          <w:numId w:val="7"/>
        </w:numPr>
        <w:tabs>
          <w:tab w:val="left" w:pos="220"/>
          <w:tab w:val="left" w:pos="720"/>
        </w:tabs>
        <w:autoSpaceDE w:val="0"/>
        <w:autoSpaceDN w:val="0"/>
        <w:adjustRightInd w:val="0"/>
        <w:spacing w:after="240"/>
        <w:ind w:firstLineChars="0"/>
        <w:jc w:val="left"/>
        <w:rPr>
          <w:rFonts w:ascii="Times New Roman" w:hAnsi="Times New Roman" w:cs="Times New Roman"/>
          <w:b/>
          <w:color w:val="000000"/>
          <w:kern w:val="0"/>
          <w:sz w:val="32"/>
          <w:szCs w:val="32"/>
        </w:rPr>
      </w:pPr>
      <w:r w:rsidRPr="00EA47EE">
        <w:rPr>
          <w:rFonts w:ascii="Times New Roman" w:hAnsi="Times New Roman" w:cs="Times New Roman"/>
          <w:b/>
          <w:color w:val="000000"/>
          <w:kern w:val="1"/>
          <w:sz w:val="32"/>
          <w:szCs w:val="32"/>
        </w:rPr>
        <w:t>Main Finding</w:t>
      </w:r>
      <w:r w:rsidR="00334B52" w:rsidRPr="00EA47EE">
        <w:rPr>
          <w:rFonts w:ascii="Times New Roman" w:hAnsi="Times New Roman" w:cs="Times New Roman"/>
          <w:b/>
          <w:color w:val="000000"/>
          <w:kern w:val="1"/>
          <w:sz w:val="32"/>
          <w:szCs w:val="32"/>
        </w:rPr>
        <w:t>s</w:t>
      </w:r>
    </w:p>
    <w:p w14:paraId="784FC129" w14:textId="6E60AF7A" w:rsidR="00237C44" w:rsidRDefault="00F31A2A" w:rsidP="00237C44">
      <w:pPr>
        <w:tabs>
          <w:tab w:val="left" w:pos="220"/>
          <w:tab w:val="left" w:pos="720"/>
        </w:tabs>
        <w:autoSpaceDE w:val="0"/>
        <w:autoSpaceDN w:val="0"/>
        <w:adjustRightInd w:val="0"/>
        <w:spacing w:after="240"/>
        <w:rPr>
          <w:color w:val="000000"/>
          <w:sz w:val="21"/>
          <w:szCs w:val="21"/>
        </w:rPr>
      </w:pPr>
      <w:r>
        <w:rPr>
          <w:rFonts w:hint="eastAsia"/>
          <w:color w:val="000000"/>
          <w:sz w:val="21"/>
          <w:szCs w:val="21"/>
        </w:rPr>
        <w:lastRenderedPageBreak/>
        <w:t xml:space="preserve">    </w:t>
      </w:r>
      <w:r w:rsidR="00CF4A7E">
        <w:rPr>
          <w:color w:val="000000"/>
          <w:sz w:val="21"/>
          <w:szCs w:val="21"/>
        </w:rPr>
        <w:t xml:space="preserve">In this part, </w:t>
      </w:r>
      <w:r w:rsidR="00237C44">
        <w:rPr>
          <w:color w:val="000000"/>
          <w:sz w:val="21"/>
          <w:szCs w:val="21"/>
        </w:rPr>
        <w:t xml:space="preserve">based on Hofstede’s cultural dimension and combine with </w:t>
      </w:r>
      <w:r w:rsidR="00504493">
        <w:rPr>
          <w:color w:val="000000"/>
          <w:sz w:val="21"/>
          <w:szCs w:val="21"/>
        </w:rPr>
        <w:t xml:space="preserve">some business cases, </w:t>
      </w:r>
      <w:r w:rsidR="00237C44">
        <w:rPr>
          <w:color w:val="000000"/>
          <w:sz w:val="21"/>
          <w:szCs w:val="21"/>
        </w:rPr>
        <w:t>the report will analyze factors that influence negotiation and decision making; differences in communication preferences between cultures; how culture affects the management of people internationally and how culture affects leadership and motivation.</w:t>
      </w:r>
    </w:p>
    <w:p w14:paraId="73361D5D" w14:textId="5822802E" w:rsidR="00237C44" w:rsidRPr="00EA47EE" w:rsidRDefault="00237C44" w:rsidP="00EA47EE">
      <w:pPr>
        <w:pStyle w:val="a4"/>
        <w:widowControl/>
        <w:numPr>
          <w:ilvl w:val="1"/>
          <w:numId w:val="7"/>
        </w:numPr>
        <w:tabs>
          <w:tab w:val="left" w:pos="220"/>
          <w:tab w:val="left" w:pos="720"/>
        </w:tabs>
        <w:autoSpaceDE w:val="0"/>
        <w:autoSpaceDN w:val="0"/>
        <w:adjustRightInd w:val="0"/>
        <w:spacing w:after="240"/>
        <w:ind w:firstLineChars="0"/>
        <w:jc w:val="left"/>
        <w:rPr>
          <w:rFonts w:ascii="Times New Roman" w:hAnsi="Times New Roman" w:cs="Times New Roman"/>
          <w:b/>
          <w:color w:val="000000"/>
          <w:kern w:val="0"/>
        </w:rPr>
      </w:pPr>
      <w:r w:rsidRPr="00EA47EE">
        <w:rPr>
          <w:rFonts w:ascii="Times New Roman" w:hAnsi="Times New Roman" w:cs="Times New Roman"/>
          <w:b/>
          <w:color w:val="000000"/>
          <w:kern w:val="0"/>
        </w:rPr>
        <w:t>Factors that influence negotiation and decision making</w:t>
      </w:r>
    </w:p>
    <w:p w14:paraId="0821F2D7" w14:textId="2CFB1A46" w:rsidR="00C813DF" w:rsidRPr="00C813DF" w:rsidRDefault="00C813DF" w:rsidP="00F135D7">
      <w:pPr>
        <w:rPr>
          <w:color w:val="000000"/>
          <w:sz w:val="21"/>
          <w:szCs w:val="21"/>
        </w:rPr>
      </w:pPr>
      <w:r>
        <w:rPr>
          <w:color w:val="000000"/>
          <w:sz w:val="21"/>
          <w:szCs w:val="21"/>
        </w:rPr>
        <w:t>A major claim made by culturalists is that ignoring culture is a principal cause of breakdown of negotiations</w:t>
      </w:r>
      <w:r w:rsidR="00913FE4" w:rsidRPr="00913FE4">
        <w:rPr>
          <w:color w:val="000000"/>
          <w:sz w:val="21"/>
          <w:szCs w:val="21"/>
        </w:rPr>
        <w:t xml:space="preserve"> (Faure and Rubin, 1993)</w:t>
      </w:r>
      <w:r w:rsidR="00913FE4">
        <w:rPr>
          <w:color w:val="000000"/>
          <w:sz w:val="21"/>
          <w:szCs w:val="21"/>
        </w:rPr>
        <w:t>.</w:t>
      </w:r>
    </w:p>
    <w:p w14:paraId="0E38D083" w14:textId="77777777" w:rsidR="00F31A2A" w:rsidRPr="00EA47EE" w:rsidRDefault="00FB3F11" w:rsidP="00F135D7">
      <w:pPr>
        <w:rPr>
          <w:b/>
          <w:color w:val="000000"/>
        </w:rPr>
      </w:pPr>
      <w:r w:rsidRPr="00EA47EE">
        <w:rPr>
          <w:b/>
          <w:color w:val="000000"/>
        </w:rPr>
        <w:t>Case:</w:t>
      </w:r>
      <w:r w:rsidR="00F83C1C" w:rsidRPr="00EA47EE">
        <w:rPr>
          <w:b/>
          <w:color w:val="000000"/>
        </w:rPr>
        <w:t xml:space="preserve"> </w:t>
      </w:r>
    </w:p>
    <w:p w14:paraId="2D30732B" w14:textId="4851B890" w:rsidR="00F135D7" w:rsidRPr="00286CB1" w:rsidRDefault="00F83C1C" w:rsidP="00286CB1">
      <w:pPr>
        <w:ind w:firstLine="420"/>
        <w:rPr>
          <w:color w:val="000000"/>
          <w:sz w:val="21"/>
          <w:szCs w:val="21"/>
        </w:rPr>
      </w:pPr>
      <w:r w:rsidRPr="00F83C1C">
        <w:rPr>
          <w:color w:val="000000"/>
          <w:sz w:val="21"/>
          <w:szCs w:val="21"/>
        </w:rPr>
        <w:t>Martinez Construction is a well-established construction company in eastern Spain</w:t>
      </w:r>
      <w:r>
        <w:rPr>
          <w:color w:val="000000"/>
          <w:sz w:val="21"/>
          <w:szCs w:val="21"/>
        </w:rPr>
        <w:t xml:space="preserve">. </w:t>
      </w:r>
      <w:r w:rsidR="00F135D7">
        <w:rPr>
          <w:color w:val="000000"/>
          <w:sz w:val="21"/>
          <w:szCs w:val="21"/>
        </w:rPr>
        <w:t xml:space="preserve">The company want to acquire </w:t>
      </w:r>
      <w:r w:rsidRPr="00F83C1C">
        <w:rPr>
          <w:color w:val="000000"/>
          <w:sz w:val="21"/>
          <w:szCs w:val="21"/>
        </w:rPr>
        <w:t>an existing company from t</w:t>
      </w:r>
      <w:r>
        <w:rPr>
          <w:color w:val="000000"/>
          <w:sz w:val="21"/>
          <w:szCs w:val="21"/>
        </w:rPr>
        <w:t xml:space="preserve">he Thruhandanstalt (THA), a German company. </w:t>
      </w:r>
      <w:r w:rsidRPr="00F83C1C">
        <w:rPr>
          <w:color w:val="000000"/>
          <w:sz w:val="21"/>
          <w:szCs w:val="21"/>
        </w:rPr>
        <w:t>Juan Sanchez, as the negotiator for the company to negate with the THA</w:t>
      </w:r>
      <w:r>
        <w:rPr>
          <w:color w:val="000000"/>
          <w:sz w:val="21"/>
          <w:szCs w:val="21"/>
        </w:rPr>
        <w:t>.</w:t>
      </w:r>
      <w:r w:rsidRPr="00F83C1C">
        <w:rPr>
          <w:color w:val="000000"/>
          <w:sz w:val="21"/>
          <w:szCs w:val="21"/>
        </w:rPr>
        <w:t xml:space="preserve"> </w:t>
      </w:r>
      <w:r w:rsidR="00667538">
        <w:rPr>
          <w:color w:val="000000"/>
          <w:sz w:val="21"/>
          <w:szCs w:val="21"/>
        </w:rPr>
        <w:t>The first meeting started at 9:00, but Juan did not arrive until 9:15 which made the Germans felt unhappy. At the beginning of meeting, the Spanish did not hurry to start the formal negotiations, but wanted to visit the surrounding environment. The request was rejected by the Germans. The Spaniards were surprised by the Germans’ contract which has covered everything. At the first meeting, the Spaniard just wanted to talk about the objectives of the contract without taking into account the details. The first meeting ended in a slightly awkward atmosphere. For</w:t>
      </w:r>
      <w:r w:rsidR="00286CB1">
        <w:rPr>
          <w:color w:val="000000"/>
          <w:sz w:val="21"/>
          <w:szCs w:val="21"/>
        </w:rPr>
        <w:t>tunately, the negotiations went well.</w:t>
      </w:r>
      <w:r w:rsidR="00286CB1" w:rsidRPr="00F135D7">
        <w:rPr>
          <w:color w:val="000000"/>
          <w:sz w:val="21"/>
          <w:szCs w:val="21"/>
        </w:rPr>
        <w:t xml:space="preserve"> (</w:t>
      </w:r>
      <w:r w:rsidR="00F135D7" w:rsidRPr="00F135D7">
        <w:rPr>
          <w:color w:val="000000"/>
          <w:sz w:val="21"/>
          <w:szCs w:val="21"/>
        </w:rPr>
        <w:t>Deresky, 2002)</w:t>
      </w:r>
    </w:p>
    <w:p w14:paraId="5B6A2769" w14:textId="77777777" w:rsidR="00F31A2A" w:rsidRPr="00EA47EE" w:rsidRDefault="00F71081" w:rsidP="00AD1E93">
      <w:pPr>
        <w:rPr>
          <w:b/>
          <w:color w:val="000000"/>
        </w:rPr>
      </w:pPr>
      <w:r w:rsidRPr="00EA47EE">
        <w:rPr>
          <w:b/>
          <w:color w:val="000000"/>
        </w:rPr>
        <w:t xml:space="preserve">Analyze: </w:t>
      </w:r>
    </w:p>
    <w:p w14:paraId="402660B6" w14:textId="71912CCF" w:rsidR="003B5790" w:rsidRDefault="00F31A2A" w:rsidP="00AD1E93">
      <w:pPr>
        <w:rPr>
          <w:color w:val="000000"/>
          <w:sz w:val="21"/>
          <w:szCs w:val="21"/>
        </w:rPr>
      </w:pPr>
      <w:r>
        <w:rPr>
          <w:rFonts w:hint="eastAsia"/>
          <w:b/>
          <w:color w:val="000000"/>
          <w:sz w:val="21"/>
          <w:szCs w:val="21"/>
        </w:rPr>
        <w:t xml:space="preserve">    </w:t>
      </w:r>
      <w:r w:rsidR="00330D8A">
        <w:rPr>
          <w:color w:val="000000"/>
          <w:sz w:val="21"/>
          <w:szCs w:val="21"/>
        </w:rPr>
        <w:t xml:space="preserve">According to this case, it is obvious that there are two factors that influence the negotiations. One is the thinking patterns and another one is time view. </w:t>
      </w:r>
    </w:p>
    <w:p w14:paraId="78C720F3" w14:textId="77777777" w:rsidR="003B5790" w:rsidRDefault="00CE044F" w:rsidP="00AD1E93">
      <w:pPr>
        <w:rPr>
          <w:color w:val="000000"/>
          <w:sz w:val="21"/>
          <w:szCs w:val="21"/>
        </w:rPr>
      </w:pPr>
      <w:r>
        <w:rPr>
          <w:color w:val="000000"/>
          <w:sz w:val="21"/>
          <w:szCs w:val="21"/>
        </w:rPr>
        <w:t xml:space="preserve">There are two different thinking patterns, synthetic thinking and analytical thinking. </w:t>
      </w:r>
      <w:r w:rsidRPr="00CE044F">
        <w:rPr>
          <w:color w:val="000000"/>
          <w:sz w:val="21"/>
          <w:szCs w:val="21"/>
        </w:rPr>
        <w:t>Synthetic thinking builds concepts up into something greater. Analytical breaks a proposition down into its constituent concepts</w:t>
      </w:r>
      <w:r w:rsidR="00AD1E93" w:rsidRPr="00AD1E93">
        <w:rPr>
          <w:color w:val="000000"/>
          <w:sz w:val="21"/>
          <w:szCs w:val="21"/>
        </w:rPr>
        <w:t xml:space="preserve"> (Sarles, 2008)</w:t>
      </w:r>
      <w:r w:rsidR="00AD1E93">
        <w:rPr>
          <w:color w:val="000000"/>
          <w:sz w:val="21"/>
          <w:szCs w:val="21"/>
        </w:rPr>
        <w:t>.</w:t>
      </w:r>
      <w:r w:rsidR="00AD1E93">
        <w:rPr>
          <w:rFonts w:hint="eastAsia"/>
          <w:color w:val="000000"/>
          <w:sz w:val="21"/>
          <w:szCs w:val="21"/>
        </w:rPr>
        <w:t xml:space="preserve"> </w:t>
      </w:r>
    </w:p>
    <w:p w14:paraId="09E65580" w14:textId="0F6F1E9D" w:rsidR="003B5790" w:rsidRDefault="003B5790" w:rsidP="00AD1E93">
      <w:pPr>
        <w:rPr>
          <w:color w:val="000000"/>
          <w:sz w:val="21"/>
          <w:szCs w:val="21"/>
        </w:rPr>
      </w:pPr>
      <w:r>
        <w:rPr>
          <w:noProof/>
          <w:color w:val="000000"/>
          <w:sz w:val="21"/>
          <w:szCs w:val="21"/>
        </w:rPr>
        <w:drawing>
          <wp:inline distT="0" distB="0" distL="0" distR="0" wp14:anchorId="34F63711" wp14:editId="13739E0E">
            <wp:extent cx="5251478" cy="1833880"/>
            <wp:effectExtent l="0" t="0" r="635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屏幕快照 2018-05-08 下午4.48.41.png"/>
                    <pic:cNvPicPr/>
                  </pic:nvPicPr>
                  <pic:blipFill>
                    <a:blip r:embed="rId8">
                      <a:extLst>
                        <a:ext uri="{28A0092B-C50C-407E-A947-70E740481C1C}">
                          <a14:useLocalDpi xmlns:a14="http://schemas.microsoft.com/office/drawing/2010/main" val="0"/>
                        </a:ext>
                      </a:extLst>
                    </a:blip>
                    <a:stretch>
                      <a:fillRect/>
                    </a:stretch>
                  </pic:blipFill>
                  <pic:spPr>
                    <a:xfrm>
                      <a:off x="0" y="0"/>
                      <a:ext cx="5255269" cy="1835204"/>
                    </a:xfrm>
                    <a:prstGeom prst="rect">
                      <a:avLst/>
                    </a:prstGeom>
                  </pic:spPr>
                </pic:pic>
              </a:graphicData>
            </a:graphic>
          </wp:inline>
        </w:drawing>
      </w:r>
    </w:p>
    <w:p w14:paraId="1955F600" w14:textId="74505349" w:rsidR="003B5790" w:rsidRPr="00F31A2A" w:rsidRDefault="003B5790" w:rsidP="00F31A2A">
      <w:pPr>
        <w:jc w:val="center"/>
        <w:rPr>
          <w:rFonts w:eastAsia="Times New Roman"/>
        </w:rPr>
      </w:pPr>
      <w:r>
        <w:rPr>
          <w:color w:val="000000"/>
          <w:sz w:val="21"/>
          <w:szCs w:val="21"/>
        </w:rPr>
        <w:t>Figure 1: what is analysis and synthesis?</w:t>
      </w:r>
      <w:r w:rsidR="00F31A2A" w:rsidRPr="00F31A2A">
        <w:rPr>
          <w:color w:val="000000"/>
          <w:sz w:val="21"/>
          <w:szCs w:val="21"/>
        </w:rPr>
        <w:t xml:space="preserve"> (quora.com, 2018)</w:t>
      </w:r>
    </w:p>
    <w:p w14:paraId="2033EE85" w14:textId="609B9160" w:rsidR="00AD1E93" w:rsidRDefault="003B5790" w:rsidP="00C522F3">
      <w:pPr>
        <w:rPr>
          <w:color w:val="000000"/>
          <w:sz w:val="21"/>
          <w:szCs w:val="21"/>
        </w:rPr>
      </w:pPr>
      <w:r>
        <w:rPr>
          <w:color w:val="000000"/>
          <w:sz w:val="21"/>
          <w:szCs w:val="21"/>
        </w:rPr>
        <w:lastRenderedPageBreak/>
        <w:t xml:space="preserve">    </w:t>
      </w:r>
      <w:r w:rsidR="00AD1E93">
        <w:rPr>
          <w:color w:val="000000"/>
          <w:sz w:val="21"/>
          <w:szCs w:val="21"/>
        </w:rPr>
        <w:t>Although Spain and Germany are Western European countries, their thinking pattern is different. Germans tend to the analytical thinking, as in case they cover all details in the first meeting. In comparison, the Spaniard is more inclined to synthetic thinking. The first thing they care about is whether the two sides can reach agreement, and the details can be discussed later.</w:t>
      </w:r>
    </w:p>
    <w:p w14:paraId="6408B5F3" w14:textId="6C0C6355" w:rsidR="003B5790" w:rsidRDefault="006E399E" w:rsidP="00C522F3">
      <w:pPr>
        <w:rPr>
          <w:color w:val="000000"/>
          <w:sz w:val="21"/>
          <w:szCs w:val="21"/>
        </w:rPr>
      </w:pPr>
      <w:r>
        <w:rPr>
          <w:color w:val="000000"/>
          <w:sz w:val="21"/>
          <w:szCs w:val="21"/>
        </w:rPr>
        <w:t xml:space="preserve">The more obvious factor in this case is the different time </w:t>
      </w:r>
      <w:r w:rsidR="003B5790">
        <w:rPr>
          <w:color w:val="000000"/>
          <w:sz w:val="21"/>
          <w:szCs w:val="21"/>
        </w:rPr>
        <w:t xml:space="preserve">view between the two countries. </w:t>
      </w:r>
      <w:r w:rsidR="00C522F3">
        <w:rPr>
          <w:color w:val="000000"/>
          <w:sz w:val="21"/>
          <w:szCs w:val="21"/>
        </w:rPr>
        <w:t xml:space="preserve">            </w:t>
      </w:r>
      <w:r>
        <w:rPr>
          <w:color w:val="000000"/>
          <w:sz w:val="21"/>
          <w:szCs w:val="21"/>
        </w:rPr>
        <w:t>Spaniards have a very flexible sense of time, and locals d</w:t>
      </w:r>
      <w:r w:rsidR="003B5790">
        <w:rPr>
          <w:color w:val="000000"/>
          <w:sz w:val="21"/>
          <w:szCs w:val="21"/>
        </w:rPr>
        <w:t xml:space="preserve">o not think punctuality is very </w:t>
      </w:r>
      <w:r>
        <w:rPr>
          <w:color w:val="000000"/>
          <w:sz w:val="21"/>
          <w:szCs w:val="21"/>
        </w:rPr>
        <w:t xml:space="preserve">significant. On the contrary, Germans have always been known for their punctual rigor, they attach great importance to time. </w:t>
      </w:r>
    </w:p>
    <w:p w14:paraId="5CC754C7" w14:textId="7DAD8DDD" w:rsidR="00390D69" w:rsidRDefault="00390D69" w:rsidP="00C522F3">
      <w:pPr>
        <w:rPr>
          <w:color w:val="000000"/>
          <w:sz w:val="21"/>
          <w:szCs w:val="21"/>
        </w:rPr>
      </w:pPr>
      <w:r>
        <w:rPr>
          <w:noProof/>
          <w:color w:val="000000"/>
          <w:sz w:val="21"/>
          <w:szCs w:val="21"/>
        </w:rPr>
        <w:drawing>
          <wp:inline distT="0" distB="0" distL="0" distR="0" wp14:anchorId="0628534C" wp14:editId="58B43A49">
            <wp:extent cx="5270500" cy="3057525"/>
            <wp:effectExtent l="0" t="0" r="1270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屏幕快照 2018-05-09 下午12.39.06.png"/>
                    <pic:cNvPicPr/>
                  </pic:nvPicPr>
                  <pic:blipFill>
                    <a:blip r:embed="rId9">
                      <a:extLst>
                        <a:ext uri="{28A0092B-C50C-407E-A947-70E740481C1C}">
                          <a14:useLocalDpi xmlns:a14="http://schemas.microsoft.com/office/drawing/2010/main" val="0"/>
                        </a:ext>
                      </a:extLst>
                    </a:blip>
                    <a:stretch>
                      <a:fillRect/>
                    </a:stretch>
                  </pic:blipFill>
                  <pic:spPr>
                    <a:xfrm>
                      <a:off x="0" y="0"/>
                      <a:ext cx="5270500" cy="3057525"/>
                    </a:xfrm>
                    <a:prstGeom prst="rect">
                      <a:avLst/>
                    </a:prstGeom>
                  </pic:spPr>
                </pic:pic>
              </a:graphicData>
            </a:graphic>
          </wp:inline>
        </w:drawing>
      </w:r>
    </w:p>
    <w:p w14:paraId="4A962693" w14:textId="18622BA2" w:rsidR="000E7A7E" w:rsidRPr="000E7A7E" w:rsidRDefault="000E7A7E" w:rsidP="00EA47EE">
      <w:pPr>
        <w:jc w:val="center"/>
        <w:rPr>
          <w:rFonts w:eastAsia="Times New Roman"/>
          <w:sz w:val="21"/>
          <w:szCs w:val="21"/>
        </w:rPr>
      </w:pPr>
      <w:r>
        <w:rPr>
          <w:rFonts w:eastAsia="Times New Roman"/>
          <w:sz w:val="21"/>
          <w:szCs w:val="21"/>
        </w:rPr>
        <w:t>Figure 2: C</w:t>
      </w:r>
      <w:r w:rsidRPr="009A1D65">
        <w:rPr>
          <w:rFonts w:eastAsia="Times New Roman"/>
          <w:sz w:val="21"/>
          <w:szCs w:val="21"/>
        </w:rPr>
        <w:t>ompare the culture di</w:t>
      </w:r>
      <w:r>
        <w:rPr>
          <w:rFonts w:eastAsia="Times New Roman"/>
          <w:sz w:val="21"/>
          <w:szCs w:val="21"/>
        </w:rPr>
        <w:t>mensions between Germany and Spain</w:t>
      </w:r>
      <w:r w:rsidRPr="009A1D65">
        <w:rPr>
          <w:rFonts w:eastAsia="Times New Roman"/>
          <w:sz w:val="21"/>
          <w:szCs w:val="21"/>
        </w:rPr>
        <w:t xml:space="preserve"> (Hofstede Insights, 2018)</w:t>
      </w:r>
    </w:p>
    <w:p w14:paraId="6F5EB8CC" w14:textId="369C7EE6" w:rsidR="006E399E" w:rsidRDefault="00C522F3" w:rsidP="00C522F3">
      <w:pPr>
        <w:rPr>
          <w:color w:val="000000"/>
          <w:sz w:val="21"/>
          <w:szCs w:val="21"/>
        </w:rPr>
      </w:pPr>
      <w:r>
        <w:rPr>
          <w:color w:val="000000"/>
          <w:sz w:val="21"/>
          <w:szCs w:val="21"/>
        </w:rPr>
        <w:t xml:space="preserve">    </w:t>
      </w:r>
      <w:r w:rsidR="00486FB6">
        <w:rPr>
          <w:color w:val="000000"/>
          <w:sz w:val="21"/>
          <w:szCs w:val="21"/>
        </w:rPr>
        <w:t>According to Hofstede theory, there are some differences in masculine orientation between Germany and Spain. Germany is more inclined to masculine orientation than Spain, which leads the Germans to attach great importance to performance and from a rigorous style. By contrast, Spaniards are weaker in terms of masculine orientation, so they are more relaxed about time and style of work.</w:t>
      </w:r>
      <w:r w:rsidR="00286CB1">
        <w:rPr>
          <w:color w:val="000000"/>
          <w:sz w:val="21"/>
          <w:szCs w:val="21"/>
        </w:rPr>
        <w:t xml:space="preserve"> This is also one of the reasons why Germany and Spain have so different ways of thinking and time.</w:t>
      </w:r>
    </w:p>
    <w:p w14:paraId="6A1C65A0" w14:textId="77777777" w:rsidR="00AD195C" w:rsidRPr="00EA47EE" w:rsidRDefault="00F71081" w:rsidP="00AD195C">
      <w:pPr>
        <w:pStyle w:val="a4"/>
        <w:widowControl/>
        <w:numPr>
          <w:ilvl w:val="1"/>
          <w:numId w:val="7"/>
        </w:numPr>
        <w:tabs>
          <w:tab w:val="left" w:pos="220"/>
          <w:tab w:val="left" w:pos="720"/>
        </w:tabs>
        <w:autoSpaceDE w:val="0"/>
        <w:autoSpaceDN w:val="0"/>
        <w:adjustRightInd w:val="0"/>
        <w:spacing w:after="240"/>
        <w:ind w:firstLineChars="0"/>
        <w:jc w:val="left"/>
        <w:rPr>
          <w:rFonts w:ascii="Times New Roman" w:hAnsi="Times New Roman" w:cs="Times New Roman"/>
          <w:b/>
          <w:color w:val="000000"/>
          <w:kern w:val="0"/>
        </w:rPr>
      </w:pPr>
      <w:r w:rsidRPr="00EA47EE">
        <w:rPr>
          <w:rFonts w:ascii="Times New Roman" w:hAnsi="Times New Roman" w:cs="Times New Roman"/>
          <w:b/>
          <w:color w:val="000000"/>
          <w:kern w:val="0"/>
        </w:rPr>
        <w:t>Differences in communication preferences between cultures</w:t>
      </w:r>
    </w:p>
    <w:p w14:paraId="79660E5C" w14:textId="1F71550D" w:rsidR="00AD195C" w:rsidRPr="00AD195C" w:rsidRDefault="00AD195C" w:rsidP="00AD195C">
      <w:pPr>
        <w:rPr>
          <w:rFonts w:eastAsia="Times New Roman"/>
          <w:color w:val="222222"/>
          <w:sz w:val="21"/>
          <w:szCs w:val="21"/>
          <w:shd w:val="clear" w:color="auto" w:fill="FFFFFF"/>
        </w:rPr>
      </w:pPr>
      <w:r>
        <w:rPr>
          <w:rFonts w:eastAsia="Times New Roman"/>
          <w:color w:val="222222"/>
          <w:sz w:val="21"/>
          <w:szCs w:val="21"/>
          <w:shd w:val="clear" w:color="auto" w:fill="FFFFFF"/>
        </w:rPr>
        <w:t xml:space="preserve">    </w:t>
      </w:r>
      <w:r w:rsidRPr="00AD195C">
        <w:rPr>
          <w:rFonts w:eastAsia="Times New Roman"/>
          <w:color w:val="222222"/>
          <w:sz w:val="21"/>
          <w:szCs w:val="21"/>
          <w:shd w:val="clear" w:color="auto" w:fill="FFFFFF"/>
        </w:rPr>
        <w:t>Cultural barriers are greater than language barriers and they frequently provoke reactions that are both negative and emotional. What is considerate behavior in one country may be rude in another.</w:t>
      </w:r>
      <w:r w:rsidRPr="00AD195C">
        <w:t> </w:t>
      </w:r>
      <w:r w:rsidRPr="00AD195C">
        <w:rPr>
          <w:rFonts w:eastAsia="Times New Roman"/>
          <w:color w:val="222222"/>
          <w:sz w:val="21"/>
          <w:szCs w:val="21"/>
          <w:shd w:val="clear" w:color="auto" w:fill="FFFFFF"/>
        </w:rPr>
        <w:t>(Novinger, 2018)</w:t>
      </w:r>
    </w:p>
    <w:p w14:paraId="489804D7" w14:textId="4E813767" w:rsidR="00F31A2A" w:rsidRPr="00EA47EE" w:rsidRDefault="00695FA0" w:rsidP="00AD195C">
      <w:pPr>
        <w:rPr>
          <w:b/>
          <w:color w:val="000000"/>
        </w:rPr>
      </w:pPr>
      <w:r w:rsidRPr="00EA47EE">
        <w:rPr>
          <w:b/>
          <w:color w:val="000000"/>
        </w:rPr>
        <w:t xml:space="preserve">Case: </w:t>
      </w:r>
    </w:p>
    <w:p w14:paraId="58592741" w14:textId="50C4B679" w:rsidR="00695FA0" w:rsidRPr="0048499F" w:rsidRDefault="00F31A2A" w:rsidP="0048499F">
      <w:pPr>
        <w:rPr>
          <w:rFonts w:eastAsia="Times New Roman"/>
        </w:rPr>
      </w:pPr>
      <w:r>
        <w:rPr>
          <w:rFonts w:hint="eastAsia"/>
          <w:b/>
          <w:color w:val="000000"/>
          <w:sz w:val="21"/>
          <w:szCs w:val="21"/>
        </w:rPr>
        <w:lastRenderedPageBreak/>
        <w:t xml:space="preserve">    </w:t>
      </w:r>
      <w:r w:rsidR="00695FA0">
        <w:rPr>
          <w:color w:val="000000"/>
          <w:sz w:val="21"/>
          <w:szCs w:val="21"/>
        </w:rPr>
        <w:t>A</w:t>
      </w:r>
      <w:r w:rsidR="00521870">
        <w:rPr>
          <w:rFonts w:hint="eastAsia"/>
          <w:color w:val="000000"/>
          <w:sz w:val="21"/>
          <w:szCs w:val="21"/>
        </w:rPr>
        <w:t xml:space="preserve"> </w:t>
      </w:r>
      <w:r w:rsidR="00521870">
        <w:rPr>
          <w:color w:val="000000"/>
          <w:sz w:val="21"/>
          <w:szCs w:val="21"/>
        </w:rPr>
        <w:t xml:space="preserve">75 years old Chinese scholar was invited to the United States by a university in the eastern United States. His flight time was 21 hours and the American friend who came to pick up asked, “you must be very tired!” His answer is “yes”. The American friend was surprised by the old man’s answer. Americans from the same plane are complaining that I have never been so tired in my life. However, the fact is the old man is tired. In the scholar’s eyes, his age, long journey and his tired eyes can show the fact that he is very tired. </w:t>
      </w:r>
      <w:r w:rsidR="0048499F" w:rsidRPr="0048499F">
        <w:rPr>
          <w:color w:val="000000"/>
          <w:sz w:val="21"/>
          <w:szCs w:val="21"/>
        </w:rPr>
        <w:t>(Varner and Beamer, 2011)</w:t>
      </w:r>
      <w:r w:rsidR="0048499F">
        <w:rPr>
          <w:rFonts w:eastAsia="Times New Roman"/>
        </w:rPr>
        <w:t>.</w:t>
      </w:r>
    </w:p>
    <w:p w14:paraId="7C50B101" w14:textId="77777777" w:rsidR="00F31A2A" w:rsidRPr="00EA47EE" w:rsidRDefault="005622BB" w:rsidP="00C522F3">
      <w:pPr>
        <w:rPr>
          <w:b/>
          <w:color w:val="000000"/>
        </w:rPr>
      </w:pPr>
      <w:r w:rsidRPr="00EA47EE">
        <w:rPr>
          <w:b/>
          <w:color w:val="000000"/>
        </w:rPr>
        <w:t xml:space="preserve">Analyze: </w:t>
      </w:r>
    </w:p>
    <w:p w14:paraId="44CBC25A" w14:textId="2C45687A" w:rsidR="003D4E47" w:rsidRDefault="003D4E47" w:rsidP="00C522F3">
      <w:pPr>
        <w:rPr>
          <w:b/>
          <w:color w:val="000000"/>
          <w:sz w:val="21"/>
          <w:szCs w:val="21"/>
        </w:rPr>
      </w:pPr>
      <w:r>
        <w:rPr>
          <w:b/>
          <w:noProof/>
          <w:color w:val="000000"/>
          <w:sz w:val="21"/>
          <w:szCs w:val="21"/>
        </w:rPr>
        <w:drawing>
          <wp:inline distT="0" distB="0" distL="0" distR="0" wp14:anchorId="7DC5EB94" wp14:editId="45DB0EEE">
            <wp:extent cx="5270500" cy="2992387"/>
            <wp:effectExtent l="0" t="0" r="0"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屏幕快照 2018-05-09 下午1.59.47.png"/>
                    <pic:cNvPicPr/>
                  </pic:nvPicPr>
                  <pic:blipFill>
                    <a:blip r:embed="rId10">
                      <a:extLst>
                        <a:ext uri="{28A0092B-C50C-407E-A947-70E740481C1C}">
                          <a14:useLocalDpi xmlns:a14="http://schemas.microsoft.com/office/drawing/2010/main" val="0"/>
                        </a:ext>
                      </a:extLst>
                    </a:blip>
                    <a:stretch>
                      <a:fillRect/>
                    </a:stretch>
                  </pic:blipFill>
                  <pic:spPr>
                    <a:xfrm>
                      <a:off x="0" y="0"/>
                      <a:ext cx="5275756" cy="2995371"/>
                    </a:xfrm>
                    <a:prstGeom prst="rect">
                      <a:avLst/>
                    </a:prstGeom>
                  </pic:spPr>
                </pic:pic>
              </a:graphicData>
            </a:graphic>
          </wp:inline>
        </w:drawing>
      </w:r>
    </w:p>
    <w:p w14:paraId="0930B428" w14:textId="61369829" w:rsidR="000E7A7E" w:rsidRPr="000E7A7E" w:rsidRDefault="000E7A7E" w:rsidP="000E7A7E">
      <w:pPr>
        <w:jc w:val="center"/>
        <w:rPr>
          <w:rFonts w:eastAsia="Times New Roman"/>
          <w:sz w:val="21"/>
          <w:szCs w:val="21"/>
        </w:rPr>
      </w:pPr>
      <w:r>
        <w:rPr>
          <w:rFonts w:eastAsia="Times New Roman"/>
          <w:sz w:val="21"/>
          <w:szCs w:val="21"/>
        </w:rPr>
        <w:t>Figure 3: C</w:t>
      </w:r>
      <w:r w:rsidRPr="009A1D65">
        <w:rPr>
          <w:rFonts w:eastAsia="Times New Roman"/>
          <w:sz w:val="21"/>
          <w:szCs w:val="21"/>
        </w:rPr>
        <w:t>ompare the culture di</w:t>
      </w:r>
      <w:r>
        <w:rPr>
          <w:rFonts w:eastAsia="Times New Roman"/>
          <w:sz w:val="21"/>
          <w:szCs w:val="21"/>
        </w:rPr>
        <w:t xml:space="preserve">mensions between </w:t>
      </w:r>
      <w:r w:rsidR="00EA47EE">
        <w:rPr>
          <w:rFonts w:eastAsia="Times New Roman"/>
          <w:sz w:val="21"/>
          <w:szCs w:val="21"/>
        </w:rPr>
        <w:t xml:space="preserve">China </w:t>
      </w:r>
      <w:r w:rsidRPr="009A1D65">
        <w:rPr>
          <w:rFonts w:eastAsia="Times New Roman"/>
          <w:sz w:val="21"/>
          <w:szCs w:val="21"/>
        </w:rPr>
        <w:t>and the United States (Hofstede Insights, 2018)</w:t>
      </w:r>
    </w:p>
    <w:p w14:paraId="3BE30150" w14:textId="0D2C48A2" w:rsidR="00466AA6" w:rsidRDefault="003D4E47" w:rsidP="003D4E47">
      <w:pPr>
        <w:rPr>
          <w:color w:val="000000"/>
          <w:sz w:val="21"/>
          <w:szCs w:val="21"/>
        </w:rPr>
      </w:pPr>
      <w:r>
        <w:rPr>
          <w:color w:val="000000"/>
          <w:sz w:val="21"/>
          <w:szCs w:val="21"/>
        </w:rPr>
        <w:t xml:space="preserve">    According to Hofstede comparison graph, it is clear to show that American is a highly individualism country and China is a collectivism country. </w:t>
      </w:r>
      <w:r w:rsidR="00466AA6">
        <w:rPr>
          <w:color w:val="000000"/>
          <w:sz w:val="21"/>
          <w:szCs w:val="21"/>
        </w:rPr>
        <w:t xml:space="preserve">Toomey (1988) thinks that low context communication predominates in individualistic </w:t>
      </w:r>
      <w:r>
        <w:rPr>
          <w:color w:val="000000"/>
          <w:sz w:val="21"/>
          <w:szCs w:val="21"/>
        </w:rPr>
        <w:t xml:space="preserve">and high </w:t>
      </w:r>
      <w:r w:rsidR="00466AA6">
        <w:rPr>
          <w:color w:val="000000"/>
          <w:sz w:val="21"/>
          <w:szCs w:val="21"/>
        </w:rPr>
        <w:t>context communication predominates in collectivistic cultures.</w:t>
      </w:r>
    </w:p>
    <w:p w14:paraId="3F2D0FF2" w14:textId="7BBF0CF4" w:rsidR="00C522F3" w:rsidRDefault="005622BB" w:rsidP="00521870">
      <w:pPr>
        <w:ind w:firstLine="420"/>
      </w:pPr>
      <w:r>
        <w:rPr>
          <w:color w:val="000000"/>
          <w:sz w:val="21"/>
          <w:szCs w:val="21"/>
        </w:rPr>
        <w:t xml:space="preserve">According to Hall </w:t>
      </w:r>
      <w:r w:rsidR="00B109E2">
        <w:rPr>
          <w:color w:val="000000"/>
          <w:sz w:val="21"/>
          <w:szCs w:val="21"/>
        </w:rPr>
        <w:t xml:space="preserve">(1990), </w:t>
      </w:r>
      <w:r w:rsidR="00CA7FF1">
        <w:rPr>
          <w:color w:val="000000"/>
          <w:sz w:val="21"/>
          <w:szCs w:val="21"/>
        </w:rPr>
        <w:t xml:space="preserve">there are two context cultures and America is a high context country. On the contrary, China belongs to a low context country. </w:t>
      </w:r>
      <w:r w:rsidR="00C522F3">
        <w:rPr>
          <w:color w:val="000000"/>
          <w:sz w:val="21"/>
          <w:szCs w:val="21"/>
        </w:rPr>
        <w:t>The high context and low context can be defined as:</w:t>
      </w:r>
      <w:r w:rsidR="00C522F3" w:rsidRPr="00C522F3">
        <w:rPr>
          <w:rFonts w:ascii="Times" w:hAnsi="Times"/>
          <w:sz w:val="22"/>
          <w:szCs w:val="22"/>
        </w:rPr>
        <w:t xml:space="preserve"> </w:t>
      </w:r>
      <w:r w:rsidR="00C522F3">
        <w:rPr>
          <w:rFonts w:ascii="Times" w:hAnsi="Times"/>
          <w:sz w:val="22"/>
          <w:szCs w:val="22"/>
        </w:rPr>
        <w:t xml:space="preserve">A high context (HC) communication or message is one in which most of the information is already in the person, while very little is in the coded, explicit, transmitted part of the message. A low context communication (LC) is just the opposite; i.e., the mass of the information is vested in the explicit </w:t>
      </w:r>
      <w:r w:rsidR="003D4BB1">
        <w:rPr>
          <w:rFonts w:ascii="Times" w:hAnsi="Times"/>
          <w:sz w:val="22"/>
          <w:szCs w:val="22"/>
        </w:rPr>
        <w:t>code. (</w:t>
      </w:r>
      <w:r w:rsidR="00C522F3">
        <w:rPr>
          <w:rFonts w:ascii="Times" w:hAnsi="Times"/>
          <w:sz w:val="22"/>
          <w:szCs w:val="22"/>
        </w:rPr>
        <w:t>Hall,1990)</w:t>
      </w:r>
    </w:p>
    <w:p w14:paraId="21464C2C" w14:textId="4C671CAB" w:rsidR="00031B98" w:rsidRDefault="00EC247B" w:rsidP="00EC247B">
      <w:pPr>
        <w:tabs>
          <w:tab w:val="left" w:pos="220"/>
          <w:tab w:val="left" w:pos="720"/>
        </w:tabs>
        <w:autoSpaceDE w:val="0"/>
        <w:autoSpaceDN w:val="0"/>
        <w:adjustRightInd w:val="0"/>
        <w:spacing w:after="240"/>
        <w:rPr>
          <w:color w:val="000000"/>
          <w:sz w:val="21"/>
          <w:szCs w:val="21"/>
        </w:rPr>
      </w:pPr>
      <w:r>
        <w:rPr>
          <w:noProof/>
          <w:color w:val="000000"/>
          <w:sz w:val="21"/>
          <w:szCs w:val="21"/>
        </w:rPr>
        <w:lastRenderedPageBreak/>
        <w:drawing>
          <wp:inline distT="0" distB="0" distL="0" distR="0" wp14:anchorId="789B04E6" wp14:editId="75A98EBA">
            <wp:extent cx="5482294" cy="2192688"/>
            <wp:effectExtent l="0" t="0" r="444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屏幕快照 2018-05-08 下午4.14.59.png"/>
                    <pic:cNvPicPr/>
                  </pic:nvPicPr>
                  <pic:blipFill>
                    <a:blip r:embed="rId11">
                      <a:extLst>
                        <a:ext uri="{28A0092B-C50C-407E-A947-70E740481C1C}">
                          <a14:useLocalDpi xmlns:a14="http://schemas.microsoft.com/office/drawing/2010/main" val="0"/>
                        </a:ext>
                      </a:extLst>
                    </a:blip>
                    <a:stretch>
                      <a:fillRect/>
                    </a:stretch>
                  </pic:blipFill>
                  <pic:spPr>
                    <a:xfrm>
                      <a:off x="0" y="0"/>
                      <a:ext cx="5565634" cy="2226021"/>
                    </a:xfrm>
                    <a:prstGeom prst="rect">
                      <a:avLst/>
                    </a:prstGeom>
                  </pic:spPr>
                </pic:pic>
              </a:graphicData>
            </a:graphic>
          </wp:inline>
        </w:drawing>
      </w:r>
    </w:p>
    <w:p w14:paraId="3517FCDA" w14:textId="4CF27ACE" w:rsidR="00031B98" w:rsidRPr="00031B98" w:rsidRDefault="00031B98" w:rsidP="00EC247B">
      <w:pPr>
        <w:jc w:val="center"/>
        <w:rPr>
          <w:rFonts w:eastAsia="Times New Roman"/>
        </w:rPr>
      </w:pPr>
      <w:r>
        <w:rPr>
          <w:color w:val="000000"/>
          <w:sz w:val="21"/>
          <w:szCs w:val="21"/>
        </w:rPr>
        <w:t xml:space="preserve">Figure </w:t>
      </w:r>
      <w:r w:rsidR="00EA47EE">
        <w:rPr>
          <w:color w:val="000000"/>
          <w:sz w:val="21"/>
          <w:szCs w:val="21"/>
        </w:rPr>
        <w:t>4</w:t>
      </w:r>
      <w:r>
        <w:rPr>
          <w:color w:val="000000"/>
          <w:sz w:val="21"/>
          <w:szCs w:val="21"/>
        </w:rPr>
        <w:t>: Country of high context and low context.</w:t>
      </w:r>
      <w:r w:rsidRPr="00031B98">
        <w:rPr>
          <w:color w:val="000000"/>
          <w:sz w:val="21"/>
          <w:szCs w:val="21"/>
        </w:rPr>
        <w:t xml:space="preserve"> </w:t>
      </w:r>
      <w:r w:rsidR="00EC247B" w:rsidRPr="00EC247B">
        <w:rPr>
          <w:color w:val="000000"/>
          <w:sz w:val="21"/>
          <w:szCs w:val="21"/>
        </w:rPr>
        <w:t>(Lilly, 2018)</w:t>
      </w:r>
    </w:p>
    <w:p w14:paraId="0009259E" w14:textId="5EE27A11" w:rsidR="00AD195C" w:rsidRDefault="00CA7FF1" w:rsidP="00913FE4">
      <w:pPr>
        <w:tabs>
          <w:tab w:val="left" w:pos="220"/>
          <w:tab w:val="left" w:pos="720"/>
        </w:tabs>
        <w:autoSpaceDE w:val="0"/>
        <w:autoSpaceDN w:val="0"/>
        <w:adjustRightInd w:val="0"/>
        <w:spacing w:after="240"/>
        <w:ind w:firstLine="420"/>
        <w:rPr>
          <w:color w:val="000000"/>
          <w:sz w:val="21"/>
          <w:szCs w:val="21"/>
        </w:rPr>
      </w:pPr>
      <w:r>
        <w:rPr>
          <w:color w:val="000000"/>
          <w:sz w:val="21"/>
          <w:szCs w:val="21"/>
        </w:rPr>
        <w:t>Based on these two differences cultures factors, Americans tend to speak directly and to show what they want to express. Generally, they have little connection with the environment and the situation of the speaker. However, in Chinese context culture, quite a part of information is transmitted through context the situation of the speaker himself.</w:t>
      </w:r>
      <w:r w:rsidR="00233EC5">
        <w:rPr>
          <w:color w:val="000000"/>
          <w:sz w:val="21"/>
          <w:szCs w:val="21"/>
        </w:rPr>
        <w:t xml:space="preserve"> In this case, the scholar thought that his dusty appearance, age and the fact of a long journey can fully explain that he is tired and others should be able to judge this point according to the environmental factors of the time.</w:t>
      </w:r>
      <w:r w:rsidR="00E667CA">
        <w:rPr>
          <w:color w:val="000000"/>
          <w:sz w:val="21"/>
          <w:szCs w:val="21"/>
        </w:rPr>
        <w:t xml:space="preserve"> However, the American pay more attention to the answer from the old man. Unless the other person expresses “yes, I am tired.” directly in language, otherwise they will not guess and understand the meaning of each other according to the environment. All in all, it is easy to cause problems and misunderstandings when people from different context cultures and they do not understand each other’s culture and expression ways.</w:t>
      </w:r>
    </w:p>
    <w:p w14:paraId="5AE2FED4" w14:textId="5F7067F0" w:rsidR="0082072F" w:rsidRPr="00EA47EE" w:rsidRDefault="0082072F" w:rsidP="0082072F">
      <w:pPr>
        <w:pStyle w:val="a4"/>
        <w:numPr>
          <w:ilvl w:val="1"/>
          <w:numId w:val="7"/>
        </w:numPr>
        <w:ind w:firstLineChars="0"/>
        <w:rPr>
          <w:rFonts w:ascii="Times New Roman" w:eastAsia="Times New Roman" w:hAnsi="Times New Roman" w:cs="Times New Roman"/>
          <w:b/>
        </w:rPr>
      </w:pPr>
      <w:r w:rsidRPr="00EA47EE">
        <w:rPr>
          <w:rFonts w:ascii="Times New Roman" w:eastAsia="Times New Roman" w:hAnsi="Times New Roman" w:cs="Times New Roman"/>
          <w:b/>
        </w:rPr>
        <w:t>How culture affects leadership and motivation.</w:t>
      </w:r>
    </w:p>
    <w:p w14:paraId="5156FD21" w14:textId="77777777" w:rsidR="0082072F" w:rsidRPr="00BF66E6" w:rsidRDefault="0082072F" w:rsidP="0082072F">
      <w:pPr>
        <w:pStyle w:val="a5"/>
        <w:rPr>
          <w:sz w:val="21"/>
          <w:szCs w:val="21"/>
        </w:rPr>
      </w:pPr>
      <w:r w:rsidRPr="00BF66E6">
        <w:rPr>
          <w:sz w:val="21"/>
          <w:szCs w:val="21"/>
        </w:rPr>
        <w:t>“There is no hope for creating a better world without a deeper scientific insight into the function of leadership, of culture, and of the other essentials of group life. Social life will have to be managed much more consciously than before if man shall not destroy man.”</w:t>
      </w:r>
      <w:r w:rsidRPr="00BF66E6">
        <w:rPr>
          <w:color w:val="auto"/>
          <w:sz w:val="21"/>
          <w:szCs w:val="21"/>
        </w:rPr>
        <w:t xml:space="preserve"> (Lewin, 1943)</w:t>
      </w:r>
    </w:p>
    <w:p w14:paraId="1139CD55" w14:textId="77777777" w:rsidR="0082072F" w:rsidRPr="00EA47EE" w:rsidRDefault="0082072F" w:rsidP="0082072F">
      <w:pPr>
        <w:rPr>
          <w:rFonts w:eastAsia="Times New Roman"/>
          <w:b/>
        </w:rPr>
      </w:pPr>
      <w:r w:rsidRPr="00EA47EE">
        <w:rPr>
          <w:rFonts w:eastAsia="Times New Roman"/>
          <w:b/>
        </w:rPr>
        <w:t xml:space="preserve">Case: </w:t>
      </w:r>
    </w:p>
    <w:p w14:paraId="7186F065" w14:textId="77777777" w:rsidR="0082072F" w:rsidRDefault="0082072F" w:rsidP="0082072F">
      <w:pPr>
        <w:ind w:firstLine="360"/>
        <w:rPr>
          <w:rFonts w:eastAsia="Times New Roman"/>
          <w:sz w:val="21"/>
          <w:szCs w:val="21"/>
        </w:rPr>
      </w:pPr>
      <w:r>
        <w:rPr>
          <w:rFonts w:eastAsia="Times New Roman"/>
          <w:sz w:val="21"/>
          <w:szCs w:val="21"/>
        </w:rPr>
        <w:t>IKEA, a Swedish furniture retailer, entered</w:t>
      </w:r>
      <w:r>
        <w:rPr>
          <w:rFonts w:eastAsia="Times New Roman" w:hint="eastAsia"/>
          <w:sz w:val="21"/>
          <w:szCs w:val="21"/>
        </w:rPr>
        <w:t xml:space="preserve"> the United Stated market in 1985. IKEA</w:t>
      </w:r>
      <w:r>
        <w:rPr>
          <w:rFonts w:eastAsia="Times New Roman"/>
          <w:sz w:val="21"/>
          <w:szCs w:val="21"/>
        </w:rPr>
        <w:t xml:space="preserve">’s sales performance in the United States is promising, but that does not mean everything is going smoothly. </w:t>
      </w:r>
      <w:r>
        <w:rPr>
          <w:rFonts w:eastAsia="Times New Roman" w:hint="eastAsia"/>
          <w:sz w:val="21"/>
          <w:szCs w:val="21"/>
        </w:rPr>
        <w:t>IKEA</w:t>
      </w:r>
      <w:r>
        <w:rPr>
          <w:rFonts w:eastAsia="Times New Roman"/>
          <w:sz w:val="21"/>
          <w:szCs w:val="21"/>
        </w:rPr>
        <w:t xml:space="preserve"> encourages employees to work together, and the company does not give every employee a clear job direction. Instead, they ask their employees to discuss what to do next and </w:t>
      </w:r>
      <w:r>
        <w:rPr>
          <w:rFonts w:eastAsia="Times New Roman"/>
          <w:sz w:val="21"/>
          <w:szCs w:val="21"/>
        </w:rPr>
        <w:lastRenderedPageBreak/>
        <w:t xml:space="preserve">who is responsible for the next step. American workers cannot accept this kind of work, so they quit their jobs. </w:t>
      </w:r>
    </w:p>
    <w:p w14:paraId="60C14D92" w14:textId="77777777" w:rsidR="0082072F" w:rsidRPr="00BF66E6" w:rsidRDefault="0082072F" w:rsidP="0082072F">
      <w:pPr>
        <w:ind w:firstLine="360"/>
        <w:rPr>
          <w:rFonts w:eastAsia="Times New Roman"/>
          <w:sz w:val="21"/>
          <w:szCs w:val="21"/>
        </w:rPr>
      </w:pPr>
      <w:r>
        <w:rPr>
          <w:rFonts w:eastAsia="Times New Roman"/>
          <w:sz w:val="21"/>
          <w:szCs w:val="21"/>
        </w:rPr>
        <w:t xml:space="preserve">IKEA was aware of the problem and made a change. In the United States, IKEA has a clear regulation and motivation system, and each employee decides his salary according to his sales volume. This not only reflects fairness, but also inspires the enthusiasm of employees, which greatly reduces the turnover rate. </w:t>
      </w:r>
      <w:r w:rsidRPr="00100D91">
        <w:rPr>
          <w:rFonts w:eastAsia="Times New Roman"/>
          <w:sz w:val="21"/>
          <w:szCs w:val="21"/>
        </w:rPr>
        <w:t>(White, 2003)</w:t>
      </w:r>
    </w:p>
    <w:p w14:paraId="72C9D60B" w14:textId="77777777" w:rsidR="0082072F" w:rsidRPr="00EA47EE" w:rsidRDefault="0082072F" w:rsidP="0082072F">
      <w:pPr>
        <w:rPr>
          <w:rFonts w:eastAsia="Times New Roman"/>
          <w:b/>
        </w:rPr>
      </w:pPr>
      <w:r w:rsidRPr="00EA47EE">
        <w:rPr>
          <w:rFonts w:eastAsia="Times New Roman"/>
          <w:b/>
        </w:rPr>
        <w:t>A</w:t>
      </w:r>
      <w:r w:rsidRPr="00EA47EE">
        <w:rPr>
          <w:rFonts w:eastAsia="Times New Roman" w:hint="eastAsia"/>
          <w:b/>
        </w:rPr>
        <w:t>nalyze</w:t>
      </w:r>
      <w:r w:rsidRPr="00EA47EE">
        <w:rPr>
          <w:rFonts w:ascii="MS Mincho" w:eastAsia="MS Mincho" w:hAnsi="MS Mincho" w:cs="MS Mincho"/>
          <w:b/>
        </w:rPr>
        <w:t>：</w:t>
      </w:r>
    </w:p>
    <w:p w14:paraId="44255570" w14:textId="77777777" w:rsidR="0082072F" w:rsidRDefault="0082072F" w:rsidP="0082072F">
      <w:pPr>
        <w:rPr>
          <w:rFonts w:eastAsia="Times New Roman"/>
          <w:sz w:val="21"/>
          <w:szCs w:val="21"/>
        </w:rPr>
      </w:pPr>
      <w:r>
        <w:rPr>
          <w:rFonts w:eastAsia="Times New Roman"/>
          <w:sz w:val="21"/>
          <w:szCs w:val="21"/>
        </w:rPr>
        <w:t xml:space="preserve">     In this case, there are three main reasons lead to this situation. First, the different uncertainty avoidance. Secondly, the different work attitude. In addition, Sweden is a masculinity country which is very different with the United States. </w:t>
      </w:r>
    </w:p>
    <w:p w14:paraId="674B83D3" w14:textId="77777777" w:rsidR="0082072F" w:rsidRDefault="0082072F" w:rsidP="0082072F">
      <w:pPr>
        <w:rPr>
          <w:rFonts w:eastAsia="Times New Roman"/>
          <w:sz w:val="21"/>
          <w:szCs w:val="21"/>
        </w:rPr>
      </w:pPr>
      <w:r>
        <w:rPr>
          <w:rFonts w:eastAsia="Times New Roman"/>
          <w:noProof/>
          <w:sz w:val="21"/>
          <w:szCs w:val="21"/>
        </w:rPr>
        <w:drawing>
          <wp:inline distT="0" distB="0" distL="0" distR="0" wp14:anchorId="4DC95E63" wp14:editId="4136E89C">
            <wp:extent cx="5270500" cy="2870835"/>
            <wp:effectExtent l="0" t="0" r="1270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18-05-08 下午3.59.40.png"/>
                    <pic:cNvPicPr/>
                  </pic:nvPicPr>
                  <pic:blipFill>
                    <a:blip r:embed="rId12">
                      <a:extLst>
                        <a:ext uri="{28A0092B-C50C-407E-A947-70E740481C1C}">
                          <a14:useLocalDpi xmlns:a14="http://schemas.microsoft.com/office/drawing/2010/main" val="0"/>
                        </a:ext>
                      </a:extLst>
                    </a:blip>
                    <a:stretch>
                      <a:fillRect/>
                    </a:stretch>
                  </pic:blipFill>
                  <pic:spPr>
                    <a:xfrm>
                      <a:off x="0" y="0"/>
                      <a:ext cx="5270500" cy="2870835"/>
                    </a:xfrm>
                    <a:prstGeom prst="rect">
                      <a:avLst/>
                    </a:prstGeom>
                  </pic:spPr>
                </pic:pic>
              </a:graphicData>
            </a:graphic>
          </wp:inline>
        </w:drawing>
      </w:r>
    </w:p>
    <w:p w14:paraId="570D2332" w14:textId="77777777" w:rsidR="0082072F" w:rsidRPr="009A1D65" w:rsidRDefault="0082072F" w:rsidP="0082072F">
      <w:pPr>
        <w:jc w:val="center"/>
        <w:rPr>
          <w:rFonts w:eastAsia="Times New Roman"/>
          <w:sz w:val="21"/>
          <w:szCs w:val="21"/>
        </w:rPr>
      </w:pPr>
      <w:r>
        <w:rPr>
          <w:rFonts w:eastAsia="Times New Roman"/>
          <w:sz w:val="21"/>
          <w:szCs w:val="21"/>
        </w:rPr>
        <w:t>Figure 5: C</w:t>
      </w:r>
      <w:r w:rsidRPr="009A1D65">
        <w:rPr>
          <w:rFonts w:eastAsia="Times New Roman"/>
          <w:sz w:val="21"/>
          <w:szCs w:val="21"/>
        </w:rPr>
        <w:t>ompare the culture di</w:t>
      </w:r>
      <w:r>
        <w:rPr>
          <w:rFonts w:eastAsia="Times New Roman"/>
          <w:sz w:val="21"/>
          <w:szCs w:val="21"/>
        </w:rPr>
        <w:t>mensions between Sweden</w:t>
      </w:r>
      <w:r w:rsidRPr="009A1D65">
        <w:rPr>
          <w:rFonts w:eastAsia="Times New Roman"/>
          <w:sz w:val="21"/>
          <w:szCs w:val="21"/>
        </w:rPr>
        <w:t xml:space="preserve"> and the United States (Hofstede Insights, 2018)</w:t>
      </w:r>
    </w:p>
    <w:p w14:paraId="2E0C246F" w14:textId="77777777" w:rsidR="0082072F" w:rsidRDefault="0082072F" w:rsidP="0082072F">
      <w:pPr>
        <w:ind w:firstLine="340"/>
        <w:rPr>
          <w:rFonts w:eastAsia="Times New Roman"/>
          <w:sz w:val="21"/>
          <w:szCs w:val="21"/>
        </w:rPr>
      </w:pPr>
      <w:r>
        <w:rPr>
          <w:rFonts w:eastAsia="Times New Roman"/>
          <w:sz w:val="21"/>
          <w:szCs w:val="21"/>
        </w:rPr>
        <w:t>A</w:t>
      </w:r>
      <w:r>
        <w:rPr>
          <w:rFonts w:eastAsia="Times New Roman" w:hint="eastAsia"/>
          <w:sz w:val="21"/>
          <w:szCs w:val="21"/>
        </w:rPr>
        <w:t>cc</w:t>
      </w:r>
      <w:r>
        <w:rPr>
          <w:rFonts w:eastAsia="Times New Roman"/>
          <w:sz w:val="21"/>
          <w:szCs w:val="21"/>
        </w:rPr>
        <w:t>ording to Hofstede’s cultural dimension theory, Sweden’s uncertainty avoidance has 29 points, while Americans have 46 points. By contrast, Americans are more nervous about unknown, so Americans tend to make a standard system and have a clear plan. At the same time, Swedes tend to focus on long- term career planning rather than short term work plans. Therefore, Americans working at IKEA will feel that leaders from Sweden are not professional enough and indecisive.</w:t>
      </w:r>
      <w:r>
        <w:rPr>
          <w:rFonts w:eastAsia="Times New Roman" w:hint="eastAsia"/>
          <w:sz w:val="21"/>
          <w:szCs w:val="21"/>
        </w:rPr>
        <w:t xml:space="preserve"> </w:t>
      </w:r>
      <w:r>
        <w:rPr>
          <w:rFonts w:eastAsia="Times New Roman"/>
          <w:sz w:val="21"/>
          <w:szCs w:val="21"/>
        </w:rPr>
        <w:t>B</w:t>
      </w:r>
      <w:r>
        <w:rPr>
          <w:rFonts w:eastAsia="Times New Roman" w:hint="eastAsia"/>
          <w:sz w:val="21"/>
          <w:szCs w:val="21"/>
        </w:rPr>
        <w:t>ased</w:t>
      </w:r>
      <w:r>
        <w:rPr>
          <w:rFonts w:eastAsia="Times New Roman"/>
          <w:sz w:val="21"/>
          <w:szCs w:val="21"/>
        </w:rPr>
        <w:t xml:space="preserve"> on the data, Sweden is a </w:t>
      </w:r>
      <w:r w:rsidRPr="00495160">
        <w:rPr>
          <w:rFonts w:eastAsia="Times New Roman"/>
          <w:sz w:val="21"/>
          <w:szCs w:val="21"/>
        </w:rPr>
        <w:t>feminine</w:t>
      </w:r>
      <w:r>
        <w:rPr>
          <w:rFonts w:eastAsia="Times New Roman"/>
          <w:sz w:val="21"/>
          <w:szCs w:val="21"/>
        </w:rPr>
        <w:t xml:space="preserve"> country and the United States is a typical masculine country, which attaches great importance to personal performance.</w:t>
      </w:r>
      <w:r>
        <w:rPr>
          <w:rFonts w:eastAsia="Times New Roman" w:hint="eastAsia"/>
          <w:sz w:val="21"/>
          <w:szCs w:val="21"/>
        </w:rPr>
        <w:t xml:space="preserve"> </w:t>
      </w:r>
    </w:p>
    <w:p w14:paraId="22DE860D" w14:textId="77777777" w:rsidR="0082072F" w:rsidRDefault="0082072F" w:rsidP="0082072F">
      <w:pPr>
        <w:ind w:firstLine="340"/>
        <w:rPr>
          <w:rFonts w:eastAsia="Times New Roman"/>
          <w:sz w:val="21"/>
          <w:szCs w:val="21"/>
        </w:rPr>
      </w:pPr>
      <w:r>
        <w:rPr>
          <w:rFonts w:eastAsia="Times New Roman"/>
          <w:sz w:val="21"/>
          <w:szCs w:val="21"/>
        </w:rPr>
        <w:t xml:space="preserve">Therefore, Americans value the motivation system of the company very much. Enhance, </w:t>
      </w:r>
      <w:r>
        <w:rPr>
          <w:rFonts w:eastAsia="Times New Roman" w:hint="eastAsia"/>
          <w:sz w:val="21"/>
          <w:szCs w:val="21"/>
        </w:rPr>
        <w:t>in</w:t>
      </w:r>
      <w:r>
        <w:rPr>
          <w:rFonts w:eastAsia="Times New Roman"/>
          <w:sz w:val="21"/>
          <w:szCs w:val="21"/>
        </w:rPr>
        <w:t xml:space="preserve"> order to reduce employee turnover, IKEA’s leadership has changed its strategy to set up a more stringent incentive system for the United States employees.</w:t>
      </w:r>
    </w:p>
    <w:p w14:paraId="792D5356" w14:textId="77777777" w:rsidR="0082072F" w:rsidRDefault="0082072F" w:rsidP="0082072F">
      <w:pPr>
        <w:tabs>
          <w:tab w:val="left" w:pos="220"/>
          <w:tab w:val="left" w:pos="720"/>
        </w:tabs>
        <w:autoSpaceDE w:val="0"/>
        <w:autoSpaceDN w:val="0"/>
        <w:adjustRightInd w:val="0"/>
        <w:spacing w:after="240"/>
        <w:rPr>
          <w:color w:val="000000"/>
          <w:sz w:val="21"/>
          <w:szCs w:val="21"/>
        </w:rPr>
      </w:pPr>
    </w:p>
    <w:p w14:paraId="2D49782D" w14:textId="12312AF0" w:rsidR="000A4BA1" w:rsidRPr="00EA47EE" w:rsidRDefault="000A4BA1" w:rsidP="0082072F">
      <w:pPr>
        <w:pStyle w:val="a4"/>
        <w:widowControl/>
        <w:numPr>
          <w:ilvl w:val="1"/>
          <w:numId w:val="7"/>
        </w:numPr>
        <w:tabs>
          <w:tab w:val="left" w:pos="220"/>
          <w:tab w:val="left" w:pos="720"/>
        </w:tabs>
        <w:autoSpaceDE w:val="0"/>
        <w:autoSpaceDN w:val="0"/>
        <w:adjustRightInd w:val="0"/>
        <w:spacing w:after="240"/>
        <w:ind w:firstLineChars="0"/>
        <w:jc w:val="left"/>
        <w:rPr>
          <w:rFonts w:ascii="Times New Roman" w:hAnsi="Times New Roman" w:cs="Times New Roman"/>
          <w:b/>
          <w:color w:val="000000"/>
          <w:kern w:val="0"/>
        </w:rPr>
      </w:pPr>
      <w:r w:rsidRPr="00EA47EE">
        <w:rPr>
          <w:rFonts w:ascii="Times New Roman" w:hAnsi="Times New Roman" w:cs="Times New Roman"/>
          <w:b/>
          <w:color w:val="000000"/>
          <w:kern w:val="0"/>
        </w:rPr>
        <w:t>How culture affects the management of people internationally</w:t>
      </w:r>
    </w:p>
    <w:p w14:paraId="03490684" w14:textId="59D8A47E" w:rsidR="000A4BA1" w:rsidRDefault="00AD195C" w:rsidP="00B761EC">
      <w:pPr>
        <w:rPr>
          <w:rFonts w:eastAsia="Times New Roman"/>
        </w:rPr>
      </w:pPr>
      <w:r>
        <w:rPr>
          <w:color w:val="000000"/>
          <w:sz w:val="21"/>
          <w:szCs w:val="21"/>
        </w:rPr>
        <w:t xml:space="preserve">    </w:t>
      </w:r>
      <w:r w:rsidR="00051CC3">
        <w:rPr>
          <w:color w:val="000000"/>
          <w:sz w:val="21"/>
          <w:szCs w:val="21"/>
        </w:rPr>
        <w:t>I</w:t>
      </w:r>
      <w:r w:rsidR="00051CC3">
        <w:rPr>
          <w:rFonts w:hint="eastAsia"/>
          <w:color w:val="000000"/>
          <w:sz w:val="21"/>
          <w:szCs w:val="21"/>
        </w:rPr>
        <w:t xml:space="preserve">ntercultural </w:t>
      </w:r>
      <w:r w:rsidR="00051CC3">
        <w:rPr>
          <w:color w:val="000000"/>
          <w:sz w:val="21"/>
          <w:szCs w:val="21"/>
        </w:rPr>
        <w:t>competence is crucial to the internationalization of enterprises. It exists in business interaction and strategic decision making. According to the 2006 research, improve the intercultural competence can increase productivity 30%</w:t>
      </w:r>
      <w:r w:rsidR="00051CC3" w:rsidRPr="00051CC3">
        <w:rPr>
          <w:color w:val="000000"/>
          <w:sz w:val="21"/>
          <w:szCs w:val="21"/>
        </w:rPr>
        <w:t xml:space="preserve"> (Oracle.com, 2018)</w:t>
      </w:r>
      <w:r w:rsidR="00B761EC">
        <w:rPr>
          <w:rFonts w:eastAsia="Times New Roman"/>
        </w:rPr>
        <w:t>.</w:t>
      </w:r>
    </w:p>
    <w:p w14:paraId="279F1D4D" w14:textId="74212FB5" w:rsidR="00767CF1" w:rsidRDefault="00B761EC" w:rsidP="00B761EC">
      <w:pPr>
        <w:rPr>
          <w:rFonts w:eastAsia="Times New Roman"/>
          <w:b/>
        </w:rPr>
      </w:pPr>
      <w:r w:rsidRPr="00EA47EE">
        <w:rPr>
          <w:rFonts w:eastAsia="Times New Roman"/>
          <w:b/>
        </w:rPr>
        <w:t>Case</w:t>
      </w:r>
      <w:r w:rsidR="00767CF1">
        <w:rPr>
          <w:rFonts w:eastAsia="Times New Roman"/>
          <w:b/>
        </w:rPr>
        <w:t>:</w:t>
      </w:r>
    </w:p>
    <w:p w14:paraId="63B1CFA4" w14:textId="0AC9CAA6" w:rsidR="00F31A2A" w:rsidRDefault="00767CF1" w:rsidP="00B761EC">
      <w:pPr>
        <w:rPr>
          <w:rFonts w:eastAsia="Times New Roman"/>
          <w:b/>
        </w:rPr>
      </w:pPr>
      <w:r>
        <w:rPr>
          <w:rFonts w:eastAsia="Times New Roman" w:hint="eastAsia"/>
          <w:b/>
          <w:noProof/>
        </w:rPr>
        <w:drawing>
          <wp:inline distT="0" distB="0" distL="0" distR="0" wp14:anchorId="3F285D80" wp14:editId="5D1BB3B3">
            <wp:extent cx="5270500" cy="1880235"/>
            <wp:effectExtent l="0" t="0" r="1270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屏幕快照 2018-05-09 下午3.33.32.png"/>
                    <pic:cNvPicPr/>
                  </pic:nvPicPr>
                  <pic:blipFill>
                    <a:blip r:embed="rId13">
                      <a:extLst>
                        <a:ext uri="{28A0092B-C50C-407E-A947-70E740481C1C}">
                          <a14:useLocalDpi xmlns:a14="http://schemas.microsoft.com/office/drawing/2010/main" val="0"/>
                        </a:ext>
                      </a:extLst>
                    </a:blip>
                    <a:stretch>
                      <a:fillRect/>
                    </a:stretch>
                  </pic:blipFill>
                  <pic:spPr>
                    <a:xfrm>
                      <a:off x="0" y="0"/>
                      <a:ext cx="5270500" cy="1880235"/>
                    </a:xfrm>
                    <a:prstGeom prst="rect">
                      <a:avLst/>
                    </a:prstGeom>
                  </pic:spPr>
                </pic:pic>
              </a:graphicData>
            </a:graphic>
          </wp:inline>
        </w:drawing>
      </w:r>
      <w:r w:rsidR="007C3FB1" w:rsidRPr="007C3FB1">
        <w:rPr>
          <w:rFonts w:eastAsia="Times New Roman"/>
          <w:b/>
        </w:rPr>
        <w:t>Analyze:</w:t>
      </w:r>
      <w:r w:rsidR="007C3FB1">
        <w:rPr>
          <w:rFonts w:eastAsia="Times New Roman"/>
          <w:b/>
        </w:rPr>
        <w:t xml:space="preserve"> </w:t>
      </w:r>
    </w:p>
    <w:p w14:paraId="0EC4FBD5" w14:textId="07068FDF" w:rsidR="007C3FB1" w:rsidRDefault="00F31A2A" w:rsidP="00B761EC">
      <w:pPr>
        <w:rPr>
          <w:rFonts w:eastAsia="Times New Roman"/>
        </w:rPr>
      </w:pPr>
      <w:r>
        <w:rPr>
          <w:rFonts w:eastAsia="Times New Roman" w:hint="eastAsia"/>
          <w:b/>
        </w:rPr>
        <w:t xml:space="preserve">    </w:t>
      </w:r>
      <w:r w:rsidR="00577AFC" w:rsidRPr="009A1D65">
        <w:rPr>
          <w:rFonts w:eastAsia="Times New Roman"/>
          <w:sz w:val="21"/>
          <w:szCs w:val="21"/>
        </w:rPr>
        <w:t>Undoubtedly, this is a failed case of cross- cultural merger. Managers did not notice that management culture needs to be changed according to different national cultures. A</w:t>
      </w:r>
      <w:r w:rsidR="00577AFC" w:rsidRPr="009A1D65">
        <w:rPr>
          <w:rFonts w:eastAsia="Times New Roman" w:hint="eastAsia"/>
          <w:sz w:val="21"/>
          <w:szCs w:val="21"/>
        </w:rPr>
        <w:t xml:space="preserve">ccording </w:t>
      </w:r>
      <w:r w:rsidR="00577AFC" w:rsidRPr="009A1D65">
        <w:rPr>
          <w:rFonts w:eastAsia="Times New Roman"/>
          <w:sz w:val="21"/>
          <w:szCs w:val="21"/>
        </w:rPr>
        <w:t>to Hofstede’s research, it is easy to know that there are great cultural differences between China and the United States.</w:t>
      </w:r>
    </w:p>
    <w:p w14:paraId="6F21B18E" w14:textId="3E04B2A6" w:rsidR="009A1D65" w:rsidRDefault="009A1D65" w:rsidP="00B761EC">
      <w:pPr>
        <w:rPr>
          <w:rFonts w:eastAsia="Times New Roman"/>
        </w:rPr>
      </w:pPr>
      <w:r>
        <w:rPr>
          <w:rFonts w:eastAsia="Times New Roman"/>
          <w:noProof/>
        </w:rPr>
        <w:drawing>
          <wp:inline distT="0" distB="0" distL="0" distR="0" wp14:anchorId="55466471" wp14:editId="3ABA5162">
            <wp:extent cx="5270500" cy="2588895"/>
            <wp:effectExtent l="0" t="0" r="1270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屏幕快照 2018-05-08 上午11.43.46.png"/>
                    <pic:cNvPicPr/>
                  </pic:nvPicPr>
                  <pic:blipFill>
                    <a:blip r:embed="rId14">
                      <a:extLst>
                        <a:ext uri="{28A0092B-C50C-407E-A947-70E740481C1C}">
                          <a14:useLocalDpi xmlns:a14="http://schemas.microsoft.com/office/drawing/2010/main" val="0"/>
                        </a:ext>
                      </a:extLst>
                    </a:blip>
                    <a:stretch>
                      <a:fillRect/>
                    </a:stretch>
                  </pic:blipFill>
                  <pic:spPr>
                    <a:xfrm>
                      <a:off x="0" y="0"/>
                      <a:ext cx="5270500" cy="2588895"/>
                    </a:xfrm>
                    <a:prstGeom prst="rect">
                      <a:avLst/>
                    </a:prstGeom>
                  </pic:spPr>
                </pic:pic>
              </a:graphicData>
            </a:graphic>
          </wp:inline>
        </w:drawing>
      </w:r>
    </w:p>
    <w:p w14:paraId="55DC4A9D" w14:textId="6BEBFF18" w:rsidR="009A1D65" w:rsidRPr="009A1D65" w:rsidRDefault="009A1D65" w:rsidP="00EC247B">
      <w:pPr>
        <w:jc w:val="center"/>
        <w:rPr>
          <w:rFonts w:eastAsia="Times New Roman"/>
          <w:sz w:val="21"/>
          <w:szCs w:val="21"/>
        </w:rPr>
      </w:pPr>
      <w:r w:rsidRPr="009A1D65">
        <w:rPr>
          <w:rFonts w:eastAsia="Times New Roman"/>
          <w:sz w:val="21"/>
          <w:szCs w:val="21"/>
        </w:rPr>
        <w:t xml:space="preserve">Figure </w:t>
      </w:r>
      <w:r w:rsidR="00EA47EE">
        <w:rPr>
          <w:rFonts w:eastAsia="Times New Roman"/>
          <w:sz w:val="21"/>
          <w:szCs w:val="21"/>
        </w:rPr>
        <w:t>6</w:t>
      </w:r>
      <w:r w:rsidRPr="009A1D65">
        <w:rPr>
          <w:rFonts w:eastAsia="Times New Roman"/>
          <w:sz w:val="21"/>
          <w:szCs w:val="21"/>
        </w:rPr>
        <w:t xml:space="preserve">: </w:t>
      </w:r>
      <w:r w:rsidR="00031B98">
        <w:rPr>
          <w:rFonts w:eastAsia="Times New Roman"/>
          <w:sz w:val="21"/>
          <w:szCs w:val="21"/>
        </w:rPr>
        <w:t>C</w:t>
      </w:r>
      <w:r w:rsidRPr="009A1D65">
        <w:rPr>
          <w:rFonts w:eastAsia="Times New Roman"/>
          <w:sz w:val="21"/>
          <w:szCs w:val="21"/>
        </w:rPr>
        <w:t>ompare the culture dimensions between China and the United States (Hofstede Insights, 2018)</w:t>
      </w:r>
    </w:p>
    <w:p w14:paraId="48E8BB09" w14:textId="68DED58A" w:rsidR="00DE5219" w:rsidRDefault="001110BE" w:rsidP="00F31A2A">
      <w:pPr>
        <w:ind w:firstLine="420"/>
        <w:rPr>
          <w:rFonts w:eastAsia="MS Mincho"/>
          <w:sz w:val="21"/>
          <w:szCs w:val="21"/>
        </w:rPr>
      </w:pPr>
      <w:r>
        <w:rPr>
          <w:rFonts w:eastAsia="Times New Roman"/>
          <w:sz w:val="21"/>
          <w:szCs w:val="21"/>
        </w:rPr>
        <w:lastRenderedPageBreak/>
        <w:t>In this case, a large number of former</w:t>
      </w:r>
      <w:r w:rsidR="0000695D">
        <w:rPr>
          <w:rFonts w:eastAsia="Times New Roman"/>
          <w:sz w:val="21"/>
          <w:szCs w:val="21"/>
        </w:rPr>
        <w:t xml:space="preserve"> Emerson employees quit because they cannot accept the management of Anansys. This also shows the difference between Chinese culture and American Culture. According to figure one </w:t>
      </w:r>
      <w:r w:rsidR="0000695D">
        <w:rPr>
          <w:rFonts w:eastAsia="Times New Roman" w:hint="eastAsia"/>
          <w:sz w:val="21"/>
          <w:szCs w:val="21"/>
        </w:rPr>
        <w:t xml:space="preserve">it is clear that </w:t>
      </w:r>
      <w:r w:rsidR="0000695D">
        <w:rPr>
          <w:rFonts w:eastAsia="Times New Roman"/>
          <w:sz w:val="21"/>
          <w:szCs w:val="21"/>
        </w:rPr>
        <w:t xml:space="preserve">China is a high power distance country and </w:t>
      </w:r>
      <w:r w:rsidR="00DE5219">
        <w:rPr>
          <w:rFonts w:eastAsia="Times New Roman"/>
          <w:sz w:val="21"/>
          <w:szCs w:val="21"/>
        </w:rPr>
        <w:t xml:space="preserve">the United States is lower than China. </w:t>
      </w:r>
      <w:r w:rsidR="00DE5219" w:rsidRPr="00DE5219">
        <w:rPr>
          <w:rFonts w:eastAsia="Times New Roman"/>
          <w:sz w:val="21"/>
          <w:szCs w:val="21"/>
        </w:rPr>
        <w:t>Power distance refers to the way in which power is distributed and the extent to which the less powerful accept that power is distributed unequally. (The Articulate CEO, 2018)</w:t>
      </w:r>
      <w:r w:rsidR="00DE5219">
        <w:rPr>
          <w:rFonts w:eastAsia="Times New Roman"/>
          <w:sz w:val="21"/>
          <w:szCs w:val="21"/>
        </w:rPr>
        <w:t>. Enhance</w:t>
      </w:r>
      <w:r w:rsidR="00DE5219">
        <w:rPr>
          <w:rFonts w:eastAsia="MS Mincho"/>
          <w:sz w:val="21"/>
          <w:szCs w:val="21"/>
        </w:rPr>
        <w:t xml:space="preserve">, in Chinses companies, there is a strict hierarchy between the superior and the lower level. In most cases, the lower level cannot disagree with the superior and should be fully subordinate to it. However, </w:t>
      </w:r>
      <w:r w:rsidR="00C55FD0">
        <w:rPr>
          <w:rFonts w:eastAsia="MS Mincho"/>
          <w:sz w:val="21"/>
          <w:szCs w:val="21"/>
        </w:rPr>
        <w:t xml:space="preserve">Americans prefer peaceful and democratic working atmosphere rather than power and rights. </w:t>
      </w:r>
      <w:r w:rsidR="00F31A2A">
        <w:rPr>
          <w:rFonts w:eastAsia="MS Mincho"/>
          <w:sz w:val="21"/>
          <w:szCs w:val="21"/>
        </w:rPr>
        <w:t>Here also is a picture to show the different power attitude between West and East.</w:t>
      </w:r>
    </w:p>
    <w:p w14:paraId="307F39F7" w14:textId="39270185" w:rsidR="00F31A2A" w:rsidRDefault="00F31A2A" w:rsidP="00F31A2A">
      <w:pPr>
        <w:rPr>
          <w:rFonts w:eastAsia="MS Mincho"/>
          <w:sz w:val="21"/>
          <w:szCs w:val="21"/>
        </w:rPr>
      </w:pPr>
      <w:r>
        <w:rPr>
          <w:rFonts w:eastAsia="MS Mincho"/>
          <w:noProof/>
          <w:sz w:val="21"/>
          <w:szCs w:val="21"/>
        </w:rPr>
        <w:drawing>
          <wp:inline distT="0" distB="0" distL="0" distR="0" wp14:anchorId="28722F0C" wp14:editId="5DEED6B1">
            <wp:extent cx="5270367" cy="2798278"/>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屏幕快照 2018-05-08 下午5.01.00.png"/>
                    <pic:cNvPicPr/>
                  </pic:nvPicPr>
                  <pic:blipFill>
                    <a:blip r:embed="rId15">
                      <a:extLst>
                        <a:ext uri="{28A0092B-C50C-407E-A947-70E740481C1C}">
                          <a14:useLocalDpi xmlns:a14="http://schemas.microsoft.com/office/drawing/2010/main" val="0"/>
                        </a:ext>
                      </a:extLst>
                    </a:blip>
                    <a:stretch>
                      <a:fillRect/>
                    </a:stretch>
                  </pic:blipFill>
                  <pic:spPr>
                    <a:xfrm>
                      <a:off x="0" y="0"/>
                      <a:ext cx="5284002" cy="2805517"/>
                    </a:xfrm>
                    <a:prstGeom prst="rect">
                      <a:avLst/>
                    </a:prstGeom>
                  </pic:spPr>
                </pic:pic>
              </a:graphicData>
            </a:graphic>
          </wp:inline>
        </w:drawing>
      </w:r>
    </w:p>
    <w:p w14:paraId="6138322C" w14:textId="1E390B36" w:rsidR="003B5790" w:rsidRPr="0082072F" w:rsidRDefault="00EA47EE" w:rsidP="0082072F">
      <w:pPr>
        <w:jc w:val="center"/>
        <w:rPr>
          <w:rFonts w:eastAsia="MS Mincho"/>
          <w:sz w:val="21"/>
          <w:szCs w:val="21"/>
        </w:rPr>
      </w:pPr>
      <w:r>
        <w:rPr>
          <w:rFonts w:eastAsia="Times New Roman"/>
        </w:rPr>
        <w:t>Figure 7</w:t>
      </w:r>
      <w:r w:rsidR="00F31A2A">
        <w:rPr>
          <w:rFonts w:eastAsia="Times New Roman"/>
        </w:rPr>
        <w:t xml:space="preserve">: </w:t>
      </w:r>
      <w:r w:rsidR="00F31A2A">
        <w:rPr>
          <w:rFonts w:eastAsia="MS Mincho"/>
          <w:sz w:val="21"/>
          <w:szCs w:val="21"/>
        </w:rPr>
        <w:t>the different power attitude between West and Asia.</w:t>
      </w:r>
      <w:r w:rsidR="00BF66E6" w:rsidRPr="00BF66E6">
        <w:rPr>
          <w:rFonts w:eastAsia="MS Mincho"/>
          <w:sz w:val="21"/>
          <w:szCs w:val="21"/>
        </w:rPr>
        <w:t xml:space="preserve"> (Mcgill, 2011)</w:t>
      </w:r>
    </w:p>
    <w:p w14:paraId="75537094" w14:textId="77777777" w:rsidR="003B5790" w:rsidRDefault="003B5790" w:rsidP="00C55FD0">
      <w:pPr>
        <w:rPr>
          <w:rFonts w:eastAsia="Times New Roman"/>
          <w:sz w:val="21"/>
          <w:szCs w:val="21"/>
        </w:rPr>
      </w:pPr>
    </w:p>
    <w:p w14:paraId="1D12D414" w14:textId="77777777" w:rsidR="003B5790" w:rsidRDefault="003B5790" w:rsidP="00C55FD0">
      <w:pPr>
        <w:rPr>
          <w:rFonts w:eastAsia="Times New Roman"/>
          <w:sz w:val="21"/>
          <w:szCs w:val="21"/>
        </w:rPr>
      </w:pPr>
    </w:p>
    <w:p w14:paraId="765ED5E9" w14:textId="77777777" w:rsidR="003B5790" w:rsidRDefault="003B5790" w:rsidP="00C55FD0">
      <w:pPr>
        <w:rPr>
          <w:rFonts w:eastAsia="Times New Roman"/>
          <w:sz w:val="21"/>
          <w:szCs w:val="21"/>
        </w:rPr>
      </w:pPr>
    </w:p>
    <w:p w14:paraId="578ACB97" w14:textId="77777777" w:rsidR="00913FE4" w:rsidRDefault="00913FE4" w:rsidP="00C55FD0">
      <w:pPr>
        <w:rPr>
          <w:rFonts w:eastAsia="Times New Roman"/>
          <w:sz w:val="21"/>
          <w:szCs w:val="21"/>
        </w:rPr>
      </w:pPr>
    </w:p>
    <w:p w14:paraId="4AC3BF7D" w14:textId="77777777" w:rsidR="0067425C" w:rsidRDefault="0067425C" w:rsidP="00C55FD0">
      <w:pPr>
        <w:rPr>
          <w:rFonts w:eastAsia="Times New Roman"/>
          <w:sz w:val="21"/>
          <w:szCs w:val="21"/>
        </w:rPr>
      </w:pPr>
    </w:p>
    <w:p w14:paraId="52960942" w14:textId="77777777" w:rsidR="0067425C" w:rsidRDefault="0067425C" w:rsidP="00C55FD0">
      <w:pPr>
        <w:rPr>
          <w:rFonts w:eastAsia="Times New Roman"/>
          <w:sz w:val="21"/>
          <w:szCs w:val="21"/>
        </w:rPr>
      </w:pPr>
    </w:p>
    <w:p w14:paraId="60EE0390" w14:textId="77777777" w:rsidR="0067425C" w:rsidRDefault="0067425C" w:rsidP="00C55FD0">
      <w:pPr>
        <w:rPr>
          <w:rFonts w:eastAsia="Times New Roman"/>
          <w:sz w:val="21"/>
          <w:szCs w:val="21"/>
        </w:rPr>
      </w:pPr>
    </w:p>
    <w:p w14:paraId="260B9C4E" w14:textId="77777777" w:rsidR="0067425C" w:rsidRDefault="0067425C" w:rsidP="00C55FD0">
      <w:pPr>
        <w:rPr>
          <w:rFonts w:eastAsia="Times New Roman"/>
          <w:sz w:val="21"/>
          <w:szCs w:val="21"/>
        </w:rPr>
      </w:pPr>
    </w:p>
    <w:p w14:paraId="267832E1" w14:textId="77777777" w:rsidR="0067425C" w:rsidRDefault="0067425C" w:rsidP="00C55FD0">
      <w:pPr>
        <w:rPr>
          <w:rFonts w:eastAsia="Times New Roman"/>
          <w:sz w:val="21"/>
          <w:szCs w:val="21"/>
        </w:rPr>
      </w:pPr>
    </w:p>
    <w:p w14:paraId="6C44B3B5" w14:textId="77777777" w:rsidR="0067425C" w:rsidRDefault="0067425C" w:rsidP="00C55FD0">
      <w:pPr>
        <w:rPr>
          <w:rFonts w:eastAsia="Times New Roman"/>
          <w:sz w:val="21"/>
          <w:szCs w:val="21"/>
        </w:rPr>
      </w:pPr>
    </w:p>
    <w:p w14:paraId="4D44B5DC" w14:textId="77777777" w:rsidR="00EA47EE" w:rsidRDefault="00EA47EE" w:rsidP="00C55FD0">
      <w:pPr>
        <w:rPr>
          <w:rFonts w:eastAsia="Times New Roman"/>
          <w:sz w:val="21"/>
          <w:szCs w:val="21"/>
        </w:rPr>
      </w:pPr>
    </w:p>
    <w:p w14:paraId="79F4C3A2" w14:textId="1BBB3FC5" w:rsidR="00AD195C" w:rsidRPr="00EA47EE" w:rsidRDefault="00BF66E6" w:rsidP="0082072F">
      <w:pPr>
        <w:pStyle w:val="a4"/>
        <w:numPr>
          <w:ilvl w:val="0"/>
          <w:numId w:val="7"/>
        </w:numPr>
        <w:ind w:firstLineChars="0"/>
        <w:rPr>
          <w:rFonts w:ascii="Times New Roman" w:eastAsia="Times New Roman" w:hAnsi="Times New Roman" w:cs="Times New Roman"/>
          <w:b/>
          <w:sz w:val="30"/>
          <w:szCs w:val="30"/>
        </w:rPr>
      </w:pPr>
      <w:r w:rsidRPr="00EA47EE">
        <w:rPr>
          <w:rFonts w:ascii="Times New Roman" w:eastAsia="Times New Roman" w:hAnsi="Times New Roman" w:cs="Times New Roman"/>
          <w:b/>
          <w:sz w:val="30"/>
          <w:szCs w:val="30"/>
        </w:rPr>
        <w:lastRenderedPageBreak/>
        <w:t>C</w:t>
      </w:r>
      <w:r w:rsidR="003B5790" w:rsidRPr="00EA47EE">
        <w:rPr>
          <w:rFonts w:ascii="Times New Roman" w:eastAsia="Times New Roman" w:hAnsi="Times New Roman" w:cs="Times New Roman"/>
          <w:b/>
          <w:sz w:val="30"/>
          <w:szCs w:val="30"/>
        </w:rPr>
        <w:t xml:space="preserve">onclusion </w:t>
      </w:r>
    </w:p>
    <w:p w14:paraId="076D5168" w14:textId="0FF601B4" w:rsidR="003B5790" w:rsidRDefault="00C522F3" w:rsidP="003D4BB1">
      <w:pPr>
        <w:ind w:firstLine="340"/>
        <w:rPr>
          <w:rFonts w:eastAsia="Times New Roman"/>
          <w:sz w:val="21"/>
          <w:szCs w:val="21"/>
        </w:rPr>
      </w:pPr>
      <w:r>
        <w:rPr>
          <w:rFonts w:eastAsia="Times New Roman"/>
          <w:sz w:val="21"/>
          <w:szCs w:val="21"/>
        </w:rPr>
        <w:t xml:space="preserve">In conclusion, there are great differences between different countries and cultures, which has an impact on cross-cultural </w:t>
      </w:r>
      <w:r w:rsidR="003D4BB1">
        <w:rPr>
          <w:rFonts w:eastAsia="Times New Roman"/>
          <w:sz w:val="21"/>
          <w:szCs w:val="21"/>
        </w:rPr>
        <w:t>management and communication.</w:t>
      </w:r>
      <w:r w:rsidR="003D4BB1">
        <w:rPr>
          <w:rFonts w:eastAsia="Times New Roman" w:hint="eastAsia"/>
          <w:sz w:val="21"/>
          <w:szCs w:val="21"/>
        </w:rPr>
        <w:t xml:space="preserve"> </w:t>
      </w:r>
      <w:r w:rsidR="003D4BB1">
        <w:rPr>
          <w:rFonts w:eastAsia="Times New Roman"/>
          <w:sz w:val="21"/>
          <w:szCs w:val="21"/>
        </w:rPr>
        <w:t>W</w:t>
      </w:r>
      <w:r w:rsidR="003D4BB1">
        <w:rPr>
          <w:rFonts w:eastAsia="Times New Roman" w:hint="eastAsia"/>
          <w:sz w:val="21"/>
          <w:szCs w:val="21"/>
        </w:rPr>
        <w:t xml:space="preserve">ith </w:t>
      </w:r>
      <w:r w:rsidR="003D4BB1">
        <w:rPr>
          <w:rFonts w:eastAsia="Times New Roman"/>
          <w:sz w:val="21"/>
          <w:szCs w:val="21"/>
        </w:rPr>
        <w:t xml:space="preserve">development of global economic integration, more and more companies are trading and managing in other countries. Whether company could avoid cultural conflicts and adjust different cultural habits in time will decide whether or not enterprises be succeeding. </w:t>
      </w:r>
    </w:p>
    <w:p w14:paraId="2A12027B" w14:textId="7B861ADE" w:rsidR="003D4BB1" w:rsidRDefault="001E7E0B" w:rsidP="003D4BB1">
      <w:pPr>
        <w:ind w:firstLine="340"/>
        <w:rPr>
          <w:rFonts w:eastAsia="Times New Roman"/>
          <w:sz w:val="21"/>
          <w:szCs w:val="21"/>
        </w:rPr>
      </w:pPr>
      <w:r>
        <w:rPr>
          <w:rFonts w:eastAsia="Times New Roman"/>
          <w:sz w:val="21"/>
          <w:szCs w:val="21"/>
        </w:rPr>
        <w:t>I</w:t>
      </w:r>
      <w:r>
        <w:rPr>
          <w:rFonts w:eastAsia="Times New Roman" w:hint="eastAsia"/>
          <w:sz w:val="21"/>
          <w:szCs w:val="21"/>
        </w:rPr>
        <w:t xml:space="preserve">n </w:t>
      </w:r>
      <w:r>
        <w:rPr>
          <w:rFonts w:eastAsia="Times New Roman"/>
          <w:sz w:val="21"/>
          <w:szCs w:val="21"/>
        </w:rPr>
        <w:t>cross-cultural management, especially between West and East, the difference between them is very large. For example, American low context communication habits and Chinses high context communication habits. In addition, China and the United States have different views on power distance.</w:t>
      </w:r>
      <w:r>
        <w:rPr>
          <w:rFonts w:eastAsia="Times New Roman" w:hint="eastAsia"/>
          <w:sz w:val="21"/>
          <w:szCs w:val="21"/>
        </w:rPr>
        <w:t xml:space="preserve"> Even in western </w:t>
      </w:r>
      <w:r>
        <w:rPr>
          <w:rFonts w:eastAsia="Times New Roman"/>
          <w:sz w:val="21"/>
          <w:szCs w:val="21"/>
        </w:rPr>
        <w:t>countries, the degree of uncertainty avoidance is different, the tendency of the state to be</w:t>
      </w:r>
      <w:r w:rsidRPr="001E7E0B">
        <w:rPr>
          <w:rFonts w:eastAsia="Times New Roman"/>
          <w:sz w:val="21"/>
          <w:szCs w:val="21"/>
        </w:rPr>
        <w:t xml:space="preserve"> </w:t>
      </w:r>
      <w:r>
        <w:rPr>
          <w:iCs/>
          <w:color w:val="000000"/>
          <w:sz w:val="21"/>
          <w:szCs w:val="21"/>
        </w:rPr>
        <w:t>m</w:t>
      </w:r>
      <w:r w:rsidRPr="001E7E0B">
        <w:rPr>
          <w:iCs/>
          <w:color w:val="000000"/>
          <w:sz w:val="21"/>
          <w:szCs w:val="21"/>
        </w:rPr>
        <w:t xml:space="preserve">asculinity or femininity </w:t>
      </w:r>
      <w:r>
        <w:rPr>
          <w:iCs/>
          <w:color w:val="000000"/>
          <w:sz w:val="21"/>
          <w:szCs w:val="21"/>
        </w:rPr>
        <w:t>also different.</w:t>
      </w:r>
    </w:p>
    <w:p w14:paraId="5C202CFD" w14:textId="02E8207D" w:rsidR="001E7E0B" w:rsidRDefault="001E7E0B" w:rsidP="003D4BB1">
      <w:pPr>
        <w:ind w:firstLine="340"/>
        <w:rPr>
          <w:rFonts w:eastAsia="Times New Roman"/>
          <w:sz w:val="21"/>
          <w:szCs w:val="21"/>
        </w:rPr>
      </w:pPr>
      <w:r w:rsidRPr="001E7E0B">
        <w:rPr>
          <w:rFonts w:eastAsia="Times New Roman"/>
          <w:sz w:val="21"/>
          <w:szCs w:val="21"/>
        </w:rPr>
        <w:t>It all needs to be paid attention to in cross cultural communication.</w:t>
      </w:r>
      <w:r w:rsidR="007855F3">
        <w:rPr>
          <w:rFonts w:eastAsia="Times New Roman"/>
          <w:sz w:val="21"/>
          <w:szCs w:val="21"/>
        </w:rPr>
        <w:t xml:space="preserve"> Here are some recommendations that might be useful for future development.</w:t>
      </w:r>
    </w:p>
    <w:p w14:paraId="2A791A06" w14:textId="77777777" w:rsidR="007855F3" w:rsidRDefault="007855F3" w:rsidP="007855F3">
      <w:pPr>
        <w:rPr>
          <w:rFonts w:eastAsia="Times New Roman"/>
          <w:sz w:val="21"/>
          <w:szCs w:val="21"/>
        </w:rPr>
      </w:pPr>
    </w:p>
    <w:p w14:paraId="66DF123A" w14:textId="77777777" w:rsidR="00913FE4" w:rsidRDefault="00913FE4" w:rsidP="007855F3">
      <w:pPr>
        <w:rPr>
          <w:rFonts w:eastAsia="Times New Roman"/>
          <w:sz w:val="21"/>
          <w:szCs w:val="21"/>
        </w:rPr>
      </w:pPr>
    </w:p>
    <w:p w14:paraId="04D56EE2" w14:textId="77777777" w:rsidR="00EA47EE" w:rsidRDefault="00EA47EE" w:rsidP="007855F3">
      <w:pPr>
        <w:rPr>
          <w:rFonts w:eastAsia="Times New Roman"/>
          <w:sz w:val="21"/>
          <w:szCs w:val="21"/>
        </w:rPr>
      </w:pPr>
    </w:p>
    <w:p w14:paraId="0B0B8A94" w14:textId="77777777" w:rsidR="00EA47EE" w:rsidRDefault="00EA47EE" w:rsidP="007855F3">
      <w:pPr>
        <w:rPr>
          <w:rFonts w:eastAsia="Times New Roman"/>
          <w:sz w:val="21"/>
          <w:szCs w:val="21"/>
        </w:rPr>
      </w:pPr>
    </w:p>
    <w:p w14:paraId="54D00543" w14:textId="77777777" w:rsidR="00EA47EE" w:rsidRDefault="00EA47EE" w:rsidP="007855F3">
      <w:pPr>
        <w:rPr>
          <w:rFonts w:eastAsia="Times New Roman"/>
          <w:sz w:val="21"/>
          <w:szCs w:val="21"/>
        </w:rPr>
      </w:pPr>
    </w:p>
    <w:p w14:paraId="4B66CFB4" w14:textId="77777777" w:rsidR="00EA47EE" w:rsidRDefault="00EA47EE" w:rsidP="007855F3">
      <w:pPr>
        <w:rPr>
          <w:rFonts w:eastAsia="Times New Roman"/>
          <w:sz w:val="21"/>
          <w:szCs w:val="21"/>
        </w:rPr>
      </w:pPr>
    </w:p>
    <w:p w14:paraId="1E3319C1" w14:textId="1B92C3BC" w:rsidR="007855F3" w:rsidRPr="00EA47EE" w:rsidRDefault="007855F3" w:rsidP="0082072F">
      <w:pPr>
        <w:pStyle w:val="a4"/>
        <w:numPr>
          <w:ilvl w:val="0"/>
          <w:numId w:val="7"/>
        </w:numPr>
        <w:ind w:firstLineChars="0"/>
        <w:rPr>
          <w:rFonts w:ascii="Times New Roman" w:eastAsia="Times New Roman" w:hAnsi="Times New Roman" w:cs="Times New Roman"/>
          <w:b/>
          <w:sz w:val="30"/>
          <w:szCs w:val="30"/>
        </w:rPr>
      </w:pPr>
      <w:r w:rsidRPr="00EA47EE">
        <w:rPr>
          <w:rFonts w:ascii="Times New Roman" w:eastAsia="Times New Roman" w:hAnsi="Times New Roman" w:cs="Times New Roman"/>
          <w:b/>
          <w:sz w:val="30"/>
          <w:szCs w:val="30"/>
        </w:rPr>
        <w:t>recommendations</w:t>
      </w:r>
    </w:p>
    <w:p w14:paraId="296FB963" w14:textId="3D301290" w:rsidR="007855F3" w:rsidRPr="007855F3" w:rsidRDefault="007855F3" w:rsidP="007855F3">
      <w:pPr>
        <w:pStyle w:val="a4"/>
        <w:numPr>
          <w:ilvl w:val="0"/>
          <w:numId w:val="29"/>
        </w:numPr>
        <w:ind w:firstLineChars="0"/>
        <w:rPr>
          <w:rFonts w:eastAsia="Times New Roman"/>
          <w:sz w:val="21"/>
          <w:szCs w:val="21"/>
        </w:rPr>
      </w:pPr>
      <w:r>
        <w:rPr>
          <w:rFonts w:ascii="Times New Roman" w:eastAsia="Times New Roman" w:hAnsi="Times New Roman" w:cs="Times New Roman"/>
          <w:sz w:val="21"/>
          <w:szCs w:val="21"/>
        </w:rPr>
        <w:t xml:space="preserve">Understand the culture and habits of other countries and try to avoid cultural conflicts in negotiation or management. </w:t>
      </w:r>
    </w:p>
    <w:p w14:paraId="4EB9CDCC" w14:textId="02E6479D" w:rsidR="007855F3" w:rsidRPr="003B24FA" w:rsidRDefault="007855F3" w:rsidP="003B24FA">
      <w:pPr>
        <w:pStyle w:val="a4"/>
        <w:numPr>
          <w:ilvl w:val="0"/>
          <w:numId w:val="29"/>
        </w:numPr>
        <w:ind w:firstLineChars="0"/>
        <w:rPr>
          <w:rFonts w:eastAsia="Times New Roman"/>
          <w:sz w:val="21"/>
          <w:szCs w:val="21"/>
        </w:rPr>
      </w:pPr>
      <w:r>
        <w:rPr>
          <w:rFonts w:ascii="Times New Roman" w:eastAsia="Times New Roman" w:hAnsi="Times New Roman" w:cs="Times New Roman"/>
          <w:sz w:val="21"/>
          <w:szCs w:val="21"/>
        </w:rPr>
        <w:t>Do not be too rigid in your culture, be flexible and at the right time to make appropriate concessions or changes if it is necessary.</w:t>
      </w:r>
    </w:p>
    <w:p w14:paraId="0B88FE30" w14:textId="77777777" w:rsidR="00913FE4" w:rsidRDefault="00913FE4" w:rsidP="00913FE4">
      <w:pPr>
        <w:rPr>
          <w:rFonts w:eastAsia="Times New Roman"/>
          <w:sz w:val="21"/>
          <w:szCs w:val="21"/>
        </w:rPr>
      </w:pPr>
    </w:p>
    <w:p w14:paraId="4F5E3E56" w14:textId="77777777" w:rsidR="00913FE4" w:rsidRDefault="00913FE4" w:rsidP="00913FE4">
      <w:pPr>
        <w:rPr>
          <w:rFonts w:eastAsia="Times New Roman"/>
          <w:sz w:val="21"/>
          <w:szCs w:val="21"/>
        </w:rPr>
      </w:pPr>
    </w:p>
    <w:p w14:paraId="53C58FDD" w14:textId="77777777" w:rsidR="00913FE4" w:rsidRDefault="00913FE4" w:rsidP="00913FE4">
      <w:pPr>
        <w:rPr>
          <w:rFonts w:eastAsia="Times New Roman"/>
          <w:sz w:val="21"/>
          <w:szCs w:val="21"/>
        </w:rPr>
      </w:pPr>
    </w:p>
    <w:p w14:paraId="2D6CE72B" w14:textId="77777777" w:rsidR="0067425C" w:rsidRDefault="0067425C" w:rsidP="00913FE4">
      <w:pPr>
        <w:rPr>
          <w:rFonts w:eastAsia="Times New Roman"/>
          <w:sz w:val="21"/>
          <w:szCs w:val="21"/>
        </w:rPr>
      </w:pPr>
    </w:p>
    <w:p w14:paraId="45ED156B" w14:textId="77777777" w:rsidR="0067425C" w:rsidRDefault="0067425C" w:rsidP="00913FE4">
      <w:pPr>
        <w:rPr>
          <w:rFonts w:eastAsia="Times New Roman"/>
          <w:sz w:val="21"/>
          <w:szCs w:val="21"/>
        </w:rPr>
      </w:pPr>
    </w:p>
    <w:p w14:paraId="335B7793" w14:textId="77777777" w:rsidR="0067425C" w:rsidRDefault="0067425C" w:rsidP="00913FE4">
      <w:pPr>
        <w:rPr>
          <w:rFonts w:eastAsia="Times New Roman"/>
          <w:sz w:val="21"/>
          <w:szCs w:val="21"/>
        </w:rPr>
      </w:pPr>
    </w:p>
    <w:p w14:paraId="570703BD" w14:textId="77777777" w:rsidR="0067425C" w:rsidRDefault="0067425C" w:rsidP="00913FE4">
      <w:pPr>
        <w:rPr>
          <w:rFonts w:eastAsia="Times New Roman"/>
          <w:sz w:val="21"/>
          <w:szCs w:val="21"/>
        </w:rPr>
      </w:pPr>
    </w:p>
    <w:p w14:paraId="4327527C" w14:textId="77777777" w:rsidR="0067425C" w:rsidRDefault="0067425C" w:rsidP="00913FE4">
      <w:pPr>
        <w:rPr>
          <w:rFonts w:eastAsia="Times New Roman"/>
          <w:sz w:val="21"/>
          <w:szCs w:val="21"/>
        </w:rPr>
      </w:pPr>
    </w:p>
    <w:p w14:paraId="5E3C4F86" w14:textId="77777777" w:rsidR="0067425C" w:rsidRDefault="0067425C" w:rsidP="00913FE4">
      <w:pPr>
        <w:rPr>
          <w:rFonts w:eastAsia="Times New Roman"/>
          <w:sz w:val="21"/>
          <w:szCs w:val="21"/>
        </w:rPr>
      </w:pPr>
    </w:p>
    <w:p w14:paraId="1B9FD66F" w14:textId="77777777" w:rsidR="00EA47EE" w:rsidRPr="00EA47EE" w:rsidRDefault="00EA47EE" w:rsidP="00EA47EE">
      <w:pPr>
        <w:pStyle w:val="2"/>
        <w:shd w:val="clear" w:color="auto" w:fill="FFFFFF"/>
        <w:spacing w:before="0" w:beforeAutospacing="0"/>
        <w:rPr>
          <w:rFonts w:eastAsia="Times New Roman"/>
          <w:bCs w:val="0"/>
          <w:color w:val="000000"/>
          <w:sz w:val="28"/>
          <w:szCs w:val="28"/>
        </w:rPr>
      </w:pPr>
      <w:r w:rsidRPr="00EA47EE">
        <w:rPr>
          <w:rFonts w:eastAsia="Times New Roman"/>
          <w:bCs w:val="0"/>
          <w:color w:val="000000"/>
          <w:sz w:val="28"/>
          <w:szCs w:val="28"/>
        </w:rPr>
        <w:lastRenderedPageBreak/>
        <w:t>References</w:t>
      </w:r>
    </w:p>
    <w:p w14:paraId="5DF231EB"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Adler, N. and Gundersen, A. (2008).</w:t>
      </w:r>
      <w:r w:rsidRPr="00EA47EE">
        <w:rPr>
          <w:rStyle w:val="apple-converted-space"/>
          <w:color w:val="000000"/>
          <w:sz w:val="21"/>
          <w:szCs w:val="21"/>
        </w:rPr>
        <w:t> </w:t>
      </w:r>
      <w:r w:rsidRPr="00EA47EE">
        <w:rPr>
          <w:i/>
          <w:iCs/>
          <w:color w:val="000000"/>
          <w:sz w:val="21"/>
          <w:szCs w:val="21"/>
        </w:rPr>
        <w:t>International dimensions of organizational behavior</w:t>
      </w:r>
      <w:r w:rsidRPr="00EA47EE">
        <w:rPr>
          <w:color w:val="000000"/>
          <w:sz w:val="21"/>
          <w:szCs w:val="21"/>
        </w:rPr>
        <w:t>. 5th ed. Mason (Ohio): Thomson/South-Western.</w:t>
      </w:r>
    </w:p>
    <w:p w14:paraId="2F71FD28"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Browaeys, M. and Price, R. (2015).</w:t>
      </w:r>
      <w:r w:rsidRPr="00EA47EE">
        <w:rPr>
          <w:rStyle w:val="apple-converted-space"/>
          <w:color w:val="000000"/>
          <w:sz w:val="21"/>
          <w:szCs w:val="21"/>
        </w:rPr>
        <w:t> </w:t>
      </w:r>
      <w:r w:rsidRPr="00EA47EE">
        <w:rPr>
          <w:i/>
          <w:iCs/>
          <w:color w:val="000000"/>
          <w:sz w:val="21"/>
          <w:szCs w:val="21"/>
        </w:rPr>
        <w:t>Understanding cross-cultural management</w:t>
      </w:r>
      <w:r w:rsidRPr="00EA47EE">
        <w:rPr>
          <w:color w:val="000000"/>
          <w:sz w:val="21"/>
          <w:szCs w:val="21"/>
        </w:rPr>
        <w:t>. 3rd ed. Pearson Education UK.</w:t>
      </w:r>
    </w:p>
    <w:p w14:paraId="4309B9E1"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Deresky, H. (2002).</w:t>
      </w:r>
      <w:r w:rsidRPr="00EA47EE">
        <w:rPr>
          <w:rStyle w:val="apple-converted-space"/>
          <w:color w:val="000000"/>
          <w:sz w:val="21"/>
          <w:szCs w:val="21"/>
        </w:rPr>
        <w:t> </w:t>
      </w:r>
      <w:r w:rsidRPr="00EA47EE">
        <w:rPr>
          <w:i/>
          <w:iCs/>
          <w:color w:val="000000"/>
          <w:sz w:val="21"/>
          <w:szCs w:val="21"/>
        </w:rPr>
        <w:t>International Management</w:t>
      </w:r>
      <w:r w:rsidRPr="00EA47EE">
        <w:rPr>
          <w:color w:val="000000"/>
          <w:sz w:val="21"/>
          <w:szCs w:val="21"/>
        </w:rPr>
        <w:t>. 4th ed. New Jersey: Prentice Hall.</w:t>
      </w:r>
    </w:p>
    <w:p w14:paraId="672CB81D"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Dou, W. (2014).</w:t>
      </w:r>
      <w:r w:rsidRPr="00EA47EE">
        <w:rPr>
          <w:rStyle w:val="apple-converted-space"/>
          <w:color w:val="000000"/>
          <w:sz w:val="21"/>
          <w:szCs w:val="21"/>
        </w:rPr>
        <w:t> </w:t>
      </w:r>
      <w:r w:rsidRPr="00EA47EE">
        <w:rPr>
          <w:i/>
          <w:iCs/>
          <w:color w:val="000000"/>
          <w:sz w:val="21"/>
          <w:szCs w:val="21"/>
        </w:rPr>
        <w:t>Intercultural Business Communication: Cases and Analyses</w:t>
      </w:r>
      <w:r w:rsidRPr="00EA47EE">
        <w:rPr>
          <w:color w:val="000000"/>
          <w:sz w:val="21"/>
          <w:szCs w:val="21"/>
        </w:rPr>
        <w:t>. Bei jing: University of International Business and Economics Press.</w:t>
      </w:r>
    </w:p>
    <w:p w14:paraId="39A02666"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Faure, G. and Rubin, J. (1993).</w:t>
      </w:r>
      <w:r w:rsidRPr="00EA47EE">
        <w:rPr>
          <w:rStyle w:val="apple-converted-space"/>
          <w:color w:val="000000"/>
          <w:sz w:val="21"/>
          <w:szCs w:val="21"/>
        </w:rPr>
        <w:t> </w:t>
      </w:r>
      <w:r w:rsidRPr="00EA47EE">
        <w:rPr>
          <w:i/>
          <w:iCs/>
          <w:color w:val="000000"/>
          <w:sz w:val="21"/>
          <w:szCs w:val="21"/>
        </w:rPr>
        <w:t>Culture and Negotiation: The Resolution of Water Disputes</w:t>
      </w:r>
      <w:r w:rsidRPr="00EA47EE">
        <w:rPr>
          <w:color w:val="000000"/>
          <w:sz w:val="21"/>
          <w:szCs w:val="21"/>
        </w:rPr>
        <w:t>. London: SAGE, 1993.</w:t>
      </w:r>
    </w:p>
    <w:p w14:paraId="4FEDE62E"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Gudykunst, W., Ting-Toomey, S. and Chua, E. (1988).</w:t>
      </w:r>
      <w:r w:rsidRPr="00EA47EE">
        <w:rPr>
          <w:rStyle w:val="apple-converted-space"/>
          <w:color w:val="000000"/>
          <w:sz w:val="21"/>
          <w:szCs w:val="21"/>
        </w:rPr>
        <w:t> </w:t>
      </w:r>
      <w:r w:rsidRPr="00EA47EE">
        <w:rPr>
          <w:i/>
          <w:iCs/>
          <w:color w:val="000000"/>
          <w:sz w:val="21"/>
          <w:szCs w:val="21"/>
        </w:rPr>
        <w:t>Culture and interpersonal communication</w:t>
      </w:r>
      <w:r w:rsidRPr="00EA47EE">
        <w:rPr>
          <w:color w:val="000000"/>
          <w:sz w:val="21"/>
          <w:szCs w:val="21"/>
        </w:rPr>
        <w:t>. Newbury Park, Calif: Sage.</w:t>
      </w:r>
    </w:p>
    <w:p w14:paraId="74A4455B"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Hall, E. (1990).</w:t>
      </w:r>
      <w:r w:rsidRPr="00EA47EE">
        <w:rPr>
          <w:rStyle w:val="apple-converted-space"/>
          <w:color w:val="000000"/>
          <w:sz w:val="21"/>
          <w:szCs w:val="21"/>
        </w:rPr>
        <w:t> </w:t>
      </w:r>
      <w:r w:rsidRPr="00EA47EE">
        <w:rPr>
          <w:i/>
          <w:iCs/>
          <w:color w:val="000000"/>
          <w:sz w:val="21"/>
          <w:szCs w:val="21"/>
        </w:rPr>
        <w:t>The silent language</w:t>
      </w:r>
      <w:r w:rsidRPr="00EA47EE">
        <w:rPr>
          <w:color w:val="000000"/>
          <w:sz w:val="21"/>
          <w:szCs w:val="21"/>
        </w:rPr>
        <w:t>. New York: Anchor Books.</w:t>
      </w:r>
    </w:p>
    <w:p w14:paraId="5D059B4F"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Hall, E. and Hall, M. (1990).</w:t>
      </w:r>
      <w:r w:rsidRPr="00EA47EE">
        <w:rPr>
          <w:rStyle w:val="apple-converted-space"/>
          <w:color w:val="000000"/>
          <w:sz w:val="21"/>
          <w:szCs w:val="21"/>
        </w:rPr>
        <w:t> </w:t>
      </w:r>
      <w:r w:rsidRPr="00EA47EE">
        <w:rPr>
          <w:i/>
          <w:iCs/>
          <w:color w:val="000000"/>
          <w:sz w:val="21"/>
          <w:szCs w:val="21"/>
        </w:rPr>
        <w:t>Understanding cultural differences</w:t>
      </w:r>
      <w:r w:rsidRPr="00EA47EE">
        <w:rPr>
          <w:color w:val="000000"/>
          <w:sz w:val="21"/>
          <w:szCs w:val="21"/>
        </w:rPr>
        <w:t>. Yarmouth: ME: Intercultural.</w:t>
      </w:r>
    </w:p>
    <w:p w14:paraId="3B240B3A"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Hofstede Insights. (2018).</w:t>
      </w:r>
      <w:r w:rsidRPr="00EA47EE">
        <w:rPr>
          <w:rStyle w:val="apple-converted-space"/>
          <w:color w:val="000000"/>
          <w:sz w:val="21"/>
          <w:szCs w:val="21"/>
        </w:rPr>
        <w:t> </w:t>
      </w:r>
      <w:r w:rsidRPr="00EA47EE">
        <w:rPr>
          <w:i/>
          <w:iCs/>
          <w:color w:val="000000"/>
          <w:sz w:val="21"/>
          <w:szCs w:val="21"/>
        </w:rPr>
        <w:t>Compare countries - Hofstede Insights</w:t>
      </w:r>
      <w:r w:rsidRPr="00EA47EE">
        <w:rPr>
          <w:color w:val="000000"/>
          <w:sz w:val="21"/>
          <w:szCs w:val="21"/>
        </w:rPr>
        <w:t>. [online] Available at: https://www.hofstede-insights.com/product/compare-countries/ [Accessed 5 May 2018].</w:t>
      </w:r>
    </w:p>
    <w:p w14:paraId="70CF8EA1"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Hofstede Insights. (2018).</w:t>
      </w:r>
      <w:r w:rsidRPr="00EA47EE">
        <w:rPr>
          <w:rStyle w:val="apple-converted-space"/>
          <w:color w:val="000000"/>
          <w:sz w:val="21"/>
          <w:szCs w:val="21"/>
        </w:rPr>
        <w:t> </w:t>
      </w:r>
      <w:r w:rsidRPr="00EA47EE">
        <w:rPr>
          <w:i/>
          <w:iCs/>
          <w:color w:val="000000"/>
          <w:sz w:val="21"/>
          <w:szCs w:val="21"/>
        </w:rPr>
        <w:t>Compare countries - Hofstede Insights</w:t>
      </w:r>
      <w:r w:rsidRPr="00EA47EE">
        <w:rPr>
          <w:color w:val="000000"/>
          <w:sz w:val="21"/>
          <w:szCs w:val="21"/>
        </w:rPr>
        <w:t>. [online] Available at: https://www.hofstede-insights.com/product/compare-countries/ [Accessed 8 May 2018].</w:t>
      </w:r>
    </w:p>
    <w:p w14:paraId="659F992B"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Lewin, K. (1943). Psychology and the Process of Group Living.</w:t>
      </w:r>
      <w:r w:rsidRPr="00EA47EE">
        <w:rPr>
          <w:rStyle w:val="apple-converted-space"/>
          <w:color w:val="000000"/>
          <w:sz w:val="21"/>
          <w:szCs w:val="21"/>
        </w:rPr>
        <w:t> </w:t>
      </w:r>
      <w:r w:rsidRPr="00EA47EE">
        <w:rPr>
          <w:i/>
          <w:iCs/>
          <w:color w:val="000000"/>
          <w:sz w:val="21"/>
          <w:szCs w:val="21"/>
        </w:rPr>
        <w:t>The Journal of Social Psychology</w:t>
      </w:r>
      <w:r w:rsidRPr="00EA47EE">
        <w:rPr>
          <w:color w:val="000000"/>
          <w:sz w:val="21"/>
          <w:szCs w:val="21"/>
        </w:rPr>
        <w:t>, 17(1), pp.113-131.</w:t>
      </w:r>
    </w:p>
    <w:p w14:paraId="36C3E901"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Lilly, D. (2018).</w:t>
      </w:r>
      <w:r w:rsidRPr="00EA47EE">
        <w:rPr>
          <w:rStyle w:val="apple-converted-space"/>
          <w:color w:val="000000"/>
          <w:sz w:val="21"/>
          <w:szCs w:val="21"/>
        </w:rPr>
        <w:t> </w:t>
      </w:r>
      <w:r w:rsidRPr="00EA47EE">
        <w:rPr>
          <w:i/>
          <w:iCs/>
          <w:color w:val="000000"/>
          <w:sz w:val="21"/>
          <w:szCs w:val="21"/>
        </w:rPr>
        <w:t>Intercultural Communication – High and Low Context Cultures</w:t>
      </w:r>
      <w:r w:rsidRPr="00EA47EE">
        <w:rPr>
          <w:color w:val="000000"/>
          <w:sz w:val="21"/>
          <w:szCs w:val="21"/>
        </w:rPr>
        <w:t>. [online] Working Voices. Available at: https://www.workingvoices.com/intercultural-communication-high-context-cultures/ [Accessed 6 May 2018].</w:t>
      </w:r>
    </w:p>
    <w:p w14:paraId="14CE91CD"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Mcgill, M. (2011). La gestione degli aspetti culturali nei processi di internazionalizzazione.</w:t>
      </w:r>
      <w:r w:rsidRPr="00EA47EE">
        <w:rPr>
          <w:rStyle w:val="apple-converted-space"/>
          <w:color w:val="000000"/>
          <w:sz w:val="21"/>
          <w:szCs w:val="21"/>
        </w:rPr>
        <w:t> </w:t>
      </w:r>
      <w:r w:rsidRPr="00EA47EE">
        <w:rPr>
          <w:i/>
          <w:iCs/>
          <w:color w:val="000000"/>
          <w:sz w:val="21"/>
          <w:szCs w:val="21"/>
        </w:rPr>
        <w:t>Fondazione Istud</w:t>
      </w:r>
      <w:r w:rsidRPr="00EA47EE">
        <w:rPr>
          <w:color w:val="000000"/>
          <w:sz w:val="21"/>
          <w:szCs w:val="21"/>
        </w:rPr>
        <w:t>, pp.7-9.</w:t>
      </w:r>
    </w:p>
    <w:p w14:paraId="53BC0F0F"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Murray, J. (1978).</w:t>
      </w:r>
      <w:r w:rsidRPr="00EA47EE">
        <w:rPr>
          <w:rStyle w:val="apple-converted-space"/>
          <w:color w:val="000000"/>
          <w:sz w:val="21"/>
          <w:szCs w:val="21"/>
        </w:rPr>
        <w:t> </w:t>
      </w:r>
      <w:r w:rsidRPr="00EA47EE">
        <w:rPr>
          <w:i/>
          <w:iCs/>
          <w:color w:val="000000"/>
          <w:sz w:val="21"/>
          <w:szCs w:val="21"/>
        </w:rPr>
        <w:t>Oxford English Dictionary</w:t>
      </w:r>
      <w:r w:rsidRPr="00EA47EE">
        <w:rPr>
          <w:color w:val="000000"/>
          <w:sz w:val="21"/>
          <w:szCs w:val="21"/>
        </w:rPr>
        <w:t>. Oxford: Oxford University Press.</w:t>
      </w:r>
    </w:p>
    <w:p w14:paraId="709A8504"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lastRenderedPageBreak/>
        <w:t>Novinger, T. (2018).</w:t>
      </w:r>
      <w:r w:rsidRPr="00EA47EE">
        <w:rPr>
          <w:rStyle w:val="apple-converted-space"/>
          <w:color w:val="000000"/>
          <w:sz w:val="21"/>
          <w:szCs w:val="21"/>
        </w:rPr>
        <w:t> </w:t>
      </w:r>
      <w:r w:rsidRPr="00EA47EE">
        <w:rPr>
          <w:i/>
          <w:iCs/>
          <w:color w:val="000000"/>
          <w:sz w:val="21"/>
          <w:szCs w:val="21"/>
        </w:rPr>
        <w:t>How Culture Affects Communication</w:t>
      </w:r>
      <w:r w:rsidRPr="00EA47EE">
        <w:rPr>
          <w:color w:val="000000"/>
          <w:sz w:val="21"/>
          <w:szCs w:val="21"/>
        </w:rPr>
        <w:t>. [online] Culturespan.blogspot.co.uk. Available at: http://culturespan.blogspot.co.uk/2008/01/how-culture-affects-communication.html [Accessed 8 May 2018].</w:t>
      </w:r>
    </w:p>
    <w:p w14:paraId="72EDF119"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Oracle.com. (2018).</w:t>
      </w:r>
      <w:r w:rsidRPr="00EA47EE">
        <w:rPr>
          <w:rStyle w:val="apple-converted-space"/>
          <w:color w:val="000000"/>
          <w:sz w:val="21"/>
          <w:szCs w:val="21"/>
        </w:rPr>
        <w:t> </w:t>
      </w:r>
      <w:r w:rsidRPr="00EA47EE">
        <w:rPr>
          <w:i/>
          <w:iCs/>
          <w:color w:val="000000"/>
          <w:sz w:val="21"/>
          <w:szCs w:val="21"/>
        </w:rPr>
        <w:t>Understanding the Importance of Culture in Global Business</w:t>
      </w:r>
      <w:r w:rsidRPr="00EA47EE">
        <w:rPr>
          <w:color w:val="000000"/>
          <w:sz w:val="21"/>
          <w:szCs w:val="21"/>
        </w:rPr>
        <w:t>. [online] Available at: http://www.oracle.com/us/corporate/profit/archives/opinion/050312-dhummel-1614961.html [Accessed 5 May 2018].</w:t>
      </w:r>
    </w:p>
    <w:p w14:paraId="2D4735A8"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quora.com. (2018).</w:t>
      </w:r>
      <w:r w:rsidRPr="00EA47EE">
        <w:rPr>
          <w:rStyle w:val="apple-converted-space"/>
          <w:color w:val="000000"/>
          <w:sz w:val="21"/>
          <w:szCs w:val="21"/>
        </w:rPr>
        <w:t> </w:t>
      </w:r>
      <w:r w:rsidRPr="00EA47EE">
        <w:rPr>
          <w:i/>
          <w:iCs/>
          <w:color w:val="000000"/>
          <w:sz w:val="21"/>
          <w:szCs w:val="21"/>
        </w:rPr>
        <w:t>What is the opposite of analytical thinking?</w:t>
      </w:r>
      <w:r w:rsidRPr="00EA47EE">
        <w:rPr>
          <w:color w:val="000000"/>
          <w:sz w:val="21"/>
          <w:szCs w:val="21"/>
        </w:rPr>
        <w:t>. [online] Available at: https://www.quora.com/What-is-the-opposite-of-analytical-thinking [Accessed 5 May 2018].</w:t>
      </w:r>
    </w:p>
    <w:p w14:paraId="1FE24553"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Reynolds, S. and Valentine, D. (2011).</w:t>
      </w:r>
      <w:r w:rsidRPr="00EA47EE">
        <w:rPr>
          <w:rStyle w:val="apple-converted-space"/>
          <w:color w:val="000000"/>
          <w:sz w:val="21"/>
          <w:szCs w:val="21"/>
        </w:rPr>
        <w:t> </w:t>
      </w:r>
      <w:r w:rsidRPr="00EA47EE">
        <w:rPr>
          <w:i/>
          <w:iCs/>
          <w:color w:val="000000"/>
          <w:sz w:val="21"/>
          <w:szCs w:val="21"/>
        </w:rPr>
        <w:t>Guide to Cross-cultural Communication</w:t>
      </w:r>
      <w:r w:rsidRPr="00EA47EE">
        <w:rPr>
          <w:color w:val="000000"/>
          <w:sz w:val="21"/>
          <w:szCs w:val="21"/>
        </w:rPr>
        <w:t>. 2nd ed. New Jersey: Prentice Hall.</w:t>
      </w:r>
    </w:p>
    <w:p w14:paraId="468A4C15"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Sarles, S. (2008).</w:t>
      </w:r>
      <w:r w:rsidRPr="00EA47EE">
        <w:rPr>
          <w:rStyle w:val="apple-converted-space"/>
          <w:color w:val="000000"/>
          <w:sz w:val="21"/>
          <w:szCs w:val="21"/>
        </w:rPr>
        <w:t> </w:t>
      </w:r>
      <w:r w:rsidRPr="00EA47EE">
        <w:rPr>
          <w:i/>
          <w:iCs/>
          <w:color w:val="000000"/>
          <w:sz w:val="21"/>
          <w:szCs w:val="21"/>
        </w:rPr>
        <w:t>Learn at Home for Great Shalom: Great Shalom at Home</w:t>
      </w:r>
      <w:r w:rsidRPr="00EA47EE">
        <w:rPr>
          <w:color w:val="000000"/>
          <w:sz w:val="21"/>
          <w:szCs w:val="21"/>
        </w:rPr>
        <w:t>. Lulu.com.</w:t>
      </w:r>
    </w:p>
    <w:p w14:paraId="42958DAE"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The Articulate CEO. (2018).</w:t>
      </w:r>
      <w:r w:rsidRPr="00EA47EE">
        <w:rPr>
          <w:rStyle w:val="apple-converted-space"/>
          <w:color w:val="000000"/>
          <w:sz w:val="21"/>
          <w:szCs w:val="21"/>
        </w:rPr>
        <w:t> </w:t>
      </w:r>
      <w:r w:rsidRPr="00EA47EE">
        <w:rPr>
          <w:i/>
          <w:iCs/>
          <w:color w:val="000000"/>
          <w:sz w:val="21"/>
          <w:szCs w:val="21"/>
        </w:rPr>
        <w:t>Cultural Differences - The Power Distance Relationship</w:t>
      </w:r>
      <w:r w:rsidRPr="00EA47EE">
        <w:rPr>
          <w:color w:val="000000"/>
          <w:sz w:val="21"/>
          <w:szCs w:val="21"/>
        </w:rPr>
        <w:t>. [online] Available at: http://thearticulateceo.typepad.com/my-blog/2011/09/cultural-differences-the-power-distance-relationship.html [Accessed 5 May 2018].</w:t>
      </w:r>
    </w:p>
    <w:p w14:paraId="7E69340F"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Varner, I. and Beamer, L. (2011).</w:t>
      </w:r>
      <w:r w:rsidRPr="00EA47EE">
        <w:rPr>
          <w:rStyle w:val="apple-converted-space"/>
          <w:color w:val="000000"/>
          <w:sz w:val="21"/>
          <w:szCs w:val="21"/>
        </w:rPr>
        <w:t> </w:t>
      </w:r>
      <w:r w:rsidRPr="00EA47EE">
        <w:rPr>
          <w:i/>
          <w:iCs/>
          <w:color w:val="000000"/>
          <w:sz w:val="21"/>
          <w:szCs w:val="21"/>
        </w:rPr>
        <w:t>Intercultural communication in the global workplace</w:t>
      </w:r>
      <w:r w:rsidRPr="00EA47EE">
        <w:rPr>
          <w:color w:val="000000"/>
          <w:sz w:val="21"/>
          <w:szCs w:val="21"/>
        </w:rPr>
        <w:t>. Beijing: Tsinghua University Press.</w:t>
      </w:r>
    </w:p>
    <w:p w14:paraId="24FF1A36" w14:textId="77777777" w:rsidR="00EA47EE" w:rsidRPr="00EA47EE" w:rsidRDefault="00EA47EE" w:rsidP="00EA47EE">
      <w:pPr>
        <w:pStyle w:val="a3"/>
        <w:shd w:val="clear" w:color="auto" w:fill="FFFFFF"/>
        <w:spacing w:before="0" w:beforeAutospacing="0" w:after="180" w:afterAutospacing="0"/>
        <w:ind w:left="450" w:firstLine="480"/>
        <w:rPr>
          <w:color w:val="000000"/>
          <w:sz w:val="21"/>
          <w:szCs w:val="21"/>
        </w:rPr>
      </w:pPr>
      <w:r w:rsidRPr="00EA47EE">
        <w:rPr>
          <w:color w:val="000000"/>
          <w:sz w:val="21"/>
          <w:szCs w:val="21"/>
        </w:rPr>
        <w:t>White, M. (2003).</w:t>
      </w:r>
      <w:r w:rsidRPr="00EA47EE">
        <w:rPr>
          <w:rStyle w:val="apple-converted-space"/>
          <w:color w:val="000000"/>
          <w:sz w:val="21"/>
          <w:szCs w:val="21"/>
        </w:rPr>
        <w:t> </w:t>
      </w:r>
      <w:r w:rsidRPr="00EA47EE">
        <w:rPr>
          <w:i/>
          <w:iCs/>
          <w:color w:val="000000"/>
          <w:sz w:val="21"/>
          <w:szCs w:val="21"/>
        </w:rPr>
        <w:t>A short course in international marketing blunders</w:t>
      </w:r>
      <w:r w:rsidRPr="00EA47EE">
        <w:rPr>
          <w:color w:val="000000"/>
          <w:sz w:val="21"/>
          <w:szCs w:val="21"/>
        </w:rPr>
        <w:t>. Petaluma: World Trade Press.</w:t>
      </w:r>
    </w:p>
    <w:p w14:paraId="5D2D06C5" w14:textId="77777777" w:rsidR="00913FE4" w:rsidRPr="00913FE4" w:rsidRDefault="00913FE4" w:rsidP="00913FE4">
      <w:pPr>
        <w:rPr>
          <w:rFonts w:eastAsia="Times New Roman"/>
          <w:sz w:val="21"/>
          <w:szCs w:val="21"/>
        </w:rPr>
      </w:pPr>
    </w:p>
    <w:sectPr w:rsidR="00913FE4" w:rsidRPr="00913FE4" w:rsidSect="006674C6">
      <w:footerReference w:type="even" r:id="rId16"/>
      <w:footerReference w:type="default" r:id="rId17"/>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77452A" w14:textId="77777777" w:rsidR="00E72FE1" w:rsidRDefault="00E72FE1" w:rsidP="00913FE4">
      <w:r>
        <w:separator/>
      </w:r>
    </w:p>
  </w:endnote>
  <w:endnote w:type="continuationSeparator" w:id="0">
    <w:p w14:paraId="6EEA2BC3" w14:textId="77777777" w:rsidR="00E72FE1" w:rsidRDefault="00E72FE1" w:rsidP="00913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49826" w14:textId="77777777" w:rsidR="00913FE4" w:rsidRDefault="00913FE4" w:rsidP="00913FE4">
    <w:pPr>
      <w:pStyle w:val="a7"/>
      <w:framePr w:wrap="none"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45F5337A" w14:textId="77777777" w:rsidR="00913FE4" w:rsidRDefault="00913FE4">
    <w:pPr>
      <w:pStyle w:val="a7"/>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4F533E" w14:textId="77777777" w:rsidR="00913FE4" w:rsidRDefault="00913FE4" w:rsidP="00913FE4">
    <w:pPr>
      <w:pStyle w:val="a7"/>
      <w:framePr w:wrap="none"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2B7C05">
      <w:rPr>
        <w:rStyle w:val="a9"/>
        <w:noProof/>
      </w:rPr>
      <w:t>1</w:t>
    </w:r>
    <w:r>
      <w:rPr>
        <w:rStyle w:val="a9"/>
      </w:rPr>
      <w:fldChar w:fldCharType="end"/>
    </w:r>
  </w:p>
  <w:p w14:paraId="1547BDF6" w14:textId="77777777" w:rsidR="00913FE4" w:rsidRDefault="00913FE4">
    <w:pPr>
      <w:pStyle w:val="a7"/>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F5E1C2" w14:textId="77777777" w:rsidR="00E72FE1" w:rsidRDefault="00E72FE1" w:rsidP="00913FE4">
      <w:r>
        <w:separator/>
      </w:r>
    </w:p>
  </w:footnote>
  <w:footnote w:type="continuationSeparator" w:id="0">
    <w:p w14:paraId="1E0836CF" w14:textId="77777777" w:rsidR="00E72FE1" w:rsidRDefault="00E72FE1" w:rsidP="00913FE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221472"/>
    <w:multiLevelType w:val="hybridMultilevel"/>
    <w:tmpl w:val="FBCEB8F4"/>
    <w:lvl w:ilvl="0" w:tplc="0409000F">
      <w:start w:val="1"/>
      <w:numFmt w:val="decimal"/>
      <w:lvlText w:val="%1."/>
      <w:lvlJc w:val="left"/>
      <w:pPr>
        <w:ind w:left="1061" w:hanging="480"/>
      </w:pPr>
    </w:lvl>
    <w:lvl w:ilvl="1" w:tplc="04090019" w:tentative="1">
      <w:start w:val="1"/>
      <w:numFmt w:val="lowerLetter"/>
      <w:lvlText w:val="%2)"/>
      <w:lvlJc w:val="left"/>
      <w:pPr>
        <w:ind w:left="1541" w:hanging="480"/>
      </w:pPr>
    </w:lvl>
    <w:lvl w:ilvl="2" w:tplc="0409001B" w:tentative="1">
      <w:start w:val="1"/>
      <w:numFmt w:val="lowerRoman"/>
      <w:lvlText w:val="%3."/>
      <w:lvlJc w:val="right"/>
      <w:pPr>
        <w:ind w:left="2021" w:hanging="480"/>
      </w:pPr>
    </w:lvl>
    <w:lvl w:ilvl="3" w:tplc="0409000F" w:tentative="1">
      <w:start w:val="1"/>
      <w:numFmt w:val="decimal"/>
      <w:lvlText w:val="%4."/>
      <w:lvlJc w:val="left"/>
      <w:pPr>
        <w:ind w:left="2501" w:hanging="480"/>
      </w:pPr>
    </w:lvl>
    <w:lvl w:ilvl="4" w:tplc="04090019" w:tentative="1">
      <w:start w:val="1"/>
      <w:numFmt w:val="lowerLetter"/>
      <w:lvlText w:val="%5)"/>
      <w:lvlJc w:val="left"/>
      <w:pPr>
        <w:ind w:left="2981" w:hanging="480"/>
      </w:pPr>
    </w:lvl>
    <w:lvl w:ilvl="5" w:tplc="0409001B" w:tentative="1">
      <w:start w:val="1"/>
      <w:numFmt w:val="lowerRoman"/>
      <w:lvlText w:val="%6."/>
      <w:lvlJc w:val="right"/>
      <w:pPr>
        <w:ind w:left="3461" w:hanging="480"/>
      </w:pPr>
    </w:lvl>
    <w:lvl w:ilvl="6" w:tplc="0409000F" w:tentative="1">
      <w:start w:val="1"/>
      <w:numFmt w:val="decimal"/>
      <w:lvlText w:val="%7."/>
      <w:lvlJc w:val="left"/>
      <w:pPr>
        <w:ind w:left="3941" w:hanging="480"/>
      </w:pPr>
    </w:lvl>
    <w:lvl w:ilvl="7" w:tplc="04090019" w:tentative="1">
      <w:start w:val="1"/>
      <w:numFmt w:val="lowerLetter"/>
      <w:lvlText w:val="%8)"/>
      <w:lvlJc w:val="left"/>
      <w:pPr>
        <w:ind w:left="4421" w:hanging="480"/>
      </w:pPr>
    </w:lvl>
    <w:lvl w:ilvl="8" w:tplc="0409001B" w:tentative="1">
      <w:start w:val="1"/>
      <w:numFmt w:val="lowerRoman"/>
      <w:lvlText w:val="%9."/>
      <w:lvlJc w:val="right"/>
      <w:pPr>
        <w:ind w:left="4901" w:hanging="480"/>
      </w:pPr>
    </w:lvl>
  </w:abstractNum>
  <w:abstractNum w:abstractNumId="2">
    <w:nsid w:val="057929A4"/>
    <w:multiLevelType w:val="hybridMultilevel"/>
    <w:tmpl w:val="5B0EA8B8"/>
    <w:lvl w:ilvl="0" w:tplc="DB922B54">
      <w:start w:val="1"/>
      <w:numFmt w:val="bullet"/>
      <w:lvlText w:val=""/>
      <w:lvlJc w:val="left"/>
      <w:pPr>
        <w:ind w:left="840" w:hanging="48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1A5285D"/>
    <w:multiLevelType w:val="multilevel"/>
    <w:tmpl w:val="5504E7D8"/>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7611624"/>
    <w:multiLevelType w:val="multilevel"/>
    <w:tmpl w:val="1674B8D4"/>
    <w:lvl w:ilvl="0">
      <w:start w:val="2"/>
      <w:numFmt w:val="decimal"/>
      <w:lvlText w:val="%1.0"/>
      <w:lvlJc w:val="left"/>
      <w:pPr>
        <w:ind w:left="1200" w:hanging="720"/>
      </w:pPr>
      <w:rPr>
        <w:rFonts w:hint="default"/>
      </w:rPr>
    </w:lvl>
    <w:lvl w:ilvl="1">
      <w:start w:val="1"/>
      <w:numFmt w:val="decimal"/>
      <w:lvlText w:val="%1.%2"/>
      <w:lvlJc w:val="left"/>
      <w:pPr>
        <w:ind w:left="1620" w:hanging="7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020" w:hanging="1440"/>
      </w:pPr>
      <w:rPr>
        <w:rFonts w:hint="default"/>
      </w:rPr>
    </w:lvl>
    <w:lvl w:ilvl="6">
      <w:start w:val="1"/>
      <w:numFmt w:val="decimal"/>
      <w:lvlText w:val="%1.%2.%3.%4.%5.%6.%7"/>
      <w:lvlJc w:val="left"/>
      <w:pPr>
        <w:ind w:left="4800" w:hanging="1800"/>
      </w:pPr>
      <w:rPr>
        <w:rFonts w:hint="default"/>
      </w:rPr>
    </w:lvl>
    <w:lvl w:ilvl="7">
      <w:start w:val="1"/>
      <w:numFmt w:val="decimal"/>
      <w:lvlText w:val="%1.%2.%3.%4.%5.%6.%7.%8"/>
      <w:lvlJc w:val="left"/>
      <w:pPr>
        <w:ind w:left="5220" w:hanging="1800"/>
      </w:pPr>
      <w:rPr>
        <w:rFonts w:hint="default"/>
      </w:rPr>
    </w:lvl>
    <w:lvl w:ilvl="8">
      <w:start w:val="1"/>
      <w:numFmt w:val="decimal"/>
      <w:lvlText w:val="%1.%2.%3.%4.%5.%6.%7.%8.%9"/>
      <w:lvlJc w:val="left"/>
      <w:pPr>
        <w:ind w:left="6000" w:hanging="2160"/>
      </w:pPr>
      <w:rPr>
        <w:rFonts w:hint="default"/>
      </w:rPr>
    </w:lvl>
  </w:abstractNum>
  <w:abstractNum w:abstractNumId="5">
    <w:nsid w:val="24C71142"/>
    <w:multiLevelType w:val="hybridMultilevel"/>
    <w:tmpl w:val="AB0A548C"/>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6">
    <w:nsid w:val="28230C74"/>
    <w:multiLevelType w:val="multilevel"/>
    <w:tmpl w:val="1674B8D4"/>
    <w:lvl w:ilvl="0">
      <w:start w:val="2"/>
      <w:numFmt w:val="decimal"/>
      <w:lvlText w:val="%1.0"/>
      <w:lvlJc w:val="left"/>
      <w:pPr>
        <w:ind w:left="1200" w:hanging="720"/>
      </w:pPr>
      <w:rPr>
        <w:rFonts w:hint="default"/>
      </w:rPr>
    </w:lvl>
    <w:lvl w:ilvl="1">
      <w:start w:val="1"/>
      <w:numFmt w:val="decimal"/>
      <w:lvlText w:val="%1.%2"/>
      <w:lvlJc w:val="left"/>
      <w:pPr>
        <w:ind w:left="1620" w:hanging="7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020" w:hanging="1440"/>
      </w:pPr>
      <w:rPr>
        <w:rFonts w:hint="default"/>
      </w:rPr>
    </w:lvl>
    <w:lvl w:ilvl="6">
      <w:start w:val="1"/>
      <w:numFmt w:val="decimal"/>
      <w:lvlText w:val="%1.%2.%3.%4.%5.%6.%7"/>
      <w:lvlJc w:val="left"/>
      <w:pPr>
        <w:ind w:left="4800" w:hanging="1800"/>
      </w:pPr>
      <w:rPr>
        <w:rFonts w:hint="default"/>
      </w:rPr>
    </w:lvl>
    <w:lvl w:ilvl="7">
      <w:start w:val="1"/>
      <w:numFmt w:val="decimal"/>
      <w:lvlText w:val="%1.%2.%3.%4.%5.%6.%7.%8"/>
      <w:lvlJc w:val="left"/>
      <w:pPr>
        <w:ind w:left="5220" w:hanging="1800"/>
      </w:pPr>
      <w:rPr>
        <w:rFonts w:hint="default"/>
      </w:rPr>
    </w:lvl>
    <w:lvl w:ilvl="8">
      <w:start w:val="1"/>
      <w:numFmt w:val="decimal"/>
      <w:lvlText w:val="%1.%2.%3.%4.%5.%6.%7.%8.%9"/>
      <w:lvlJc w:val="left"/>
      <w:pPr>
        <w:ind w:left="6000" w:hanging="2160"/>
      </w:pPr>
      <w:rPr>
        <w:rFonts w:hint="default"/>
      </w:rPr>
    </w:lvl>
  </w:abstractNum>
  <w:abstractNum w:abstractNumId="7">
    <w:nsid w:val="296719FA"/>
    <w:multiLevelType w:val="hybridMultilevel"/>
    <w:tmpl w:val="A7F6FC02"/>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8">
    <w:nsid w:val="2B8E2238"/>
    <w:multiLevelType w:val="hybridMultilevel"/>
    <w:tmpl w:val="DCEA80D6"/>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9">
    <w:nsid w:val="359D1864"/>
    <w:multiLevelType w:val="hybridMultilevel"/>
    <w:tmpl w:val="F2C4EBEC"/>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0">
    <w:nsid w:val="3F137CB0"/>
    <w:multiLevelType w:val="hybridMultilevel"/>
    <w:tmpl w:val="88E8A42E"/>
    <w:lvl w:ilvl="0" w:tplc="0409000F">
      <w:start w:val="1"/>
      <w:numFmt w:val="decimal"/>
      <w:lvlText w:val="%1."/>
      <w:lvlJc w:val="left"/>
      <w:pPr>
        <w:ind w:left="960" w:hanging="480"/>
      </w:p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11">
    <w:nsid w:val="44A77856"/>
    <w:multiLevelType w:val="multilevel"/>
    <w:tmpl w:val="801425B0"/>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2">
    <w:nsid w:val="4D9639B3"/>
    <w:multiLevelType w:val="hybridMultilevel"/>
    <w:tmpl w:val="B442B4E8"/>
    <w:lvl w:ilvl="0" w:tplc="0409000F">
      <w:start w:val="1"/>
      <w:numFmt w:val="decimal"/>
      <w:lvlText w:val="%1."/>
      <w:lvlJc w:val="left"/>
      <w:pPr>
        <w:ind w:left="960" w:hanging="480"/>
      </w:p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13">
    <w:nsid w:val="52BA7B21"/>
    <w:multiLevelType w:val="hybridMultilevel"/>
    <w:tmpl w:val="F9189DB8"/>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4">
    <w:nsid w:val="53105312"/>
    <w:multiLevelType w:val="hybridMultilevel"/>
    <w:tmpl w:val="3C061962"/>
    <w:lvl w:ilvl="0" w:tplc="0409000F">
      <w:start w:val="1"/>
      <w:numFmt w:val="decimal"/>
      <w:lvlText w:val="%1."/>
      <w:lvlJc w:val="left"/>
      <w:pPr>
        <w:ind w:left="960" w:hanging="480"/>
      </w:p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15">
    <w:nsid w:val="53773A83"/>
    <w:multiLevelType w:val="hybridMultilevel"/>
    <w:tmpl w:val="D8EC5A0A"/>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6">
    <w:nsid w:val="54C97870"/>
    <w:multiLevelType w:val="hybridMultilevel"/>
    <w:tmpl w:val="6E623AE6"/>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7">
    <w:nsid w:val="55CC37F9"/>
    <w:multiLevelType w:val="multilevel"/>
    <w:tmpl w:val="3D2AF91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564F6476"/>
    <w:multiLevelType w:val="hybridMultilevel"/>
    <w:tmpl w:val="8F006F00"/>
    <w:lvl w:ilvl="0" w:tplc="0409000F">
      <w:start w:val="1"/>
      <w:numFmt w:val="decimal"/>
      <w:lvlText w:val="%1."/>
      <w:lvlJc w:val="left"/>
      <w:pPr>
        <w:ind w:left="1440" w:hanging="480"/>
      </w:pPr>
    </w:lvl>
    <w:lvl w:ilvl="1" w:tplc="04090019" w:tentative="1">
      <w:start w:val="1"/>
      <w:numFmt w:val="lowerLetter"/>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lowerLetter"/>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lowerLetter"/>
      <w:lvlText w:val="%8)"/>
      <w:lvlJc w:val="left"/>
      <w:pPr>
        <w:ind w:left="4800" w:hanging="480"/>
      </w:pPr>
    </w:lvl>
    <w:lvl w:ilvl="8" w:tplc="0409001B" w:tentative="1">
      <w:start w:val="1"/>
      <w:numFmt w:val="lowerRoman"/>
      <w:lvlText w:val="%9."/>
      <w:lvlJc w:val="right"/>
      <w:pPr>
        <w:ind w:left="5280" w:hanging="480"/>
      </w:pPr>
    </w:lvl>
  </w:abstractNum>
  <w:abstractNum w:abstractNumId="19">
    <w:nsid w:val="5BC611CB"/>
    <w:multiLevelType w:val="hybridMultilevel"/>
    <w:tmpl w:val="7A02FBD0"/>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0">
    <w:nsid w:val="5E8A1B3F"/>
    <w:multiLevelType w:val="hybridMultilevel"/>
    <w:tmpl w:val="EB6052AA"/>
    <w:lvl w:ilvl="0" w:tplc="DB922B54">
      <w:start w:val="1"/>
      <w:numFmt w:val="bullet"/>
      <w:lvlText w:val=""/>
      <w:lvlJc w:val="left"/>
      <w:pPr>
        <w:ind w:left="960" w:hanging="480"/>
      </w:pPr>
      <w:rPr>
        <w:rFonts w:ascii="Symbol" w:hAnsi="Symbol" w:hint="default"/>
        <w:color w:val="auto"/>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1">
    <w:nsid w:val="62996389"/>
    <w:multiLevelType w:val="hybridMultilevel"/>
    <w:tmpl w:val="AB707488"/>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2">
    <w:nsid w:val="66435311"/>
    <w:multiLevelType w:val="hybridMultilevel"/>
    <w:tmpl w:val="D84C9B74"/>
    <w:lvl w:ilvl="0" w:tplc="0409000F">
      <w:start w:val="1"/>
      <w:numFmt w:val="decimal"/>
      <w:lvlText w:val="%1."/>
      <w:lvlJc w:val="left"/>
      <w:pPr>
        <w:ind w:left="581" w:hanging="480"/>
      </w:pPr>
    </w:lvl>
    <w:lvl w:ilvl="1" w:tplc="04090019" w:tentative="1">
      <w:start w:val="1"/>
      <w:numFmt w:val="lowerLetter"/>
      <w:lvlText w:val="%2)"/>
      <w:lvlJc w:val="left"/>
      <w:pPr>
        <w:ind w:left="1061" w:hanging="480"/>
      </w:pPr>
    </w:lvl>
    <w:lvl w:ilvl="2" w:tplc="0409001B" w:tentative="1">
      <w:start w:val="1"/>
      <w:numFmt w:val="lowerRoman"/>
      <w:lvlText w:val="%3."/>
      <w:lvlJc w:val="right"/>
      <w:pPr>
        <w:ind w:left="1541" w:hanging="480"/>
      </w:pPr>
    </w:lvl>
    <w:lvl w:ilvl="3" w:tplc="0409000F" w:tentative="1">
      <w:start w:val="1"/>
      <w:numFmt w:val="decimal"/>
      <w:lvlText w:val="%4."/>
      <w:lvlJc w:val="left"/>
      <w:pPr>
        <w:ind w:left="2021" w:hanging="480"/>
      </w:pPr>
    </w:lvl>
    <w:lvl w:ilvl="4" w:tplc="04090019" w:tentative="1">
      <w:start w:val="1"/>
      <w:numFmt w:val="lowerLetter"/>
      <w:lvlText w:val="%5)"/>
      <w:lvlJc w:val="left"/>
      <w:pPr>
        <w:ind w:left="2501" w:hanging="480"/>
      </w:pPr>
    </w:lvl>
    <w:lvl w:ilvl="5" w:tplc="0409001B" w:tentative="1">
      <w:start w:val="1"/>
      <w:numFmt w:val="lowerRoman"/>
      <w:lvlText w:val="%6."/>
      <w:lvlJc w:val="right"/>
      <w:pPr>
        <w:ind w:left="2981" w:hanging="480"/>
      </w:pPr>
    </w:lvl>
    <w:lvl w:ilvl="6" w:tplc="0409000F" w:tentative="1">
      <w:start w:val="1"/>
      <w:numFmt w:val="decimal"/>
      <w:lvlText w:val="%7."/>
      <w:lvlJc w:val="left"/>
      <w:pPr>
        <w:ind w:left="3461" w:hanging="480"/>
      </w:pPr>
    </w:lvl>
    <w:lvl w:ilvl="7" w:tplc="04090019" w:tentative="1">
      <w:start w:val="1"/>
      <w:numFmt w:val="lowerLetter"/>
      <w:lvlText w:val="%8)"/>
      <w:lvlJc w:val="left"/>
      <w:pPr>
        <w:ind w:left="3941" w:hanging="480"/>
      </w:pPr>
    </w:lvl>
    <w:lvl w:ilvl="8" w:tplc="0409001B" w:tentative="1">
      <w:start w:val="1"/>
      <w:numFmt w:val="lowerRoman"/>
      <w:lvlText w:val="%9."/>
      <w:lvlJc w:val="right"/>
      <w:pPr>
        <w:ind w:left="4421" w:hanging="480"/>
      </w:pPr>
    </w:lvl>
  </w:abstractNum>
  <w:abstractNum w:abstractNumId="23">
    <w:nsid w:val="689A3467"/>
    <w:multiLevelType w:val="hybridMultilevel"/>
    <w:tmpl w:val="26B08536"/>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4">
    <w:nsid w:val="689F6C2D"/>
    <w:multiLevelType w:val="hybridMultilevel"/>
    <w:tmpl w:val="71B22526"/>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5">
    <w:nsid w:val="68A3070C"/>
    <w:multiLevelType w:val="hybridMultilevel"/>
    <w:tmpl w:val="02F60348"/>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6">
    <w:nsid w:val="72852F76"/>
    <w:multiLevelType w:val="multilevel"/>
    <w:tmpl w:val="1674B8D4"/>
    <w:lvl w:ilvl="0">
      <w:start w:val="2"/>
      <w:numFmt w:val="decimal"/>
      <w:lvlText w:val="%1.0"/>
      <w:lvlJc w:val="left"/>
      <w:pPr>
        <w:ind w:left="1200" w:hanging="720"/>
      </w:pPr>
      <w:rPr>
        <w:rFonts w:hint="default"/>
      </w:rPr>
    </w:lvl>
    <w:lvl w:ilvl="1">
      <w:start w:val="1"/>
      <w:numFmt w:val="decimal"/>
      <w:lvlText w:val="%1.%2"/>
      <w:lvlJc w:val="left"/>
      <w:pPr>
        <w:ind w:left="1620" w:hanging="7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020" w:hanging="1440"/>
      </w:pPr>
      <w:rPr>
        <w:rFonts w:hint="default"/>
      </w:rPr>
    </w:lvl>
    <w:lvl w:ilvl="6">
      <w:start w:val="1"/>
      <w:numFmt w:val="decimal"/>
      <w:lvlText w:val="%1.%2.%3.%4.%5.%6.%7"/>
      <w:lvlJc w:val="left"/>
      <w:pPr>
        <w:ind w:left="4800" w:hanging="1800"/>
      </w:pPr>
      <w:rPr>
        <w:rFonts w:hint="default"/>
      </w:rPr>
    </w:lvl>
    <w:lvl w:ilvl="7">
      <w:start w:val="1"/>
      <w:numFmt w:val="decimal"/>
      <w:lvlText w:val="%1.%2.%3.%4.%5.%6.%7.%8"/>
      <w:lvlJc w:val="left"/>
      <w:pPr>
        <w:ind w:left="5220" w:hanging="1800"/>
      </w:pPr>
      <w:rPr>
        <w:rFonts w:hint="default"/>
      </w:rPr>
    </w:lvl>
    <w:lvl w:ilvl="8">
      <w:start w:val="1"/>
      <w:numFmt w:val="decimal"/>
      <w:lvlText w:val="%1.%2.%3.%4.%5.%6.%7.%8.%9"/>
      <w:lvlJc w:val="left"/>
      <w:pPr>
        <w:ind w:left="6000" w:hanging="2160"/>
      </w:pPr>
      <w:rPr>
        <w:rFonts w:hint="default"/>
      </w:rPr>
    </w:lvl>
  </w:abstractNum>
  <w:abstractNum w:abstractNumId="27">
    <w:nsid w:val="75614DF4"/>
    <w:multiLevelType w:val="hybridMultilevel"/>
    <w:tmpl w:val="A184EF9A"/>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8">
    <w:nsid w:val="769329CA"/>
    <w:multiLevelType w:val="hybridMultilevel"/>
    <w:tmpl w:val="CF300B32"/>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9">
    <w:nsid w:val="7ABB2FA1"/>
    <w:multiLevelType w:val="multilevel"/>
    <w:tmpl w:val="F372E65A"/>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7C9109C5"/>
    <w:multiLevelType w:val="hybridMultilevel"/>
    <w:tmpl w:val="D8F0E88E"/>
    <w:lvl w:ilvl="0" w:tplc="0409000F">
      <w:start w:val="1"/>
      <w:numFmt w:val="decimal"/>
      <w:lvlText w:val="%1."/>
      <w:lvlJc w:val="left"/>
      <w:pPr>
        <w:ind w:left="960" w:hanging="480"/>
      </w:p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num w:numId="1">
    <w:abstractNumId w:val="3"/>
  </w:num>
  <w:num w:numId="2">
    <w:abstractNumId w:val="0"/>
  </w:num>
  <w:num w:numId="3">
    <w:abstractNumId w:val="2"/>
  </w:num>
  <w:num w:numId="4">
    <w:abstractNumId w:val="29"/>
  </w:num>
  <w:num w:numId="5">
    <w:abstractNumId w:val="17"/>
  </w:num>
  <w:num w:numId="6">
    <w:abstractNumId w:val="4"/>
  </w:num>
  <w:num w:numId="7">
    <w:abstractNumId w:val="6"/>
  </w:num>
  <w:num w:numId="8">
    <w:abstractNumId w:val="23"/>
  </w:num>
  <w:num w:numId="9">
    <w:abstractNumId w:val="13"/>
  </w:num>
  <w:num w:numId="10">
    <w:abstractNumId w:val="16"/>
  </w:num>
  <w:num w:numId="11">
    <w:abstractNumId w:val="9"/>
  </w:num>
  <w:num w:numId="12">
    <w:abstractNumId w:val="27"/>
  </w:num>
  <w:num w:numId="13">
    <w:abstractNumId w:val="25"/>
  </w:num>
  <w:num w:numId="14">
    <w:abstractNumId w:val="19"/>
  </w:num>
  <w:num w:numId="15">
    <w:abstractNumId w:val="15"/>
  </w:num>
  <w:num w:numId="16">
    <w:abstractNumId w:val="28"/>
  </w:num>
  <w:num w:numId="17">
    <w:abstractNumId w:val="14"/>
  </w:num>
  <w:num w:numId="18">
    <w:abstractNumId w:val="18"/>
  </w:num>
  <w:num w:numId="19">
    <w:abstractNumId w:val="5"/>
  </w:num>
  <w:num w:numId="20">
    <w:abstractNumId w:val="21"/>
  </w:num>
  <w:num w:numId="21">
    <w:abstractNumId w:val="22"/>
  </w:num>
  <w:num w:numId="22">
    <w:abstractNumId w:val="1"/>
  </w:num>
  <w:num w:numId="23">
    <w:abstractNumId w:val="8"/>
  </w:num>
  <w:num w:numId="24">
    <w:abstractNumId w:val="7"/>
  </w:num>
  <w:num w:numId="25">
    <w:abstractNumId w:val="12"/>
  </w:num>
  <w:num w:numId="26">
    <w:abstractNumId w:val="24"/>
  </w:num>
  <w:num w:numId="27">
    <w:abstractNumId w:val="30"/>
  </w:num>
  <w:num w:numId="28">
    <w:abstractNumId w:val="10"/>
  </w:num>
  <w:num w:numId="29">
    <w:abstractNumId w:val="20"/>
  </w:num>
  <w:num w:numId="30">
    <w:abstractNumId w:val="11"/>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bordersDoNotSurroundHeader/>
  <w:bordersDoNotSurroundFooter/>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003"/>
    <w:rsid w:val="0000695D"/>
    <w:rsid w:val="00031B98"/>
    <w:rsid w:val="00051CC3"/>
    <w:rsid w:val="0008138F"/>
    <w:rsid w:val="000A3434"/>
    <w:rsid w:val="000A4BA1"/>
    <w:rsid w:val="000E7A7E"/>
    <w:rsid w:val="00100D91"/>
    <w:rsid w:val="00100DC4"/>
    <w:rsid w:val="001110BE"/>
    <w:rsid w:val="0016545C"/>
    <w:rsid w:val="00191DAB"/>
    <w:rsid w:val="001D3AA7"/>
    <w:rsid w:val="001E7E0B"/>
    <w:rsid w:val="002068B6"/>
    <w:rsid w:val="0021476C"/>
    <w:rsid w:val="00233EC5"/>
    <w:rsid w:val="00237C44"/>
    <w:rsid w:val="00256082"/>
    <w:rsid w:val="00260826"/>
    <w:rsid w:val="00286CB1"/>
    <w:rsid w:val="002A08EF"/>
    <w:rsid w:val="002B4531"/>
    <w:rsid w:val="002B7C05"/>
    <w:rsid w:val="00330D8A"/>
    <w:rsid w:val="00334B52"/>
    <w:rsid w:val="0034531C"/>
    <w:rsid w:val="00376038"/>
    <w:rsid w:val="00390D69"/>
    <w:rsid w:val="003B24FA"/>
    <w:rsid w:val="003B5790"/>
    <w:rsid w:val="003D4BB1"/>
    <w:rsid w:val="003D4E47"/>
    <w:rsid w:val="004549AB"/>
    <w:rsid w:val="00466AA6"/>
    <w:rsid w:val="0048499F"/>
    <w:rsid w:val="00486FB6"/>
    <w:rsid w:val="00495160"/>
    <w:rsid w:val="00504493"/>
    <w:rsid w:val="00521870"/>
    <w:rsid w:val="00561E80"/>
    <w:rsid w:val="005622BB"/>
    <w:rsid w:val="00577AFC"/>
    <w:rsid w:val="00597E74"/>
    <w:rsid w:val="006674C6"/>
    <w:rsid w:val="00667538"/>
    <w:rsid w:val="0067425C"/>
    <w:rsid w:val="00680B4A"/>
    <w:rsid w:val="00695FA0"/>
    <w:rsid w:val="006E399E"/>
    <w:rsid w:val="00767CF1"/>
    <w:rsid w:val="007855F3"/>
    <w:rsid w:val="007C3FB1"/>
    <w:rsid w:val="00813CC3"/>
    <w:rsid w:val="0082072F"/>
    <w:rsid w:val="008C4550"/>
    <w:rsid w:val="00905302"/>
    <w:rsid w:val="00913FE4"/>
    <w:rsid w:val="00941710"/>
    <w:rsid w:val="0095370B"/>
    <w:rsid w:val="00964003"/>
    <w:rsid w:val="0097590C"/>
    <w:rsid w:val="009A1D65"/>
    <w:rsid w:val="009A75F6"/>
    <w:rsid w:val="009E2C72"/>
    <w:rsid w:val="009E2FBA"/>
    <w:rsid w:val="00A776E0"/>
    <w:rsid w:val="00A912BB"/>
    <w:rsid w:val="00AB0579"/>
    <w:rsid w:val="00AD195C"/>
    <w:rsid w:val="00AD1E93"/>
    <w:rsid w:val="00B005F3"/>
    <w:rsid w:val="00B0753A"/>
    <w:rsid w:val="00B109E2"/>
    <w:rsid w:val="00B355D6"/>
    <w:rsid w:val="00B761EC"/>
    <w:rsid w:val="00BF66E6"/>
    <w:rsid w:val="00C522F3"/>
    <w:rsid w:val="00C55FD0"/>
    <w:rsid w:val="00C813DF"/>
    <w:rsid w:val="00CA7FF1"/>
    <w:rsid w:val="00CD0262"/>
    <w:rsid w:val="00CE044F"/>
    <w:rsid w:val="00CF4A7E"/>
    <w:rsid w:val="00D25681"/>
    <w:rsid w:val="00D64F9D"/>
    <w:rsid w:val="00D827E1"/>
    <w:rsid w:val="00DE5219"/>
    <w:rsid w:val="00DF3356"/>
    <w:rsid w:val="00DF3CAE"/>
    <w:rsid w:val="00E00953"/>
    <w:rsid w:val="00E667CA"/>
    <w:rsid w:val="00E72FE1"/>
    <w:rsid w:val="00EA020F"/>
    <w:rsid w:val="00EA47EE"/>
    <w:rsid w:val="00EA7F8C"/>
    <w:rsid w:val="00EC247B"/>
    <w:rsid w:val="00ED3FAE"/>
    <w:rsid w:val="00EF4A5F"/>
    <w:rsid w:val="00F135D7"/>
    <w:rsid w:val="00F31A2A"/>
    <w:rsid w:val="00F71081"/>
    <w:rsid w:val="00F83C1C"/>
    <w:rsid w:val="00FB3F11"/>
    <w:rsid w:val="00FC6C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38FD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913FE4"/>
    <w:rPr>
      <w:rFonts w:ascii="Times New Roman" w:hAnsi="Times New Roman" w:cs="Times New Roman"/>
      <w:kern w:val="0"/>
    </w:rPr>
  </w:style>
  <w:style w:type="paragraph" w:styleId="2">
    <w:name w:val="heading 2"/>
    <w:basedOn w:val="a"/>
    <w:link w:val="20"/>
    <w:uiPriority w:val="9"/>
    <w:qFormat/>
    <w:rsid w:val="00913FE4"/>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2FBA"/>
    <w:pPr>
      <w:spacing w:before="100" w:beforeAutospacing="1" w:after="100" w:afterAutospacing="1"/>
    </w:pPr>
  </w:style>
  <w:style w:type="paragraph" w:styleId="a4">
    <w:name w:val="List Paragraph"/>
    <w:basedOn w:val="a"/>
    <w:uiPriority w:val="34"/>
    <w:qFormat/>
    <w:rsid w:val="00191DAB"/>
    <w:pPr>
      <w:widowControl w:val="0"/>
      <w:ind w:firstLineChars="200" w:firstLine="420"/>
      <w:jc w:val="both"/>
    </w:pPr>
    <w:rPr>
      <w:rFonts w:asciiTheme="minorHAnsi" w:hAnsiTheme="minorHAnsi" w:cstheme="minorBidi"/>
      <w:kern w:val="2"/>
    </w:rPr>
  </w:style>
  <w:style w:type="paragraph" w:styleId="a5">
    <w:name w:val="Quote"/>
    <w:basedOn w:val="a"/>
    <w:next w:val="a"/>
    <w:link w:val="a6"/>
    <w:uiPriority w:val="29"/>
    <w:qFormat/>
    <w:rsid w:val="00BF66E6"/>
    <w:pPr>
      <w:spacing w:before="200" w:after="160"/>
      <w:ind w:left="864" w:right="864"/>
      <w:jc w:val="center"/>
    </w:pPr>
    <w:rPr>
      <w:i/>
      <w:iCs/>
      <w:color w:val="404040" w:themeColor="text1" w:themeTint="BF"/>
    </w:rPr>
  </w:style>
  <w:style w:type="character" w:customStyle="1" w:styleId="a6">
    <w:name w:val="引用字符"/>
    <w:basedOn w:val="a0"/>
    <w:link w:val="a5"/>
    <w:uiPriority w:val="29"/>
    <w:rsid w:val="00BF66E6"/>
    <w:rPr>
      <w:rFonts w:ascii="Times New Roman" w:hAnsi="Times New Roman" w:cs="Times New Roman"/>
      <w:i/>
      <w:iCs/>
      <w:color w:val="404040" w:themeColor="text1" w:themeTint="BF"/>
      <w:kern w:val="0"/>
    </w:rPr>
  </w:style>
  <w:style w:type="character" w:customStyle="1" w:styleId="apple-converted-space">
    <w:name w:val="apple-converted-space"/>
    <w:basedOn w:val="a0"/>
    <w:rsid w:val="00AD195C"/>
  </w:style>
  <w:style w:type="character" w:customStyle="1" w:styleId="20">
    <w:name w:val="标题 2字符"/>
    <w:basedOn w:val="a0"/>
    <w:link w:val="2"/>
    <w:uiPriority w:val="9"/>
    <w:rsid w:val="00913FE4"/>
    <w:rPr>
      <w:rFonts w:ascii="Times New Roman" w:hAnsi="Times New Roman" w:cs="Times New Roman"/>
      <w:b/>
      <w:bCs/>
      <w:kern w:val="0"/>
      <w:sz w:val="36"/>
      <w:szCs w:val="36"/>
    </w:rPr>
  </w:style>
  <w:style w:type="paragraph" w:styleId="a7">
    <w:name w:val="footer"/>
    <w:basedOn w:val="a"/>
    <w:link w:val="a8"/>
    <w:uiPriority w:val="99"/>
    <w:unhideWhenUsed/>
    <w:rsid w:val="00913FE4"/>
    <w:pPr>
      <w:tabs>
        <w:tab w:val="center" w:pos="4153"/>
        <w:tab w:val="right" w:pos="8306"/>
      </w:tabs>
      <w:snapToGrid w:val="0"/>
    </w:pPr>
    <w:rPr>
      <w:sz w:val="18"/>
      <w:szCs w:val="18"/>
    </w:rPr>
  </w:style>
  <w:style w:type="character" w:customStyle="1" w:styleId="a8">
    <w:name w:val="页脚字符"/>
    <w:basedOn w:val="a0"/>
    <w:link w:val="a7"/>
    <w:uiPriority w:val="99"/>
    <w:rsid w:val="00913FE4"/>
    <w:rPr>
      <w:rFonts w:ascii="Times New Roman" w:hAnsi="Times New Roman" w:cs="Times New Roman"/>
      <w:kern w:val="0"/>
      <w:sz w:val="18"/>
      <w:szCs w:val="18"/>
    </w:rPr>
  </w:style>
  <w:style w:type="character" w:styleId="a9">
    <w:name w:val="page number"/>
    <w:basedOn w:val="a0"/>
    <w:uiPriority w:val="99"/>
    <w:semiHidden/>
    <w:unhideWhenUsed/>
    <w:rsid w:val="00913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60909">
      <w:bodyDiv w:val="1"/>
      <w:marLeft w:val="0"/>
      <w:marRight w:val="0"/>
      <w:marTop w:val="0"/>
      <w:marBottom w:val="0"/>
      <w:divBdr>
        <w:top w:val="none" w:sz="0" w:space="0" w:color="auto"/>
        <w:left w:val="none" w:sz="0" w:space="0" w:color="auto"/>
        <w:bottom w:val="none" w:sz="0" w:space="0" w:color="auto"/>
        <w:right w:val="none" w:sz="0" w:space="0" w:color="auto"/>
      </w:divBdr>
    </w:div>
    <w:div w:id="214589837">
      <w:bodyDiv w:val="1"/>
      <w:marLeft w:val="0"/>
      <w:marRight w:val="0"/>
      <w:marTop w:val="0"/>
      <w:marBottom w:val="0"/>
      <w:divBdr>
        <w:top w:val="none" w:sz="0" w:space="0" w:color="auto"/>
        <w:left w:val="none" w:sz="0" w:space="0" w:color="auto"/>
        <w:bottom w:val="none" w:sz="0" w:space="0" w:color="auto"/>
        <w:right w:val="none" w:sz="0" w:space="0" w:color="auto"/>
      </w:divBdr>
      <w:divsChild>
        <w:div w:id="643241809">
          <w:marLeft w:val="0"/>
          <w:marRight w:val="0"/>
          <w:marTop w:val="0"/>
          <w:marBottom w:val="0"/>
          <w:divBdr>
            <w:top w:val="none" w:sz="0" w:space="0" w:color="auto"/>
            <w:left w:val="none" w:sz="0" w:space="0" w:color="auto"/>
            <w:bottom w:val="none" w:sz="0" w:space="0" w:color="auto"/>
            <w:right w:val="none" w:sz="0" w:space="0" w:color="auto"/>
          </w:divBdr>
          <w:divsChild>
            <w:div w:id="441191913">
              <w:marLeft w:val="0"/>
              <w:marRight w:val="0"/>
              <w:marTop w:val="0"/>
              <w:marBottom w:val="0"/>
              <w:divBdr>
                <w:top w:val="none" w:sz="0" w:space="0" w:color="auto"/>
                <w:left w:val="none" w:sz="0" w:space="0" w:color="auto"/>
                <w:bottom w:val="none" w:sz="0" w:space="0" w:color="auto"/>
                <w:right w:val="none" w:sz="0" w:space="0" w:color="auto"/>
              </w:divBdr>
              <w:divsChild>
                <w:div w:id="1446148449">
                  <w:marLeft w:val="0"/>
                  <w:marRight w:val="0"/>
                  <w:marTop w:val="0"/>
                  <w:marBottom w:val="0"/>
                  <w:divBdr>
                    <w:top w:val="none" w:sz="0" w:space="0" w:color="auto"/>
                    <w:left w:val="none" w:sz="0" w:space="0" w:color="auto"/>
                    <w:bottom w:val="none" w:sz="0" w:space="0" w:color="auto"/>
                    <w:right w:val="none" w:sz="0" w:space="0" w:color="auto"/>
                  </w:divBdr>
                  <w:divsChild>
                    <w:div w:id="79248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116412">
      <w:bodyDiv w:val="1"/>
      <w:marLeft w:val="0"/>
      <w:marRight w:val="0"/>
      <w:marTop w:val="0"/>
      <w:marBottom w:val="0"/>
      <w:divBdr>
        <w:top w:val="none" w:sz="0" w:space="0" w:color="auto"/>
        <w:left w:val="none" w:sz="0" w:space="0" w:color="auto"/>
        <w:bottom w:val="none" w:sz="0" w:space="0" w:color="auto"/>
        <w:right w:val="none" w:sz="0" w:space="0" w:color="auto"/>
      </w:divBdr>
    </w:div>
    <w:div w:id="382027989">
      <w:bodyDiv w:val="1"/>
      <w:marLeft w:val="0"/>
      <w:marRight w:val="0"/>
      <w:marTop w:val="0"/>
      <w:marBottom w:val="0"/>
      <w:divBdr>
        <w:top w:val="none" w:sz="0" w:space="0" w:color="auto"/>
        <w:left w:val="none" w:sz="0" w:space="0" w:color="auto"/>
        <w:bottom w:val="none" w:sz="0" w:space="0" w:color="auto"/>
        <w:right w:val="none" w:sz="0" w:space="0" w:color="auto"/>
      </w:divBdr>
    </w:div>
    <w:div w:id="422263102">
      <w:bodyDiv w:val="1"/>
      <w:marLeft w:val="0"/>
      <w:marRight w:val="0"/>
      <w:marTop w:val="0"/>
      <w:marBottom w:val="0"/>
      <w:divBdr>
        <w:top w:val="none" w:sz="0" w:space="0" w:color="auto"/>
        <w:left w:val="none" w:sz="0" w:space="0" w:color="auto"/>
        <w:bottom w:val="none" w:sz="0" w:space="0" w:color="auto"/>
        <w:right w:val="none" w:sz="0" w:space="0" w:color="auto"/>
      </w:divBdr>
    </w:div>
    <w:div w:id="439640505">
      <w:bodyDiv w:val="1"/>
      <w:marLeft w:val="0"/>
      <w:marRight w:val="0"/>
      <w:marTop w:val="0"/>
      <w:marBottom w:val="0"/>
      <w:divBdr>
        <w:top w:val="none" w:sz="0" w:space="0" w:color="auto"/>
        <w:left w:val="none" w:sz="0" w:space="0" w:color="auto"/>
        <w:bottom w:val="none" w:sz="0" w:space="0" w:color="auto"/>
        <w:right w:val="none" w:sz="0" w:space="0" w:color="auto"/>
      </w:divBdr>
    </w:div>
    <w:div w:id="514347908">
      <w:bodyDiv w:val="1"/>
      <w:marLeft w:val="0"/>
      <w:marRight w:val="0"/>
      <w:marTop w:val="0"/>
      <w:marBottom w:val="0"/>
      <w:divBdr>
        <w:top w:val="none" w:sz="0" w:space="0" w:color="auto"/>
        <w:left w:val="none" w:sz="0" w:space="0" w:color="auto"/>
        <w:bottom w:val="none" w:sz="0" w:space="0" w:color="auto"/>
        <w:right w:val="none" w:sz="0" w:space="0" w:color="auto"/>
      </w:divBdr>
    </w:div>
    <w:div w:id="590939827">
      <w:bodyDiv w:val="1"/>
      <w:marLeft w:val="0"/>
      <w:marRight w:val="0"/>
      <w:marTop w:val="0"/>
      <w:marBottom w:val="0"/>
      <w:divBdr>
        <w:top w:val="none" w:sz="0" w:space="0" w:color="auto"/>
        <w:left w:val="none" w:sz="0" w:space="0" w:color="auto"/>
        <w:bottom w:val="none" w:sz="0" w:space="0" w:color="auto"/>
        <w:right w:val="none" w:sz="0" w:space="0" w:color="auto"/>
      </w:divBdr>
    </w:div>
    <w:div w:id="703794675">
      <w:bodyDiv w:val="1"/>
      <w:marLeft w:val="0"/>
      <w:marRight w:val="0"/>
      <w:marTop w:val="0"/>
      <w:marBottom w:val="0"/>
      <w:divBdr>
        <w:top w:val="none" w:sz="0" w:space="0" w:color="auto"/>
        <w:left w:val="none" w:sz="0" w:space="0" w:color="auto"/>
        <w:bottom w:val="none" w:sz="0" w:space="0" w:color="auto"/>
        <w:right w:val="none" w:sz="0" w:space="0" w:color="auto"/>
      </w:divBdr>
    </w:div>
    <w:div w:id="704713813">
      <w:bodyDiv w:val="1"/>
      <w:marLeft w:val="0"/>
      <w:marRight w:val="0"/>
      <w:marTop w:val="0"/>
      <w:marBottom w:val="0"/>
      <w:divBdr>
        <w:top w:val="none" w:sz="0" w:space="0" w:color="auto"/>
        <w:left w:val="none" w:sz="0" w:space="0" w:color="auto"/>
        <w:bottom w:val="none" w:sz="0" w:space="0" w:color="auto"/>
        <w:right w:val="none" w:sz="0" w:space="0" w:color="auto"/>
      </w:divBdr>
    </w:div>
    <w:div w:id="753936372">
      <w:bodyDiv w:val="1"/>
      <w:marLeft w:val="0"/>
      <w:marRight w:val="0"/>
      <w:marTop w:val="0"/>
      <w:marBottom w:val="0"/>
      <w:divBdr>
        <w:top w:val="none" w:sz="0" w:space="0" w:color="auto"/>
        <w:left w:val="none" w:sz="0" w:space="0" w:color="auto"/>
        <w:bottom w:val="none" w:sz="0" w:space="0" w:color="auto"/>
        <w:right w:val="none" w:sz="0" w:space="0" w:color="auto"/>
      </w:divBdr>
    </w:div>
    <w:div w:id="763837758">
      <w:bodyDiv w:val="1"/>
      <w:marLeft w:val="0"/>
      <w:marRight w:val="0"/>
      <w:marTop w:val="0"/>
      <w:marBottom w:val="0"/>
      <w:divBdr>
        <w:top w:val="none" w:sz="0" w:space="0" w:color="auto"/>
        <w:left w:val="none" w:sz="0" w:space="0" w:color="auto"/>
        <w:bottom w:val="none" w:sz="0" w:space="0" w:color="auto"/>
        <w:right w:val="none" w:sz="0" w:space="0" w:color="auto"/>
      </w:divBdr>
    </w:div>
    <w:div w:id="829057075">
      <w:bodyDiv w:val="1"/>
      <w:marLeft w:val="0"/>
      <w:marRight w:val="0"/>
      <w:marTop w:val="0"/>
      <w:marBottom w:val="0"/>
      <w:divBdr>
        <w:top w:val="none" w:sz="0" w:space="0" w:color="auto"/>
        <w:left w:val="none" w:sz="0" w:space="0" w:color="auto"/>
        <w:bottom w:val="none" w:sz="0" w:space="0" w:color="auto"/>
        <w:right w:val="none" w:sz="0" w:space="0" w:color="auto"/>
      </w:divBdr>
    </w:div>
    <w:div w:id="916981034">
      <w:bodyDiv w:val="1"/>
      <w:marLeft w:val="0"/>
      <w:marRight w:val="0"/>
      <w:marTop w:val="0"/>
      <w:marBottom w:val="0"/>
      <w:divBdr>
        <w:top w:val="none" w:sz="0" w:space="0" w:color="auto"/>
        <w:left w:val="none" w:sz="0" w:space="0" w:color="auto"/>
        <w:bottom w:val="none" w:sz="0" w:space="0" w:color="auto"/>
        <w:right w:val="none" w:sz="0" w:space="0" w:color="auto"/>
      </w:divBdr>
    </w:div>
    <w:div w:id="1063524956">
      <w:bodyDiv w:val="1"/>
      <w:marLeft w:val="0"/>
      <w:marRight w:val="0"/>
      <w:marTop w:val="0"/>
      <w:marBottom w:val="0"/>
      <w:divBdr>
        <w:top w:val="none" w:sz="0" w:space="0" w:color="auto"/>
        <w:left w:val="none" w:sz="0" w:space="0" w:color="auto"/>
        <w:bottom w:val="none" w:sz="0" w:space="0" w:color="auto"/>
        <w:right w:val="none" w:sz="0" w:space="0" w:color="auto"/>
      </w:divBdr>
    </w:div>
    <w:div w:id="1066957977">
      <w:bodyDiv w:val="1"/>
      <w:marLeft w:val="0"/>
      <w:marRight w:val="0"/>
      <w:marTop w:val="0"/>
      <w:marBottom w:val="0"/>
      <w:divBdr>
        <w:top w:val="none" w:sz="0" w:space="0" w:color="auto"/>
        <w:left w:val="none" w:sz="0" w:space="0" w:color="auto"/>
        <w:bottom w:val="none" w:sz="0" w:space="0" w:color="auto"/>
        <w:right w:val="none" w:sz="0" w:space="0" w:color="auto"/>
      </w:divBdr>
    </w:div>
    <w:div w:id="1134786157">
      <w:bodyDiv w:val="1"/>
      <w:marLeft w:val="0"/>
      <w:marRight w:val="0"/>
      <w:marTop w:val="0"/>
      <w:marBottom w:val="0"/>
      <w:divBdr>
        <w:top w:val="none" w:sz="0" w:space="0" w:color="auto"/>
        <w:left w:val="none" w:sz="0" w:space="0" w:color="auto"/>
        <w:bottom w:val="none" w:sz="0" w:space="0" w:color="auto"/>
        <w:right w:val="none" w:sz="0" w:space="0" w:color="auto"/>
      </w:divBdr>
      <w:divsChild>
        <w:div w:id="289433412">
          <w:marLeft w:val="0"/>
          <w:marRight w:val="0"/>
          <w:marTop w:val="0"/>
          <w:marBottom w:val="0"/>
          <w:divBdr>
            <w:top w:val="none" w:sz="0" w:space="0" w:color="auto"/>
            <w:left w:val="none" w:sz="0" w:space="0" w:color="auto"/>
            <w:bottom w:val="none" w:sz="0" w:space="0" w:color="auto"/>
            <w:right w:val="none" w:sz="0" w:space="0" w:color="auto"/>
          </w:divBdr>
          <w:divsChild>
            <w:div w:id="993333907">
              <w:marLeft w:val="0"/>
              <w:marRight w:val="0"/>
              <w:marTop w:val="0"/>
              <w:marBottom w:val="0"/>
              <w:divBdr>
                <w:top w:val="none" w:sz="0" w:space="0" w:color="auto"/>
                <w:left w:val="none" w:sz="0" w:space="0" w:color="auto"/>
                <w:bottom w:val="none" w:sz="0" w:space="0" w:color="auto"/>
                <w:right w:val="none" w:sz="0" w:space="0" w:color="auto"/>
              </w:divBdr>
              <w:divsChild>
                <w:div w:id="8792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431955">
      <w:bodyDiv w:val="1"/>
      <w:marLeft w:val="0"/>
      <w:marRight w:val="0"/>
      <w:marTop w:val="0"/>
      <w:marBottom w:val="0"/>
      <w:divBdr>
        <w:top w:val="none" w:sz="0" w:space="0" w:color="auto"/>
        <w:left w:val="none" w:sz="0" w:space="0" w:color="auto"/>
        <w:bottom w:val="none" w:sz="0" w:space="0" w:color="auto"/>
        <w:right w:val="none" w:sz="0" w:space="0" w:color="auto"/>
      </w:divBdr>
    </w:div>
    <w:div w:id="1263369617">
      <w:bodyDiv w:val="1"/>
      <w:marLeft w:val="0"/>
      <w:marRight w:val="0"/>
      <w:marTop w:val="0"/>
      <w:marBottom w:val="0"/>
      <w:divBdr>
        <w:top w:val="none" w:sz="0" w:space="0" w:color="auto"/>
        <w:left w:val="none" w:sz="0" w:space="0" w:color="auto"/>
        <w:bottom w:val="none" w:sz="0" w:space="0" w:color="auto"/>
        <w:right w:val="none" w:sz="0" w:space="0" w:color="auto"/>
      </w:divBdr>
    </w:div>
    <w:div w:id="1276986993">
      <w:bodyDiv w:val="1"/>
      <w:marLeft w:val="0"/>
      <w:marRight w:val="0"/>
      <w:marTop w:val="0"/>
      <w:marBottom w:val="0"/>
      <w:divBdr>
        <w:top w:val="none" w:sz="0" w:space="0" w:color="auto"/>
        <w:left w:val="none" w:sz="0" w:space="0" w:color="auto"/>
        <w:bottom w:val="none" w:sz="0" w:space="0" w:color="auto"/>
        <w:right w:val="none" w:sz="0" w:space="0" w:color="auto"/>
      </w:divBdr>
    </w:div>
    <w:div w:id="1711690053">
      <w:bodyDiv w:val="1"/>
      <w:marLeft w:val="0"/>
      <w:marRight w:val="0"/>
      <w:marTop w:val="0"/>
      <w:marBottom w:val="0"/>
      <w:divBdr>
        <w:top w:val="none" w:sz="0" w:space="0" w:color="auto"/>
        <w:left w:val="none" w:sz="0" w:space="0" w:color="auto"/>
        <w:bottom w:val="none" w:sz="0" w:space="0" w:color="auto"/>
        <w:right w:val="none" w:sz="0" w:space="0" w:color="auto"/>
      </w:divBdr>
      <w:divsChild>
        <w:div w:id="540096705">
          <w:marLeft w:val="0"/>
          <w:marRight w:val="0"/>
          <w:marTop w:val="0"/>
          <w:marBottom w:val="0"/>
          <w:divBdr>
            <w:top w:val="none" w:sz="0" w:space="0" w:color="auto"/>
            <w:left w:val="none" w:sz="0" w:space="0" w:color="auto"/>
            <w:bottom w:val="none" w:sz="0" w:space="0" w:color="auto"/>
            <w:right w:val="none" w:sz="0" w:space="0" w:color="auto"/>
          </w:divBdr>
          <w:divsChild>
            <w:div w:id="1516265333">
              <w:marLeft w:val="0"/>
              <w:marRight w:val="0"/>
              <w:marTop w:val="0"/>
              <w:marBottom w:val="0"/>
              <w:divBdr>
                <w:top w:val="none" w:sz="0" w:space="0" w:color="auto"/>
                <w:left w:val="none" w:sz="0" w:space="0" w:color="auto"/>
                <w:bottom w:val="none" w:sz="0" w:space="0" w:color="auto"/>
                <w:right w:val="none" w:sz="0" w:space="0" w:color="auto"/>
              </w:divBdr>
              <w:divsChild>
                <w:div w:id="123971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87919">
      <w:bodyDiv w:val="1"/>
      <w:marLeft w:val="0"/>
      <w:marRight w:val="0"/>
      <w:marTop w:val="0"/>
      <w:marBottom w:val="0"/>
      <w:divBdr>
        <w:top w:val="none" w:sz="0" w:space="0" w:color="auto"/>
        <w:left w:val="none" w:sz="0" w:space="0" w:color="auto"/>
        <w:bottom w:val="none" w:sz="0" w:space="0" w:color="auto"/>
        <w:right w:val="none" w:sz="0" w:space="0" w:color="auto"/>
      </w:divBdr>
    </w:div>
    <w:div w:id="1837451476">
      <w:bodyDiv w:val="1"/>
      <w:marLeft w:val="0"/>
      <w:marRight w:val="0"/>
      <w:marTop w:val="0"/>
      <w:marBottom w:val="0"/>
      <w:divBdr>
        <w:top w:val="none" w:sz="0" w:space="0" w:color="auto"/>
        <w:left w:val="none" w:sz="0" w:space="0" w:color="auto"/>
        <w:bottom w:val="none" w:sz="0" w:space="0" w:color="auto"/>
        <w:right w:val="none" w:sz="0" w:space="0" w:color="auto"/>
      </w:divBdr>
    </w:div>
    <w:div w:id="1921014414">
      <w:bodyDiv w:val="1"/>
      <w:marLeft w:val="0"/>
      <w:marRight w:val="0"/>
      <w:marTop w:val="0"/>
      <w:marBottom w:val="0"/>
      <w:divBdr>
        <w:top w:val="none" w:sz="0" w:space="0" w:color="auto"/>
        <w:left w:val="none" w:sz="0" w:space="0" w:color="auto"/>
        <w:bottom w:val="none" w:sz="0" w:space="0" w:color="auto"/>
        <w:right w:val="none" w:sz="0" w:space="0" w:color="auto"/>
      </w:divBdr>
    </w:div>
    <w:div w:id="2007708412">
      <w:bodyDiv w:val="1"/>
      <w:marLeft w:val="0"/>
      <w:marRight w:val="0"/>
      <w:marTop w:val="0"/>
      <w:marBottom w:val="0"/>
      <w:divBdr>
        <w:top w:val="none" w:sz="0" w:space="0" w:color="auto"/>
        <w:left w:val="none" w:sz="0" w:space="0" w:color="auto"/>
        <w:bottom w:val="none" w:sz="0" w:space="0" w:color="auto"/>
        <w:right w:val="none" w:sz="0" w:space="0" w:color="auto"/>
      </w:divBdr>
    </w:div>
    <w:div w:id="2075082499">
      <w:bodyDiv w:val="1"/>
      <w:marLeft w:val="0"/>
      <w:marRight w:val="0"/>
      <w:marTop w:val="0"/>
      <w:marBottom w:val="0"/>
      <w:divBdr>
        <w:top w:val="none" w:sz="0" w:space="0" w:color="auto"/>
        <w:left w:val="none" w:sz="0" w:space="0" w:color="auto"/>
        <w:bottom w:val="none" w:sz="0" w:space="0" w:color="auto"/>
        <w:right w:val="none" w:sz="0" w:space="0" w:color="auto"/>
      </w:divBdr>
    </w:div>
    <w:div w:id="2112582412">
      <w:bodyDiv w:val="1"/>
      <w:marLeft w:val="0"/>
      <w:marRight w:val="0"/>
      <w:marTop w:val="0"/>
      <w:marBottom w:val="0"/>
      <w:divBdr>
        <w:top w:val="none" w:sz="0" w:space="0" w:color="auto"/>
        <w:left w:val="none" w:sz="0" w:space="0" w:color="auto"/>
        <w:bottom w:val="none" w:sz="0" w:space="0" w:color="auto"/>
        <w:right w:val="none" w:sz="0" w:space="0" w:color="auto"/>
      </w:divBdr>
      <w:divsChild>
        <w:div w:id="355738129">
          <w:marLeft w:val="0"/>
          <w:marRight w:val="0"/>
          <w:marTop w:val="0"/>
          <w:marBottom w:val="0"/>
          <w:divBdr>
            <w:top w:val="none" w:sz="0" w:space="0" w:color="auto"/>
            <w:left w:val="none" w:sz="0" w:space="0" w:color="auto"/>
            <w:bottom w:val="none" w:sz="0" w:space="0" w:color="auto"/>
            <w:right w:val="none" w:sz="0" w:space="0" w:color="auto"/>
          </w:divBdr>
          <w:divsChild>
            <w:div w:id="987199977">
              <w:marLeft w:val="0"/>
              <w:marRight w:val="0"/>
              <w:marTop w:val="0"/>
              <w:marBottom w:val="0"/>
              <w:divBdr>
                <w:top w:val="none" w:sz="0" w:space="0" w:color="auto"/>
                <w:left w:val="none" w:sz="0" w:space="0" w:color="auto"/>
                <w:bottom w:val="none" w:sz="0" w:space="0" w:color="auto"/>
                <w:right w:val="none" w:sz="0" w:space="0" w:color="auto"/>
              </w:divBdr>
              <w:divsChild>
                <w:div w:id="175797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5C9C55B-8B3E-3A4F-8FD0-6CA05547E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14</Pages>
  <Words>2636</Words>
  <Characters>15817</Characters>
  <Application>Microsoft Macintosh Word</Application>
  <DocSecurity>0</DocSecurity>
  <Lines>359</Lines>
  <Paragraphs>126</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18327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思齐</dc:creator>
  <cp:keywords/>
  <dc:description/>
  <cp:lastModifiedBy>李 思齐</cp:lastModifiedBy>
  <cp:revision>17</cp:revision>
  <cp:lastPrinted>2018-05-09T14:33:00Z</cp:lastPrinted>
  <dcterms:created xsi:type="dcterms:W3CDTF">2018-05-06T14:26:00Z</dcterms:created>
  <dcterms:modified xsi:type="dcterms:W3CDTF">2018-05-11T15:20:00Z</dcterms:modified>
</cp:coreProperties>
</file>