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1263F" w14:textId="020C2882" w:rsidR="003D62AF" w:rsidRPr="00A830D5" w:rsidRDefault="00702A7E" w:rsidP="00165D23">
      <w:pPr>
        <w:spacing w:before="200"/>
        <w:ind w:firstLine="720"/>
        <w:jc w:val="center"/>
        <w:rPr>
          <w:rFonts w:cs="Arial"/>
          <w:b/>
          <w:sz w:val="22"/>
          <w:szCs w:val="22"/>
        </w:rPr>
      </w:pPr>
      <w:r w:rsidRPr="00A830D5">
        <w:rPr>
          <w:rFonts w:cs="Arial"/>
          <w:b/>
          <w:sz w:val="22"/>
          <w:szCs w:val="22"/>
        </w:rPr>
        <w:t xml:space="preserve">PG1 - </w:t>
      </w:r>
      <w:r w:rsidR="00474F13" w:rsidRPr="00A830D5">
        <w:rPr>
          <w:rFonts w:cs="Arial"/>
          <w:b/>
          <w:sz w:val="22"/>
          <w:szCs w:val="22"/>
        </w:rPr>
        <w:t>FULL RESEARCH PROPOSAL</w:t>
      </w:r>
    </w:p>
    <w:p w14:paraId="4104E7DF" w14:textId="131FCF2C" w:rsidR="003D62AF" w:rsidRDefault="003D62AF">
      <w:pPr>
        <w:rPr>
          <w:rFonts w:cs="Arial"/>
          <w:b/>
          <w:sz w:val="22"/>
          <w:szCs w:val="22"/>
        </w:rPr>
      </w:pPr>
    </w:p>
    <w:tbl>
      <w:tblPr>
        <w:tblStyle w:val="ac"/>
        <w:tblW w:w="9776" w:type="dxa"/>
        <w:tblLook w:val="04A0" w:firstRow="1" w:lastRow="0" w:firstColumn="1" w:lastColumn="0" w:noHBand="0" w:noVBand="1"/>
      </w:tblPr>
      <w:tblGrid>
        <w:gridCol w:w="9776"/>
      </w:tblGrid>
      <w:tr w:rsidR="00AC4DCF" w14:paraId="26929870" w14:textId="77777777" w:rsidTr="00AC4DCF">
        <w:tc>
          <w:tcPr>
            <w:tcW w:w="9776" w:type="dxa"/>
          </w:tcPr>
          <w:p w14:paraId="4CEC7C83" w14:textId="661AAD1B" w:rsidR="00476944" w:rsidRDefault="00AC4DCF" w:rsidP="00AC4D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A830D5">
              <w:rPr>
                <w:rFonts w:cs="Arial"/>
                <w:sz w:val="22"/>
                <w:szCs w:val="22"/>
              </w:rPr>
              <w:t xml:space="preserve">This form is to be completed by both the student and supervisory team within </w:t>
            </w:r>
            <w:r w:rsidRPr="00A830D5">
              <w:rPr>
                <w:rFonts w:cs="Arial"/>
                <w:b/>
                <w:sz w:val="22"/>
                <w:szCs w:val="22"/>
              </w:rPr>
              <w:t>THREE</w:t>
            </w:r>
            <w:r w:rsidRPr="00A830D5">
              <w:rPr>
                <w:rFonts w:cs="Arial"/>
                <w:sz w:val="22"/>
                <w:szCs w:val="22"/>
              </w:rPr>
              <w:t xml:space="preserve"> months for full</w:t>
            </w:r>
            <w:r>
              <w:rPr>
                <w:rFonts w:cs="Arial"/>
                <w:sz w:val="22"/>
                <w:szCs w:val="22"/>
              </w:rPr>
              <w:t>-</w:t>
            </w:r>
            <w:r w:rsidRPr="00A830D5">
              <w:rPr>
                <w:rFonts w:cs="Arial"/>
                <w:sz w:val="22"/>
                <w:szCs w:val="22"/>
              </w:rPr>
              <w:t xml:space="preserve">time students and </w:t>
            </w:r>
            <w:r w:rsidRPr="00A830D5">
              <w:rPr>
                <w:rFonts w:cs="Arial"/>
                <w:b/>
                <w:sz w:val="22"/>
                <w:szCs w:val="22"/>
              </w:rPr>
              <w:t xml:space="preserve">SIX </w:t>
            </w:r>
            <w:r w:rsidRPr="00A830D5">
              <w:rPr>
                <w:rFonts w:cs="Arial"/>
                <w:sz w:val="22"/>
                <w:szCs w:val="22"/>
              </w:rPr>
              <w:t>months for part time students, after the commencement of the research degree or</w:t>
            </w:r>
            <w:r w:rsidR="005A6F56">
              <w:rPr>
                <w:rFonts w:cs="Arial"/>
                <w:sz w:val="22"/>
                <w:szCs w:val="22"/>
              </w:rPr>
              <w:t xml:space="preserve"> </w:t>
            </w:r>
            <w:r w:rsidR="00DB03EA">
              <w:rPr>
                <w:rFonts w:cs="Arial"/>
                <w:sz w:val="22"/>
                <w:szCs w:val="22"/>
              </w:rPr>
              <w:t xml:space="preserve">following progression to </w:t>
            </w:r>
            <w:r w:rsidRPr="00A830D5">
              <w:rPr>
                <w:rFonts w:cs="Arial"/>
                <w:sz w:val="22"/>
                <w:szCs w:val="22"/>
              </w:rPr>
              <w:t>Part Two</w:t>
            </w:r>
            <w:r w:rsidR="00DB03EA">
              <w:rPr>
                <w:rFonts w:cs="Arial"/>
                <w:sz w:val="22"/>
                <w:szCs w:val="22"/>
              </w:rPr>
              <w:t xml:space="preserve"> of your course</w:t>
            </w:r>
            <w:r w:rsidRPr="00A830D5">
              <w:rPr>
                <w:rFonts w:cs="Arial"/>
                <w:sz w:val="22"/>
                <w:szCs w:val="22"/>
              </w:rPr>
              <w:t xml:space="preserve">. </w:t>
            </w:r>
          </w:p>
          <w:p w14:paraId="47E429F6" w14:textId="77777777" w:rsidR="00476944" w:rsidRDefault="00476944" w:rsidP="00AC4D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p>
          <w:p w14:paraId="11A5E303" w14:textId="4CA058C9" w:rsidR="008D129A" w:rsidRDefault="004F5A06" w:rsidP="00B079A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r w:rsidRPr="00A42F82">
              <w:rPr>
                <w:rFonts w:cs="Arial"/>
                <w:bCs/>
                <w:sz w:val="22"/>
                <w:szCs w:val="22"/>
              </w:rPr>
              <w:t xml:space="preserve">Once complete, submit this form via the </w:t>
            </w:r>
            <w:proofErr w:type="spellStart"/>
            <w:r w:rsidRPr="00A42F82">
              <w:rPr>
                <w:rFonts w:cs="Arial"/>
                <w:b/>
                <w:i/>
                <w:iCs/>
                <w:sz w:val="22"/>
                <w:szCs w:val="22"/>
                <w:u w:val="single"/>
              </w:rPr>
              <w:t>MyTSD</w:t>
            </w:r>
            <w:proofErr w:type="spellEnd"/>
            <w:r w:rsidRPr="00A42F82">
              <w:rPr>
                <w:rFonts w:cs="Arial"/>
                <w:b/>
                <w:i/>
                <w:iCs/>
                <w:sz w:val="22"/>
                <w:szCs w:val="22"/>
                <w:u w:val="single"/>
              </w:rPr>
              <w:t xml:space="preserve"> </w:t>
            </w:r>
            <w:r>
              <w:rPr>
                <w:rFonts w:cs="Arial"/>
                <w:b/>
                <w:i/>
                <w:iCs/>
                <w:sz w:val="22"/>
                <w:szCs w:val="22"/>
                <w:u w:val="single"/>
              </w:rPr>
              <w:t xml:space="preserve">Doctoral College </w:t>
            </w:r>
            <w:r w:rsidRPr="00A42F82">
              <w:rPr>
                <w:rFonts w:cs="Arial"/>
                <w:b/>
                <w:i/>
                <w:iCs/>
                <w:sz w:val="22"/>
                <w:szCs w:val="22"/>
                <w:u w:val="single"/>
              </w:rPr>
              <w:t>Portal</w:t>
            </w:r>
            <w:r w:rsidRPr="00A42F82">
              <w:rPr>
                <w:rFonts w:cs="Arial"/>
                <w:bCs/>
                <w:sz w:val="22"/>
                <w:szCs w:val="22"/>
              </w:rPr>
              <w:t xml:space="preserve"> at (</w:t>
            </w:r>
            <w:hyperlink r:id="rId11" w:history="1">
              <w:r w:rsidRPr="00A42F82">
                <w:rPr>
                  <w:rStyle w:val="a9"/>
                  <w:rFonts w:cs="Arial"/>
                  <w:bCs/>
                  <w:sz w:val="22"/>
                  <w:szCs w:val="22"/>
                </w:rPr>
                <w:t>https://mytsd.uwtsd.ac.uk</w:t>
              </w:r>
            </w:hyperlink>
            <w:r w:rsidRPr="00A42F82">
              <w:rPr>
                <w:rFonts w:cs="Arial"/>
                <w:bCs/>
                <w:sz w:val="22"/>
                <w:szCs w:val="22"/>
              </w:rPr>
              <w:t>).</w:t>
            </w:r>
          </w:p>
          <w:p w14:paraId="58018418" w14:textId="77777777" w:rsidR="003D7CD9" w:rsidRDefault="003D7CD9" w:rsidP="00B079A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p>
          <w:p w14:paraId="162AA7E3" w14:textId="691EC117" w:rsidR="003D7CD9" w:rsidRDefault="003D7CD9" w:rsidP="00B079A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r w:rsidRPr="003D7CD9">
              <w:rPr>
                <w:rFonts w:cs="Arial"/>
                <w:bCs/>
                <w:sz w:val="22"/>
                <w:szCs w:val="22"/>
              </w:rPr>
              <w:t>This document is also available in Welsh.</w:t>
            </w:r>
          </w:p>
          <w:p w14:paraId="612A15C9" w14:textId="38EA5AB0" w:rsidR="004F5A06" w:rsidRPr="00AC4DCF" w:rsidRDefault="004F5A06" w:rsidP="00B079A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p>
        </w:tc>
      </w:tr>
    </w:tbl>
    <w:p w14:paraId="465B7432" w14:textId="405CCED2" w:rsidR="00AC4DCF" w:rsidRDefault="00AC4DCF">
      <w:pPr>
        <w:rPr>
          <w:rFonts w:cs="Arial"/>
          <w:b/>
          <w:sz w:val="22"/>
          <w:szCs w:val="22"/>
        </w:rPr>
      </w:pPr>
    </w:p>
    <w:p w14:paraId="5F7C7417" w14:textId="77777777" w:rsidR="00DF2827" w:rsidRPr="00A830D5" w:rsidRDefault="00F901BB" w:rsidP="006731F3">
      <w:pPr>
        <w:spacing w:before="240"/>
        <w:rPr>
          <w:rFonts w:cs="Arial"/>
          <w:b/>
          <w:sz w:val="22"/>
          <w:szCs w:val="22"/>
        </w:rPr>
      </w:pPr>
      <w:r w:rsidRPr="00A830D5">
        <w:rPr>
          <w:rFonts w:cs="Arial"/>
          <w:b/>
          <w:sz w:val="22"/>
          <w:szCs w:val="22"/>
        </w:rPr>
        <w:t>Student</w:t>
      </w:r>
      <w:r w:rsidR="00DF3FF2" w:rsidRPr="00A830D5">
        <w:rPr>
          <w:rFonts w:cs="Arial"/>
          <w:b/>
          <w:sz w:val="22"/>
          <w:szCs w:val="22"/>
        </w:rPr>
        <w:t xml:space="preserve"> Details</w:t>
      </w:r>
      <w:r w:rsidR="00635A88" w:rsidRPr="00A830D5">
        <w:rPr>
          <w:rFonts w:cs="Arial"/>
          <w:b/>
          <w:sz w:val="22"/>
          <w:szCs w:val="22"/>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5"/>
        <w:gridCol w:w="2056"/>
        <w:gridCol w:w="2835"/>
        <w:gridCol w:w="2835"/>
      </w:tblGrid>
      <w:tr w:rsidR="007C755A" w:rsidRPr="00A830D5" w14:paraId="0D317407" w14:textId="77777777" w:rsidTr="003D2502">
        <w:tc>
          <w:tcPr>
            <w:tcW w:w="4111" w:type="dxa"/>
            <w:gridSpan w:val="2"/>
            <w:shd w:val="clear" w:color="auto" w:fill="F2F2F2" w:themeFill="background1" w:themeFillShade="F2"/>
          </w:tcPr>
          <w:p w14:paraId="55E73F0B" w14:textId="77777777" w:rsidR="007C755A" w:rsidRPr="00A830D5" w:rsidRDefault="007C755A" w:rsidP="003D2502">
            <w:pPr>
              <w:tabs>
                <w:tab w:val="center" w:pos="2202"/>
              </w:tabs>
              <w:rPr>
                <w:rFonts w:cs="Arial"/>
                <w:sz w:val="22"/>
                <w:szCs w:val="22"/>
              </w:rPr>
            </w:pPr>
            <w:r w:rsidRPr="00A830D5">
              <w:rPr>
                <w:rFonts w:cs="Arial"/>
                <w:sz w:val="22"/>
                <w:szCs w:val="22"/>
              </w:rPr>
              <w:t>Student Family / Surname:</w:t>
            </w:r>
          </w:p>
          <w:p w14:paraId="236A6370" w14:textId="77777777" w:rsidR="007C755A" w:rsidRPr="00A830D5" w:rsidRDefault="007C755A" w:rsidP="003D2502">
            <w:pPr>
              <w:rPr>
                <w:rFonts w:cs="Arial"/>
                <w:sz w:val="22"/>
                <w:szCs w:val="22"/>
              </w:rPr>
            </w:pPr>
          </w:p>
        </w:tc>
        <w:tc>
          <w:tcPr>
            <w:tcW w:w="5670" w:type="dxa"/>
            <w:gridSpan w:val="2"/>
            <w:shd w:val="clear" w:color="auto" w:fill="auto"/>
          </w:tcPr>
          <w:p w14:paraId="43757C61" w14:textId="6EA08182" w:rsidR="007C755A" w:rsidRPr="00A830D5" w:rsidRDefault="00DD6A8F" w:rsidP="003D2502">
            <w:pPr>
              <w:rPr>
                <w:rFonts w:cs="Arial"/>
                <w:sz w:val="22"/>
                <w:szCs w:val="22"/>
              </w:rPr>
            </w:pPr>
            <w:r>
              <w:rPr>
                <w:rFonts w:cs="Arial" w:hint="eastAsia"/>
                <w:sz w:val="22"/>
                <w:szCs w:val="22"/>
              </w:rPr>
              <w:t>Z</w:t>
            </w:r>
            <w:r>
              <w:rPr>
                <w:rFonts w:cs="Arial"/>
                <w:sz w:val="22"/>
                <w:szCs w:val="22"/>
              </w:rPr>
              <w:t>hu</w:t>
            </w:r>
          </w:p>
        </w:tc>
      </w:tr>
      <w:tr w:rsidR="007C755A" w:rsidRPr="00A830D5" w14:paraId="4B589061" w14:textId="77777777" w:rsidTr="003D2502">
        <w:tc>
          <w:tcPr>
            <w:tcW w:w="4111" w:type="dxa"/>
            <w:gridSpan w:val="2"/>
            <w:shd w:val="clear" w:color="auto" w:fill="F2F2F2" w:themeFill="background1" w:themeFillShade="F2"/>
          </w:tcPr>
          <w:p w14:paraId="3D3CDB67" w14:textId="77777777" w:rsidR="007C755A" w:rsidRPr="00A830D5" w:rsidRDefault="007C755A" w:rsidP="003D2502">
            <w:pPr>
              <w:rPr>
                <w:rFonts w:cs="Arial"/>
                <w:sz w:val="22"/>
                <w:szCs w:val="22"/>
              </w:rPr>
            </w:pPr>
            <w:r w:rsidRPr="00A830D5">
              <w:rPr>
                <w:rFonts w:cs="Arial"/>
                <w:sz w:val="22"/>
                <w:szCs w:val="22"/>
              </w:rPr>
              <w:t>Student Given / First name:</w:t>
            </w:r>
          </w:p>
          <w:p w14:paraId="62B9D45C" w14:textId="77777777" w:rsidR="007C755A" w:rsidRPr="00A830D5" w:rsidRDefault="007C755A" w:rsidP="003D2502">
            <w:pPr>
              <w:rPr>
                <w:rFonts w:cs="Arial"/>
                <w:sz w:val="22"/>
                <w:szCs w:val="22"/>
              </w:rPr>
            </w:pPr>
          </w:p>
        </w:tc>
        <w:tc>
          <w:tcPr>
            <w:tcW w:w="5670" w:type="dxa"/>
            <w:gridSpan w:val="2"/>
            <w:shd w:val="clear" w:color="auto" w:fill="auto"/>
          </w:tcPr>
          <w:p w14:paraId="0E14B460" w14:textId="01518478" w:rsidR="007C755A" w:rsidRPr="00A830D5" w:rsidRDefault="00DD6A8F" w:rsidP="003D2502">
            <w:pPr>
              <w:rPr>
                <w:rFonts w:cs="Arial"/>
                <w:sz w:val="22"/>
                <w:szCs w:val="22"/>
              </w:rPr>
            </w:pPr>
            <w:r>
              <w:rPr>
                <w:rFonts w:cs="Arial" w:hint="eastAsia"/>
                <w:sz w:val="22"/>
                <w:szCs w:val="22"/>
              </w:rPr>
              <w:t>X</w:t>
            </w:r>
            <w:r>
              <w:rPr>
                <w:rFonts w:cs="Arial"/>
                <w:sz w:val="22"/>
                <w:szCs w:val="22"/>
              </w:rPr>
              <w:t>iaoyu</w:t>
            </w:r>
          </w:p>
        </w:tc>
      </w:tr>
      <w:tr w:rsidR="007C755A" w:rsidRPr="00A830D5" w14:paraId="41C1BEA9" w14:textId="77777777" w:rsidTr="003D2502">
        <w:tc>
          <w:tcPr>
            <w:tcW w:w="4111" w:type="dxa"/>
            <w:gridSpan w:val="2"/>
            <w:shd w:val="clear" w:color="auto" w:fill="F2F2F2" w:themeFill="background1" w:themeFillShade="F2"/>
          </w:tcPr>
          <w:p w14:paraId="1FA7BA59" w14:textId="77777777" w:rsidR="007C755A" w:rsidRPr="00A830D5" w:rsidRDefault="007C755A" w:rsidP="003D2502">
            <w:pPr>
              <w:rPr>
                <w:rFonts w:cs="Arial"/>
                <w:sz w:val="22"/>
                <w:szCs w:val="22"/>
              </w:rPr>
            </w:pPr>
            <w:r w:rsidRPr="00A830D5">
              <w:rPr>
                <w:rFonts w:cs="Arial"/>
                <w:sz w:val="22"/>
                <w:szCs w:val="22"/>
              </w:rPr>
              <w:t>Student Number</w:t>
            </w:r>
          </w:p>
          <w:p w14:paraId="00A4AB66" w14:textId="77777777" w:rsidR="007C755A" w:rsidRPr="00A830D5" w:rsidRDefault="007C755A" w:rsidP="003D2502">
            <w:pPr>
              <w:tabs>
                <w:tab w:val="center" w:pos="2202"/>
              </w:tabs>
              <w:rPr>
                <w:rFonts w:cs="Arial"/>
                <w:sz w:val="22"/>
                <w:szCs w:val="22"/>
              </w:rPr>
            </w:pPr>
          </w:p>
        </w:tc>
        <w:tc>
          <w:tcPr>
            <w:tcW w:w="5670" w:type="dxa"/>
            <w:gridSpan w:val="2"/>
            <w:shd w:val="clear" w:color="auto" w:fill="auto"/>
          </w:tcPr>
          <w:p w14:paraId="48500AF9" w14:textId="00E05887" w:rsidR="007C755A" w:rsidRPr="00A830D5" w:rsidRDefault="00DD6A8F" w:rsidP="003D2502">
            <w:pPr>
              <w:rPr>
                <w:rFonts w:cs="Arial"/>
                <w:sz w:val="22"/>
                <w:szCs w:val="22"/>
              </w:rPr>
            </w:pPr>
            <w:r>
              <w:rPr>
                <w:rFonts w:cs="Arial" w:hint="eastAsia"/>
                <w:sz w:val="22"/>
                <w:szCs w:val="22"/>
              </w:rPr>
              <w:t>2</w:t>
            </w:r>
            <w:r>
              <w:rPr>
                <w:rFonts w:cs="Arial"/>
                <w:sz w:val="22"/>
                <w:szCs w:val="22"/>
              </w:rPr>
              <w:t>222147</w:t>
            </w:r>
          </w:p>
        </w:tc>
      </w:tr>
      <w:tr w:rsidR="00DD6A8F" w:rsidRPr="00A830D5" w14:paraId="2B1DE18A" w14:textId="77777777" w:rsidTr="00CC4AC2">
        <w:tc>
          <w:tcPr>
            <w:tcW w:w="2055" w:type="dxa"/>
            <w:shd w:val="clear" w:color="auto" w:fill="F2F2F2" w:themeFill="background1" w:themeFillShade="F2"/>
          </w:tcPr>
          <w:p w14:paraId="0657F8D4" w14:textId="63051A46" w:rsidR="00DD6A8F" w:rsidRPr="00A830D5" w:rsidRDefault="00DD6A8F" w:rsidP="00DD6A8F">
            <w:pPr>
              <w:rPr>
                <w:rFonts w:cs="Arial"/>
                <w:sz w:val="22"/>
                <w:szCs w:val="22"/>
              </w:rPr>
            </w:pPr>
            <w:r w:rsidRPr="00A830D5">
              <w:rPr>
                <w:rFonts w:cs="Arial"/>
                <w:sz w:val="22"/>
                <w:szCs w:val="22"/>
              </w:rPr>
              <w:t>Start Date</w:t>
            </w:r>
          </w:p>
        </w:tc>
        <w:tc>
          <w:tcPr>
            <w:tcW w:w="2056" w:type="dxa"/>
            <w:shd w:val="clear" w:color="auto" w:fill="FFFFFF" w:themeFill="background1"/>
          </w:tcPr>
          <w:p w14:paraId="7B0827A0" w14:textId="1E64B230" w:rsidR="00DD6A8F" w:rsidRPr="00A830D5" w:rsidRDefault="00DD6A8F" w:rsidP="00DD6A8F">
            <w:pPr>
              <w:rPr>
                <w:rFonts w:cs="Arial"/>
                <w:sz w:val="22"/>
                <w:szCs w:val="22"/>
              </w:rPr>
            </w:pPr>
            <w:r>
              <w:rPr>
                <w:rFonts w:cs="Arial"/>
                <w:sz w:val="22"/>
                <w:szCs w:val="22"/>
              </w:rPr>
              <w:t>1/February/2023</w:t>
            </w:r>
          </w:p>
        </w:tc>
        <w:tc>
          <w:tcPr>
            <w:tcW w:w="2835" w:type="dxa"/>
            <w:shd w:val="clear" w:color="auto" w:fill="F2F2F2" w:themeFill="background1" w:themeFillShade="F2"/>
          </w:tcPr>
          <w:p w14:paraId="531A20AE" w14:textId="70938FA9" w:rsidR="00DD6A8F" w:rsidRPr="00A830D5" w:rsidRDefault="00DD6A8F" w:rsidP="00DD6A8F">
            <w:pPr>
              <w:rPr>
                <w:rFonts w:cs="Arial"/>
                <w:sz w:val="22"/>
                <w:szCs w:val="22"/>
              </w:rPr>
            </w:pPr>
            <w:r>
              <w:rPr>
                <w:rFonts w:cs="Arial"/>
                <w:sz w:val="22"/>
                <w:szCs w:val="22"/>
              </w:rPr>
              <w:t>End Date</w:t>
            </w:r>
          </w:p>
        </w:tc>
        <w:tc>
          <w:tcPr>
            <w:tcW w:w="2835" w:type="dxa"/>
            <w:shd w:val="clear" w:color="auto" w:fill="auto"/>
          </w:tcPr>
          <w:p w14:paraId="02E52089" w14:textId="59E10C6C" w:rsidR="00DD6A8F" w:rsidRPr="00A830D5" w:rsidRDefault="00DD6A8F" w:rsidP="00DD6A8F">
            <w:pPr>
              <w:rPr>
                <w:rFonts w:cs="Arial"/>
                <w:sz w:val="22"/>
                <w:szCs w:val="22"/>
              </w:rPr>
            </w:pPr>
            <w:r>
              <w:rPr>
                <w:rFonts w:cs="Arial"/>
                <w:sz w:val="22"/>
                <w:szCs w:val="22"/>
              </w:rPr>
              <w:t>1/February/202</w:t>
            </w:r>
            <w:r>
              <w:rPr>
                <w:rFonts w:cs="Arial"/>
                <w:sz w:val="22"/>
                <w:szCs w:val="22"/>
              </w:rPr>
              <w:t>6</w:t>
            </w:r>
          </w:p>
        </w:tc>
      </w:tr>
    </w:tbl>
    <w:p w14:paraId="26A96967" w14:textId="77777777" w:rsidR="00476944" w:rsidRDefault="00476944"/>
    <w:tbl>
      <w:tblPr>
        <w:tblStyle w:val="ac"/>
        <w:tblW w:w="9747" w:type="dxa"/>
        <w:tblLayout w:type="fixed"/>
        <w:tblLook w:val="04A0" w:firstRow="1" w:lastRow="0" w:firstColumn="1" w:lastColumn="0" w:noHBand="0" w:noVBand="1"/>
      </w:tblPr>
      <w:tblGrid>
        <w:gridCol w:w="1623"/>
        <w:gridCol w:w="1660"/>
        <w:gridCol w:w="1648"/>
        <w:gridCol w:w="1662"/>
        <w:gridCol w:w="1629"/>
        <w:gridCol w:w="1525"/>
      </w:tblGrid>
      <w:tr w:rsidR="003275B0" w:rsidRPr="00A830D5" w14:paraId="5FC1230D" w14:textId="77777777" w:rsidTr="003275B0">
        <w:tc>
          <w:tcPr>
            <w:tcW w:w="1623" w:type="dxa"/>
            <w:shd w:val="clear" w:color="auto" w:fill="F2F2F2" w:themeFill="background1" w:themeFillShade="F2"/>
          </w:tcPr>
          <w:p w14:paraId="12F785C2" w14:textId="41D16C50" w:rsidR="003275B0" w:rsidRPr="00A830D5" w:rsidRDefault="0010084E" w:rsidP="00713F2E">
            <w:pPr>
              <w:rPr>
                <w:rFonts w:cs="Arial"/>
                <w:sz w:val="22"/>
                <w:szCs w:val="22"/>
              </w:rPr>
            </w:pPr>
            <w:r w:rsidRPr="00A830D5">
              <w:rPr>
                <w:rFonts w:cs="Arial"/>
                <w:sz w:val="22"/>
                <w:szCs w:val="22"/>
              </w:rPr>
              <w:t>Ph</w:t>
            </w:r>
            <w:r w:rsidR="003275B0" w:rsidRPr="00A830D5">
              <w:rPr>
                <w:rFonts w:cs="Arial"/>
                <w:sz w:val="22"/>
                <w:szCs w:val="22"/>
              </w:rPr>
              <w:t>D</w:t>
            </w:r>
          </w:p>
          <w:p w14:paraId="2DA7CD21" w14:textId="342ACD10" w:rsidR="0088683F" w:rsidRPr="00A830D5" w:rsidRDefault="0088683F" w:rsidP="00713F2E">
            <w:pPr>
              <w:rPr>
                <w:rFonts w:cs="Arial"/>
                <w:sz w:val="22"/>
                <w:szCs w:val="22"/>
              </w:rPr>
            </w:pPr>
            <w:r w:rsidRPr="00A830D5">
              <w:rPr>
                <w:rFonts w:cs="Arial"/>
                <w:sz w:val="22"/>
                <w:szCs w:val="22"/>
              </w:rPr>
              <w:t>by Research</w:t>
            </w:r>
          </w:p>
        </w:tc>
        <w:tc>
          <w:tcPr>
            <w:tcW w:w="1660" w:type="dxa"/>
            <w:shd w:val="clear" w:color="auto" w:fill="F2F2F2" w:themeFill="background1" w:themeFillShade="F2"/>
          </w:tcPr>
          <w:p w14:paraId="4EBC17E4" w14:textId="77777777" w:rsidR="003275B0" w:rsidRPr="00A830D5" w:rsidRDefault="003275B0" w:rsidP="003275B0">
            <w:pPr>
              <w:rPr>
                <w:rFonts w:cs="Arial"/>
                <w:sz w:val="22"/>
                <w:szCs w:val="22"/>
              </w:rPr>
            </w:pPr>
            <w:r w:rsidRPr="00A830D5">
              <w:rPr>
                <w:rFonts w:cs="Arial"/>
                <w:sz w:val="22"/>
                <w:szCs w:val="22"/>
              </w:rPr>
              <w:t xml:space="preserve">PhD </w:t>
            </w:r>
          </w:p>
          <w:p w14:paraId="3E1B8186" w14:textId="20ED5BB3" w:rsidR="003275B0" w:rsidRPr="00A830D5" w:rsidRDefault="003275B0" w:rsidP="003275B0">
            <w:pPr>
              <w:rPr>
                <w:rFonts w:cs="Arial"/>
                <w:sz w:val="22"/>
                <w:szCs w:val="22"/>
              </w:rPr>
            </w:pPr>
            <w:r w:rsidRPr="00A830D5">
              <w:rPr>
                <w:rFonts w:cs="Arial"/>
                <w:sz w:val="22"/>
                <w:szCs w:val="22"/>
              </w:rPr>
              <w:t>Practice Based</w:t>
            </w:r>
          </w:p>
        </w:tc>
        <w:tc>
          <w:tcPr>
            <w:tcW w:w="1648" w:type="dxa"/>
            <w:shd w:val="clear" w:color="auto" w:fill="F2F2F2" w:themeFill="background1" w:themeFillShade="F2"/>
          </w:tcPr>
          <w:p w14:paraId="2D9C3F0D" w14:textId="77777777" w:rsidR="003275B0" w:rsidRPr="00A830D5" w:rsidRDefault="003275B0" w:rsidP="00B56D1B">
            <w:pPr>
              <w:rPr>
                <w:rFonts w:cs="Arial"/>
                <w:sz w:val="22"/>
                <w:szCs w:val="22"/>
              </w:rPr>
            </w:pPr>
            <w:r w:rsidRPr="00A830D5">
              <w:rPr>
                <w:rFonts w:cs="Arial"/>
                <w:sz w:val="22"/>
                <w:szCs w:val="22"/>
              </w:rPr>
              <w:t xml:space="preserve">PhD by </w:t>
            </w:r>
          </w:p>
          <w:p w14:paraId="27945DC5" w14:textId="5E2B8E5E" w:rsidR="003275B0" w:rsidRPr="00A830D5" w:rsidRDefault="003275B0" w:rsidP="00713F2E">
            <w:pPr>
              <w:rPr>
                <w:rFonts w:cs="Arial"/>
                <w:sz w:val="22"/>
                <w:szCs w:val="22"/>
              </w:rPr>
            </w:pPr>
            <w:r w:rsidRPr="00A830D5">
              <w:rPr>
                <w:rFonts w:cs="Arial"/>
                <w:sz w:val="22"/>
                <w:szCs w:val="22"/>
              </w:rPr>
              <w:t>Published Works</w:t>
            </w:r>
          </w:p>
        </w:tc>
        <w:tc>
          <w:tcPr>
            <w:tcW w:w="1662" w:type="dxa"/>
            <w:shd w:val="clear" w:color="auto" w:fill="F2F2F2" w:themeFill="background1" w:themeFillShade="F2"/>
          </w:tcPr>
          <w:p w14:paraId="28C675B9" w14:textId="77777777" w:rsidR="003275B0" w:rsidRPr="00A830D5" w:rsidRDefault="003275B0" w:rsidP="00713F2E">
            <w:pPr>
              <w:rPr>
                <w:rFonts w:cs="Arial"/>
                <w:sz w:val="22"/>
                <w:szCs w:val="22"/>
              </w:rPr>
            </w:pPr>
            <w:r w:rsidRPr="00A830D5">
              <w:rPr>
                <w:rFonts w:cs="Arial"/>
                <w:sz w:val="22"/>
                <w:szCs w:val="22"/>
              </w:rPr>
              <w:t>Professional Doctorate</w:t>
            </w:r>
          </w:p>
          <w:p w14:paraId="40318CF1" w14:textId="32574EDD" w:rsidR="003275B0" w:rsidRPr="00A830D5" w:rsidRDefault="003275B0" w:rsidP="00713F2E">
            <w:pPr>
              <w:rPr>
                <w:rFonts w:cs="Arial"/>
                <w:sz w:val="22"/>
                <w:szCs w:val="22"/>
              </w:rPr>
            </w:pPr>
            <w:r w:rsidRPr="00A830D5">
              <w:rPr>
                <w:rFonts w:cs="Arial"/>
                <w:szCs w:val="22"/>
              </w:rPr>
              <w:t>(including DBA</w:t>
            </w:r>
            <w:r w:rsidR="0088683F" w:rsidRPr="00A830D5">
              <w:rPr>
                <w:rFonts w:cs="Arial"/>
                <w:szCs w:val="22"/>
              </w:rPr>
              <w:t xml:space="preserve">, </w:t>
            </w:r>
            <w:proofErr w:type="spellStart"/>
            <w:r w:rsidR="0088683F" w:rsidRPr="00A830D5">
              <w:rPr>
                <w:rFonts w:cs="Arial"/>
                <w:szCs w:val="22"/>
              </w:rPr>
              <w:t>DProf</w:t>
            </w:r>
            <w:proofErr w:type="spellEnd"/>
            <w:r w:rsidR="0088683F" w:rsidRPr="00A830D5">
              <w:rPr>
                <w:rFonts w:cs="Arial"/>
                <w:szCs w:val="22"/>
              </w:rPr>
              <w:t>, Ed D</w:t>
            </w:r>
            <w:r w:rsidRPr="00A830D5">
              <w:rPr>
                <w:rFonts w:cs="Arial"/>
                <w:szCs w:val="22"/>
              </w:rPr>
              <w:t>)</w:t>
            </w:r>
          </w:p>
        </w:tc>
        <w:tc>
          <w:tcPr>
            <w:tcW w:w="1629" w:type="dxa"/>
            <w:shd w:val="clear" w:color="auto" w:fill="F2F2F2" w:themeFill="background1" w:themeFillShade="F2"/>
          </w:tcPr>
          <w:p w14:paraId="2E1DF265" w14:textId="76EB5F02" w:rsidR="003275B0" w:rsidRPr="00A830D5" w:rsidRDefault="003275B0" w:rsidP="00713F2E">
            <w:pPr>
              <w:rPr>
                <w:rFonts w:cs="Arial"/>
                <w:sz w:val="22"/>
                <w:szCs w:val="22"/>
              </w:rPr>
            </w:pPr>
            <w:r w:rsidRPr="00A830D5">
              <w:rPr>
                <w:rFonts w:cs="Arial"/>
                <w:sz w:val="22"/>
                <w:szCs w:val="22"/>
              </w:rPr>
              <w:t>MPhil</w:t>
            </w:r>
            <w:r w:rsidR="0088683F" w:rsidRPr="00A830D5">
              <w:rPr>
                <w:rFonts w:cs="Arial"/>
                <w:sz w:val="22"/>
                <w:szCs w:val="22"/>
              </w:rPr>
              <w:t xml:space="preserve"> by Research</w:t>
            </w:r>
          </w:p>
          <w:p w14:paraId="47F8BF76" w14:textId="28484B8C" w:rsidR="003275B0" w:rsidRPr="00A830D5" w:rsidRDefault="003275B0" w:rsidP="00713F2E">
            <w:pPr>
              <w:rPr>
                <w:rFonts w:cs="Arial"/>
                <w:sz w:val="22"/>
                <w:szCs w:val="22"/>
              </w:rPr>
            </w:pPr>
          </w:p>
        </w:tc>
        <w:tc>
          <w:tcPr>
            <w:tcW w:w="1525" w:type="dxa"/>
            <w:shd w:val="clear" w:color="auto" w:fill="F2F2F2" w:themeFill="background1" w:themeFillShade="F2"/>
          </w:tcPr>
          <w:p w14:paraId="3EA8B4F5" w14:textId="77777777" w:rsidR="0088683F" w:rsidRPr="00A830D5" w:rsidRDefault="003275B0" w:rsidP="00713F2E">
            <w:pPr>
              <w:rPr>
                <w:rFonts w:cs="Arial"/>
                <w:sz w:val="22"/>
                <w:szCs w:val="22"/>
              </w:rPr>
            </w:pPr>
            <w:r w:rsidRPr="00A830D5">
              <w:rPr>
                <w:rFonts w:cs="Arial"/>
                <w:sz w:val="22"/>
                <w:szCs w:val="22"/>
              </w:rPr>
              <w:t>M</w:t>
            </w:r>
            <w:r w:rsidR="0088683F" w:rsidRPr="00A830D5">
              <w:rPr>
                <w:rFonts w:cs="Arial"/>
                <w:sz w:val="22"/>
                <w:szCs w:val="22"/>
              </w:rPr>
              <w:t>Phil</w:t>
            </w:r>
          </w:p>
          <w:p w14:paraId="2CD5EE68" w14:textId="200856CC" w:rsidR="003275B0" w:rsidRPr="00A830D5" w:rsidRDefault="0010084E" w:rsidP="00713F2E">
            <w:pPr>
              <w:rPr>
                <w:rFonts w:cs="Arial"/>
                <w:sz w:val="22"/>
                <w:szCs w:val="22"/>
              </w:rPr>
            </w:pPr>
            <w:r w:rsidRPr="00A830D5">
              <w:rPr>
                <w:rFonts w:cs="Arial"/>
                <w:sz w:val="22"/>
                <w:szCs w:val="22"/>
              </w:rPr>
              <w:t>Practice Based</w:t>
            </w:r>
            <w:r w:rsidR="003275B0" w:rsidRPr="00A830D5">
              <w:rPr>
                <w:rFonts w:cs="Arial"/>
                <w:sz w:val="22"/>
                <w:szCs w:val="22"/>
              </w:rPr>
              <w:t xml:space="preserve"> </w:t>
            </w:r>
          </w:p>
          <w:p w14:paraId="2627CBC6" w14:textId="77777777" w:rsidR="003275B0" w:rsidRPr="00A830D5" w:rsidRDefault="003275B0" w:rsidP="00713F2E">
            <w:pPr>
              <w:rPr>
                <w:rFonts w:cs="Arial"/>
                <w:sz w:val="22"/>
                <w:szCs w:val="22"/>
              </w:rPr>
            </w:pPr>
          </w:p>
        </w:tc>
      </w:tr>
      <w:tr w:rsidR="003275B0" w:rsidRPr="00A830D5" w14:paraId="28D12B2B" w14:textId="77777777" w:rsidTr="003275B0">
        <w:tc>
          <w:tcPr>
            <w:tcW w:w="1623" w:type="dxa"/>
          </w:tcPr>
          <w:sdt>
            <w:sdtPr>
              <w:rPr>
                <w:rFonts w:cs="Arial"/>
                <w:sz w:val="22"/>
                <w:szCs w:val="22"/>
              </w:rPr>
              <w:id w:val="-614514286"/>
              <w14:checkbox>
                <w14:checked w14:val="0"/>
                <w14:checkedState w14:val="2612" w14:font="MS Gothic"/>
                <w14:uncheckedState w14:val="2610" w14:font="MS Gothic"/>
              </w14:checkbox>
            </w:sdtPr>
            <w:sdtContent>
              <w:p w14:paraId="0F6A8570" w14:textId="3815E5A0" w:rsidR="003275B0" w:rsidRPr="00A830D5" w:rsidRDefault="0088683F" w:rsidP="00713F2E">
                <w:pPr>
                  <w:jc w:val="center"/>
                  <w:rPr>
                    <w:rFonts w:cs="Arial"/>
                    <w:sz w:val="22"/>
                    <w:szCs w:val="22"/>
                  </w:rPr>
                </w:pPr>
                <w:r w:rsidRPr="00A830D5">
                  <w:rPr>
                    <w:rFonts w:ascii="MS Gothic" w:eastAsia="MS Gothic" w:hAnsi="MS Gothic" w:cs="Arial"/>
                    <w:sz w:val="22"/>
                    <w:szCs w:val="22"/>
                  </w:rPr>
                  <w:t>☐</w:t>
                </w:r>
              </w:p>
            </w:sdtContent>
          </w:sdt>
          <w:p w14:paraId="048DD9C1" w14:textId="77777777" w:rsidR="003275B0" w:rsidRPr="00A830D5" w:rsidRDefault="003275B0" w:rsidP="00713F2E">
            <w:pPr>
              <w:jc w:val="center"/>
              <w:rPr>
                <w:rFonts w:cs="Arial"/>
                <w:sz w:val="22"/>
                <w:szCs w:val="22"/>
              </w:rPr>
            </w:pPr>
          </w:p>
        </w:tc>
        <w:sdt>
          <w:sdtPr>
            <w:rPr>
              <w:rFonts w:cs="Arial"/>
              <w:sz w:val="22"/>
              <w:szCs w:val="22"/>
            </w:rPr>
            <w:id w:val="-212654518"/>
            <w14:checkbox>
              <w14:checked w14:val="0"/>
              <w14:checkedState w14:val="2612" w14:font="MS Gothic"/>
              <w14:uncheckedState w14:val="2610" w14:font="MS Gothic"/>
            </w14:checkbox>
          </w:sdtPr>
          <w:sdtContent>
            <w:tc>
              <w:tcPr>
                <w:tcW w:w="1660" w:type="dxa"/>
              </w:tcPr>
              <w:p w14:paraId="50E78034"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Content>
            <w:tc>
              <w:tcPr>
                <w:tcW w:w="1648" w:type="dxa"/>
              </w:tcPr>
              <w:p w14:paraId="5C2E227B"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65786334"/>
            <w14:checkbox>
              <w14:checked w14:val="1"/>
              <w14:checkedState w14:val="2612" w14:font="MS Gothic"/>
              <w14:uncheckedState w14:val="2610" w14:font="MS Gothic"/>
            </w14:checkbox>
          </w:sdtPr>
          <w:sdtContent>
            <w:tc>
              <w:tcPr>
                <w:tcW w:w="1662" w:type="dxa"/>
              </w:tcPr>
              <w:p w14:paraId="70EDAF7C" w14:textId="05748B86" w:rsidR="003275B0" w:rsidRPr="00A830D5" w:rsidRDefault="00DD6A8F" w:rsidP="00713F2E">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Content>
            <w:tc>
              <w:tcPr>
                <w:tcW w:w="1629" w:type="dxa"/>
              </w:tcPr>
              <w:p w14:paraId="697209FA"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Content>
            <w:tc>
              <w:tcPr>
                <w:tcW w:w="1525" w:type="dxa"/>
              </w:tcPr>
              <w:p w14:paraId="56F5A53E"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tr>
      <w:tr w:rsidR="003275B0" w:rsidRPr="00A830D5" w14:paraId="37FB92A3" w14:textId="77777777" w:rsidTr="0088683F">
        <w:tc>
          <w:tcPr>
            <w:tcW w:w="1623" w:type="dxa"/>
            <w:shd w:val="clear" w:color="auto" w:fill="D9D9D9" w:themeFill="background1" w:themeFillShade="D9"/>
          </w:tcPr>
          <w:p w14:paraId="26DBBF35" w14:textId="695AD3AB" w:rsidR="003275B0" w:rsidRPr="00A830D5" w:rsidRDefault="0088683F" w:rsidP="00713F2E">
            <w:pPr>
              <w:jc w:val="center"/>
              <w:rPr>
                <w:rFonts w:cs="Arial"/>
                <w:sz w:val="22"/>
                <w:szCs w:val="22"/>
              </w:rPr>
            </w:pPr>
            <w:r w:rsidRPr="00A830D5">
              <w:rPr>
                <w:rFonts w:cs="Arial"/>
                <w:sz w:val="22"/>
                <w:szCs w:val="22"/>
              </w:rPr>
              <w:t>MA by Research</w:t>
            </w:r>
          </w:p>
        </w:tc>
        <w:tc>
          <w:tcPr>
            <w:tcW w:w="1660" w:type="dxa"/>
            <w:shd w:val="clear" w:color="auto" w:fill="D9D9D9" w:themeFill="background1" w:themeFillShade="D9"/>
          </w:tcPr>
          <w:p w14:paraId="574327F3" w14:textId="31D538CF" w:rsidR="003275B0" w:rsidRPr="00A830D5" w:rsidRDefault="0088683F" w:rsidP="00713F2E">
            <w:pPr>
              <w:jc w:val="center"/>
              <w:rPr>
                <w:rFonts w:cs="Arial"/>
                <w:sz w:val="22"/>
                <w:szCs w:val="22"/>
              </w:rPr>
            </w:pPr>
            <w:r w:rsidRPr="00A830D5">
              <w:rPr>
                <w:rFonts w:cs="Arial"/>
                <w:sz w:val="22"/>
                <w:szCs w:val="22"/>
              </w:rPr>
              <w:t>MSc by Research</w:t>
            </w:r>
          </w:p>
        </w:tc>
        <w:tc>
          <w:tcPr>
            <w:tcW w:w="1648" w:type="dxa"/>
            <w:shd w:val="clear" w:color="auto" w:fill="D9D9D9" w:themeFill="background1" w:themeFillShade="D9"/>
          </w:tcPr>
          <w:p w14:paraId="46606AFF" w14:textId="5BF1390F" w:rsidR="003275B0" w:rsidRPr="00A830D5" w:rsidRDefault="0088683F" w:rsidP="00713F2E">
            <w:pPr>
              <w:jc w:val="center"/>
              <w:rPr>
                <w:rFonts w:cs="Arial"/>
                <w:sz w:val="22"/>
                <w:szCs w:val="22"/>
              </w:rPr>
            </w:pPr>
            <w:proofErr w:type="spellStart"/>
            <w:r w:rsidRPr="00A830D5">
              <w:rPr>
                <w:rFonts w:cs="Arial"/>
                <w:sz w:val="22"/>
                <w:szCs w:val="22"/>
              </w:rPr>
              <w:t>MRes</w:t>
            </w:r>
            <w:proofErr w:type="spellEnd"/>
          </w:p>
        </w:tc>
        <w:tc>
          <w:tcPr>
            <w:tcW w:w="1662" w:type="dxa"/>
            <w:shd w:val="clear" w:color="auto" w:fill="D9D9D9" w:themeFill="background1" w:themeFillShade="D9"/>
          </w:tcPr>
          <w:p w14:paraId="7BF58AAE" w14:textId="77777777" w:rsidR="003275B0" w:rsidRPr="00A830D5" w:rsidRDefault="003275B0" w:rsidP="00713F2E">
            <w:pPr>
              <w:jc w:val="center"/>
              <w:rPr>
                <w:rFonts w:cs="Arial"/>
                <w:sz w:val="22"/>
                <w:szCs w:val="22"/>
              </w:rPr>
            </w:pPr>
          </w:p>
        </w:tc>
        <w:tc>
          <w:tcPr>
            <w:tcW w:w="1629" w:type="dxa"/>
            <w:shd w:val="clear" w:color="auto" w:fill="D9D9D9" w:themeFill="background1" w:themeFillShade="D9"/>
          </w:tcPr>
          <w:p w14:paraId="15D63172" w14:textId="77777777" w:rsidR="003275B0" w:rsidRPr="00A830D5" w:rsidRDefault="003275B0" w:rsidP="00713F2E">
            <w:pPr>
              <w:jc w:val="center"/>
              <w:rPr>
                <w:rFonts w:cs="Arial"/>
                <w:sz w:val="22"/>
                <w:szCs w:val="22"/>
              </w:rPr>
            </w:pPr>
          </w:p>
        </w:tc>
        <w:tc>
          <w:tcPr>
            <w:tcW w:w="1525" w:type="dxa"/>
            <w:shd w:val="clear" w:color="auto" w:fill="D9D9D9" w:themeFill="background1" w:themeFillShade="D9"/>
          </w:tcPr>
          <w:p w14:paraId="55339C2F" w14:textId="77777777" w:rsidR="003275B0" w:rsidRPr="00A830D5" w:rsidRDefault="003275B0" w:rsidP="00713F2E">
            <w:pPr>
              <w:jc w:val="center"/>
              <w:rPr>
                <w:rFonts w:cs="Arial"/>
                <w:sz w:val="22"/>
                <w:szCs w:val="22"/>
              </w:rPr>
            </w:pPr>
          </w:p>
        </w:tc>
      </w:tr>
      <w:tr w:rsidR="003275B0" w:rsidRPr="00A830D5" w14:paraId="70A037D2" w14:textId="77777777" w:rsidTr="003275B0">
        <w:tc>
          <w:tcPr>
            <w:tcW w:w="1623" w:type="dxa"/>
          </w:tcPr>
          <w:sdt>
            <w:sdtPr>
              <w:rPr>
                <w:rFonts w:cs="Arial"/>
                <w:sz w:val="22"/>
                <w:szCs w:val="22"/>
              </w:rPr>
              <w:id w:val="-159323972"/>
              <w14:checkbox>
                <w14:checked w14:val="0"/>
                <w14:checkedState w14:val="2612" w14:font="MS Gothic"/>
                <w14:uncheckedState w14:val="2610" w14:font="MS Gothic"/>
              </w14:checkbox>
            </w:sdtPr>
            <w:sdtContent>
              <w:p w14:paraId="77B55A27"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40B3CFD5" w14:textId="77777777" w:rsidR="003275B0" w:rsidRPr="00A830D5" w:rsidRDefault="003275B0" w:rsidP="00713F2E">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Content>
              <w:p w14:paraId="3B04A407"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4D38FCF0" w14:textId="77777777" w:rsidR="003275B0" w:rsidRPr="00A830D5" w:rsidRDefault="003275B0" w:rsidP="00713F2E">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Content>
              <w:p w14:paraId="038983A6"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1E4C65DF" w14:textId="77777777" w:rsidR="003275B0" w:rsidRPr="00A830D5" w:rsidRDefault="003275B0" w:rsidP="00713F2E">
            <w:pPr>
              <w:jc w:val="center"/>
              <w:rPr>
                <w:rFonts w:cs="Arial"/>
                <w:sz w:val="22"/>
                <w:szCs w:val="22"/>
              </w:rPr>
            </w:pPr>
          </w:p>
        </w:tc>
        <w:tc>
          <w:tcPr>
            <w:tcW w:w="1662" w:type="dxa"/>
          </w:tcPr>
          <w:p w14:paraId="73ECD7F4" w14:textId="77777777" w:rsidR="003275B0" w:rsidRPr="00A830D5" w:rsidRDefault="003275B0" w:rsidP="00713F2E">
            <w:pPr>
              <w:jc w:val="center"/>
              <w:rPr>
                <w:rFonts w:cs="Arial"/>
                <w:sz w:val="22"/>
                <w:szCs w:val="22"/>
              </w:rPr>
            </w:pPr>
          </w:p>
        </w:tc>
        <w:tc>
          <w:tcPr>
            <w:tcW w:w="1629" w:type="dxa"/>
          </w:tcPr>
          <w:p w14:paraId="60259177" w14:textId="77777777" w:rsidR="003275B0" w:rsidRPr="00A830D5" w:rsidRDefault="003275B0" w:rsidP="00713F2E">
            <w:pPr>
              <w:jc w:val="center"/>
              <w:rPr>
                <w:rFonts w:cs="Arial"/>
                <w:sz w:val="22"/>
                <w:szCs w:val="22"/>
              </w:rPr>
            </w:pPr>
          </w:p>
        </w:tc>
        <w:tc>
          <w:tcPr>
            <w:tcW w:w="1525" w:type="dxa"/>
          </w:tcPr>
          <w:p w14:paraId="1C4A7CBE" w14:textId="77777777" w:rsidR="003275B0" w:rsidRPr="00A830D5" w:rsidRDefault="003275B0" w:rsidP="00713F2E">
            <w:pPr>
              <w:jc w:val="center"/>
              <w:rPr>
                <w:rFonts w:cs="Arial"/>
                <w:sz w:val="22"/>
                <w:szCs w:val="22"/>
              </w:rPr>
            </w:pPr>
          </w:p>
        </w:tc>
      </w:tr>
    </w:tbl>
    <w:p w14:paraId="7B71DCD2" w14:textId="77777777" w:rsidR="0091552C" w:rsidRPr="00A830D5" w:rsidRDefault="0091552C" w:rsidP="008859B3">
      <w:pPr>
        <w:ind w:left="180" w:hanging="270"/>
        <w:rPr>
          <w:rFonts w:cs="Arial"/>
          <w:b/>
          <w:sz w:val="22"/>
          <w:szCs w:val="22"/>
        </w:rPr>
      </w:pPr>
    </w:p>
    <w:p w14:paraId="5A315A13" w14:textId="77777777" w:rsidR="00FD60D8" w:rsidRPr="00A830D5" w:rsidRDefault="00FD60D8" w:rsidP="008F3C22">
      <w:pPr>
        <w:rPr>
          <w:rFonts w:cs="Arial"/>
          <w:sz w:val="22"/>
          <w:szCs w:val="22"/>
        </w:rPr>
      </w:pPr>
    </w:p>
    <w:p w14:paraId="3259796C" w14:textId="77777777" w:rsidR="00370831" w:rsidRPr="00A830D5" w:rsidRDefault="003E5663" w:rsidP="00370831">
      <w:pPr>
        <w:ind w:left="-142"/>
        <w:rPr>
          <w:rFonts w:cs="Arial"/>
          <w:bCs/>
          <w:sz w:val="22"/>
          <w:szCs w:val="22"/>
        </w:rPr>
      </w:pPr>
      <w:r w:rsidRPr="00A830D5">
        <w:rPr>
          <w:rFonts w:cs="Arial"/>
          <w:b/>
          <w:bCs/>
          <w:sz w:val="22"/>
          <w:szCs w:val="22"/>
        </w:rPr>
        <w:t>Proposed Research</w:t>
      </w:r>
    </w:p>
    <w:p w14:paraId="211115E1" w14:textId="77777777" w:rsidR="0022098F" w:rsidRPr="00A830D5" w:rsidRDefault="0022098F" w:rsidP="008F3C22">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660727" w:rsidRPr="00A830D5" w14:paraId="1F0031A9" w14:textId="77777777" w:rsidTr="00AC4DCF">
        <w:trPr>
          <w:trHeight w:val="397"/>
        </w:trPr>
        <w:tc>
          <w:tcPr>
            <w:tcW w:w="9781" w:type="dxa"/>
            <w:shd w:val="clear" w:color="auto" w:fill="F2F2F2" w:themeFill="background1" w:themeFillShade="F2"/>
            <w:vAlign w:val="center"/>
          </w:tcPr>
          <w:p w14:paraId="27811B47" w14:textId="77777777" w:rsidR="00660727" w:rsidRPr="00A830D5" w:rsidRDefault="00660727" w:rsidP="00E04FED">
            <w:pPr>
              <w:rPr>
                <w:rFonts w:cs="Arial"/>
                <w:sz w:val="22"/>
                <w:szCs w:val="22"/>
              </w:rPr>
            </w:pPr>
            <w:r w:rsidRPr="00A830D5">
              <w:rPr>
                <w:rFonts w:cs="Arial"/>
                <w:sz w:val="22"/>
                <w:szCs w:val="22"/>
              </w:rPr>
              <w:t>Current Proposed Title (20 / 30 words):</w:t>
            </w:r>
          </w:p>
        </w:tc>
      </w:tr>
      <w:tr w:rsidR="00660727" w:rsidRPr="00A830D5" w14:paraId="297D696F" w14:textId="77777777" w:rsidTr="00AC4DCF">
        <w:trPr>
          <w:trHeight w:val="397"/>
        </w:trPr>
        <w:tc>
          <w:tcPr>
            <w:tcW w:w="9781" w:type="dxa"/>
            <w:vAlign w:val="center"/>
          </w:tcPr>
          <w:p w14:paraId="657DE314" w14:textId="300B1D31" w:rsidR="00660727" w:rsidRPr="00A830D5" w:rsidRDefault="00DD6A8F" w:rsidP="00E04FED">
            <w:pPr>
              <w:rPr>
                <w:rFonts w:cs="Arial"/>
                <w:sz w:val="22"/>
                <w:szCs w:val="22"/>
              </w:rPr>
            </w:pPr>
            <w:r>
              <w:rPr>
                <w:rFonts w:cs="Arial"/>
                <w:sz w:val="22"/>
                <w:szCs w:val="22"/>
              </w:rPr>
              <w:t>A</w:t>
            </w:r>
            <w:r w:rsidRPr="00DD6A8F">
              <w:rPr>
                <w:rFonts w:cs="Arial"/>
                <w:sz w:val="22"/>
                <w:szCs w:val="22"/>
              </w:rPr>
              <w:t>n investigation into Job Satisfaction: A case of Chinese university Online teaching during the pandemic</w:t>
            </w:r>
            <w:r>
              <w:rPr>
                <w:rFonts w:cs="Arial"/>
                <w:sz w:val="22"/>
                <w:szCs w:val="22"/>
              </w:rPr>
              <w:t xml:space="preserve"> (since 2020).</w:t>
            </w:r>
          </w:p>
        </w:tc>
      </w:tr>
      <w:tr w:rsidR="00660727" w:rsidRPr="00A830D5" w14:paraId="3137C8AA" w14:textId="77777777" w:rsidTr="00AC4DCF">
        <w:trPr>
          <w:trHeight w:val="397"/>
        </w:trPr>
        <w:tc>
          <w:tcPr>
            <w:tcW w:w="9781" w:type="dxa"/>
            <w:shd w:val="clear" w:color="auto" w:fill="F2F2F2" w:themeFill="background1" w:themeFillShade="F2"/>
            <w:vAlign w:val="center"/>
          </w:tcPr>
          <w:p w14:paraId="4B4281C5" w14:textId="77777777" w:rsidR="00660727" w:rsidRPr="00A830D5" w:rsidRDefault="00660727" w:rsidP="00E04FED">
            <w:pPr>
              <w:rPr>
                <w:rFonts w:cs="Arial"/>
                <w:sz w:val="22"/>
                <w:szCs w:val="22"/>
              </w:rPr>
            </w:pPr>
            <w:r w:rsidRPr="00A830D5">
              <w:rPr>
                <w:rFonts w:cs="Arial"/>
                <w:sz w:val="22"/>
                <w:szCs w:val="22"/>
              </w:rPr>
              <w:t xml:space="preserve"> </w:t>
            </w:r>
          </w:p>
          <w:p w14:paraId="0911C9C7" w14:textId="77777777" w:rsidR="00660727" w:rsidRPr="00A830D5" w:rsidRDefault="00660727" w:rsidP="003E5663">
            <w:pPr>
              <w:rPr>
                <w:rFonts w:cs="Arial"/>
                <w:sz w:val="22"/>
                <w:szCs w:val="22"/>
              </w:rPr>
            </w:pPr>
            <w:r w:rsidRPr="00A830D5">
              <w:rPr>
                <w:rFonts w:cs="Arial"/>
                <w:sz w:val="22"/>
                <w:szCs w:val="22"/>
              </w:rPr>
              <w:t xml:space="preserve">Background &amp; </w:t>
            </w:r>
            <w:r w:rsidR="003E5663" w:rsidRPr="00A830D5">
              <w:rPr>
                <w:rFonts w:cs="Arial"/>
                <w:sz w:val="22"/>
                <w:szCs w:val="22"/>
              </w:rPr>
              <w:t>C</w:t>
            </w:r>
            <w:r w:rsidRPr="00A830D5">
              <w:rPr>
                <w:rFonts w:cs="Arial"/>
                <w:sz w:val="22"/>
                <w:szCs w:val="22"/>
              </w:rPr>
              <w:t>ontext (approx. 500 words)</w:t>
            </w:r>
          </w:p>
          <w:p w14:paraId="5179301E" w14:textId="0C32CBA1" w:rsidR="00430E87" w:rsidRPr="00A830D5" w:rsidRDefault="00430E87" w:rsidP="005419D3">
            <w:pPr>
              <w:rPr>
                <w:rFonts w:cs="Arial"/>
                <w:sz w:val="22"/>
                <w:szCs w:val="22"/>
              </w:rPr>
            </w:pPr>
          </w:p>
        </w:tc>
      </w:tr>
      <w:tr w:rsidR="00660727" w:rsidRPr="00A830D5" w14:paraId="31914861" w14:textId="77777777" w:rsidTr="00AC4DCF">
        <w:trPr>
          <w:trHeight w:val="397"/>
        </w:trPr>
        <w:tc>
          <w:tcPr>
            <w:tcW w:w="9781" w:type="dxa"/>
            <w:vAlign w:val="center"/>
          </w:tcPr>
          <w:p w14:paraId="62823888" w14:textId="77777777" w:rsidR="00C74109" w:rsidRPr="003202D9" w:rsidRDefault="00C74109" w:rsidP="00C74109">
            <w:pPr>
              <w:rPr>
                <w:rFonts w:cs="Arial"/>
                <w:sz w:val="22"/>
                <w:szCs w:val="22"/>
              </w:rPr>
            </w:pPr>
            <w:r w:rsidRPr="003202D9">
              <w:rPr>
                <w:rFonts w:cs="Arial"/>
                <w:sz w:val="22"/>
                <w:szCs w:val="22"/>
              </w:rPr>
              <w:t>In this section you will need to:</w:t>
            </w:r>
          </w:p>
          <w:p w14:paraId="38BF91D3" w14:textId="77777777" w:rsidR="00C74109" w:rsidRPr="003202D9" w:rsidRDefault="00C74109" w:rsidP="00C74109">
            <w:pPr>
              <w:pStyle w:val="af4"/>
              <w:numPr>
                <w:ilvl w:val="0"/>
                <w:numId w:val="20"/>
              </w:numPr>
              <w:autoSpaceDE w:val="0"/>
              <w:autoSpaceDN w:val="0"/>
              <w:adjustRightInd w:val="0"/>
              <w:contextualSpacing/>
              <w:rPr>
                <w:rFonts w:cs="Arial"/>
                <w:sz w:val="22"/>
                <w:szCs w:val="22"/>
              </w:rPr>
            </w:pPr>
            <w:r w:rsidRPr="003202D9">
              <w:rPr>
                <w:rFonts w:cs="Arial"/>
                <w:sz w:val="22"/>
                <w:szCs w:val="22"/>
              </w:rPr>
              <w:t>Place the research topic in its historical, cultural and social context.</w:t>
            </w:r>
          </w:p>
          <w:p w14:paraId="284A0C04" w14:textId="77777777" w:rsidR="00C74109" w:rsidRPr="003202D9" w:rsidRDefault="00C74109" w:rsidP="00C74109">
            <w:pPr>
              <w:pStyle w:val="af4"/>
              <w:numPr>
                <w:ilvl w:val="0"/>
                <w:numId w:val="20"/>
              </w:numPr>
              <w:autoSpaceDE w:val="0"/>
              <w:autoSpaceDN w:val="0"/>
              <w:adjustRightInd w:val="0"/>
              <w:contextualSpacing/>
              <w:rPr>
                <w:rFonts w:cs="Arial"/>
                <w:sz w:val="22"/>
                <w:szCs w:val="22"/>
              </w:rPr>
            </w:pPr>
            <w:r w:rsidRPr="003202D9">
              <w:rPr>
                <w:rFonts w:cs="Arial"/>
                <w:sz w:val="22"/>
                <w:szCs w:val="22"/>
              </w:rPr>
              <w:t>Explain why the research is significant and important.</w:t>
            </w:r>
          </w:p>
          <w:p w14:paraId="3BBBD06B" w14:textId="77777777" w:rsidR="00C74109" w:rsidRPr="003202D9" w:rsidRDefault="00C74109" w:rsidP="00C74109">
            <w:pPr>
              <w:pStyle w:val="af4"/>
              <w:numPr>
                <w:ilvl w:val="0"/>
                <w:numId w:val="20"/>
              </w:numPr>
              <w:autoSpaceDE w:val="0"/>
              <w:autoSpaceDN w:val="0"/>
              <w:adjustRightInd w:val="0"/>
              <w:contextualSpacing/>
              <w:rPr>
                <w:rFonts w:cs="Arial"/>
                <w:sz w:val="22"/>
                <w:szCs w:val="22"/>
              </w:rPr>
            </w:pPr>
            <w:r w:rsidRPr="003202D9">
              <w:rPr>
                <w:rFonts w:cs="Arial"/>
                <w:sz w:val="22"/>
                <w:szCs w:val="22"/>
              </w:rPr>
              <w:t>Place the research in the current academic context.</w:t>
            </w:r>
          </w:p>
          <w:p w14:paraId="2FA5BB1B" w14:textId="77777777" w:rsidR="00660727" w:rsidRPr="003202D9" w:rsidRDefault="00660727" w:rsidP="00AC4DCF">
            <w:pPr>
              <w:pStyle w:val="af4"/>
              <w:autoSpaceDE w:val="0"/>
              <w:autoSpaceDN w:val="0"/>
              <w:adjustRightInd w:val="0"/>
              <w:contextualSpacing/>
              <w:rPr>
                <w:rFonts w:cs="Arial"/>
                <w:sz w:val="22"/>
                <w:szCs w:val="22"/>
              </w:rPr>
            </w:pPr>
          </w:p>
          <w:p w14:paraId="4852111D" w14:textId="77777777" w:rsidR="00DD6A8F" w:rsidRPr="003202D9" w:rsidRDefault="00DD6A8F" w:rsidP="00AC4DCF">
            <w:pPr>
              <w:pStyle w:val="af4"/>
              <w:autoSpaceDE w:val="0"/>
              <w:autoSpaceDN w:val="0"/>
              <w:adjustRightInd w:val="0"/>
              <w:contextualSpacing/>
              <w:rPr>
                <w:rFonts w:cs="Arial"/>
                <w:sz w:val="22"/>
                <w:szCs w:val="22"/>
              </w:rPr>
            </w:pPr>
          </w:p>
          <w:p w14:paraId="4419EC76" w14:textId="03B41EFE" w:rsidR="00DD6A8F" w:rsidRPr="003202D9" w:rsidRDefault="00DD6A8F" w:rsidP="00DD6A8F">
            <w:pPr>
              <w:spacing w:line="480" w:lineRule="auto"/>
              <w:rPr>
                <w:rFonts w:cs="Arial"/>
                <w:sz w:val="22"/>
                <w:szCs w:val="22"/>
              </w:rPr>
            </w:pPr>
            <w:r w:rsidRPr="003202D9">
              <w:rPr>
                <w:rFonts w:cs="Arial"/>
                <w:sz w:val="22"/>
                <w:szCs w:val="22"/>
              </w:rPr>
              <w:lastRenderedPageBreak/>
              <w:t xml:space="preserve">In December 2019 due to the sudden worldwide spread of covid-19, within a few months, most countries implemented lockdown policies and most universities had to close their campuses and move all classes online, in order to avoid widespread transmission of the virus (Chakraborty et.al, 2021). In early 2020, universities in China delayed the start date of the spring semester and students were not allowed to return to campus without permission. In order to provide flexible online learning for more than 46 million university students, the Ministry of Education initiated a policy called "close campus, but not stop studying" (Zhu &amp; Liu, 2020). Students learned online off campus through different online teaching platforms, including Rain Classroom, Zoom, </w:t>
            </w:r>
            <w:proofErr w:type="spellStart"/>
            <w:r w:rsidRPr="003202D9">
              <w:rPr>
                <w:rFonts w:cs="Arial"/>
                <w:sz w:val="22"/>
                <w:szCs w:val="22"/>
              </w:rPr>
              <w:t>Dingtalk</w:t>
            </w:r>
            <w:proofErr w:type="spellEnd"/>
            <w:r w:rsidRPr="003202D9">
              <w:rPr>
                <w:rFonts w:cs="Arial"/>
                <w:sz w:val="22"/>
                <w:szCs w:val="22"/>
              </w:rPr>
              <w:t xml:space="preserve">, Tencent Meeting (Kong et.al, 2021). Compared to the traditional offline classroom teaching mode, online teaching is repeatable, and students can watch class replay repeatedly, avoiding the problem of students not being able to keep up with the lecturer's teaching rhythm under the traditional teaching mode. In February 2020, in order to guarantee the smoothness of the network for online teaching in colleges and universities across the country, the China Education and Research Network (CERNET) announced that it had entered into a state of war-time protection, and promised to the accessing colleges and universities that it would: pandemic Upgrade broadband network according to schools' needs during the pandemic (Xinhua News, 2020). Although the current coverage rate of fibre optics and 4G in China's administrative villages has exceeded 98 per cent, and network access in schools in rural and remote areas has been improving, blind spots still exist (Xinhua News, 2020). Statistics at the beginning of 2020 showed that a total of 1,451 colleges and universities across China were open online, with more than 950,000 lecturers offering 942,000 online courses (Duan, 2020, China Education News). According to HONGBIAO, SHULU, and XUANYI's investigation of the perceived course experience in China's online teaching and learning environments, university lecturers are not sufficiently prepared and trained to make the transition from face-to-face classroom teaching to online teaching and a proportion of them often fail to design good quality course content or to provide online teaching interactions (YIN et.al, 2022). Remote communication was more difficult for lecturers compared to traditional teaching models, possibly due to issues such as lack of body </w:t>
            </w:r>
            <w:r w:rsidRPr="003202D9">
              <w:rPr>
                <w:rFonts w:cs="Arial"/>
                <w:sz w:val="22"/>
                <w:szCs w:val="22"/>
              </w:rPr>
              <w:lastRenderedPageBreak/>
              <w:t>language, feedback, and interaction with students (Blonder et.al, 2022). Moreover, online teaching is also a kind of forced telecommuting for teachers. Undoubtedly, one of the professional groups most affected by the covid-19 crisis is certainly teachers, and the new reality generated by the pandemic will inevitably affect teachers' job satisfaction (Mahmood &amp; Saleem, 2023).</w:t>
            </w:r>
          </w:p>
        </w:tc>
      </w:tr>
      <w:tr w:rsidR="00660727" w:rsidRPr="00A830D5" w14:paraId="0A7B5513" w14:textId="77777777" w:rsidTr="00AC4DCF">
        <w:trPr>
          <w:trHeight w:val="397"/>
        </w:trPr>
        <w:tc>
          <w:tcPr>
            <w:tcW w:w="9781" w:type="dxa"/>
            <w:shd w:val="clear" w:color="auto" w:fill="F2F2F2" w:themeFill="background1" w:themeFillShade="F2"/>
            <w:vAlign w:val="center"/>
          </w:tcPr>
          <w:p w14:paraId="2D927F17" w14:textId="77777777" w:rsidR="00660727" w:rsidRPr="003202D9" w:rsidRDefault="00660727" w:rsidP="00E04FED">
            <w:pPr>
              <w:rPr>
                <w:rFonts w:cs="Arial"/>
                <w:sz w:val="22"/>
                <w:szCs w:val="22"/>
              </w:rPr>
            </w:pPr>
          </w:p>
          <w:p w14:paraId="682264A1" w14:textId="77777777" w:rsidR="00660727" w:rsidRPr="003202D9" w:rsidRDefault="00660727" w:rsidP="00E04FED">
            <w:pPr>
              <w:rPr>
                <w:rFonts w:cs="Arial"/>
                <w:sz w:val="22"/>
                <w:szCs w:val="22"/>
              </w:rPr>
            </w:pPr>
            <w:r w:rsidRPr="003202D9">
              <w:rPr>
                <w:rFonts w:cs="Arial"/>
                <w:sz w:val="22"/>
                <w:szCs w:val="22"/>
              </w:rPr>
              <w:t>Aims and Objectives (approx.. 250 – 500 words)</w:t>
            </w:r>
          </w:p>
        </w:tc>
      </w:tr>
      <w:tr w:rsidR="00DD6A8F" w:rsidRPr="00A830D5" w14:paraId="72E64AFC" w14:textId="77777777" w:rsidTr="00AC4DCF">
        <w:trPr>
          <w:trHeight w:val="397"/>
        </w:trPr>
        <w:tc>
          <w:tcPr>
            <w:tcW w:w="9781" w:type="dxa"/>
            <w:vAlign w:val="center"/>
          </w:tcPr>
          <w:p w14:paraId="48A8F959" w14:textId="0B270A89" w:rsidR="00DD6A8F" w:rsidRPr="003202D9" w:rsidRDefault="00DD6A8F" w:rsidP="00DD6A8F">
            <w:pPr>
              <w:autoSpaceDE w:val="0"/>
              <w:autoSpaceDN w:val="0"/>
              <w:adjustRightInd w:val="0"/>
              <w:rPr>
                <w:rFonts w:cs="Arial"/>
                <w:b/>
                <w:bCs/>
                <w:sz w:val="22"/>
                <w:szCs w:val="22"/>
              </w:rPr>
            </w:pPr>
            <w:r w:rsidRPr="003202D9">
              <w:rPr>
                <w:rFonts w:cs="Arial"/>
                <w:b/>
                <w:bCs/>
                <w:sz w:val="22"/>
                <w:szCs w:val="22"/>
              </w:rPr>
              <w:t xml:space="preserve">Purpose of </w:t>
            </w:r>
            <w:r w:rsidRPr="003202D9">
              <w:rPr>
                <w:rFonts w:cs="Arial"/>
                <w:b/>
                <w:bCs/>
                <w:sz w:val="22"/>
                <w:szCs w:val="22"/>
              </w:rPr>
              <w:t>Research:</w:t>
            </w:r>
          </w:p>
          <w:p w14:paraId="27AC08B7" w14:textId="77777777" w:rsidR="00DD6A8F" w:rsidRPr="003202D9" w:rsidRDefault="00DD6A8F" w:rsidP="00DD6A8F">
            <w:pPr>
              <w:rPr>
                <w:rFonts w:cs="Arial"/>
                <w:sz w:val="22"/>
                <w:szCs w:val="22"/>
              </w:rPr>
            </w:pPr>
            <w:r w:rsidRPr="003202D9">
              <w:rPr>
                <w:rFonts w:cs="Arial"/>
                <w:sz w:val="22"/>
                <w:szCs w:val="22"/>
              </w:rPr>
              <w:t xml:space="preserve">Examining the role of online learning platforms and online teaching for university lecturers in terms of job satisfaction, focusing on the evolution of lecturers' job satisfaction in online teaching (since 2020) during the pandemic, as well as examining the relationship between university management and university lecturers' job satisfaction. </w:t>
            </w:r>
          </w:p>
          <w:p w14:paraId="70271DB8" w14:textId="77777777" w:rsidR="00DD6A8F" w:rsidRPr="003202D9" w:rsidRDefault="00DD6A8F" w:rsidP="00DD6A8F">
            <w:pPr>
              <w:autoSpaceDE w:val="0"/>
              <w:autoSpaceDN w:val="0"/>
              <w:adjustRightInd w:val="0"/>
              <w:rPr>
                <w:rFonts w:cs="Arial"/>
                <w:b/>
                <w:bCs/>
                <w:sz w:val="22"/>
                <w:szCs w:val="22"/>
              </w:rPr>
            </w:pPr>
          </w:p>
          <w:p w14:paraId="6AC71430" w14:textId="276D5F00" w:rsidR="00DD6A8F" w:rsidRPr="003202D9" w:rsidRDefault="00DD6A8F" w:rsidP="00DD6A8F">
            <w:pPr>
              <w:rPr>
                <w:rFonts w:cs="Arial"/>
                <w:sz w:val="22"/>
                <w:szCs w:val="22"/>
                <w:lang w:eastAsia="zh-CN"/>
              </w:rPr>
            </w:pPr>
            <w:r w:rsidRPr="003202D9">
              <w:rPr>
                <w:rFonts w:cs="Arial"/>
                <w:sz w:val="22"/>
                <w:szCs w:val="22"/>
                <w:lang w:eastAsia="zh-CN"/>
              </w:rPr>
              <w:t>-</w:t>
            </w:r>
            <w:r w:rsidRPr="003202D9">
              <w:rPr>
                <w:rFonts w:cs="Arial"/>
                <w:sz w:val="22"/>
                <w:szCs w:val="22"/>
              </w:rPr>
              <w:t xml:space="preserve"> Identifying Job Satisfaction-Influencing Factors: This study attempts to discover the critical elements that influence lecturers' job satisfaction when utilising online platforms for online instruction. This may involve features like usability, communication efficacy, technological support, and adaptability of instructional strategies.</w:t>
            </w:r>
          </w:p>
          <w:p w14:paraId="2AA07FAD" w14:textId="33B44FFD" w:rsidR="00DD6A8F" w:rsidRPr="003202D9" w:rsidRDefault="00DD6A8F" w:rsidP="00DD6A8F">
            <w:pPr>
              <w:rPr>
                <w:rFonts w:cs="Arial"/>
                <w:sz w:val="22"/>
                <w:szCs w:val="22"/>
                <w:lang w:eastAsia="zh-CN"/>
              </w:rPr>
            </w:pPr>
            <w:r w:rsidRPr="003202D9">
              <w:rPr>
                <w:rFonts w:cs="Arial"/>
                <w:sz w:val="22"/>
                <w:szCs w:val="22"/>
                <w:lang w:eastAsia="zh-CN"/>
              </w:rPr>
              <w:t>- Identifying Job Satisfaction: The aim of this study was to identify the degree to which Chinese university instructors who used online platforms for online instruction were satisfied with their jobs. The purpose of the study was to determine whether or not using the platforms during the pandemic since 2020 affected participants' overall work satisfaction in a favourable or negative way.</w:t>
            </w:r>
          </w:p>
          <w:p w14:paraId="6A4ECC03" w14:textId="77777777" w:rsidR="00DD6A8F" w:rsidRPr="003202D9" w:rsidRDefault="00DD6A8F" w:rsidP="00DD6A8F">
            <w:pPr>
              <w:rPr>
                <w:rFonts w:cs="Arial"/>
                <w:sz w:val="22"/>
                <w:szCs w:val="22"/>
                <w:lang w:eastAsia="zh-CN"/>
              </w:rPr>
            </w:pPr>
            <w:r w:rsidRPr="003202D9">
              <w:rPr>
                <w:rFonts w:cs="Arial"/>
                <w:sz w:val="22"/>
                <w:szCs w:val="22"/>
                <w:lang w:eastAsia="zh-CN"/>
              </w:rPr>
              <w:t>- Understanding Opportunities and Challenges: The goal of this study is to acquire understanding of the difficulties lecturers have while utilising online platforms for teaching online and how they are resolving these difficulties. This study also tries to point any potential benefits or advantages of utilising the online platforms for online instruction.</w:t>
            </w:r>
          </w:p>
          <w:p w14:paraId="5187D162" w14:textId="77777777" w:rsidR="00DD6A8F" w:rsidRPr="003202D9" w:rsidRDefault="00DD6A8F" w:rsidP="00DD6A8F">
            <w:pPr>
              <w:autoSpaceDE w:val="0"/>
              <w:autoSpaceDN w:val="0"/>
              <w:adjustRightInd w:val="0"/>
              <w:contextualSpacing/>
              <w:rPr>
                <w:rFonts w:cs="Arial"/>
                <w:sz w:val="22"/>
                <w:szCs w:val="22"/>
              </w:rPr>
            </w:pPr>
          </w:p>
          <w:p w14:paraId="627874F1" w14:textId="6AD73D12" w:rsidR="00DD6A8F" w:rsidRPr="003202D9" w:rsidRDefault="00DD6A8F" w:rsidP="00DD6A8F">
            <w:pPr>
              <w:autoSpaceDE w:val="0"/>
              <w:autoSpaceDN w:val="0"/>
              <w:adjustRightInd w:val="0"/>
              <w:rPr>
                <w:rFonts w:cs="Arial"/>
                <w:b/>
                <w:bCs/>
                <w:sz w:val="22"/>
                <w:szCs w:val="22"/>
              </w:rPr>
            </w:pPr>
            <w:r w:rsidRPr="003202D9">
              <w:rPr>
                <w:rFonts w:cs="Arial"/>
                <w:b/>
                <w:bCs/>
                <w:sz w:val="22"/>
                <w:szCs w:val="22"/>
              </w:rPr>
              <w:t>Research Question</w:t>
            </w:r>
            <w:r w:rsidRPr="003202D9">
              <w:rPr>
                <w:rFonts w:cs="Arial"/>
                <w:b/>
                <w:bCs/>
                <w:sz w:val="22"/>
                <w:szCs w:val="22"/>
              </w:rPr>
              <w:t>:</w:t>
            </w:r>
          </w:p>
          <w:p w14:paraId="422B214F" w14:textId="77777777" w:rsidR="00DD6A8F" w:rsidRPr="003202D9" w:rsidRDefault="00DD6A8F" w:rsidP="00DD6A8F">
            <w:pPr>
              <w:rPr>
                <w:rFonts w:cs="Arial"/>
                <w:sz w:val="22"/>
                <w:szCs w:val="22"/>
              </w:rPr>
            </w:pPr>
            <w:r w:rsidRPr="003202D9">
              <w:rPr>
                <w:rFonts w:cs="Arial"/>
                <w:sz w:val="22"/>
                <w:szCs w:val="22"/>
              </w:rPr>
              <w:t>- How did lecturers use online teaching platform impact job satisfaction?</w:t>
            </w:r>
          </w:p>
          <w:p w14:paraId="0BA9B2C9" w14:textId="77777777" w:rsidR="00DD6A8F" w:rsidRPr="003202D9" w:rsidRDefault="00DD6A8F" w:rsidP="00DD6A8F">
            <w:pPr>
              <w:rPr>
                <w:rFonts w:cs="Arial"/>
                <w:sz w:val="22"/>
                <w:szCs w:val="22"/>
              </w:rPr>
            </w:pPr>
            <w:r w:rsidRPr="003202D9">
              <w:rPr>
                <w:rFonts w:cs="Arial"/>
                <w:sz w:val="22"/>
                <w:szCs w:val="22"/>
              </w:rPr>
              <w:t xml:space="preserve">- How do lecturers' online teaching experiences with students affect lecturers' happiness and satisfaction at work? </w:t>
            </w:r>
          </w:p>
          <w:p w14:paraId="083C8FC1" w14:textId="77777777" w:rsidR="00DD6A8F" w:rsidRPr="003202D9" w:rsidRDefault="00DD6A8F" w:rsidP="00DD6A8F">
            <w:pPr>
              <w:rPr>
                <w:rFonts w:cs="Arial"/>
                <w:sz w:val="22"/>
                <w:szCs w:val="22"/>
              </w:rPr>
            </w:pPr>
            <w:r w:rsidRPr="003202D9">
              <w:rPr>
                <w:rFonts w:cs="Arial"/>
                <w:sz w:val="22"/>
                <w:szCs w:val="22"/>
              </w:rPr>
              <w:t>- What useful support and resources have lecturers received from relevant university departments since the early days of the pandemic that they continue to use today?</w:t>
            </w:r>
          </w:p>
          <w:p w14:paraId="1663A493" w14:textId="77777777" w:rsidR="00DD6A8F" w:rsidRPr="003202D9" w:rsidRDefault="00DD6A8F" w:rsidP="00DD6A8F">
            <w:pPr>
              <w:rPr>
                <w:rFonts w:cs="Arial"/>
                <w:sz w:val="22"/>
                <w:szCs w:val="22"/>
              </w:rPr>
            </w:pPr>
            <w:r w:rsidRPr="003202D9">
              <w:rPr>
                <w:rFonts w:cs="Arial"/>
                <w:sz w:val="22"/>
                <w:szCs w:val="22"/>
              </w:rPr>
              <w:t>- How can university management and administration department help lecturers manage students through online platforms, which aims to reduce the daily workload of lecturers?</w:t>
            </w:r>
          </w:p>
          <w:p w14:paraId="07AD5D7E" w14:textId="77777777" w:rsidR="00DD6A8F" w:rsidRPr="003202D9" w:rsidRDefault="00DD6A8F" w:rsidP="00DD6A8F">
            <w:pPr>
              <w:rPr>
                <w:rFonts w:cs="Arial"/>
                <w:sz w:val="22"/>
                <w:szCs w:val="22"/>
              </w:rPr>
            </w:pPr>
            <w:r w:rsidRPr="003202D9">
              <w:rPr>
                <w:rFonts w:cs="Arial"/>
                <w:sz w:val="22"/>
                <w:szCs w:val="22"/>
              </w:rPr>
              <w:t>- In the face of heavy computer work, how does the university administration pay attention to and solve the physical and mental health problems of lecturers?</w:t>
            </w:r>
          </w:p>
          <w:p w14:paraId="20E86632" w14:textId="77777777" w:rsidR="00DD6A8F" w:rsidRPr="003202D9" w:rsidRDefault="00DD6A8F" w:rsidP="00DD6A8F">
            <w:pPr>
              <w:rPr>
                <w:rFonts w:cs="Arial"/>
                <w:sz w:val="22"/>
                <w:szCs w:val="22"/>
              </w:rPr>
            </w:pPr>
          </w:p>
          <w:p w14:paraId="0DAFAD4C" w14:textId="31A1833D" w:rsidR="00DD6A8F" w:rsidRPr="003202D9" w:rsidRDefault="00DD6A8F" w:rsidP="00DD6A8F">
            <w:pPr>
              <w:autoSpaceDE w:val="0"/>
              <w:autoSpaceDN w:val="0"/>
              <w:adjustRightInd w:val="0"/>
              <w:contextualSpacing/>
              <w:rPr>
                <w:rFonts w:cs="Arial"/>
                <w:b/>
                <w:bCs/>
                <w:sz w:val="22"/>
                <w:szCs w:val="22"/>
              </w:rPr>
            </w:pPr>
            <w:r w:rsidRPr="003202D9">
              <w:rPr>
                <w:rFonts w:cs="Arial"/>
                <w:b/>
                <w:bCs/>
                <w:sz w:val="22"/>
                <w:szCs w:val="22"/>
              </w:rPr>
              <w:t>Objectives of Research</w:t>
            </w:r>
            <w:r w:rsidRPr="003202D9">
              <w:rPr>
                <w:rFonts w:cs="Arial"/>
                <w:b/>
                <w:bCs/>
                <w:sz w:val="22"/>
                <w:szCs w:val="22"/>
              </w:rPr>
              <w:t>:</w:t>
            </w:r>
          </w:p>
          <w:p w14:paraId="2797E7EB" w14:textId="77777777" w:rsidR="00DD6A8F" w:rsidRPr="003202D9" w:rsidRDefault="00DD6A8F" w:rsidP="00DD6A8F">
            <w:pPr>
              <w:autoSpaceDE w:val="0"/>
              <w:autoSpaceDN w:val="0"/>
              <w:adjustRightInd w:val="0"/>
              <w:contextualSpacing/>
              <w:rPr>
                <w:rFonts w:cs="Arial"/>
                <w:sz w:val="22"/>
                <w:szCs w:val="22"/>
              </w:rPr>
            </w:pPr>
            <w:r w:rsidRPr="003202D9">
              <w:rPr>
                <w:rFonts w:cs="Arial"/>
                <w:sz w:val="22"/>
                <w:szCs w:val="22"/>
              </w:rPr>
              <w:t xml:space="preserve">- To evaluate the Job satisfaction of Chinese Lectures in Henan University of Science and Technology. </w:t>
            </w:r>
          </w:p>
          <w:p w14:paraId="09A8FBC4" w14:textId="77777777" w:rsidR="00DD6A8F" w:rsidRPr="003202D9" w:rsidRDefault="00DD6A8F" w:rsidP="00DD6A8F">
            <w:pPr>
              <w:autoSpaceDE w:val="0"/>
              <w:autoSpaceDN w:val="0"/>
              <w:adjustRightInd w:val="0"/>
              <w:contextualSpacing/>
              <w:rPr>
                <w:rFonts w:cs="Arial"/>
                <w:sz w:val="22"/>
                <w:szCs w:val="22"/>
              </w:rPr>
            </w:pPr>
            <w:r w:rsidRPr="003202D9">
              <w:rPr>
                <w:rFonts w:cs="Arial"/>
                <w:sz w:val="22"/>
                <w:szCs w:val="22"/>
              </w:rPr>
              <w:t>- To explore the change of job satisfaction of lecturers from traditional teaching to online teaching.</w:t>
            </w:r>
          </w:p>
          <w:p w14:paraId="387B728D" w14:textId="32CF3611" w:rsidR="00DD6A8F" w:rsidRPr="003202D9" w:rsidRDefault="00DD6A8F" w:rsidP="00DD6A8F">
            <w:pPr>
              <w:autoSpaceDE w:val="0"/>
              <w:autoSpaceDN w:val="0"/>
              <w:adjustRightInd w:val="0"/>
              <w:contextualSpacing/>
              <w:rPr>
                <w:rFonts w:cs="Arial"/>
                <w:sz w:val="22"/>
                <w:szCs w:val="22"/>
              </w:rPr>
            </w:pPr>
            <w:r w:rsidRPr="003202D9">
              <w:rPr>
                <w:rFonts w:cs="Arial"/>
                <w:sz w:val="22"/>
                <w:szCs w:val="22"/>
              </w:rPr>
              <w:t>- To make recommendations for the university's relevant management systems.</w:t>
            </w:r>
          </w:p>
        </w:tc>
      </w:tr>
      <w:tr w:rsidR="00DD6A8F" w:rsidRPr="00A830D5" w14:paraId="241A6E18" w14:textId="77777777" w:rsidTr="00AC4DCF">
        <w:trPr>
          <w:trHeight w:val="397"/>
        </w:trPr>
        <w:tc>
          <w:tcPr>
            <w:tcW w:w="9781" w:type="dxa"/>
            <w:shd w:val="clear" w:color="auto" w:fill="F2F2F2" w:themeFill="background1" w:themeFillShade="F2"/>
            <w:vAlign w:val="center"/>
          </w:tcPr>
          <w:p w14:paraId="07D7957E" w14:textId="77777777" w:rsidR="00DD6A8F" w:rsidRPr="003202D9" w:rsidRDefault="00DD6A8F" w:rsidP="00DD6A8F">
            <w:pPr>
              <w:rPr>
                <w:rFonts w:cs="Arial"/>
                <w:sz w:val="22"/>
                <w:szCs w:val="22"/>
              </w:rPr>
            </w:pPr>
          </w:p>
          <w:p w14:paraId="748EC4A2" w14:textId="69E27A6E" w:rsidR="00DD6A8F" w:rsidRPr="003202D9" w:rsidRDefault="00DD6A8F" w:rsidP="00DD6A8F">
            <w:pPr>
              <w:rPr>
                <w:rFonts w:cs="Arial"/>
                <w:sz w:val="22"/>
                <w:szCs w:val="22"/>
              </w:rPr>
            </w:pPr>
            <w:r w:rsidRPr="003202D9">
              <w:rPr>
                <w:rFonts w:cs="Arial"/>
                <w:sz w:val="22"/>
                <w:szCs w:val="22"/>
              </w:rPr>
              <w:t xml:space="preserve">Proposed plan of work including timetable </w:t>
            </w:r>
          </w:p>
        </w:tc>
      </w:tr>
      <w:tr w:rsidR="00DD6A8F" w:rsidRPr="00A830D5" w14:paraId="4B5AB186" w14:textId="77777777" w:rsidTr="00AC4DCF">
        <w:trPr>
          <w:trHeight w:val="397"/>
        </w:trPr>
        <w:tc>
          <w:tcPr>
            <w:tcW w:w="9781" w:type="dxa"/>
          </w:tcPr>
          <w:p w14:paraId="74ED2DBE" w14:textId="77777777" w:rsidR="00DD6A8F" w:rsidRPr="003202D9" w:rsidRDefault="00DD6A8F" w:rsidP="00DD6A8F">
            <w:pPr>
              <w:rPr>
                <w:rFonts w:cs="Arial"/>
                <w:i/>
                <w:sz w:val="22"/>
                <w:szCs w:val="22"/>
              </w:rPr>
            </w:pPr>
            <w:r w:rsidRPr="003202D9">
              <w:rPr>
                <w:rFonts w:cs="Arial"/>
                <w:i/>
                <w:sz w:val="22"/>
                <w:szCs w:val="22"/>
              </w:rPr>
              <w:t>Proposed plan of work</w:t>
            </w:r>
          </w:p>
          <w:p w14:paraId="4A00C2B7" w14:textId="77777777" w:rsidR="00DD6A8F" w:rsidRPr="003202D9" w:rsidRDefault="00DD6A8F" w:rsidP="00DD6A8F">
            <w:pPr>
              <w:rPr>
                <w:rFonts w:cs="Arial"/>
                <w:sz w:val="22"/>
                <w:szCs w:val="22"/>
              </w:rPr>
            </w:pPr>
          </w:p>
          <w:p w14:paraId="1A3AC784" w14:textId="347785FC" w:rsidR="00DD6A8F" w:rsidRPr="003202D9" w:rsidRDefault="00DD6A8F" w:rsidP="00DD6A8F">
            <w:pPr>
              <w:rPr>
                <w:rFonts w:cs="Arial"/>
                <w:sz w:val="22"/>
                <w:szCs w:val="22"/>
              </w:rPr>
            </w:pPr>
            <w:r w:rsidRPr="003202D9">
              <w:rPr>
                <w:rFonts w:cs="Arial"/>
                <w:sz w:val="22"/>
                <w:szCs w:val="22"/>
              </w:rPr>
              <w:t xml:space="preserve">In this section you will need to complete a proposed plan of your work explaining the timeline for key elements of the thesis. This can be set out as a table like below or as a </w:t>
            </w:r>
            <w:proofErr w:type="spellStart"/>
            <w:r w:rsidRPr="003202D9">
              <w:rPr>
                <w:rFonts w:cs="Arial"/>
                <w:sz w:val="22"/>
                <w:szCs w:val="22"/>
              </w:rPr>
              <w:t>gantt</w:t>
            </w:r>
            <w:proofErr w:type="spellEnd"/>
            <w:r w:rsidRPr="003202D9">
              <w:rPr>
                <w:rFonts w:cs="Arial"/>
                <w:sz w:val="22"/>
                <w:szCs w:val="22"/>
              </w:rPr>
              <w:t xml:space="preserve"> chart (for example)</w:t>
            </w:r>
          </w:p>
          <w:p w14:paraId="7CF22867" w14:textId="77777777" w:rsidR="00DD6A8F" w:rsidRPr="003202D9" w:rsidRDefault="00DD6A8F" w:rsidP="00DD6A8F">
            <w:pPr>
              <w:rPr>
                <w:rFonts w:cs="Arial"/>
                <w:sz w:val="22"/>
                <w:szCs w:val="22"/>
              </w:rPr>
            </w:pPr>
          </w:p>
          <w:p w14:paraId="7DC10DD9" w14:textId="2C8BF70A" w:rsidR="00DD6A8F" w:rsidRPr="003202D9" w:rsidRDefault="00DD6A8F" w:rsidP="00DD6A8F">
            <w:pPr>
              <w:rPr>
                <w:rFonts w:cs="Arial"/>
                <w:sz w:val="22"/>
                <w:szCs w:val="22"/>
              </w:rPr>
            </w:pPr>
            <w:r w:rsidRPr="003202D9">
              <w:rPr>
                <w:rFonts w:cs="Arial"/>
                <w:sz w:val="22"/>
                <w:szCs w:val="22"/>
              </w:rPr>
              <w:t>This plan should indicate that the research will be completed by the end of the fee paying period (the minimum period of candidature.</w:t>
            </w:r>
          </w:p>
          <w:p w14:paraId="41B59C7D" w14:textId="5FEB95BD" w:rsidR="00DD6A8F" w:rsidRPr="003202D9" w:rsidRDefault="00DD6A8F" w:rsidP="00DD6A8F">
            <w:pPr>
              <w:rPr>
                <w:rFonts w:cs="Arial"/>
                <w:sz w:val="22"/>
                <w:szCs w:val="22"/>
              </w:rPr>
            </w:pPr>
          </w:p>
          <w:tbl>
            <w:tblPr>
              <w:tblStyle w:val="ac"/>
              <w:tblW w:w="0" w:type="auto"/>
              <w:tblLayout w:type="fixed"/>
              <w:tblLook w:val="04A0" w:firstRow="1" w:lastRow="0" w:firstColumn="1" w:lastColumn="0" w:noHBand="0" w:noVBand="1"/>
            </w:tblPr>
            <w:tblGrid>
              <w:gridCol w:w="4777"/>
              <w:gridCol w:w="4778"/>
            </w:tblGrid>
            <w:tr w:rsidR="00DD6A8F" w:rsidRPr="003202D9" w14:paraId="0020089C" w14:textId="77777777" w:rsidTr="00D03BB7">
              <w:tc>
                <w:tcPr>
                  <w:tcW w:w="4777" w:type="dxa"/>
                </w:tcPr>
                <w:p w14:paraId="1C1EAD3D" w14:textId="75AD2086" w:rsidR="00DD6A8F" w:rsidRPr="003202D9" w:rsidRDefault="00DD6A8F" w:rsidP="00DD6A8F">
                  <w:pPr>
                    <w:rPr>
                      <w:rFonts w:cs="Arial"/>
                      <w:sz w:val="22"/>
                      <w:szCs w:val="22"/>
                    </w:rPr>
                  </w:pPr>
                  <w:r w:rsidRPr="003202D9">
                    <w:rPr>
                      <w:rFonts w:cs="Arial"/>
                      <w:sz w:val="22"/>
                      <w:szCs w:val="22"/>
                    </w:rPr>
                    <w:t>Planned Development (e.g. submission of form, completion of chapter, submission of thesis)</w:t>
                  </w:r>
                </w:p>
              </w:tc>
              <w:tc>
                <w:tcPr>
                  <w:tcW w:w="4778" w:type="dxa"/>
                </w:tcPr>
                <w:p w14:paraId="5FE8C6D0" w14:textId="6B4B2020" w:rsidR="00DD6A8F" w:rsidRPr="003202D9" w:rsidRDefault="00DD6A8F" w:rsidP="00DD6A8F">
                  <w:pPr>
                    <w:rPr>
                      <w:rFonts w:cs="Arial"/>
                      <w:sz w:val="22"/>
                      <w:szCs w:val="22"/>
                    </w:rPr>
                  </w:pPr>
                  <w:r w:rsidRPr="003202D9">
                    <w:rPr>
                      <w:rFonts w:cs="Arial"/>
                      <w:sz w:val="22"/>
                      <w:szCs w:val="22"/>
                    </w:rPr>
                    <w:t>Target Date</w:t>
                  </w:r>
                </w:p>
              </w:tc>
            </w:tr>
            <w:tr w:rsidR="00DD6A8F" w:rsidRPr="003202D9" w14:paraId="64372C61" w14:textId="77777777" w:rsidTr="00D03BB7">
              <w:tc>
                <w:tcPr>
                  <w:tcW w:w="4777" w:type="dxa"/>
                </w:tcPr>
                <w:p w14:paraId="67F7037D" w14:textId="6C25CDA9" w:rsidR="00DD6A8F" w:rsidRPr="003202D9" w:rsidRDefault="00DD6A8F" w:rsidP="00DD6A8F">
                  <w:pPr>
                    <w:rPr>
                      <w:rFonts w:cs="Arial"/>
                      <w:sz w:val="22"/>
                      <w:szCs w:val="22"/>
                    </w:rPr>
                  </w:pPr>
                  <w:r w:rsidRPr="003202D9">
                    <w:rPr>
                      <w:rFonts w:cs="Arial"/>
                      <w:sz w:val="22"/>
                      <w:szCs w:val="22"/>
                    </w:rPr>
                    <w:t>Collect literatures to finish the literature review</w:t>
                  </w:r>
                </w:p>
              </w:tc>
              <w:tc>
                <w:tcPr>
                  <w:tcW w:w="4778" w:type="dxa"/>
                </w:tcPr>
                <w:p w14:paraId="0A4DC2CF" w14:textId="5B591F4D" w:rsidR="00DD6A8F" w:rsidRPr="003202D9" w:rsidRDefault="00DD6A8F" w:rsidP="00DD6A8F">
                  <w:pPr>
                    <w:rPr>
                      <w:rFonts w:cs="Arial"/>
                      <w:sz w:val="22"/>
                      <w:szCs w:val="22"/>
                    </w:rPr>
                  </w:pPr>
                  <w:r w:rsidRPr="003202D9">
                    <w:rPr>
                      <w:rFonts w:cs="Arial"/>
                      <w:sz w:val="22"/>
                      <w:szCs w:val="22"/>
                    </w:rPr>
                    <w:t>March – June 2024</w:t>
                  </w:r>
                </w:p>
              </w:tc>
            </w:tr>
            <w:tr w:rsidR="00DD6A8F" w:rsidRPr="003202D9" w14:paraId="36650FF3" w14:textId="77777777" w:rsidTr="00D03BB7">
              <w:tc>
                <w:tcPr>
                  <w:tcW w:w="4777" w:type="dxa"/>
                </w:tcPr>
                <w:p w14:paraId="33AE7362" w14:textId="66955095" w:rsidR="00DD6A8F" w:rsidRPr="003202D9" w:rsidRDefault="00DD6A8F" w:rsidP="00DD6A8F">
                  <w:pPr>
                    <w:rPr>
                      <w:rFonts w:cs="Arial"/>
                      <w:sz w:val="22"/>
                      <w:szCs w:val="22"/>
                    </w:rPr>
                  </w:pPr>
                  <w:r w:rsidRPr="003202D9">
                    <w:rPr>
                      <w:rFonts w:cs="Arial"/>
                      <w:sz w:val="22"/>
                      <w:szCs w:val="22"/>
                    </w:rPr>
                    <w:t>Prepare for interview questions</w:t>
                  </w:r>
                </w:p>
              </w:tc>
              <w:tc>
                <w:tcPr>
                  <w:tcW w:w="4778" w:type="dxa"/>
                </w:tcPr>
                <w:p w14:paraId="468D50E4" w14:textId="5F5C5B6F" w:rsidR="00DD6A8F" w:rsidRPr="003202D9" w:rsidRDefault="00DD6A8F" w:rsidP="00DD6A8F">
                  <w:pPr>
                    <w:rPr>
                      <w:rFonts w:cs="Arial"/>
                      <w:sz w:val="22"/>
                      <w:szCs w:val="22"/>
                      <w:lang w:eastAsia="zh-CN"/>
                    </w:rPr>
                  </w:pPr>
                  <w:r w:rsidRPr="003202D9">
                    <w:rPr>
                      <w:rFonts w:cs="Arial"/>
                      <w:sz w:val="22"/>
                      <w:szCs w:val="22"/>
                    </w:rPr>
                    <w:t xml:space="preserve">July – </w:t>
                  </w:r>
                  <w:r w:rsidRPr="003202D9">
                    <w:rPr>
                      <w:rFonts w:cs="Arial"/>
                      <w:sz w:val="22"/>
                      <w:szCs w:val="22"/>
                      <w:lang w:eastAsia="zh-CN"/>
                    </w:rPr>
                    <w:t>August 2024</w:t>
                  </w:r>
                </w:p>
              </w:tc>
            </w:tr>
            <w:tr w:rsidR="00DD6A8F" w:rsidRPr="003202D9" w14:paraId="1B757E2B" w14:textId="77777777" w:rsidTr="00D03BB7">
              <w:tc>
                <w:tcPr>
                  <w:tcW w:w="4777" w:type="dxa"/>
                </w:tcPr>
                <w:p w14:paraId="5E219DF0" w14:textId="0D2CA7B0" w:rsidR="00DD6A8F" w:rsidRPr="003202D9" w:rsidRDefault="00DD6A8F" w:rsidP="00DD6A8F">
                  <w:pPr>
                    <w:rPr>
                      <w:rFonts w:cs="Arial"/>
                      <w:sz w:val="22"/>
                      <w:szCs w:val="22"/>
                    </w:rPr>
                  </w:pPr>
                  <w:r w:rsidRPr="003202D9">
                    <w:rPr>
                      <w:rFonts w:cs="Arial"/>
                      <w:sz w:val="22"/>
                      <w:szCs w:val="22"/>
                    </w:rPr>
                    <w:t>Collect participants (13-15 participants)</w:t>
                  </w:r>
                </w:p>
              </w:tc>
              <w:tc>
                <w:tcPr>
                  <w:tcW w:w="4778" w:type="dxa"/>
                </w:tcPr>
                <w:p w14:paraId="4AB4F706" w14:textId="410AFB1E" w:rsidR="00DD6A8F" w:rsidRPr="003202D9" w:rsidRDefault="00DD6A8F" w:rsidP="00DD6A8F">
                  <w:pPr>
                    <w:rPr>
                      <w:rFonts w:cs="Arial"/>
                      <w:sz w:val="22"/>
                      <w:szCs w:val="22"/>
                    </w:rPr>
                  </w:pPr>
                  <w:r w:rsidRPr="003202D9">
                    <w:rPr>
                      <w:rFonts w:cs="Arial"/>
                      <w:sz w:val="22"/>
                      <w:szCs w:val="22"/>
                    </w:rPr>
                    <w:t>August – October 2024</w:t>
                  </w:r>
                </w:p>
              </w:tc>
            </w:tr>
            <w:tr w:rsidR="00DD6A8F" w:rsidRPr="003202D9" w14:paraId="5338B337" w14:textId="77777777" w:rsidTr="00D03BB7">
              <w:tc>
                <w:tcPr>
                  <w:tcW w:w="4777" w:type="dxa"/>
                </w:tcPr>
                <w:p w14:paraId="0575FB0F" w14:textId="5B9C7B53" w:rsidR="00DD6A8F" w:rsidRPr="003202D9" w:rsidRDefault="00DD6A8F" w:rsidP="00DD6A8F">
                  <w:pPr>
                    <w:rPr>
                      <w:rFonts w:cs="Arial"/>
                      <w:sz w:val="22"/>
                      <w:szCs w:val="22"/>
                    </w:rPr>
                  </w:pPr>
                  <w:r w:rsidRPr="003202D9">
                    <w:rPr>
                      <w:rFonts w:cs="Arial"/>
                      <w:sz w:val="22"/>
                      <w:szCs w:val="22"/>
                    </w:rPr>
                    <w:t>Finish 1 to 1 interview</w:t>
                  </w:r>
                </w:p>
              </w:tc>
              <w:tc>
                <w:tcPr>
                  <w:tcW w:w="4778" w:type="dxa"/>
                </w:tcPr>
                <w:p w14:paraId="1A2D3436" w14:textId="2BF99BD4" w:rsidR="00DD6A8F" w:rsidRPr="003202D9" w:rsidRDefault="00DD6A8F" w:rsidP="00DD6A8F">
                  <w:pPr>
                    <w:rPr>
                      <w:rFonts w:cs="Arial"/>
                      <w:sz w:val="22"/>
                      <w:szCs w:val="22"/>
                    </w:rPr>
                  </w:pPr>
                  <w:r w:rsidRPr="003202D9">
                    <w:rPr>
                      <w:rFonts w:cs="Arial"/>
                      <w:sz w:val="22"/>
                      <w:szCs w:val="22"/>
                    </w:rPr>
                    <w:t>October – December 2024</w:t>
                  </w:r>
                </w:p>
              </w:tc>
            </w:tr>
            <w:tr w:rsidR="00DD6A8F" w:rsidRPr="003202D9" w14:paraId="6540A238" w14:textId="77777777" w:rsidTr="00D03BB7">
              <w:tc>
                <w:tcPr>
                  <w:tcW w:w="4777" w:type="dxa"/>
                </w:tcPr>
                <w:p w14:paraId="41401647" w14:textId="61020392" w:rsidR="00DD6A8F" w:rsidRPr="003202D9" w:rsidRDefault="00DD6A8F" w:rsidP="00DD6A8F">
                  <w:pPr>
                    <w:rPr>
                      <w:rFonts w:cs="Arial"/>
                      <w:sz w:val="22"/>
                      <w:szCs w:val="22"/>
                      <w:lang w:eastAsia="zh-CN"/>
                    </w:rPr>
                  </w:pPr>
                  <w:r w:rsidRPr="003202D9">
                    <w:rPr>
                      <w:rFonts w:cs="Arial"/>
                      <w:sz w:val="22"/>
                      <w:szCs w:val="22"/>
                      <w:lang w:eastAsia="zh-CN"/>
                    </w:rPr>
                    <w:t>T</w:t>
                  </w:r>
                  <w:r w:rsidRPr="003202D9">
                    <w:rPr>
                      <w:rFonts w:cs="Arial"/>
                      <w:sz w:val="22"/>
                      <w:szCs w:val="22"/>
                      <w:lang w:eastAsia="zh-CN"/>
                    </w:rPr>
                    <w:t>ranscribe the audio files</w:t>
                  </w:r>
                </w:p>
              </w:tc>
              <w:tc>
                <w:tcPr>
                  <w:tcW w:w="4778" w:type="dxa"/>
                </w:tcPr>
                <w:p w14:paraId="52A37EB4" w14:textId="32921DF6" w:rsidR="00DD6A8F" w:rsidRPr="003202D9" w:rsidRDefault="00DD6A8F" w:rsidP="00DD6A8F">
                  <w:pPr>
                    <w:rPr>
                      <w:rFonts w:cs="Arial"/>
                      <w:sz w:val="22"/>
                      <w:szCs w:val="22"/>
                    </w:rPr>
                  </w:pPr>
                  <w:r w:rsidRPr="003202D9">
                    <w:rPr>
                      <w:rFonts w:cs="Arial"/>
                      <w:sz w:val="22"/>
                      <w:szCs w:val="22"/>
                    </w:rPr>
                    <w:t>January – March 2025</w:t>
                  </w:r>
                </w:p>
              </w:tc>
            </w:tr>
            <w:tr w:rsidR="00DD6A8F" w:rsidRPr="003202D9" w14:paraId="638CEA28" w14:textId="77777777" w:rsidTr="00D03BB7">
              <w:tc>
                <w:tcPr>
                  <w:tcW w:w="4777" w:type="dxa"/>
                </w:tcPr>
                <w:p w14:paraId="7B9C2E95" w14:textId="2629A1C9" w:rsidR="00DD6A8F" w:rsidRPr="003202D9" w:rsidRDefault="00DD6A8F" w:rsidP="00DD6A8F">
                  <w:pPr>
                    <w:rPr>
                      <w:rFonts w:cs="Arial"/>
                      <w:sz w:val="22"/>
                      <w:szCs w:val="22"/>
                    </w:rPr>
                  </w:pPr>
                  <w:r w:rsidRPr="003202D9">
                    <w:rPr>
                      <w:rFonts w:cs="Arial"/>
                      <w:sz w:val="22"/>
                      <w:szCs w:val="22"/>
                    </w:rPr>
                    <w:t>Analyse the data</w:t>
                  </w:r>
                </w:p>
              </w:tc>
              <w:tc>
                <w:tcPr>
                  <w:tcW w:w="4778" w:type="dxa"/>
                </w:tcPr>
                <w:p w14:paraId="31B40E14" w14:textId="15C6EDEA" w:rsidR="00DD6A8F" w:rsidRPr="003202D9" w:rsidRDefault="00DD6A8F" w:rsidP="00DD6A8F">
                  <w:pPr>
                    <w:rPr>
                      <w:rFonts w:cs="Arial"/>
                      <w:sz w:val="22"/>
                      <w:szCs w:val="22"/>
                      <w:lang w:eastAsia="zh-CN"/>
                    </w:rPr>
                  </w:pPr>
                  <w:r w:rsidRPr="003202D9">
                    <w:rPr>
                      <w:rFonts w:cs="Arial"/>
                      <w:sz w:val="22"/>
                      <w:szCs w:val="22"/>
                      <w:lang w:eastAsia="zh-CN"/>
                    </w:rPr>
                    <w:t>April – June 2025</w:t>
                  </w:r>
                </w:p>
              </w:tc>
            </w:tr>
            <w:tr w:rsidR="00DD6A8F" w:rsidRPr="003202D9" w14:paraId="228452F3" w14:textId="77777777" w:rsidTr="00D03BB7">
              <w:tc>
                <w:tcPr>
                  <w:tcW w:w="4777" w:type="dxa"/>
                </w:tcPr>
                <w:p w14:paraId="609D34B5" w14:textId="047AD9BF" w:rsidR="00DD6A8F" w:rsidRPr="003202D9" w:rsidRDefault="00DD6A8F" w:rsidP="00DD6A8F">
                  <w:pPr>
                    <w:rPr>
                      <w:rFonts w:cs="Arial"/>
                      <w:sz w:val="22"/>
                      <w:szCs w:val="22"/>
                    </w:rPr>
                  </w:pPr>
                  <w:r w:rsidRPr="003202D9">
                    <w:rPr>
                      <w:rFonts w:cs="Arial"/>
                      <w:sz w:val="22"/>
                      <w:szCs w:val="22"/>
                      <w:lang w:eastAsia="zh-CN"/>
                    </w:rPr>
                    <w:t xml:space="preserve">Finish the discussion chapters </w:t>
                  </w:r>
                </w:p>
              </w:tc>
              <w:tc>
                <w:tcPr>
                  <w:tcW w:w="4778" w:type="dxa"/>
                </w:tcPr>
                <w:p w14:paraId="09FBF8CC" w14:textId="05BE5ACA" w:rsidR="00DD6A8F" w:rsidRPr="003202D9" w:rsidRDefault="00DD6A8F" w:rsidP="00DD6A8F">
                  <w:pPr>
                    <w:rPr>
                      <w:rFonts w:cs="Arial"/>
                      <w:sz w:val="22"/>
                      <w:szCs w:val="22"/>
                      <w:lang w:eastAsia="zh-CN"/>
                    </w:rPr>
                  </w:pPr>
                  <w:r w:rsidRPr="003202D9">
                    <w:rPr>
                      <w:rFonts w:cs="Arial"/>
                      <w:sz w:val="22"/>
                      <w:szCs w:val="22"/>
                      <w:lang w:eastAsia="zh-CN"/>
                    </w:rPr>
                    <w:t>June – September 2025</w:t>
                  </w:r>
                </w:p>
              </w:tc>
            </w:tr>
            <w:tr w:rsidR="00DD6A8F" w:rsidRPr="003202D9" w14:paraId="077D3DEC" w14:textId="77777777" w:rsidTr="00D03BB7">
              <w:tc>
                <w:tcPr>
                  <w:tcW w:w="4777" w:type="dxa"/>
                </w:tcPr>
                <w:p w14:paraId="3D643A4D" w14:textId="5E925960" w:rsidR="00DD6A8F" w:rsidRPr="003202D9" w:rsidRDefault="00DD6A8F" w:rsidP="00DD6A8F">
                  <w:pPr>
                    <w:rPr>
                      <w:rFonts w:cs="Arial"/>
                      <w:sz w:val="22"/>
                      <w:szCs w:val="22"/>
                      <w:lang w:eastAsia="zh-CN"/>
                    </w:rPr>
                  </w:pPr>
                  <w:r w:rsidRPr="003202D9">
                    <w:rPr>
                      <w:rFonts w:cs="Arial"/>
                      <w:sz w:val="22"/>
                      <w:szCs w:val="22"/>
                      <w:lang w:eastAsia="zh-CN"/>
                    </w:rPr>
                    <w:t xml:space="preserve">Reflect on </w:t>
                  </w:r>
                  <w:r w:rsidRPr="003202D9">
                    <w:rPr>
                      <w:rFonts w:cs="Arial"/>
                      <w:sz w:val="22"/>
                      <w:szCs w:val="22"/>
                      <w:lang w:eastAsia="zh-CN"/>
                    </w:rPr>
                    <w:t xml:space="preserve">the </w:t>
                  </w:r>
                  <w:r w:rsidRPr="003202D9">
                    <w:rPr>
                      <w:rFonts w:cs="Arial"/>
                      <w:sz w:val="22"/>
                      <w:szCs w:val="22"/>
                      <w:lang w:eastAsia="zh-CN"/>
                    </w:rPr>
                    <w:t>research</w:t>
                  </w:r>
                </w:p>
              </w:tc>
              <w:tc>
                <w:tcPr>
                  <w:tcW w:w="4778" w:type="dxa"/>
                </w:tcPr>
                <w:p w14:paraId="491D6374" w14:textId="2DA365AF" w:rsidR="00DD6A8F" w:rsidRPr="003202D9" w:rsidRDefault="00DD6A8F" w:rsidP="00DD6A8F">
                  <w:pPr>
                    <w:rPr>
                      <w:rFonts w:cs="Arial"/>
                      <w:sz w:val="22"/>
                      <w:szCs w:val="22"/>
                      <w:lang w:eastAsia="zh-CN"/>
                    </w:rPr>
                  </w:pPr>
                  <w:r w:rsidRPr="003202D9">
                    <w:rPr>
                      <w:rFonts w:cs="Arial"/>
                      <w:sz w:val="22"/>
                      <w:szCs w:val="22"/>
                      <w:lang w:eastAsia="zh-CN"/>
                    </w:rPr>
                    <w:t>September – December 2025</w:t>
                  </w:r>
                </w:p>
              </w:tc>
            </w:tr>
            <w:tr w:rsidR="00DD6A8F" w:rsidRPr="003202D9" w14:paraId="0A25EDFA" w14:textId="77777777" w:rsidTr="00D03BB7">
              <w:tc>
                <w:tcPr>
                  <w:tcW w:w="4777" w:type="dxa"/>
                </w:tcPr>
                <w:p w14:paraId="006717A2" w14:textId="21AE27B0" w:rsidR="00DD6A8F" w:rsidRPr="003202D9" w:rsidRDefault="00DD6A8F" w:rsidP="00DD6A8F">
                  <w:pPr>
                    <w:rPr>
                      <w:rFonts w:cs="Arial"/>
                      <w:sz w:val="22"/>
                      <w:szCs w:val="22"/>
                      <w:lang w:eastAsia="zh-CN"/>
                    </w:rPr>
                  </w:pPr>
                  <w:r w:rsidRPr="003202D9">
                    <w:rPr>
                      <w:rFonts w:cs="Arial"/>
                      <w:sz w:val="22"/>
                      <w:szCs w:val="22"/>
                      <w:lang w:eastAsia="zh-CN"/>
                    </w:rPr>
                    <w:t>Submit the research</w:t>
                  </w:r>
                </w:p>
              </w:tc>
              <w:tc>
                <w:tcPr>
                  <w:tcW w:w="4778" w:type="dxa"/>
                </w:tcPr>
                <w:p w14:paraId="0E02528F" w14:textId="030F07AB" w:rsidR="00DD6A8F" w:rsidRPr="003202D9" w:rsidRDefault="00DD6A8F" w:rsidP="00DD6A8F">
                  <w:pPr>
                    <w:rPr>
                      <w:rFonts w:cs="Arial"/>
                      <w:sz w:val="22"/>
                      <w:szCs w:val="22"/>
                      <w:lang w:eastAsia="zh-CN"/>
                    </w:rPr>
                  </w:pPr>
                  <w:r w:rsidRPr="003202D9">
                    <w:rPr>
                      <w:rFonts w:cs="Arial"/>
                      <w:sz w:val="22"/>
                      <w:szCs w:val="22"/>
                      <w:lang w:eastAsia="zh-CN"/>
                    </w:rPr>
                    <w:t>December 2025</w:t>
                  </w:r>
                </w:p>
              </w:tc>
            </w:tr>
          </w:tbl>
          <w:p w14:paraId="1660C1B3" w14:textId="7F30ED16" w:rsidR="00DD6A8F" w:rsidRPr="003202D9" w:rsidRDefault="00DD6A8F" w:rsidP="00DD6A8F">
            <w:pPr>
              <w:rPr>
                <w:rFonts w:cs="Arial"/>
                <w:sz w:val="22"/>
                <w:szCs w:val="22"/>
              </w:rPr>
            </w:pPr>
          </w:p>
          <w:p w14:paraId="24FE5048" w14:textId="77777777" w:rsidR="00DD6A8F" w:rsidRPr="003202D9" w:rsidRDefault="00DD6A8F" w:rsidP="00DD6A8F">
            <w:pPr>
              <w:rPr>
                <w:rFonts w:cs="Arial"/>
                <w:sz w:val="22"/>
                <w:szCs w:val="22"/>
              </w:rPr>
            </w:pPr>
          </w:p>
        </w:tc>
      </w:tr>
      <w:tr w:rsidR="00DD6A8F" w:rsidRPr="00A830D5" w14:paraId="061C7CB3" w14:textId="77777777" w:rsidTr="00AC4DCF">
        <w:trPr>
          <w:trHeight w:val="397"/>
        </w:trPr>
        <w:tc>
          <w:tcPr>
            <w:tcW w:w="9781" w:type="dxa"/>
            <w:shd w:val="clear" w:color="auto" w:fill="F2F2F2" w:themeFill="background1" w:themeFillShade="F2"/>
            <w:vAlign w:val="center"/>
          </w:tcPr>
          <w:p w14:paraId="71593393" w14:textId="77777777" w:rsidR="00DD6A8F" w:rsidRPr="00A830D5" w:rsidRDefault="00DD6A8F" w:rsidP="00DD6A8F">
            <w:pPr>
              <w:rPr>
                <w:rFonts w:cs="Arial"/>
                <w:sz w:val="22"/>
                <w:szCs w:val="22"/>
              </w:rPr>
            </w:pPr>
            <w:r w:rsidRPr="00A830D5">
              <w:rPr>
                <w:rFonts w:cs="Arial"/>
                <w:sz w:val="22"/>
                <w:szCs w:val="22"/>
              </w:rPr>
              <w:lastRenderedPageBreak/>
              <w:t>Proposed methodology (approx. 500 words):</w:t>
            </w:r>
          </w:p>
        </w:tc>
      </w:tr>
      <w:tr w:rsidR="00DD6A8F" w:rsidRPr="00A830D5" w14:paraId="307117B5" w14:textId="77777777" w:rsidTr="00AC4DCF">
        <w:trPr>
          <w:trHeight w:val="397"/>
        </w:trPr>
        <w:tc>
          <w:tcPr>
            <w:tcW w:w="9781" w:type="dxa"/>
            <w:vAlign w:val="center"/>
          </w:tcPr>
          <w:p w14:paraId="1DE93AFF" w14:textId="77777777" w:rsidR="00DD6A8F" w:rsidRPr="00AC4DCF" w:rsidRDefault="00DD6A8F" w:rsidP="00DD6A8F">
            <w:pPr>
              <w:rPr>
                <w:rFonts w:cs="Arial"/>
                <w:sz w:val="22"/>
                <w:szCs w:val="22"/>
              </w:rPr>
            </w:pPr>
            <w:r w:rsidRPr="00AC4DCF">
              <w:rPr>
                <w:rFonts w:cs="Arial"/>
                <w:sz w:val="22"/>
                <w:szCs w:val="22"/>
              </w:rPr>
              <w:t>In this section you will need to explain how you will achieve your aims and objectives:</w:t>
            </w:r>
          </w:p>
          <w:p w14:paraId="1789069B" w14:textId="77777777" w:rsidR="00DD6A8F" w:rsidRPr="00AC4DCF" w:rsidRDefault="00DD6A8F" w:rsidP="00DD6A8F">
            <w:pPr>
              <w:rPr>
                <w:rFonts w:cs="Arial"/>
                <w:sz w:val="22"/>
                <w:szCs w:val="22"/>
              </w:rPr>
            </w:pPr>
          </w:p>
          <w:p w14:paraId="7ECF2419" w14:textId="77777777" w:rsidR="00DD6A8F" w:rsidRPr="00AC4DCF" w:rsidRDefault="00DD6A8F" w:rsidP="00DD6A8F">
            <w:pPr>
              <w:numPr>
                <w:ilvl w:val="0"/>
                <w:numId w:val="22"/>
              </w:numPr>
              <w:rPr>
                <w:rFonts w:cs="Arial"/>
                <w:sz w:val="22"/>
                <w:szCs w:val="22"/>
              </w:rPr>
            </w:pPr>
            <w:r w:rsidRPr="00AC4DCF">
              <w:rPr>
                <w:rFonts w:cs="Arial"/>
                <w:sz w:val="22"/>
                <w:szCs w:val="22"/>
              </w:rPr>
              <w:t>Explain your disciplinary orientation/ approach</w:t>
            </w:r>
          </w:p>
          <w:p w14:paraId="6648F061" w14:textId="7E0F23B8" w:rsidR="00DD6A8F" w:rsidRDefault="00DD6A8F" w:rsidP="00DD6A8F">
            <w:pPr>
              <w:numPr>
                <w:ilvl w:val="0"/>
                <w:numId w:val="22"/>
              </w:numPr>
              <w:rPr>
                <w:rFonts w:cs="Arial"/>
                <w:sz w:val="22"/>
                <w:szCs w:val="22"/>
              </w:rPr>
            </w:pPr>
            <w:r w:rsidRPr="00AC4DCF">
              <w:rPr>
                <w:rFonts w:cs="Arial"/>
                <w:sz w:val="22"/>
                <w:szCs w:val="22"/>
              </w:rPr>
              <w:t>Describe the methods you will use to carry out your research: (</w:t>
            </w:r>
            <w:proofErr w:type="spellStart"/>
            <w:r w:rsidRPr="00AC4DCF">
              <w:rPr>
                <w:rFonts w:cs="Arial"/>
                <w:sz w:val="22"/>
                <w:szCs w:val="22"/>
              </w:rPr>
              <w:t>eg</w:t>
            </w:r>
            <w:proofErr w:type="spellEnd"/>
            <w:r w:rsidRPr="00AC4DCF">
              <w:rPr>
                <w:rFonts w:cs="Arial"/>
                <w:sz w:val="22"/>
                <w:szCs w:val="22"/>
              </w:rPr>
              <w:t xml:space="preserve"> library-based research, on-line research, fieldwork (interviews/ participant-observation), analysis of visual data, combinations of these)</w:t>
            </w:r>
          </w:p>
          <w:p w14:paraId="0F8E1FC3" w14:textId="77777777" w:rsidR="00DD6A8F" w:rsidRPr="00AC4DCF" w:rsidRDefault="00DD6A8F" w:rsidP="00DD6A8F">
            <w:pPr>
              <w:ind w:left="360"/>
              <w:rPr>
                <w:rFonts w:cs="Arial"/>
                <w:sz w:val="22"/>
                <w:szCs w:val="22"/>
              </w:rPr>
            </w:pPr>
          </w:p>
          <w:p w14:paraId="3AA373FC" w14:textId="77777777" w:rsidR="00DD6A8F" w:rsidRPr="00DD6A8F" w:rsidRDefault="00DD6A8F" w:rsidP="00DD6A8F">
            <w:pPr>
              <w:rPr>
                <w:rFonts w:cs="Arial"/>
                <w:sz w:val="22"/>
                <w:szCs w:val="22"/>
              </w:rPr>
            </w:pPr>
            <w:r w:rsidRPr="00DD6A8F">
              <w:rPr>
                <w:rFonts w:cs="Arial"/>
                <w:sz w:val="22"/>
                <w:szCs w:val="22"/>
              </w:rPr>
              <w:t>First, the researcher must consider the questions that will be asked before the interview, because the purpose of the interview is to understand the relevant experience of others and their understanding of that experience (Knox &amp; Burkard, 2008). In this research, interviews will be conducted using a semi-structured approach and open-ended questions. In general, the researcher will first ask a question to guide the participants to answer. This type of interview is more like a friendly conversation, and researchers slowly introduce new elements to help participants make follow-up responses (Spradley, 2016). Therefore, the interviewer will ask all the questions of each interviewee. But there may be a deeper dive into the specific areas in which each interviewee appears.</w:t>
            </w:r>
          </w:p>
          <w:p w14:paraId="2BA561C4" w14:textId="6BA1BD9C" w:rsidR="00DD6A8F" w:rsidRPr="00DD6A8F" w:rsidRDefault="00DD6A8F" w:rsidP="00DD6A8F">
            <w:pPr>
              <w:rPr>
                <w:rFonts w:cs="Arial"/>
                <w:sz w:val="22"/>
                <w:szCs w:val="22"/>
              </w:rPr>
            </w:pPr>
            <w:r w:rsidRPr="00DD6A8F">
              <w:rPr>
                <w:rFonts w:cs="Arial"/>
                <w:sz w:val="22"/>
                <w:szCs w:val="22"/>
              </w:rPr>
              <w:t xml:space="preserve">Second, in addition to the format of the interview being important for researchers, the recruitment of participants is also important. The subjects for this research will be 13-15 university lecturers in China who were </w:t>
            </w:r>
            <w:r w:rsidRPr="00DD6A8F">
              <w:rPr>
                <w:rFonts w:cs="Arial"/>
                <w:sz w:val="22"/>
                <w:szCs w:val="22"/>
              </w:rPr>
              <w:t>teaching online</w:t>
            </w:r>
            <w:r w:rsidRPr="00DD6A8F">
              <w:rPr>
                <w:rFonts w:cs="Arial"/>
                <w:sz w:val="22"/>
                <w:szCs w:val="22"/>
              </w:rPr>
              <w:t xml:space="preserve"> during and even after the pandemic. To make the results of the study fair, the researchers will select half of the lecturers as male and half as female, and half as older and half as younger. </w:t>
            </w:r>
          </w:p>
          <w:p w14:paraId="02A4602B" w14:textId="77777777" w:rsidR="00DD6A8F" w:rsidRPr="00DD6A8F" w:rsidRDefault="00DD6A8F" w:rsidP="00DD6A8F">
            <w:pPr>
              <w:rPr>
                <w:rFonts w:cs="Arial"/>
                <w:sz w:val="22"/>
                <w:szCs w:val="22"/>
              </w:rPr>
            </w:pPr>
            <w:r w:rsidRPr="00DD6A8F">
              <w:rPr>
                <w:rFonts w:cs="Arial"/>
                <w:sz w:val="22"/>
                <w:szCs w:val="22"/>
              </w:rPr>
              <w:t>Third, each interview will last from 30 minutes to a maximum of 90 minutes, and the fixed interview questions will be controlled within 15 questions, which will be progressively increased from shallow to deep. During the interview, the researcher should show the participants the information sheet and confidentiality agreement, and clarify the research title, purpose, and research questions. In addition, during the interview process, the researchers will obtain the consent of the participants to record the whole process and transcribe and translate all the recordings and information (Castell,2021) (because the participants in this study will be Chinese people).</w:t>
            </w:r>
          </w:p>
          <w:p w14:paraId="0DE8A0E5" w14:textId="7709FB6E" w:rsidR="00DD6A8F" w:rsidRPr="00AC4DCF" w:rsidRDefault="00DD6A8F" w:rsidP="00DD6A8F">
            <w:pPr>
              <w:rPr>
                <w:rFonts w:cs="Arial"/>
                <w:sz w:val="22"/>
                <w:szCs w:val="22"/>
              </w:rPr>
            </w:pPr>
            <w:r w:rsidRPr="00DD6A8F">
              <w:rPr>
                <w:rFonts w:cs="Arial"/>
                <w:sz w:val="22"/>
                <w:szCs w:val="22"/>
              </w:rPr>
              <w:t>Finally, after data collection, transcription, translation, and collation are completed, researchers need to "transparent" the process and results of the study to participants. After the study is published, the researchers will be required to inform the participants and destroy the data and transcribed files five years after the study is published.</w:t>
            </w:r>
          </w:p>
        </w:tc>
      </w:tr>
      <w:tr w:rsidR="00DD6A8F" w:rsidRPr="00A830D5" w14:paraId="13BC070E" w14:textId="77777777" w:rsidTr="00AC4DCF">
        <w:trPr>
          <w:trHeight w:val="397"/>
        </w:trPr>
        <w:tc>
          <w:tcPr>
            <w:tcW w:w="9781" w:type="dxa"/>
            <w:shd w:val="clear" w:color="auto" w:fill="F2F2F2" w:themeFill="background1" w:themeFillShade="F2"/>
            <w:vAlign w:val="center"/>
          </w:tcPr>
          <w:p w14:paraId="7DA73C2A" w14:textId="77777777" w:rsidR="00DD6A8F" w:rsidRPr="00AC4DCF" w:rsidRDefault="00DD6A8F" w:rsidP="00DD6A8F">
            <w:pPr>
              <w:rPr>
                <w:rFonts w:cs="Arial"/>
                <w:sz w:val="22"/>
                <w:szCs w:val="22"/>
              </w:rPr>
            </w:pPr>
            <w:r w:rsidRPr="00AC4DCF">
              <w:rPr>
                <w:rFonts w:cs="Arial"/>
                <w:sz w:val="22"/>
                <w:szCs w:val="22"/>
              </w:rPr>
              <w:lastRenderedPageBreak/>
              <w:t>Introductory bibliography:</w:t>
            </w:r>
          </w:p>
        </w:tc>
      </w:tr>
      <w:tr w:rsidR="00DD6A8F" w:rsidRPr="00A830D5" w14:paraId="2AA28078" w14:textId="77777777" w:rsidTr="00AC4DCF">
        <w:trPr>
          <w:trHeight w:val="397"/>
        </w:trPr>
        <w:tc>
          <w:tcPr>
            <w:tcW w:w="9781" w:type="dxa"/>
            <w:vAlign w:val="center"/>
          </w:tcPr>
          <w:p w14:paraId="0E57505F" w14:textId="77777777" w:rsidR="00DD6A8F" w:rsidRPr="00AC4DCF" w:rsidRDefault="00DD6A8F" w:rsidP="00DD6A8F">
            <w:pPr>
              <w:rPr>
                <w:rFonts w:cs="Arial"/>
                <w:sz w:val="22"/>
                <w:szCs w:val="22"/>
              </w:rPr>
            </w:pPr>
            <w:r w:rsidRPr="00AC4DCF">
              <w:rPr>
                <w:rFonts w:cs="Arial"/>
                <w:sz w:val="22"/>
                <w:szCs w:val="22"/>
              </w:rPr>
              <w:t xml:space="preserve">In this section you should list a minimum of 30 titles that are relevant to your research. </w:t>
            </w:r>
          </w:p>
          <w:p w14:paraId="6BFCAC47" w14:textId="7D85BAAC" w:rsidR="00DD6A8F" w:rsidRPr="00AC4DCF" w:rsidRDefault="00DD6A8F" w:rsidP="00DD6A8F">
            <w:pPr>
              <w:rPr>
                <w:rFonts w:cs="Arial"/>
                <w:sz w:val="22"/>
                <w:szCs w:val="22"/>
              </w:rPr>
            </w:pPr>
            <w:r w:rsidRPr="00AC4DCF">
              <w:rPr>
                <w:rFonts w:cs="Arial"/>
                <w:sz w:val="22"/>
                <w:szCs w:val="22"/>
              </w:rPr>
              <w:t xml:space="preserve">You should include all works cited in this form. </w:t>
            </w:r>
          </w:p>
          <w:p w14:paraId="3261953A" w14:textId="63F93F42" w:rsidR="00DD6A8F" w:rsidRPr="00AC4DCF" w:rsidRDefault="00DD6A8F" w:rsidP="00DD6A8F">
            <w:pPr>
              <w:rPr>
                <w:rFonts w:cs="Arial"/>
                <w:sz w:val="22"/>
                <w:szCs w:val="22"/>
              </w:rPr>
            </w:pPr>
            <w:r w:rsidRPr="00AC4DCF">
              <w:rPr>
                <w:rFonts w:cs="Arial"/>
                <w:sz w:val="22"/>
                <w:szCs w:val="22"/>
              </w:rPr>
              <w:t>The list should be alphabetical using the referencing system appropriate to your discipline.</w:t>
            </w:r>
          </w:p>
          <w:p w14:paraId="1A6DE6F6" w14:textId="77777777" w:rsidR="00DD6A8F" w:rsidRDefault="00DD6A8F" w:rsidP="00DD6A8F">
            <w:pPr>
              <w:rPr>
                <w:rFonts w:cs="Arial"/>
                <w:sz w:val="22"/>
                <w:szCs w:val="22"/>
              </w:rPr>
            </w:pPr>
          </w:p>
          <w:p w14:paraId="5F68B4A5" w14:textId="703178B8" w:rsidR="00DD6A8F" w:rsidRDefault="00DD6A8F" w:rsidP="00DD6A8F">
            <w:pPr>
              <w:rPr>
                <w:rFonts w:cs="Arial"/>
                <w:sz w:val="22"/>
                <w:szCs w:val="22"/>
              </w:rPr>
            </w:pPr>
            <w:r w:rsidRPr="00DD6A8F">
              <w:rPr>
                <w:rFonts w:cs="Arial" w:hint="eastAsia"/>
                <w:sz w:val="22"/>
                <w:szCs w:val="22"/>
              </w:rPr>
              <w:t>Chakraborty, P. et al. (2021) Opinion of students on online education during the COVID</w:t>
            </w:r>
            <w:r w:rsidRPr="00DD6A8F">
              <w:rPr>
                <w:rFonts w:cs="Arial" w:hint="eastAsia"/>
                <w:sz w:val="22"/>
                <w:szCs w:val="22"/>
              </w:rPr>
              <w:t>‐</w:t>
            </w:r>
            <w:r w:rsidRPr="00DD6A8F">
              <w:rPr>
                <w:rFonts w:cs="Arial" w:hint="eastAsia"/>
                <w:sz w:val="22"/>
                <w:szCs w:val="22"/>
              </w:rPr>
              <w:t xml:space="preserve">19 pandemic. Human </w:t>
            </w:r>
            <w:proofErr w:type="spellStart"/>
            <w:r w:rsidRPr="00DD6A8F">
              <w:rPr>
                <w:rFonts w:cs="Arial" w:hint="eastAsia"/>
                <w:sz w:val="22"/>
                <w:szCs w:val="22"/>
              </w:rPr>
              <w:t>Behavior</w:t>
            </w:r>
            <w:proofErr w:type="spellEnd"/>
            <w:r w:rsidRPr="00DD6A8F">
              <w:rPr>
                <w:rFonts w:cs="Arial" w:hint="eastAsia"/>
                <w:sz w:val="22"/>
                <w:szCs w:val="22"/>
              </w:rPr>
              <w:t xml:space="preserve"> and Emerging Technologies. 3 (3), 357</w:t>
            </w:r>
            <w:r w:rsidRPr="00DD6A8F">
              <w:rPr>
                <w:rFonts w:cs="Arial" w:hint="eastAsia"/>
                <w:sz w:val="22"/>
                <w:szCs w:val="22"/>
              </w:rPr>
              <w:t>–</w:t>
            </w:r>
            <w:r w:rsidRPr="00DD6A8F">
              <w:rPr>
                <w:rFonts w:cs="Arial" w:hint="eastAsia"/>
                <w:sz w:val="22"/>
                <w:szCs w:val="22"/>
              </w:rPr>
              <w:t>365.</w:t>
            </w:r>
          </w:p>
          <w:p w14:paraId="2F6E4F66" w14:textId="77777777" w:rsidR="00DD6A8F" w:rsidRDefault="00DD6A8F" w:rsidP="00DD6A8F">
            <w:pPr>
              <w:rPr>
                <w:rFonts w:cs="Arial"/>
                <w:sz w:val="22"/>
                <w:szCs w:val="22"/>
              </w:rPr>
            </w:pPr>
          </w:p>
          <w:p w14:paraId="3BC51904" w14:textId="7DF4996C" w:rsidR="00DD6A8F" w:rsidRDefault="00DD6A8F" w:rsidP="00DD6A8F">
            <w:pPr>
              <w:rPr>
                <w:rFonts w:cs="Arial"/>
                <w:sz w:val="22"/>
                <w:szCs w:val="22"/>
              </w:rPr>
            </w:pPr>
            <w:r w:rsidRPr="00DD6A8F">
              <w:rPr>
                <w:rFonts w:cs="Arial"/>
                <w:sz w:val="22"/>
                <w:szCs w:val="22"/>
              </w:rPr>
              <w:t xml:space="preserve">Zhu, X. and Liu, J. (2020). Education in and After Covid-19: Immediate Responses and Long-Term Visions. </w:t>
            </w:r>
            <w:proofErr w:type="spellStart"/>
            <w:r w:rsidRPr="00DD6A8F">
              <w:rPr>
                <w:rFonts w:cs="Arial"/>
                <w:sz w:val="22"/>
                <w:szCs w:val="22"/>
              </w:rPr>
              <w:t>Postdigit</w:t>
            </w:r>
            <w:proofErr w:type="spellEnd"/>
            <w:r w:rsidRPr="00DD6A8F">
              <w:rPr>
                <w:rFonts w:cs="Arial"/>
                <w:sz w:val="22"/>
                <w:szCs w:val="22"/>
              </w:rPr>
              <w:t xml:space="preserve"> Sci </w:t>
            </w:r>
            <w:proofErr w:type="spellStart"/>
            <w:r w:rsidRPr="00DD6A8F">
              <w:rPr>
                <w:rFonts w:cs="Arial"/>
                <w:sz w:val="22"/>
                <w:szCs w:val="22"/>
              </w:rPr>
              <w:t>Educ</w:t>
            </w:r>
            <w:proofErr w:type="spellEnd"/>
            <w:r w:rsidRPr="00DD6A8F">
              <w:rPr>
                <w:rFonts w:cs="Arial"/>
                <w:sz w:val="22"/>
                <w:szCs w:val="22"/>
              </w:rPr>
              <w:t>, pp.695–699.</w:t>
            </w:r>
          </w:p>
          <w:p w14:paraId="2D03DFFE" w14:textId="77777777" w:rsidR="00DD6A8F" w:rsidRDefault="00DD6A8F" w:rsidP="00DD6A8F">
            <w:pPr>
              <w:rPr>
                <w:rFonts w:cs="Arial"/>
                <w:sz w:val="22"/>
                <w:szCs w:val="22"/>
              </w:rPr>
            </w:pPr>
          </w:p>
          <w:p w14:paraId="2088FCBE" w14:textId="491A1F09" w:rsidR="00DD6A8F" w:rsidRDefault="00DD6A8F" w:rsidP="00DD6A8F">
            <w:pPr>
              <w:rPr>
                <w:rFonts w:cs="Arial"/>
                <w:sz w:val="22"/>
                <w:szCs w:val="22"/>
              </w:rPr>
            </w:pPr>
            <w:r w:rsidRPr="00DD6A8F">
              <w:rPr>
                <w:rFonts w:cs="Arial"/>
                <w:sz w:val="22"/>
                <w:szCs w:val="22"/>
              </w:rPr>
              <w:t>Kong, X. et al. (2021) Analysis of online college teaching data before and after the COVID-19 epidemic. Journal of Tsinghua University (Science and Technology), 61(2): 104-116.</w:t>
            </w:r>
          </w:p>
          <w:p w14:paraId="4B1F494A" w14:textId="77777777" w:rsidR="00DD6A8F" w:rsidRDefault="00DD6A8F" w:rsidP="00DD6A8F">
            <w:pPr>
              <w:rPr>
                <w:rFonts w:cs="Arial"/>
                <w:sz w:val="22"/>
                <w:szCs w:val="22"/>
              </w:rPr>
            </w:pPr>
          </w:p>
          <w:p w14:paraId="0D5FFB54" w14:textId="555812B3" w:rsidR="00DD6A8F" w:rsidRDefault="00DD6A8F" w:rsidP="00DD6A8F">
            <w:pPr>
              <w:rPr>
                <w:rFonts w:cs="Arial"/>
                <w:sz w:val="22"/>
                <w:szCs w:val="22"/>
                <w:lang w:val="en-US"/>
              </w:rPr>
            </w:pPr>
            <w:r w:rsidRPr="00DD6A8F">
              <w:rPr>
                <w:rFonts w:cs="Arial"/>
                <w:sz w:val="22"/>
                <w:szCs w:val="22"/>
                <w:lang w:val="en-US"/>
              </w:rPr>
              <w:t>www.xinhuanet.com. (2020). China’s Education ‘online migration’ - Xinhuanet.com. [online] Available at: http://www.xinhuanet.com/politics/2020-07/29/c_1126297250.htm [Accessed 2 Jun. 2023].</w:t>
            </w:r>
          </w:p>
          <w:p w14:paraId="5852725C" w14:textId="77777777" w:rsidR="00DD6A8F" w:rsidRDefault="00DD6A8F" w:rsidP="00DD6A8F">
            <w:pPr>
              <w:rPr>
                <w:rFonts w:cs="Arial"/>
                <w:sz w:val="22"/>
                <w:szCs w:val="22"/>
                <w:lang w:val="en-US"/>
              </w:rPr>
            </w:pPr>
          </w:p>
          <w:p w14:paraId="2E93613A" w14:textId="0A59F422" w:rsidR="00DD6A8F" w:rsidRDefault="00DD6A8F" w:rsidP="00DD6A8F">
            <w:pPr>
              <w:rPr>
                <w:rFonts w:cs="Arial"/>
                <w:sz w:val="22"/>
                <w:szCs w:val="22"/>
                <w:lang w:val="en-US"/>
              </w:rPr>
            </w:pPr>
            <w:r w:rsidRPr="00DD6A8F">
              <w:rPr>
                <w:rFonts w:cs="Arial"/>
                <w:sz w:val="22"/>
                <w:szCs w:val="22"/>
                <w:lang w:val="en-US"/>
              </w:rPr>
              <w:t>Duan, F. (2020). Changes and prospects of online education in universities under the epidemic. [online] Available at: http://www.jyb.cn/rmtzcg/xwy/wzxw/202006/t20200614_336525.html [Accessed 19 Jun. 2023].</w:t>
            </w:r>
          </w:p>
          <w:p w14:paraId="128A157D" w14:textId="77777777" w:rsidR="00DD6A8F" w:rsidRDefault="00DD6A8F" w:rsidP="00DD6A8F">
            <w:pPr>
              <w:rPr>
                <w:rFonts w:cs="Arial"/>
                <w:sz w:val="22"/>
                <w:szCs w:val="22"/>
                <w:lang w:val="en-US"/>
              </w:rPr>
            </w:pPr>
          </w:p>
          <w:p w14:paraId="49AE5696" w14:textId="4831A940" w:rsidR="00DD6A8F" w:rsidRDefault="00DD6A8F" w:rsidP="00DD6A8F">
            <w:pPr>
              <w:rPr>
                <w:rFonts w:cs="Arial"/>
                <w:sz w:val="22"/>
                <w:szCs w:val="22"/>
                <w:lang w:val="en-US"/>
              </w:rPr>
            </w:pPr>
            <w:r w:rsidRPr="00DD6A8F">
              <w:rPr>
                <w:rFonts w:cs="Arial"/>
                <w:sz w:val="22"/>
                <w:szCs w:val="22"/>
                <w:lang w:val="en-US"/>
              </w:rPr>
              <w:t>Eisenberger, R., Huntington, R., Hutchison, S. and Sowa, D. (1986). Perceived Organizational Support. Journal of Applied Psychology, 71(3), pp.500–507.</w:t>
            </w:r>
          </w:p>
          <w:p w14:paraId="3555D253" w14:textId="77777777" w:rsidR="00DD6A8F" w:rsidRDefault="00DD6A8F" w:rsidP="00DD6A8F">
            <w:pPr>
              <w:rPr>
                <w:rFonts w:cs="Arial"/>
                <w:sz w:val="22"/>
                <w:szCs w:val="22"/>
                <w:lang w:val="en-US"/>
              </w:rPr>
            </w:pPr>
          </w:p>
          <w:p w14:paraId="01672D96" w14:textId="77777777" w:rsidR="00DD6A8F" w:rsidRPr="00DD6A8F" w:rsidRDefault="00DD6A8F" w:rsidP="00DD6A8F">
            <w:pPr>
              <w:rPr>
                <w:rFonts w:cs="Arial"/>
                <w:sz w:val="22"/>
                <w:szCs w:val="22"/>
                <w:lang w:val="en-US"/>
              </w:rPr>
            </w:pPr>
            <w:r w:rsidRPr="00DD6A8F">
              <w:rPr>
                <w:rFonts w:cs="Arial"/>
                <w:sz w:val="22"/>
                <w:szCs w:val="22"/>
                <w:lang w:val="en-US"/>
              </w:rPr>
              <w:t xml:space="preserve">Eisenberger, R., Rhoades </w:t>
            </w:r>
            <w:proofErr w:type="spellStart"/>
            <w:r w:rsidRPr="00DD6A8F">
              <w:rPr>
                <w:rFonts w:cs="Arial"/>
                <w:sz w:val="22"/>
                <w:szCs w:val="22"/>
                <w:lang w:val="en-US"/>
              </w:rPr>
              <w:t>Shanock</w:t>
            </w:r>
            <w:proofErr w:type="spellEnd"/>
            <w:r w:rsidRPr="00DD6A8F">
              <w:rPr>
                <w:rFonts w:cs="Arial"/>
                <w:sz w:val="22"/>
                <w:szCs w:val="22"/>
                <w:lang w:val="en-US"/>
              </w:rPr>
              <w:t xml:space="preserve">, L. and Wen, X. (2019). Perceived Organizational Support: Why Caring About Employees Counts. Annual Review of Organizational Psychology and Organizational Behavior, 7(1). </w:t>
            </w:r>
          </w:p>
          <w:p w14:paraId="58809F7E" w14:textId="77777777" w:rsidR="00DD6A8F" w:rsidRDefault="00DD6A8F" w:rsidP="00DD6A8F">
            <w:pPr>
              <w:rPr>
                <w:rFonts w:cs="Arial"/>
                <w:sz w:val="22"/>
                <w:szCs w:val="22"/>
                <w:lang w:val="en-US"/>
              </w:rPr>
            </w:pPr>
          </w:p>
          <w:p w14:paraId="58A0DD43" w14:textId="40EEF396" w:rsidR="00DD6A8F" w:rsidRDefault="00DD6A8F" w:rsidP="00DD6A8F">
            <w:pPr>
              <w:rPr>
                <w:rFonts w:cs="Arial"/>
                <w:sz w:val="22"/>
                <w:szCs w:val="22"/>
                <w:lang w:val="en-US"/>
              </w:rPr>
            </w:pPr>
            <w:proofErr w:type="spellStart"/>
            <w:r w:rsidRPr="00DD6A8F">
              <w:rPr>
                <w:rFonts w:cs="Arial"/>
                <w:sz w:val="22"/>
                <w:szCs w:val="22"/>
                <w:lang w:val="en-US"/>
              </w:rPr>
              <w:t>Fütterer</w:t>
            </w:r>
            <w:proofErr w:type="spellEnd"/>
            <w:r w:rsidRPr="00DD6A8F">
              <w:rPr>
                <w:rFonts w:cs="Arial"/>
                <w:sz w:val="22"/>
                <w:szCs w:val="22"/>
                <w:lang w:val="en-US"/>
              </w:rPr>
              <w:t xml:space="preserve">, T., van </w:t>
            </w:r>
            <w:proofErr w:type="spellStart"/>
            <w:r w:rsidRPr="00DD6A8F">
              <w:rPr>
                <w:rFonts w:cs="Arial"/>
                <w:sz w:val="22"/>
                <w:szCs w:val="22"/>
                <w:lang w:val="en-US"/>
              </w:rPr>
              <w:t>Waveren</w:t>
            </w:r>
            <w:proofErr w:type="spellEnd"/>
            <w:r w:rsidRPr="00DD6A8F">
              <w:rPr>
                <w:rFonts w:cs="Arial"/>
                <w:sz w:val="22"/>
                <w:szCs w:val="22"/>
                <w:lang w:val="en-US"/>
              </w:rPr>
              <w:t xml:space="preserve">, L., </w:t>
            </w:r>
            <w:proofErr w:type="spellStart"/>
            <w:r w:rsidRPr="00DD6A8F">
              <w:rPr>
                <w:rFonts w:cs="Arial"/>
                <w:sz w:val="22"/>
                <w:szCs w:val="22"/>
                <w:lang w:val="en-US"/>
              </w:rPr>
              <w:t>Hübner</w:t>
            </w:r>
            <w:proofErr w:type="spellEnd"/>
            <w:r w:rsidRPr="00DD6A8F">
              <w:rPr>
                <w:rFonts w:cs="Arial"/>
                <w:sz w:val="22"/>
                <w:szCs w:val="22"/>
                <w:lang w:val="en-US"/>
              </w:rPr>
              <w:t xml:space="preserve">, N., Fischer, C. and </w:t>
            </w:r>
            <w:proofErr w:type="spellStart"/>
            <w:r w:rsidRPr="00DD6A8F">
              <w:rPr>
                <w:rFonts w:cs="Arial"/>
                <w:sz w:val="22"/>
                <w:szCs w:val="22"/>
                <w:lang w:val="en-US"/>
              </w:rPr>
              <w:t>Sälzer</w:t>
            </w:r>
            <w:proofErr w:type="spellEnd"/>
            <w:r w:rsidRPr="00DD6A8F">
              <w:rPr>
                <w:rFonts w:cs="Arial"/>
                <w:sz w:val="22"/>
                <w:szCs w:val="22"/>
                <w:lang w:val="en-US"/>
              </w:rPr>
              <w:t>, C. (2023). I can’t get no (job) satisfaction? Differences in teachers’ job satisfaction from a career pathways perspective. Teaching and Teacher Education, 121, p.103942.</w:t>
            </w:r>
          </w:p>
          <w:p w14:paraId="6642CADF" w14:textId="77777777" w:rsidR="00DD6A8F" w:rsidRDefault="00DD6A8F" w:rsidP="00DD6A8F">
            <w:pPr>
              <w:rPr>
                <w:rFonts w:cs="Arial"/>
                <w:sz w:val="22"/>
                <w:szCs w:val="22"/>
                <w:lang w:val="en-US"/>
              </w:rPr>
            </w:pPr>
          </w:p>
          <w:p w14:paraId="28F46761" w14:textId="041264D1" w:rsidR="00DD6A8F" w:rsidRDefault="00DD6A8F" w:rsidP="00DD6A8F">
            <w:pPr>
              <w:rPr>
                <w:rFonts w:cs="Arial"/>
                <w:sz w:val="22"/>
                <w:szCs w:val="22"/>
                <w:lang w:val="en-US"/>
              </w:rPr>
            </w:pPr>
            <w:r w:rsidRPr="00DD6A8F">
              <w:rPr>
                <w:rFonts w:cs="Arial"/>
                <w:sz w:val="22"/>
                <w:szCs w:val="22"/>
                <w:lang w:val="en-US"/>
              </w:rPr>
              <w:t>Gilbert, J.A. and Tang, T.L.-P. (1998). An Examination of Organizational Trust Antecedents. Public Personnel Management, 27(3), pp.321–338.</w:t>
            </w:r>
          </w:p>
          <w:p w14:paraId="3FD96EA4" w14:textId="77777777" w:rsidR="00DD6A8F" w:rsidRDefault="00DD6A8F" w:rsidP="00DD6A8F">
            <w:pPr>
              <w:rPr>
                <w:rFonts w:cs="Arial"/>
                <w:sz w:val="22"/>
                <w:szCs w:val="22"/>
                <w:lang w:val="en-US"/>
              </w:rPr>
            </w:pPr>
          </w:p>
          <w:p w14:paraId="3E38A3E8" w14:textId="274F76F1" w:rsidR="00DD6A8F" w:rsidRDefault="00DD6A8F" w:rsidP="00DD6A8F">
            <w:pPr>
              <w:rPr>
                <w:rFonts w:cs="Arial"/>
                <w:sz w:val="22"/>
                <w:szCs w:val="22"/>
                <w:lang w:val="en-US"/>
              </w:rPr>
            </w:pPr>
            <w:r w:rsidRPr="00DD6A8F">
              <w:rPr>
                <w:rFonts w:cs="Arial"/>
                <w:sz w:val="22"/>
                <w:szCs w:val="22"/>
                <w:lang w:val="en-US"/>
              </w:rPr>
              <w:t>Han, J., Gao, C. and Yang, J. (2021). Chinese University EFL Teachers’ Perceived Support, Innovation, and Teaching Satisfaction in Online Teaching Environments: The Mediation of Teaching Efficacy. Frontiers in Psychology, 12.</w:t>
            </w:r>
          </w:p>
          <w:p w14:paraId="21DDD70C" w14:textId="77777777" w:rsidR="00DD6A8F" w:rsidRDefault="00DD6A8F" w:rsidP="00DD6A8F">
            <w:pPr>
              <w:rPr>
                <w:rFonts w:cs="Arial"/>
                <w:sz w:val="22"/>
                <w:szCs w:val="22"/>
                <w:lang w:val="en-US"/>
              </w:rPr>
            </w:pPr>
          </w:p>
          <w:p w14:paraId="621668AA" w14:textId="7E626043" w:rsidR="00DD6A8F" w:rsidRDefault="00DD6A8F" w:rsidP="00DD6A8F">
            <w:pPr>
              <w:rPr>
                <w:rFonts w:cs="Arial"/>
                <w:sz w:val="22"/>
                <w:szCs w:val="22"/>
                <w:lang w:val="en-US"/>
              </w:rPr>
            </w:pPr>
            <w:r w:rsidRPr="00DD6A8F">
              <w:rPr>
                <w:rFonts w:cs="Arial"/>
                <w:sz w:val="22"/>
                <w:szCs w:val="22"/>
                <w:lang w:val="en-US"/>
              </w:rPr>
              <w:t>Ho, C.-L. and Au, W.-T. (2006). Teaching Satisfaction Scale. Educational and Psychological Measurement, 66(1), pp.172–185.</w:t>
            </w:r>
          </w:p>
          <w:p w14:paraId="2D70329C" w14:textId="77777777" w:rsidR="00DD6A8F" w:rsidRDefault="00DD6A8F" w:rsidP="00DD6A8F">
            <w:pPr>
              <w:rPr>
                <w:rFonts w:cs="Arial"/>
                <w:sz w:val="22"/>
                <w:szCs w:val="22"/>
                <w:lang w:val="en-US"/>
              </w:rPr>
            </w:pPr>
          </w:p>
          <w:p w14:paraId="2717D093" w14:textId="5F9569C6" w:rsidR="00DD6A8F" w:rsidRDefault="00DD6A8F" w:rsidP="00DD6A8F">
            <w:pPr>
              <w:rPr>
                <w:rFonts w:cs="Arial"/>
                <w:sz w:val="22"/>
                <w:szCs w:val="22"/>
                <w:lang w:val="en-US"/>
              </w:rPr>
            </w:pPr>
            <w:r w:rsidRPr="00DD6A8F">
              <w:rPr>
                <w:rFonts w:cs="Arial"/>
                <w:sz w:val="22"/>
                <w:szCs w:val="22"/>
                <w:lang w:val="en-US"/>
              </w:rPr>
              <w:t>Jamshed, S. (2014). Qualitative Research Method-Interviewing and Observation. Journal of Basic and Clinical Pharmacy, 5(4), pp.87–88.</w:t>
            </w:r>
          </w:p>
          <w:p w14:paraId="4DF917FD" w14:textId="77777777" w:rsidR="00DD6A8F" w:rsidRDefault="00DD6A8F" w:rsidP="00DD6A8F">
            <w:pPr>
              <w:rPr>
                <w:rFonts w:cs="Arial"/>
                <w:sz w:val="22"/>
                <w:szCs w:val="22"/>
                <w:lang w:val="en-US"/>
              </w:rPr>
            </w:pPr>
          </w:p>
          <w:p w14:paraId="4F1D0646" w14:textId="742E7083" w:rsidR="00DD6A8F" w:rsidRDefault="00DD6A8F" w:rsidP="00DD6A8F">
            <w:pPr>
              <w:rPr>
                <w:rFonts w:cs="Arial"/>
                <w:sz w:val="22"/>
                <w:szCs w:val="22"/>
                <w:lang w:val="en-US"/>
              </w:rPr>
            </w:pPr>
            <w:proofErr w:type="spellStart"/>
            <w:r w:rsidRPr="00DD6A8F">
              <w:rPr>
                <w:rFonts w:cs="Arial"/>
                <w:sz w:val="22"/>
                <w:szCs w:val="22"/>
                <w:lang w:val="en-US"/>
              </w:rPr>
              <w:t>Kalidass</w:t>
            </w:r>
            <w:proofErr w:type="spellEnd"/>
            <w:r w:rsidRPr="00DD6A8F">
              <w:rPr>
                <w:rFonts w:cs="Arial"/>
                <w:sz w:val="22"/>
                <w:szCs w:val="22"/>
                <w:lang w:val="en-US"/>
              </w:rPr>
              <w:t xml:space="preserve">, A. and </w:t>
            </w:r>
            <w:proofErr w:type="spellStart"/>
            <w:r w:rsidRPr="00DD6A8F">
              <w:rPr>
                <w:rFonts w:cs="Arial"/>
                <w:sz w:val="22"/>
                <w:szCs w:val="22"/>
                <w:lang w:val="en-US"/>
              </w:rPr>
              <w:t>Bahron</w:t>
            </w:r>
            <w:proofErr w:type="spellEnd"/>
            <w:r w:rsidRPr="00DD6A8F">
              <w:rPr>
                <w:rFonts w:cs="Arial"/>
                <w:sz w:val="22"/>
                <w:szCs w:val="22"/>
                <w:lang w:val="en-US"/>
              </w:rPr>
              <w:t>, A. (2015). The Relationship between Perceived Supervisor Support, Perceived Organizational Support, Organizational Commitment and Employee Turnover Intention. International Journal of Business Administration, 6(5).</w:t>
            </w:r>
          </w:p>
          <w:p w14:paraId="5D8ABC14" w14:textId="77777777" w:rsidR="00DD6A8F" w:rsidRDefault="00DD6A8F" w:rsidP="00DD6A8F">
            <w:pPr>
              <w:rPr>
                <w:rFonts w:cs="Arial"/>
                <w:sz w:val="22"/>
                <w:szCs w:val="22"/>
                <w:lang w:val="en-US"/>
              </w:rPr>
            </w:pPr>
          </w:p>
          <w:p w14:paraId="713D3AE0" w14:textId="21A08033" w:rsidR="00DD6A8F" w:rsidRDefault="00DD6A8F" w:rsidP="00DD6A8F">
            <w:pPr>
              <w:rPr>
                <w:rFonts w:cs="Arial"/>
                <w:sz w:val="22"/>
                <w:szCs w:val="22"/>
                <w:lang w:val="en-US"/>
              </w:rPr>
            </w:pPr>
            <w:proofErr w:type="spellStart"/>
            <w:r w:rsidRPr="00DD6A8F">
              <w:rPr>
                <w:rFonts w:cs="Arial"/>
                <w:sz w:val="22"/>
                <w:szCs w:val="22"/>
                <w:lang w:val="en-US"/>
              </w:rPr>
              <w:t>Klusmann</w:t>
            </w:r>
            <w:proofErr w:type="spellEnd"/>
            <w:r w:rsidRPr="00DD6A8F">
              <w:rPr>
                <w:rFonts w:cs="Arial"/>
                <w:sz w:val="22"/>
                <w:szCs w:val="22"/>
                <w:lang w:val="en-US"/>
              </w:rPr>
              <w:t xml:space="preserve">, U., </w:t>
            </w:r>
            <w:proofErr w:type="spellStart"/>
            <w:r w:rsidRPr="00DD6A8F">
              <w:rPr>
                <w:rFonts w:cs="Arial"/>
                <w:sz w:val="22"/>
                <w:szCs w:val="22"/>
                <w:lang w:val="en-US"/>
              </w:rPr>
              <w:t>Kunter</w:t>
            </w:r>
            <w:proofErr w:type="spellEnd"/>
            <w:r w:rsidRPr="00DD6A8F">
              <w:rPr>
                <w:rFonts w:cs="Arial"/>
                <w:sz w:val="22"/>
                <w:szCs w:val="22"/>
                <w:lang w:val="en-US"/>
              </w:rPr>
              <w:t xml:space="preserve">, M., </w:t>
            </w:r>
            <w:proofErr w:type="spellStart"/>
            <w:r w:rsidRPr="00DD6A8F">
              <w:rPr>
                <w:rFonts w:cs="Arial"/>
                <w:sz w:val="22"/>
                <w:szCs w:val="22"/>
                <w:lang w:val="en-US"/>
              </w:rPr>
              <w:t>Trautwein</w:t>
            </w:r>
            <w:proofErr w:type="spellEnd"/>
            <w:r w:rsidRPr="00DD6A8F">
              <w:rPr>
                <w:rFonts w:cs="Arial"/>
                <w:sz w:val="22"/>
                <w:szCs w:val="22"/>
                <w:lang w:val="en-US"/>
              </w:rPr>
              <w:t xml:space="preserve">, U., </w:t>
            </w:r>
            <w:proofErr w:type="spellStart"/>
            <w:r w:rsidRPr="00DD6A8F">
              <w:rPr>
                <w:rFonts w:cs="Arial"/>
                <w:sz w:val="22"/>
                <w:szCs w:val="22"/>
                <w:lang w:val="en-US"/>
              </w:rPr>
              <w:t>Lüdtke</w:t>
            </w:r>
            <w:proofErr w:type="spellEnd"/>
            <w:r w:rsidRPr="00DD6A8F">
              <w:rPr>
                <w:rFonts w:cs="Arial"/>
                <w:sz w:val="22"/>
                <w:szCs w:val="22"/>
                <w:lang w:val="en-US"/>
              </w:rPr>
              <w:t>, O. and Baumert, J. (2008). Teachers’ occupational well-being and quality of instruction: The important role of self-regulatory patterns. Journal of Educational Psychology, 100(3), pp.702–715.</w:t>
            </w:r>
          </w:p>
          <w:p w14:paraId="60B41A1B" w14:textId="77777777" w:rsidR="00DD6A8F" w:rsidRDefault="00DD6A8F" w:rsidP="00DD6A8F">
            <w:pPr>
              <w:rPr>
                <w:rFonts w:cs="Arial"/>
                <w:sz w:val="22"/>
                <w:szCs w:val="22"/>
                <w:lang w:val="en-US"/>
              </w:rPr>
            </w:pPr>
          </w:p>
          <w:p w14:paraId="3DFDE02C" w14:textId="61AA9E7D" w:rsidR="00DD6A8F" w:rsidRDefault="00DD6A8F" w:rsidP="00DD6A8F">
            <w:pPr>
              <w:rPr>
                <w:rFonts w:cs="Arial"/>
                <w:sz w:val="22"/>
                <w:szCs w:val="22"/>
                <w:lang w:val="en-US"/>
              </w:rPr>
            </w:pPr>
            <w:r w:rsidRPr="00DD6A8F">
              <w:rPr>
                <w:rFonts w:cs="Arial"/>
                <w:sz w:val="22"/>
                <w:szCs w:val="22"/>
                <w:lang w:val="en-US"/>
              </w:rPr>
              <w:t xml:space="preserve">Kumar, N., Liu, Z. and </w:t>
            </w:r>
            <w:proofErr w:type="spellStart"/>
            <w:r w:rsidRPr="00DD6A8F">
              <w:rPr>
                <w:rFonts w:cs="Arial"/>
                <w:sz w:val="22"/>
                <w:szCs w:val="22"/>
                <w:lang w:val="en-US"/>
              </w:rPr>
              <w:t>Jin</w:t>
            </w:r>
            <w:proofErr w:type="spellEnd"/>
            <w:r w:rsidRPr="00DD6A8F">
              <w:rPr>
                <w:rFonts w:cs="Arial"/>
                <w:sz w:val="22"/>
                <w:szCs w:val="22"/>
                <w:lang w:val="en-US"/>
              </w:rPr>
              <w:t xml:space="preserve">, Y. (2022). Evaluation of Employee Empowerment on Taking Charge </w:t>
            </w:r>
            <w:proofErr w:type="spellStart"/>
            <w:r w:rsidRPr="00DD6A8F">
              <w:rPr>
                <w:rFonts w:cs="Arial"/>
                <w:sz w:val="22"/>
                <w:szCs w:val="22"/>
                <w:lang w:val="en-US"/>
              </w:rPr>
              <w:t>Behaviour</w:t>
            </w:r>
            <w:proofErr w:type="spellEnd"/>
            <w:r w:rsidRPr="00DD6A8F">
              <w:rPr>
                <w:rFonts w:cs="Arial"/>
                <w:sz w:val="22"/>
                <w:szCs w:val="22"/>
                <w:lang w:val="en-US"/>
              </w:rPr>
              <w:t>: An Application of Perceived Organizational Support as a Moderator. Psychology Research and Behavior Management, Volume 15, pp.1055–1066.</w:t>
            </w:r>
          </w:p>
          <w:p w14:paraId="27D6ED15" w14:textId="77777777" w:rsidR="00DD6A8F" w:rsidRDefault="00DD6A8F" w:rsidP="00DD6A8F">
            <w:pPr>
              <w:rPr>
                <w:rFonts w:cs="Arial"/>
                <w:sz w:val="22"/>
                <w:szCs w:val="22"/>
                <w:lang w:val="en-US"/>
              </w:rPr>
            </w:pPr>
          </w:p>
          <w:p w14:paraId="17ACA354" w14:textId="269C4368" w:rsidR="00DD6A8F" w:rsidRDefault="00DD6A8F" w:rsidP="00DD6A8F">
            <w:pPr>
              <w:rPr>
                <w:rFonts w:cs="Arial"/>
                <w:sz w:val="22"/>
                <w:szCs w:val="22"/>
                <w:lang w:val="en-US"/>
              </w:rPr>
            </w:pPr>
            <w:r w:rsidRPr="00DD6A8F">
              <w:rPr>
                <w:rFonts w:cs="Arial"/>
                <w:sz w:val="22"/>
                <w:szCs w:val="22"/>
                <w:lang w:val="en-US"/>
              </w:rPr>
              <w:t>Li, M., Jameel, A., Ma, Z., Sun, H., Hussain, A. and Mubeen, S. (2022). Prism of Employee Performance Through the Means of Internal Support: A Study of Perceived Organizational Support. Psychology Research and Behavior Management, Volume 15, pp.965–976.</w:t>
            </w:r>
          </w:p>
          <w:p w14:paraId="20BCB776" w14:textId="77777777" w:rsidR="00DD6A8F" w:rsidRDefault="00DD6A8F" w:rsidP="00DD6A8F">
            <w:pPr>
              <w:rPr>
                <w:rFonts w:cs="Arial"/>
                <w:sz w:val="22"/>
                <w:szCs w:val="22"/>
                <w:lang w:val="en-US"/>
              </w:rPr>
            </w:pPr>
          </w:p>
          <w:p w14:paraId="08D0C0D1" w14:textId="2681F2D8" w:rsidR="00DD6A8F" w:rsidRDefault="00DD6A8F" w:rsidP="00DD6A8F">
            <w:pPr>
              <w:rPr>
                <w:rFonts w:cs="Arial"/>
                <w:sz w:val="22"/>
                <w:szCs w:val="22"/>
                <w:lang w:val="en-US"/>
              </w:rPr>
            </w:pPr>
            <w:r w:rsidRPr="00DD6A8F">
              <w:rPr>
                <w:rFonts w:cs="Arial"/>
                <w:sz w:val="22"/>
                <w:szCs w:val="22"/>
                <w:lang w:val="en-US"/>
              </w:rPr>
              <w:t>Ryan, R.M. and Deci, E.L. (2000). Self-determination theory and the facilitation of intrinsic motivation, social development, and well-being. American Psychologist, 55(1), pp.68–78.</w:t>
            </w:r>
          </w:p>
          <w:p w14:paraId="4F82BC8C" w14:textId="77777777" w:rsidR="00DD6A8F" w:rsidRDefault="00DD6A8F" w:rsidP="00DD6A8F">
            <w:pPr>
              <w:rPr>
                <w:rFonts w:cs="Arial"/>
                <w:sz w:val="22"/>
                <w:szCs w:val="22"/>
                <w:lang w:val="en-US"/>
              </w:rPr>
            </w:pPr>
          </w:p>
          <w:p w14:paraId="30951922" w14:textId="3DE6657C" w:rsidR="00DD6A8F" w:rsidRDefault="00DD6A8F" w:rsidP="00DD6A8F">
            <w:pPr>
              <w:rPr>
                <w:rFonts w:cs="Arial"/>
                <w:sz w:val="22"/>
                <w:szCs w:val="22"/>
                <w:lang w:val="en-US"/>
              </w:rPr>
            </w:pPr>
            <w:r w:rsidRPr="00DD6A8F">
              <w:rPr>
                <w:rFonts w:cs="Arial"/>
                <w:sz w:val="22"/>
                <w:szCs w:val="22"/>
                <w:lang w:val="en-US"/>
              </w:rPr>
              <w:t xml:space="preserve">Hildebrandt, S.A. and </w:t>
            </w:r>
            <w:proofErr w:type="spellStart"/>
            <w:r w:rsidRPr="00DD6A8F">
              <w:rPr>
                <w:rFonts w:cs="Arial"/>
                <w:sz w:val="22"/>
                <w:szCs w:val="22"/>
                <w:lang w:val="en-US"/>
              </w:rPr>
              <w:t>Eom</w:t>
            </w:r>
            <w:proofErr w:type="spellEnd"/>
            <w:r w:rsidRPr="00DD6A8F">
              <w:rPr>
                <w:rFonts w:cs="Arial"/>
                <w:sz w:val="22"/>
                <w:szCs w:val="22"/>
                <w:lang w:val="en-US"/>
              </w:rPr>
              <w:t>, M. (2011). Teacher professionalization: Motivational factors and the influence of age. Teaching and Teacher Education, 27(2), pp.416–423.</w:t>
            </w:r>
          </w:p>
          <w:p w14:paraId="019486AA" w14:textId="77777777" w:rsidR="00DD6A8F" w:rsidRDefault="00DD6A8F" w:rsidP="00DD6A8F">
            <w:pPr>
              <w:rPr>
                <w:rFonts w:cs="Arial"/>
                <w:sz w:val="22"/>
                <w:szCs w:val="22"/>
                <w:lang w:val="en-US"/>
              </w:rPr>
            </w:pPr>
          </w:p>
          <w:p w14:paraId="7E6FFE06" w14:textId="35B7A464" w:rsidR="00DD6A8F" w:rsidRDefault="00DD6A8F" w:rsidP="00DD6A8F">
            <w:pPr>
              <w:rPr>
                <w:rFonts w:cs="Arial"/>
                <w:sz w:val="22"/>
                <w:szCs w:val="22"/>
                <w:lang w:val="en-US"/>
              </w:rPr>
            </w:pPr>
            <w:r w:rsidRPr="00DD6A8F">
              <w:rPr>
                <w:rFonts w:cs="Arial" w:hint="eastAsia"/>
                <w:sz w:val="22"/>
                <w:szCs w:val="22"/>
                <w:lang w:val="en-US"/>
              </w:rPr>
              <w:t>Glisson, C., &amp; James, L. R. (2002). The cross</w:t>
            </w:r>
            <w:r w:rsidRPr="00DD6A8F">
              <w:rPr>
                <w:rFonts w:cs="Arial" w:hint="eastAsia"/>
                <w:sz w:val="22"/>
                <w:szCs w:val="22"/>
                <w:lang w:val="en-US"/>
              </w:rPr>
              <w:t>‐</w:t>
            </w:r>
            <w:r w:rsidRPr="00DD6A8F">
              <w:rPr>
                <w:rFonts w:cs="Arial" w:hint="eastAsia"/>
                <w:sz w:val="22"/>
                <w:szCs w:val="22"/>
                <w:lang w:val="en-US"/>
              </w:rPr>
              <w:t>level effects of culture and climate in human service teams. Journal of Organizational Behavior: The International Journal of Industrial, Occupational and Organizational Psychology and Behavior, 23(6), 767-794.</w:t>
            </w:r>
          </w:p>
          <w:p w14:paraId="33B63F9B" w14:textId="77777777" w:rsidR="00DD6A8F" w:rsidRDefault="00DD6A8F" w:rsidP="00DD6A8F">
            <w:pPr>
              <w:rPr>
                <w:rFonts w:cs="Arial"/>
                <w:sz w:val="22"/>
                <w:szCs w:val="22"/>
                <w:lang w:val="en-US"/>
              </w:rPr>
            </w:pPr>
          </w:p>
          <w:p w14:paraId="7581AF5C" w14:textId="392D4C18" w:rsidR="00DD6A8F" w:rsidRDefault="00DD6A8F" w:rsidP="00DD6A8F">
            <w:pPr>
              <w:rPr>
                <w:rFonts w:cs="Arial"/>
                <w:sz w:val="22"/>
                <w:szCs w:val="22"/>
                <w:lang w:val="en-US"/>
              </w:rPr>
            </w:pPr>
            <w:proofErr w:type="spellStart"/>
            <w:r w:rsidRPr="00DD6A8F">
              <w:rPr>
                <w:rFonts w:cs="Arial"/>
                <w:sz w:val="22"/>
                <w:szCs w:val="22"/>
                <w:lang w:val="en-US"/>
              </w:rPr>
              <w:t>Epitropaki</w:t>
            </w:r>
            <w:proofErr w:type="spellEnd"/>
            <w:r w:rsidRPr="00DD6A8F">
              <w:rPr>
                <w:rFonts w:cs="Arial"/>
                <w:sz w:val="22"/>
                <w:szCs w:val="22"/>
                <w:lang w:val="en-US"/>
              </w:rPr>
              <w:t>, O. and Martin, R. (2013). Transformational–transactional leadership and upward influence: The role of Relative Leader–Member Exchanges (RLMX) and Perceived Organizational Support (POS). The Leadership Quarterly, 24(2), pp.299–315.</w:t>
            </w:r>
          </w:p>
          <w:p w14:paraId="6AF95284" w14:textId="77777777" w:rsidR="00DD6A8F" w:rsidRDefault="00DD6A8F" w:rsidP="00DD6A8F">
            <w:pPr>
              <w:rPr>
                <w:rFonts w:cs="Arial"/>
                <w:sz w:val="22"/>
                <w:szCs w:val="22"/>
                <w:lang w:val="en-US"/>
              </w:rPr>
            </w:pPr>
          </w:p>
          <w:p w14:paraId="0D92C156" w14:textId="1F3FF9C2" w:rsidR="00DD6A8F" w:rsidRDefault="00DD6A8F" w:rsidP="00DD6A8F">
            <w:pPr>
              <w:rPr>
                <w:rFonts w:cs="Arial"/>
                <w:sz w:val="22"/>
                <w:szCs w:val="22"/>
                <w:lang w:val="en-US"/>
              </w:rPr>
            </w:pPr>
            <w:proofErr w:type="spellStart"/>
            <w:r w:rsidRPr="00DD6A8F">
              <w:rPr>
                <w:rFonts w:cs="Arial"/>
                <w:sz w:val="22"/>
                <w:szCs w:val="22"/>
                <w:lang w:val="en-US"/>
              </w:rPr>
              <w:t>Fütterer</w:t>
            </w:r>
            <w:proofErr w:type="spellEnd"/>
            <w:r w:rsidRPr="00DD6A8F">
              <w:rPr>
                <w:rFonts w:cs="Arial"/>
                <w:sz w:val="22"/>
                <w:szCs w:val="22"/>
                <w:lang w:val="en-US"/>
              </w:rPr>
              <w:t xml:space="preserve">, T., van </w:t>
            </w:r>
            <w:proofErr w:type="spellStart"/>
            <w:r w:rsidRPr="00DD6A8F">
              <w:rPr>
                <w:rFonts w:cs="Arial"/>
                <w:sz w:val="22"/>
                <w:szCs w:val="22"/>
                <w:lang w:val="en-US"/>
              </w:rPr>
              <w:t>Waveren</w:t>
            </w:r>
            <w:proofErr w:type="spellEnd"/>
            <w:r w:rsidRPr="00DD6A8F">
              <w:rPr>
                <w:rFonts w:cs="Arial"/>
                <w:sz w:val="22"/>
                <w:szCs w:val="22"/>
                <w:lang w:val="en-US"/>
              </w:rPr>
              <w:t xml:space="preserve">, L., </w:t>
            </w:r>
            <w:proofErr w:type="spellStart"/>
            <w:r w:rsidRPr="00DD6A8F">
              <w:rPr>
                <w:rFonts w:cs="Arial"/>
                <w:sz w:val="22"/>
                <w:szCs w:val="22"/>
                <w:lang w:val="en-US"/>
              </w:rPr>
              <w:t>Hübner</w:t>
            </w:r>
            <w:proofErr w:type="spellEnd"/>
            <w:r w:rsidRPr="00DD6A8F">
              <w:rPr>
                <w:rFonts w:cs="Arial"/>
                <w:sz w:val="22"/>
                <w:szCs w:val="22"/>
                <w:lang w:val="en-US"/>
              </w:rPr>
              <w:t xml:space="preserve">, N., Fischer, C. and </w:t>
            </w:r>
            <w:proofErr w:type="spellStart"/>
            <w:r w:rsidRPr="00DD6A8F">
              <w:rPr>
                <w:rFonts w:cs="Arial"/>
                <w:sz w:val="22"/>
                <w:szCs w:val="22"/>
                <w:lang w:val="en-US"/>
              </w:rPr>
              <w:t>Sälzer</w:t>
            </w:r>
            <w:proofErr w:type="spellEnd"/>
            <w:r w:rsidRPr="00DD6A8F">
              <w:rPr>
                <w:rFonts w:cs="Arial"/>
                <w:sz w:val="22"/>
                <w:szCs w:val="22"/>
                <w:lang w:val="en-US"/>
              </w:rPr>
              <w:t>, C. (2023). I can’t get no (job) satisfaction? Differences in teachers’ job satisfaction from a career pathways perspective. Teaching and Teacher Education, 121, p.103942.</w:t>
            </w:r>
          </w:p>
          <w:p w14:paraId="38D666DD" w14:textId="77777777" w:rsidR="00DD6A8F" w:rsidRDefault="00DD6A8F" w:rsidP="00DD6A8F">
            <w:pPr>
              <w:rPr>
                <w:rFonts w:cs="Arial"/>
                <w:sz w:val="22"/>
                <w:szCs w:val="22"/>
                <w:lang w:val="en-US"/>
              </w:rPr>
            </w:pPr>
          </w:p>
          <w:p w14:paraId="502A9774" w14:textId="3D7843CB" w:rsidR="00DD6A8F" w:rsidRDefault="00DD6A8F" w:rsidP="00DD6A8F">
            <w:pPr>
              <w:rPr>
                <w:rFonts w:cs="Arial"/>
                <w:sz w:val="22"/>
                <w:szCs w:val="22"/>
                <w:lang w:val="en-US"/>
              </w:rPr>
            </w:pPr>
            <w:proofErr w:type="spellStart"/>
            <w:r w:rsidRPr="00DD6A8F">
              <w:rPr>
                <w:rFonts w:cs="Arial"/>
                <w:sz w:val="22"/>
                <w:szCs w:val="22"/>
                <w:lang w:val="en-US"/>
              </w:rPr>
              <w:t>Gewertz</w:t>
            </w:r>
            <w:proofErr w:type="spellEnd"/>
            <w:r w:rsidRPr="00DD6A8F">
              <w:rPr>
                <w:rFonts w:cs="Arial"/>
                <w:sz w:val="22"/>
                <w:szCs w:val="22"/>
                <w:lang w:val="en-US"/>
              </w:rPr>
              <w:t>, C. (2020). Exhausted and grieving: Teaching during the coronavirus crisis. Education Week, 39(30), 1-10.</w:t>
            </w:r>
          </w:p>
          <w:p w14:paraId="6CDAFC3E" w14:textId="77777777" w:rsidR="00DD6A8F" w:rsidRDefault="00DD6A8F" w:rsidP="00DD6A8F">
            <w:pPr>
              <w:rPr>
                <w:rFonts w:cs="Arial"/>
                <w:sz w:val="22"/>
                <w:szCs w:val="22"/>
                <w:lang w:val="en-US"/>
              </w:rPr>
            </w:pPr>
          </w:p>
          <w:p w14:paraId="68FD11F5" w14:textId="59807D6D" w:rsidR="00DD6A8F" w:rsidRDefault="00DD6A8F" w:rsidP="00DD6A8F">
            <w:pPr>
              <w:rPr>
                <w:rFonts w:cs="Arial"/>
                <w:sz w:val="22"/>
                <w:szCs w:val="22"/>
                <w:lang w:val="en-US"/>
              </w:rPr>
            </w:pPr>
            <w:r w:rsidRPr="00DD6A8F">
              <w:rPr>
                <w:rFonts w:cs="Arial"/>
                <w:sz w:val="22"/>
                <w:szCs w:val="22"/>
                <w:lang w:val="en-US"/>
              </w:rPr>
              <w:t xml:space="preserve">Hildebrandt, S.A. and </w:t>
            </w:r>
            <w:proofErr w:type="spellStart"/>
            <w:r w:rsidRPr="00DD6A8F">
              <w:rPr>
                <w:rFonts w:cs="Arial"/>
                <w:sz w:val="22"/>
                <w:szCs w:val="22"/>
                <w:lang w:val="en-US"/>
              </w:rPr>
              <w:t>Eom</w:t>
            </w:r>
            <w:proofErr w:type="spellEnd"/>
            <w:r w:rsidRPr="00DD6A8F">
              <w:rPr>
                <w:rFonts w:cs="Arial"/>
                <w:sz w:val="22"/>
                <w:szCs w:val="22"/>
                <w:lang w:val="en-US"/>
              </w:rPr>
              <w:t>, M. (2011). Teacher professionalization: Motivational factors and the influence of age. Teaching and Teacher Education, 27(2), pp.416–423.</w:t>
            </w:r>
          </w:p>
          <w:p w14:paraId="2880C9A4" w14:textId="77777777" w:rsidR="00DD6A8F" w:rsidRDefault="00DD6A8F" w:rsidP="00DD6A8F">
            <w:pPr>
              <w:rPr>
                <w:rFonts w:cs="Arial"/>
                <w:sz w:val="22"/>
                <w:szCs w:val="22"/>
                <w:lang w:val="en-US"/>
              </w:rPr>
            </w:pPr>
          </w:p>
          <w:p w14:paraId="5BA3245B" w14:textId="12EFCA8F" w:rsidR="00DD6A8F" w:rsidRDefault="00DD6A8F" w:rsidP="00DD6A8F">
            <w:pPr>
              <w:rPr>
                <w:rFonts w:cs="Arial"/>
                <w:sz w:val="22"/>
                <w:szCs w:val="22"/>
                <w:lang w:val="en-US"/>
              </w:rPr>
            </w:pPr>
            <w:proofErr w:type="spellStart"/>
            <w:r w:rsidRPr="00DD6A8F">
              <w:rPr>
                <w:rFonts w:cs="Arial"/>
                <w:sz w:val="22"/>
                <w:szCs w:val="22"/>
                <w:lang w:val="en-US"/>
              </w:rPr>
              <w:t>Horoub</w:t>
            </w:r>
            <w:proofErr w:type="spellEnd"/>
            <w:r w:rsidRPr="00DD6A8F">
              <w:rPr>
                <w:rFonts w:cs="Arial"/>
                <w:sz w:val="22"/>
                <w:szCs w:val="22"/>
                <w:lang w:val="en-US"/>
              </w:rPr>
              <w:t xml:space="preserve">, I. and </w:t>
            </w:r>
            <w:proofErr w:type="spellStart"/>
            <w:r w:rsidRPr="00DD6A8F">
              <w:rPr>
                <w:rFonts w:cs="Arial"/>
                <w:sz w:val="22"/>
                <w:szCs w:val="22"/>
                <w:lang w:val="en-US"/>
              </w:rPr>
              <w:t>Zargar</w:t>
            </w:r>
            <w:proofErr w:type="spellEnd"/>
            <w:r w:rsidRPr="00DD6A8F">
              <w:rPr>
                <w:rFonts w:cs="Arial"/>
                <w:sz w:val="22"/>
                <w:szCs w:val="22"/>
                <w:lang w:val="en-US"/>
              </w:rPr>
              <w:t>, P. (2022). Empowering leadership and job satisfaction of academic staff in Palestinian universities: Implications of leader-member exchange and trust in leader. Frontiers in Psychology, 13.</w:t>
            </w:r>
          </w:p>
          <w:p w14:paraId="25E76638" w14:textId="77777777" w:rsidR="00DD6A8F" w:rsidRDefault="00DD6A8F" w:rsidP="00DD6A8F">
            <w:pPr>
              <w:rPr>
                <w:rFonts w:cs="Arial"/>
                <w:sz w:val="22"/>
                <w:szCs w:val="22"/>
                <w:lang w:val="en-US"/>
              </w:rPr>
            </w:pPr>
          </w:p>
          <w:p w14:paraId="46483A72" w14:textId="0A6195B1" w:rsidR="00DD6A8F" w:rsidRDefault="00DD6A8F" w:rsidP="00DD6A8F">
            <w:pPr>
              <w:rPr>
                <w:rFonts w:cs="Arial"/>
                <w:sz w:val="22"/>
                <w:szCs w:val="22"/>
                <w:lang w:val="en-US"/>
              </w:rPr>
            </w:pPr>
            <w:proofErr w:type="spellStart"/>
            <w:r w:rsidRPr="00DD6A8F">
              <w:rPr>
                <w:rFonts w:cs="Arial"/>
                <w:sz w:val="22"/>
                <w:szCs w:val="22"/>
                <w:lang w:val="en-US"/>
              </w:rPr>
              <w:t>Kalidass</w:t>
            </w:r>
            <w:proofErr w:type="spellEnd"/>
            <w:r w:rsidRPr="00DD6A8F">
              <w:rPr>
                <w:rFonts w:cs="Arial"/>
                <w:sz w:val="22"/>
                <w:szCs w:val="22"/>
                <w:lang w:val="en-US"/>
              </w:rPr>
              <w:t xml:space="preserve">, A. and </w:t>
            </w:r>
            <w:proofErr w:type="spellStart"/>
            <w:r w:rsidRPr="00DD6A8F">
              <w:rPr>
                <w:rFonts w:cs="Arial"/>
                <w:sz w:val="22"/>
                <w:szCs w:val="22"/>
                <w:lang w:val="en-US"/>
              </w:rPr>
              <w:t>Bahron</w:t>
            </w:r>
            <w:proofErr w:type="spellEnd"/>
            <w:r w:rsidRPr="00DD6A8F">
              <w:rPr>
                <w:rFonts w:cs="Arial"/>
                <w:sz w:val="22"/>
                <w:szCs w:val="22"/>
                <w:lang w:val="en-US"/>
              </w:rPr>
              <w:t>, A. (2015). The Relationship between Perceived Supervisor Support, Perceived Organizational Support, Organizational Commitment and Employee Turnover Intention. International Journal of Business Administration, 6(5).</w:t>
            </w:r>
          </w:p>
          <w:p w14:paraId="274E782A" w14:textId="77777777" w:rsidR="00DD6A8F" w:rsidRDefault="00DD6A8F" w:rsidP="00DD6A8F">
            <w:pPr>
              <w:rPr>
                <w:rFonts w:cs="Arial"/>
                <w:sz w:val="22"/>
                <w:szCs w:val="22"/>
                <w:lang w:val="en-US"/>
              </w:rPr>
            </w:pPr>
          </w:p>
          <w:p w14:paraId="1AA6260B" w14:textId="06419B1C" w:rsidR="00DD6A8F" w:rsidRDefault="00DD6A8F" w:rsidP="00DD6A8F">
            <w:pPr>
              <w:rPr>
                <w:rFonts w:cs="Arial"/>
                <w:sz w:val="22"/>
                <w:szCs w:val="22"/>
                <w:lang w:val="en-US"/>
              </w:rPr>
            </w:pPr>
            <w:r w:rsidRPr="00DD6A8F">
              <w:rPr>
                <w:rFonts w:cs="Arial"/>
                <w:sz w:val="22"/>
                <w:szCs w:val="22"/>
                <w:lang w:val="en-US"/>
              </w:rPr>
              <w:t>Kao, J.-C., Cho, C.-C. and Kao, R.-H. (2023). Perceived organizational support and organizational citizenship behavior–A study of the moderating effect of volunteer participation motivation, and cross-level effect of transformational leadership and organizational climate. Frontiers in Psychology, 14.</w:t>
            </w:r>
          </w:p>
          <w:p w14:paraId="02F4414B" w14:textId="77777777" w:rsidR="00DD6A8F" w:rsidRDefault="00DD6A8F" w:rsidP="00DD6A8F">
            <w:pPr>
              <w:rPr>
                <w:rFonts w:cs="Arial"/>
                <w:sz w:val="22"/>
                <w:szCs w:val="22"/>
                <w:lang w:val="en-US"/>
              </w:rPr>
            </w:pPr>
          </w:p>
          <w:p w14:paraId="22D4BFB0" w14:textId="36A60119" w:rsidR="00DD6A8F" w:rsidRDefault="00DD6A8F" w:rsidP="00DD6A8F">
            <w:pPr>
              <w:rPr>
                <w:rFonts w:cs="Arial"/>
                <w:sz w:val="22"/>
                <w:szCs w:val="22"/>
                <w:lang w:val="en-US"/>
              </w:rPr>
            </w:pPr>
            <w:r w:rsidRPr="00DD6A8F">
              <w:rPr>
                <w:rFonts w:cs="Arial"/>
                <w:sz w:val="22"/>
                <w:szCs w:val="22"/>
                <w:lang w:val="en-US"/>
              </w:rPr>
              <w:t>Kuhn, T. S. (1962). The structure of scientific revolutions. University of Chicago Press: Chicago.</w:t>
            </w:r>
          </w:p>
          <w:p w14:paraId="2D003FC3" w14:textId="77777777" w:rsidR="00DD6A8F" w:rsidRDefault="00DD6A8F" w:rsidP="00DD6A8F">
            <w:pPr>
              <w:rPr>
                <w:rFonts w:cs="Arial"/>
                <w:sz w:val="22"/>
                <w:szCs w:val="22"/>
                <w:lang w:val="en-US"/>
              </w:rPr>
            </w:pPr>
          </w:p>
          <w:p w14:paraId="3C2EED20" w14:textId="05AE0A8A" w:rsidR="00DD6A8F" w:rsidRDefault="00DD6A8F" w:rsidP="00DD6A8F">
            <w:pPr>
              <w:rPr>
                <w:rFonts w:cs="Arial"/>
                <w:sz w:val="22"/>
                <w:szCs w:val="22"/>
                <w:lang w:val="en-US"/>
              </w:rPr>
            </w:pPr>
            <w:r w:rsidRPr="00DD6A8F">
              <w:rPr>
                <w:rFonts w:cs="Arial"/>
                <w:sz w:val="22"/>
                <w:szCs w:val="22"/>
                <w:lang w:val="en-US"/>
              </w:rPr>
              <w:t>Guba, E.G. and Lincoln, Y.S. (1994). Competing paradigms in qualitative research. Handbook of qualitative research. Open Journal of Nursing, 2(3), pp.163–194.</w:t>
            </w:r>
          </w:p>
          <w:p w14:paraId="6F71F781" w14:textId="77777777" w:rsidR="00DD6A8F" w:rsidRDefault="00DD6A8F" w:rsidP="00DD6A8F">
            <w:pPr>
              <w:rPr>
                <w:rFonts w:cs="Arial"/>
                <w:sz w:val="22"/>
                <w:szCs w:val="22"/>
                <w:lang w:val="en-US"/>
              </w:rPr>
            </w:pPr>
          </w:p>
          <w:p w14:paraId="2C0EF2B5" w14:textId="5895EB3F" w:rsidR="00DD6A8F" w:rsidRDefault="00DD6A8F" w:rsidP="00DD6A8F">
            <w:pPr>
              <w:rPr>
                <w:rFonts w:cs="Arial"/>
                <w:sz w:val="22"/>
                <w:szCs w:val="22"/>
                <w:lang w:val="en-US"/>
              </w:rPr>
            </w:pPr>
            <w:proofErr w:type="spellStart"/>
            <w:r w:rsidRPr="00DD6A8F">
              <w:rPr>
                <w:rFonts w:cs="Arial"/>
                <w:sz w:val="22"/>
                <w:szCs w:val="22"/>
                <w:lang w:val="en-US"/>
              </w:rPr>
              <w:t>Bunniss</w:t>
            </w:r>
            <w:proofErr w:type="spellEnd"/>
            <w:r w:rsidRPr="00DD6A8F">
              <w:rPr>
                <w:rFonts w:cs="Arial"/>
                <w:sz w:val="22"/>
                <w:szCs w:val="22"/>
                <w:lang w:val="en-US"/>
              </w:rPr>
              <w:t>, S., &amp; Kelly, D. R. (2010) Research paradigms in medical education research. Medical Education, 44(4).</w:t>
            </w:r>
          </w:p>
          <w:p w14:paraId="421C0DBD" w14:textId="77777777" w:rsidR="00DD6A8F" w:rsidRDefault="00DD6A8F" w:rsidP="00DD6A8F">
            <w:pPr>
              <w:rPr>
                <w:rFonts w:cs="Arial"/>
                <w:sz w:val="22"/>
                <w:szCs w:val="22"/>
                <w:lang w:val="en-US"/>
              </w:rPr>
            </w:pPr>
          </w:p>
          <w:p w14:paraId="667B6E53" w14:textId="62DB3060" w:rsidR="00DD6A8F" w:rsidRPr="00DD6A8F" w:rsidRDefault="00DD6A8F" w:rsidP="00DD6A8F">
            <w:pPr>
              <w:rPr>
                <w:rFonts w:cs="Arial"/>
                <w:sz w:val="22"/>
                <w:szCs w:val="22"/>
                <w:lang w:val="en-US"/>
              </w:rPr>
            </w:pPr>
            <w:r w:rsidRPr="00DD6A8F">
              <w:rPr>
                <w:rFonts w:cs="Arial"/>
                <w:sz w:val="22"/>
                <w:szCs w:val="22"/>
                <w:lang w:val="en-US"/>
              </w:rPr>
              <w:t>Weaver, K., &amp; Olson, J. K. (2006) Understanding paradigms used for nursing research. Journal of Advanced Nursing, 53(4), 459-469.</w:t>
            </w:r>
          </w:p>
          <w:p w14:paraId="2F6757DD" w14:textId="6064E9E5" w:rsidR="00DD6A8F" w:rsidRPr="00AC4DCF" w:rsidRDefault="00DD6A8F" w:rsidP="00DD6A8F">
            <w:pPr>
              <w:rPr>
                <w:rFonts w:cs="Arial"/>
                <w:sz w:val="22"/>
                <w:szCs w:val="22"/>
              </w:rPr>
            </w:pPr>
          </w:p>
        </w:tc>
      </w:tr>
      <w:tr w:rsidR="00DD6A8F" w:rsidRPr="00A830D5" w14:paraId="787BB238" w14:textId="77777777" w:rsidTr="00AC4DCF">
        <w:trPr>
          <w:trHeight w:val="397"/>
        </w:trPr>
        <w:tc>
          <w:tcPr>
            <w:tcW w:w="9781" w:type="dxa"/>
            <w:shd w:val="clear" w:color="auto" w:fill="F2F2F2" w:themeFill="background1" w:themeFillShade="F2"/>
            <w:vAlign w:val="center"/>
          </w:tcPr>
          <w:p w14:paraId="37274480" w14:textId="77777777" w:rsidR="00DD6A8F" w:rsidRPr="00AC4DCF" w:rsidRDefault="00DD6A8F" w:rsidP="00DD6A8F">
            <w:pPr>
              <w:rPr>
                <w:rFonts w:cs="Arial"/>
                <w:sz w:val="22"/>
                <w:szCs w:val="22"/>
              </w:rPr>
            </w:pPr>
            <w:r w:rsidRPr="00AC4DCF">
              <w:rPr>
                <w:rFonts w:cs="Arial"/>
                <w:sz w:val="22"/>
                <w:szCs w:val="22"/>
              </w:rPr>
              <w:lastRenderedPageBreak/>
              <w:t>Facilities and resources available for the investigation: please indicate if you expect to need any special resources</w:t>
            </w:r>
          </w:p>
        </w:tc>
      </w:tr>
      <w:tr w:rsidR="00DD6A8F" w:rsidRPr="00A830D5" w14:paraId="6E3575CB" w14:textId="77777777" w:rsidTr="00AC4DCF">
        <w:trPr>
          <w:trHeight w:val="397"/>
        </w:trPr>
        <w:tc>
          <w:tcPr>
            <w:tcW w:w="9781" w:type="dxa"/>
            <w:vAlign w:val="center"/>
          </w:tcPr>
          <w:p w14:paraId="01152B2A" w14:textId="77777777" w:rsidR="00DD6A8F" w:rsidRPr="00AC4DCF" w:rsidRDefault="00DD6A8F" w:rsidP="00DD6A8F">
            <w:pPr>
              <w:rPr>
                <w:rFonts w:cs="Arial"/>
                <w:sz w:val="22"/>
                <w:szCs w:val="22"/>
              </w:rPr>
            </w:pPr>
            <w:r w:rsidRPr="00AC4DCF">
              <w:rPr>
                <w:rFonts w:cs="Arial"/>
                <w:sz w:val="22"/>
                <w:szCs w:val="22"/>
              </w:rPr>
              <w:t>In this section you should indicate:</w:t>
            </w:r>
          </w:p>
          <w:p w14:paraId="2425A7B3" w14:textId="77777777" w:rsidR="00DD6A8F" w:rsidRPr="00AC4DCF" w:rsidRDefault="00DD6A8F" w:rsidP="00DD6A8F">
            <w:pPr>
              <w:rPr>
                <w:rFonts w:cs="Arial"/>
                <w:sz w:val="22"/>
                <w:szCs w:val="22"/>
              </w:rPr>
            </w:pPr>
          </w:p>
          <w:p w14:paraId="539F55C5" w14:textId="70667BFF" w:rsidR="00DD6A8F" w:rsidRPr="00AC4DCF" w:rsidRDefault="00DD6A8F" w:rsidP="00DD6A8F">
            <w:pPr>
              <w:pStyle w:val="af4"/>
              <w:numPr>
                <w:ilvl w:val="0"/>
                <w:numId w:val="23"/>
              </w:numPr>
              <w:autoSpaceDE w:val="0"/>
              <w:autoSpaceDN w:val="0"/>
              <w:adjustRightInd w:val="0"/>
              <w:contextualSpacing/>
              <w:rPr>
                <w:rFonts w:cs="Arial"/>
                <w:sz w:val="22"/>
                <w:szCs w:val="22"/>
              </w:rPr>
            </w:pPr>
            <w:r w:rsidRPr="00AC4DCF">
              <w:rPr>
                <w:rFonts w:cs="Arial"/>
                <w:sz w:val="22"/>
                <w:szCs w:val="22"/>
              </w:rPr>
              <w:t>What facilities you will need access to including libraries, archives, institutions, specialist IT facilities</w:t>
            </w:r>
          </w:p>
          <w:p w14:paraId="22AA4072" w14:textId="4F6B5AD2" w:rsidR="00DD6A8F" w:rsidRPr="00AC4DCF" w:rsidRDefault="00DD6A8F" w:rsidP="00DD6A8F">
            <w:pPr>
              <w:pStyle w:val="af4"/>
              <w:numPr>
                <w:ilvl w:val="0"/>
                <w:numId w:val="23"/>
              </w:numPr>
              <w:autoSpaceDE w:val="0"/>
              <w:autoSpaceDN w:val="0"/>
              <w:adjustRightInd w:val="0"/>
              <w:contextualSpacing/>
              <w:rPr>
                <w:rFonts w:cs="Arial"/>
                <w:sz w:val="22"/>
                <w:szCs w:val="22"/>
              </w:rPr>
            </w:pPr>
            <w:r>
              <w:rPr>
                <w:rFonts w:cs="Arial"/>
                <w:sz w:val="22"/>
                <w:szCs w:val="22"/>
              </w:rPr>
              <w:t xml:space="preserve">Whether </w:t>
            </w:r>
            <w:r w:rsidRPr="00AC4DCF">
              <w:rPr>
                <w:rFonts w:cs="Arial"/>
                <w:sz w:val="22"/>
                <w:szCs w:val="22"/>
              </w:rPr>
              <w:t>you have permission to access the facilities and resources</w:t>
            </w:r>
          </w:p>
          <w:p w14:paraId="78771759" w14:textId="35E9F46B" w:rsidR="00DD6A8F" w:rsidRPr="00AC4DCF" w:rsidRDefault="00DD6A8F" w:rsidP="00DD6A8F">
            <w:pPr>
              <w:pStyle w:val="af4"/>
              <w:numPr>
                <w:ilvl w:val="0"/>
                <w:numId w:val="23"/>
              </w:numPr>
              <w:autoSpaceDE w:val="0"/>
              <w:autoSpaceDN w:val="0"/>
              <w:adjustRightInd w:val="0"/>
              <w:contextualSpacing/>
              <w:rPr>
                <w:rFonts w:cs="Arial"/>
                <w:sz w:val="22"/>
                <w:szCs w:val="22"/>
              </w:rPr>
            </w:pPr>
            <w:r w:rsidRPr="00AC4DCF">
              <w:rPr>
                <w:rFonts w:cs="Arial"/>
                <w:sz w:val="22"/>
                <w:szCs w:val="22"/>
              </w:rPr>
              <w:t>Whether you need to travel to access the facilities and resources – where do you need to go, for how long, and how will this be financed</w:t>
            </w:r>
          </w:p>
          <w:p w14:paraId="0BC7AB8B" w14:textId="77777777" w:rsidR="00DD6A8F" w:rsidRPr="00AC4DCF" w:rsidRDefault="00DD6A8F" w:rsidP="00DD6A8F">
            <w:pPr>
              <w:pStyle w:val="af4"/>
              <w:numPr>
                <w:ilvl w:val="0"/>
                <w:numId w:val="23"/>
              </w:numPr>
              <w:autoSpaceDE w:val="0"/>
              <w:autoSpaceDN w:val="0"/>
              <w:adjustRightInd w:val="0"/>
              <w:contextualSpacing/>
              <w:rPr>
                <w:rFonts w:cs="Arial"/>
                <w:sz w:val="22"/>
                <w:szCs w:val="22"/>
              </w:rPr>
            </w:pPr>
            <w:r w:rsidRPr="00AC4DCF">
              <w:rPr>
                <w:rFonts w:cs="Arial"/>
                <w:sz w:val="22"/>
                <w:szCs w:val="22"/>
              </w:rPr>
              <w:t>Whether you will be carrying out fieldwork or interviews and whether you have followed the correct protocols, secured permission and ethical clearance.</w:t>
            </w:r>
          </w:p>
          <w:p w14:paraId="3C7118BD" w14:textId="77777777" w:rsidR="00DD6A8F" w:rsidRPr="00AC4DCF" w:rsidRDefault="00DD6A8F" w:rsidP="00DD6A8F">
            <w:pPr>
              <w:rPr>
                <w:rFonts w:cs="Arial"/>
                <w:sz w:val="22"/>
                <w:szCs w:val="22"/>
              </w:rPr>
            </w:pPr>
          </w:p>
          <w:p w14:paraId="59CED104" w14:textId="77777777" w:rsidR="00DD6A8F" w:rsidRPr="00AC4DCF" w:rsidRDefault="00DD6A8F" w:rsidP="00DD6A8F">
            <w:pPr>
              <w:rPr>
                <w:rFonts w:cs="Arial"/>
                <w:sz w:val="22"/>
                <w:szCs w:val="22"/>
              </w:rPr>
            </w:pPr>
          </w:p>
        </w:tc>
      </w:tr>
    </w:tbl>
    <w:p w14:paraId="13F4E9CE" w14:textId="77777777" w:rsidR="009368DD" w:rsidRPr="00A830D5" w:rsidRDefault="009368DD" w:rsidP="00643766">
      <w:pPr>
        <w:rPr>
          <w:rFonts w:cs="Arial"/>
          <w:sz w:val="22"/>
          <w:szCs w:val="22"/>
        </w:rPr>
      </w:pPr>
    </w:p>
    <w:p w14:paraId="4EB76D8A" w14:textId="77777777" w:rsidR="00E8752A" w:rsidRDefault="00E8752A" w:rsidP="000D166A">
      <w:pPr>
        <w:rPr>
          <w:rFonts w:cs="Arial"/>
          <w:b/>
          <w:sz w:val="22"/>
          <w:szCs w:val="22"/>
        </w:rPr>
      </w:pPr>
    </w:p>
    <w:p w14:paraId="7E43927A" w14:textId="77777777" w:rsidR="00E8752A" w:rsidRDefault="00E8752A" w:rsidP="000D166A">
      <w:pPr>
        <w:rPr>
          <w:rFonts w:cs="Arial"/>
          <w:b/>
          <w:sz w:val="22"/>
          <w:szCs w:val="22"/>
        </w:rPr>
      </w:pPr>
    </w:p>
    <w:p w14:paraId="767D7BC1" w14:textId="6DF22A09" w:rsidR="000D166A" w:rsidRPr="00A830D5" w:rsidRDefault="000D166A" w:rsidP="000D166A">
      <w:pPr>
        <w:rPr>
          <w:rFonts w:cs="Arial"/>
          <w:b/>
          <w:sz w:val="22"/>
          <w:szCs w:val="22"/>
        </w:rPr>
      </w:pPr>
      <w:r w:rsidRPr="00A830D5">
        <w:rPr>
          <w:rFonts w:cs="Arial"/>
          <w:b/>
          <w:sz w:val="22"/>
          <w:szCs w:val="22"/>
        </w:rPr>
        <w:t>Intellectual Property IP</w:t>
      </w:r>
    </w:p>
    <w:p w14:paraId="47018F67" w14:textId="77777777" w:rsidR="000D166A" w:rsidRPr="00A830D5" w:rsidRDefault="000D166A" w:rsidP="000D166A">
      <w:pPr>
        <w:rPr>
          <w:rFonts w:cs="Arial"/>
          <w:b/>
          <w:sz w:val="22"/>
          <w:szCs w:val="22"/>
        </w:rPr>
      </w:pPr>
      <w:r w:rsidRPr="00A830D5">
        <w:rPr>
          <w:sz w:val="22"/>
        </w:rPr>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1418"/>
        <w:gridCol w:w="1417"/>
      </w:tblGrid>
      <w:tr w:rsidR="000D166A" w:rsidRPr="00A830D5" w14:paraId="3E7587DB" w14:textId="77777777" w:rsidTr="00F9606E">
        <w:trPr>
          <w:trHeight w:val="427"/>
        </w:trPr>
        <w:tc>
          <w:tcPr>
            <w:tcW w:w="9781" w:type="dxa"/>
            <w:gridSpan w:val="3"/>
            <w:tcBorders>
              <w:top w:val="nil"/>
              <w:left w:val="nil"/>
              <w:bottom w:val="nil"/>
              <w:right w:val="nil"/>
            </w:tcBorders>
            <w:shd w:val="clear" w:color="auto" w:fill="auto"/>
          </w:tcPr>
          <w:p w14:paraId="21E738AA" w14:textId="77777777" w:rsidR="000D166A" w:rsidRPr="00A830D5" w:rsidRDefault="000D166A" w:rsidP="003D2502">
            <w:pPr>
              <w:jc w:val="right"/>
              <w:rPr>
                <w:rFonts w:cs="Arial"/>
                <w:b/>
              </w:rPr>
            </w:pPr>
            <w:r w:rsidRPr="00A830D5">
              <w:rPr>
                <w:rFonts w:cs="Arial"/>
                <w:b/>
              </w:rPr>
              <w:t xml:space="preserve">Tick </w:t>
            </w:r>
            <w:r w:rsidRPr="00A830D5">
              <w:rPr>
                <w:rFonts w:ascii="Agency FB" w:hAnsi="Agency FB" w:cs="Arial"/>
                <w:b/>
              </w:rPr>
              <w:t>√</w:t>
            </w:r>
          </w:p>
        </w:tc>
      </w:tr>
      <w:tr w:rsidR="00154D0F" w:rsidRPr="00A830D5" w14:paraId="345EAA99" w14:textId="77777777" w:rsidTr="00F9606E">
        <w:trPr>
          <w:trHeight w:val="427"/>
        </w:trPr>
        <w:tc>
          <w:tcPr>
            <w:tcW w:w="6946" w:type="dxa"/>
            <w:tcBorders>
              <w:top w:val="nil"/>
              <w:left w:val="nil"/>
              <w:bottom w:val="single" w:sz="4" w:space="0" w:color="auto"/>
              <w:right w:val="single" w:sz="4" w:space="0" w:color="auto"/>
            </w:tcBorders>
            <w:shd w:val="clear" w:color="auto" w:fill="FFFFFF" w:themeFill="background1"/>
          </w:tcPr>
          <w:p w14:paraId="3DE9BBF1" w14:textId="77777777" w:rsidR="000D166A" w:rsidRPr="00A830D5" w:rsidRDefault="000D166A" w:rsidP="003D2502">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4ADBEF28" w14:textId="77777777" w:rsidR="000D166A" w:rsidRPr="00A830D5" w:rsidRDefault="000D166A" w:rsidP="003D2502">
            <w:pPr>
              <w:rPr>
                <w:rFonts w:cs="Arial"/>
                <w:sz w:val="22"/>
                <w:szCs w:val="22"/>
              </w:rPr>
            </w:pPr>
            <w:r w:rsidRPr="00A830D5">
              <w:rPr>
                <w:rFonts w:cs="Arial"/>
                <w:sz w:val="22"/>
                <w:szCs w:val="22"/>
              </w:rPr>
              <w:t>YES</w:t>
            </w:r>
          </w:p>
        </w:tc>
        <w:tc>
          <w:tcPr>
            <w:tcW w:w="1417" w:type="dxa"/>
            <w:tcBorders>
              <w:top w:val="single" w:sz="4" w:space="0" w:color="auto"/>
            </w:tcBorders>
            <w:shd w:val="clear" w:color="auto" w:fill="F2F2F2" w:themeFill="background1" w:themeFillShade="F2"/>
          </w:tcPr>
          <w:p w14:paraId="7272ACDE" w14:textId="77777777" w:rsidR="000D166A" w:rsidRPr="00A830D5" w:rsidRDefault="000D166A" w:rsidP="003D2502">
            <w:pPr>
              <w:rPr>
                <w:rFonts w:cs="Arial"/>
                <w:sz w:val="22"/>
                <w:szCs w:val="22"/>
              </w:rPr>
            </w:pPr>
            <w:r w:rsidRPr="00A830D5">
              <w:rPr>
                <w:rFonts w:cs="Arial"/>
                <w:sz w:val="22"/>
                <w:szCs w:val="22"/>
              </w:rPr>
              <w:t>NO</w:t>
            </w:r>
          </w:p>
        </w:tc>
      </w:tr>
      <w:tr w:rsidR="000D166A" w:rsidRPr="00A830D5" w14:paraId="4F863A7D" w14:textId="77777777" w:rsidTr="00F9606E">
        <w:trPr>
          <w:trHeight w:val="427"/>
        </w:trPr>
        <w:tc>
          <w:tcPr>
            <w:tcW w:w="6946" w:type="dxa"/>
            <w:tcBorders>
              <w:top w:val="single" w:sz="4" w:space="0" w:color="auto"/>
            </w:tcBorders>
            <w:shd w:val="clear" w:color="auto" w:fill="F2F2F2" w:themeFill="background1" w:themeFillShade="F2"/>
          </w:tcPr>
          <w:p w14:paraId="2EC3836E" w14:textId="77777777" w:rsidR="000D166A" w:rsidRPr="00A830D5" w:rsidRDefault="000D166A" w:rsidP="000D166A">
            <w:pPr>
              <w:rPr>
                <w:rFonts w:cs="Arial"/>
                <w:sz w:val="22"/>
                <w:szCs w:val="22"/>
              </w:rPr>
            </w:pPr>
            <w:r w:rsidRPr="00A830D5">
              <w:rPr>
                <w:sz w:val="22"/>
              </w:rPr>
              <w:t>Is the IP already subject to a separate agreement with a third party (e.g. employer, sponsor or external funder)? If so please provide details</w:t>
            </w:r>
            <w:r w:rsidR="00154D0F" w:rsidRPr="00A830D5">
              <w:rPr>
                <w:sz w:val="22"/>
              </w:rPr>
              <w:t xml:space="preserve"> below</w:t>
            </w:r>
          </w:p>
        </w:tc>
        <w:sdt>
          <w:sdtPr>
            <w:rPr>
              <w:rFonts w:cs="Arial"/>
              <w:sz w:val="22"/>
              <w:szCs w:val="22"/>
            </w:rPr>
            <w:id w:val="1557745169"/>
            <w14:checkbox>
              <w14:checked w14:val="0"/>
              <w14:checkedState w14:val="2612" w14:font="MS Gothic"/>
              <w14:uncheckedState w14:val="2610" w14:font="MS Gothic"/>
            </w14:checkbox>
          </w:sdtPr>
          <w:sdtContent>
            <w:tc>
              <w:tcPr>
                <w:tcW w:w="1418" w:type="dxa"/>
                <w:tcBorders>
                  <w:top w:val="single" w:sz="4" w:space="0" w:color="auto"/>
                </w:tcBorders>
                <w:shd w:val="clear" w:color="auto" w:fill="auto"/>
              </w:tcPr>
              <w:p w14:paraId="1D95D041" w14:textId="77777777" w:rsidR="000D166A" w:rsidRPr="00A830D5" w:rsidRDefault="000D166A" w:rsidP="003D2502">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678392512"/>
            <w14:checkbox>
              <w14:checked w14:val="1"/>
              <w14:checkedState w14:val="2612" w14:font="MS Gothic"/>
              <w14:uncheckedState w14:val="2610" w14:font="MS Gothic"/>
            </w14:checkbox>
          </w:sdtPr>
          <w:sdtContent>
            <w:tc>
              <w:tcPr>
                <w:tcW w:w="1417" w:type="dxa"/>
                <w:tcBorders>
                  <w:top w:val="single" w:sz="4" w:space="0" w:color="auto"/>
                </w:tcBorders>
                <w:shd w:val="clear" w:color="auto" w:fill="auto"/>
              </w:tcPr>
              <w:p w14:paraId="1763176C" w14:textId="0498B781" w:rsidR="000D166A" w:rsidRPr="00A830D5" w:rsidRDefault="00DD6A8F" w:rsidP="003D2502">
                <w:pPr>
                  <w:jc w:val="center"/>
                  <w:rPr>
                    <w:rFonts w:cs="Arial"/>
                    <w:sz w:val="22"/>
                    <w:szCs w:val="22"/>
                  </w:rPr>
                </w:pPr>
                <w:r>
                  <w:rPr>
                    <w:rFonts w:ascii="MS Gothic" w:eastAsia="MS Gothic" w:hAnsi="MS Gothic" w:cs="Arial" w:hint="eastAsia"/>
                    <w:sz w:val="22"/>
                    <w:szCs w:val="22"/>
                  </w:rPr>
                  <w:t>☒</w:t>
                </w:r>
              </w:p>
            </w:tc>
          </w:sdtContent>
        </w:sdt>
      </w:tr>
      <w:tr w:rsidR="000D166A" w:rsidRPr="00A830D5" w14:paraId="42EA5AA8" w14:textId="77777777" w:rsidTr="00F9606E">
        <w:trPr>
          <w:trHeight w:val="572"/>
        </w:trPr>
        <w:tc>
          <w:tcPr>
            <w:tcW w:w="6946" w:type="dxa"/>
            <w:shd w:val="clear" w:color="auto" w:fill="F2F2F2" w:themeFill="background1" w:themeFillShade="F2"/>
          </w:tcPr>
          <w:p w14:paraId="6B7EA659" w14:textId="77777777" w:rsidR="00154D0F" w:rsidRPr="00A830D5" w:rsidRDefault="00154D0F" w:rsidP="00154D0F">
            <w:pPr>
              <w:rPr>
                <w:sz w:val="22"/>
              </w:rPr>
            </w:pPr>
            <w:r w:rsidRPr="00A830D5">
              <w:rPr>
                <w:sz w:val="22"/>
              </w:rPr>
              <w:t xml:space="preserve">Is the research dependent upon background IP owned by: </w:t>
            </w:r>
          </w:p>
          <w:p w14:paraId="74C09579" w14:textId="77777777" w:rsidR="000D166A" w:rsidRPr="00A830D5" w:rsidRDefault="00154D0F" w:rsidP="00154D0F">
            <w:pPr>
              <w:rPr>
                <w:rFonts w:cs="Arial"/>
                <w:sz w:val="22"/>
                <w:szCs w:val="22"/>
              </w:rPr>
            </w:pPr>
            <w:r w:rsidRPr="00A830D5">
              <w:rPr>
                <w:sz w:val="22"/>
              </w:rPr>
              <w:t>If so, please provide details below</w:t>
            </w:r>
          </w:p>
        </w:tc>
        <w:tc>
          <w:tcPr>
            <w:tcW w:w="1418" w:type="dxa"/>
            <w:shd w:val="clear" w:color="auto" w:fill="auto"/>
          </w:tcPr>
          <w:p w14:paraId="1B332797" w14:textId="77777777" w:rsidR="000D166A" w:rsidRPr="00A830D5" w:rsidRDefault="00154D0F" w:rsidP="00154D0F">
            <w:pPr>
              <w:jc w:val="center"/>
              <w:rPr>
                <w:sz w:val="22"/>
              </w:rPr>
            </w:pPr>
            <w:r w:rsidRPr="00A830D5">
              <w:rPr>
                <w:sz w:val="22"/>
              </w:rPr>
              <w:t>UWTSD</w:t>
            </w:r>
          </w:p>
          <w:sdt>
            <w:sdtPr>
              <w:rPr>
                <w:rFonts w:cs="Arial"/>
                <w:sz w:val="22"/>
                <w:szCs w:val="22"/>
              </w:rPr>
              <w:id w:val="123590131"/>
              <w14:checkbox>
                <w14:checked w14:val="1"/>
                <w14:checkedState w14:val="2612" w14:font="MS Gothic"/>
                <w14:uncheckedState w14:val="2610" w14:font="MS Gothic"/>
              </w14:checkbox>
            </w:sdtPr>
            <w:sdtContent>
              <w:p w14:paraId="14827D3C" w14:textId="5AFEC74A" w:rsidR="00154D0F" w:rsidRPr="00A830D5" w:rsidRDefault="00DD6A8F" w:rsidP="00154D0F">
                <w:pPr>
                  <w:jc w:val="center"/>
                  <w:rPr>
                    <w:rFonts w:cs="Arial"/>
                    <w:sz w:val="22"/>
                    <w:szCs w:val="22"/>
                  </w:rPr>
                </w:pPr>
                <w:r>
                  <w:rPr>
                    <w:rFonts w:ascii="MS Gothic" w:eastAsia="MS Gothic" w:hAnsi="MS Gothic" w:cs="Arial" w:hint="eastAsia"/>
                    <w:sz w:val="22"/>
                    <w:szCs w:val="22"/>
                  </w:rPr>
                  <w:t>☒</w:t>
                </w:r>
              </w:p>
            </w:sdtContent>
          </w:sdt>
        </w:tc>
        <w:tc>
          <w:tcPr>
            <w:tcW w:w="1417" w:type="dxa"/>
            <w:shd w:val="clear" w:color="auto" w:fill="auto"/>
          </w:tcPr>
          <w:p w14:paraId="6D0B352B" w14:textId="77777777" w:rsidR="00154D0F" w:rsidRPr="00A830D5" w:rsidRDefault="00154D0F" w:rsidP="00154D0F">
            <w:pPr>
              <w:rPr>
                <w:sz w:val="22"/>
              </w:rPr>
            </w:pPr>
            <w:r w:rsidRPr="00A830D5">
              <w:rPr>
                <w:sz w:val="22"/>
              </w:rPr>
              <w:t>A third party</w:t>
            </w:r>
          </w:p>
          <w:sdt>
            <w:sdtPr>
              <w:rPr>
                <w:rFonts w:cs="Arial"/>
                <w:sz w:val="22"/>
                <w:szCs w:val="22"/>
              </w:rPr>
              <w:id w:val="1919519062"/>
              <w14:checkbox>
                <w14:checked w14:val="0"/>
                <w14:checkedState w14:val="2612" w14:font="MS Gothic"/>
                <w14:uncheckedState w14:val="2610" w14:font="MS Gothic"/>
              </w14:checkbox>
            </w:sdtPr>
            <w:sdtContent>
              <w:p w14:paraId="6203B2AC" w14:textId="77777777" w:rsidR="000D166A" w:rsidRPr="00A830D5" w:rsidRDefault="00154D0F" w:rsidP="00154D0F">
                <w:pPr>
                  <w:jc w:val="center"/>
                  <w:rPr>
                    <w:rFonts w:cs="Arial"/>
                    <w:sz w:val="22"/>
                    <w:szCs w:val="22"/>
                  </w:rPr>
                </w:pPr>
                <w:r w:rsidRPr="00A830D5">
                  <w:rPr>
                    <w:rFonts w:ascii="MS Gothic" w:eastAsia="MS Gothic" w:hAnsi="MS Gothic" w:cs="Arial"/>
                    <w:sz w:val="22"/>
                    <w:szCs w:val="22"/>
                  </w:rPr>
                  <w:t>☐</w:t>
                </w:r>
              </w:p>
            </w:sdtContent>
          </w:sdt>
        </w:tc>
      </w:tr>
      <w:tr w:rsidR="00154D0F" w:rsidRPr="00A830D5" w14:paraId="1D56B173" w14:textId="77777777" w:rsidTr="00F9606E">
        <w:trPr>
          <w:trHeight w:val="572"/>
        </w:trPr>
        <w:tc>
          <w:tcPr>
            <w:tcW w:w="9781" w:type="dxa"/>
            <w:gridSpan w:val="3"/>
            <w:shd w:val="clear" w:color="auto" w:fill="auto"/>
          </w:tcPr>
          <w:p w14:paraId="33A4C7A2" w14:textId="77777777" w:rsidR="00154D0F" w:rsidRPr="00A830D5" w:rsidRDefault="00154D0F" w:rsidP="00154D0F">
            <w:pPr>
              <w:rPr>
                <w:i/>
                <w:sz w:val="18"/>
                <w:szCs w:val="18"/>
              </w:rPr>
            </w:pPr>
            <w:r w:rsidRPr="00A830D5">
              <w:rPr>
                <w:i/>
                <w:sz w:val="18"/>
                <w:szCs w:val="18"/>
              </w:rPr>
              <w:t>Text box will expand</w:t>
            </w:r>
          </w:p>
          <w:p w14:paraId="538B5B35" w14:textId="77777777" w:rsidR="00154D0F" w:rsidRPr="00A830D5" w:rsidRDefault="00154D0F" w:rsidP="00154D0F">
            <w:pPr>
              <w:rPr>
                <w:sz w:val="18"/>
                <w:szCs w:val="18"/>
              </w:rPr>
            </w:pPr>
          </w:p>
          <w:p w14:paraId="2436D36D" w14:textId="77777777" w:rsidR="00154D0F" w:rsidRPr="00A830D5" w:rsidRDefault="00154D0F" w:rsidP="00154D0F">
            <w:pPr>
              <w:rPr>
                <w:sz w:val="18"/>
                <w:szCs w:val="18"/>
              </w:rPr>
            </w:pPr>
          </w:p>
          <w:p w14:paraId="6659C7E6" w14:textId="77777777" w:rsidR="00154D0F" w:rsidRPr="00A830D5" w:rsidRDefault="00154D0F" w:rsidP="00154D0F">
            <w:pPr>
              <w:rPr>
                <w:sz w:val="18"/>
                <w:szCs w:val="18"/>
              </w:rPr>
            </w:pPr>
          </w:p>
        </w:tc>
      </w:tr>
      <w:tr w:rsidR="00154D0F" w:rsidRPr="00A830D5" w14:paraId="55103A8D" w14:textId="77777777" w:rsidTr="00F9606E">
        <w:trPr>
          <w:trHeight w:val="427"/>
        </w:trPr>
        <w:tc>
          <w:tcPr>
            <w:tcW w:w="9781" w:type="dxa"/>
            <w:gridSpan w:val="3"/>
            <w:tcBorders>
              <w:top w:val="nil"/>
              <w:left w:val="nil"/>
              <w:bottom w:val="nil"/>
              <w:right w:val="nil"/>
            </w:tcBorders>
            <w:shd w:val="clear" w:color="auto" w:fill="auto"/>
          </w:tcPr>
          <w:p w14:paraId="03F12474" w14:textId="77777777" w:rsidR="00154D0F" w:rsidRPr="00A830D5" w:rsidRDefault="00154D0F" w:rsidP="003D2502">
            <w:pPr>
              <w:jc w:val="right"/>
              <w:rPr>
                <w:rFonts w:cs="Arial"/>
                <w:b/>
              </w:rPr>
            </w:pPr>
            <w:r w:rsidRPr="00A830D5">
              <w:rPr>
                <w:rFonts w:cs="Arial"/>
                <w:b/>
              </w:rPr>
              <w:t xml:space="preserve">Tick </w:t>
            </w:r>
            <w:r w:rsidRPr="00A830D5">
              <w:rPr>
                <w:rFonts w:ascii="Agency FB" w:hAnsi="Agency FB" w:cs="Arial"/>
                <w:b/>
              </w:rPr>
              <w:t>√</w:t>
            </w:r>
          </w:p>
        </w:tc>
      </w:tr>
      <w:tr w:rsidR="00154D0F" w:rsidRPr="00A830D5" w14:paraId="4002FC15" w14:textId="77777777" w:rsidTr="00F9606E">
        <w:trPr>
          <w:trHeight w:val="427"/>
        </w:trPr>
        <w:tc>
          <w:tcPr>
            <w:tcW w:w="6946" w:type="dxa"/>
            <w:tcBorders>
              <w:top w:val="nil"/>
              <w:left w:val="nil"/>
              <w:bottom w:val="single" w:sz="4" w:space="0" w:color="auto"/>
              <w:right w:val="single" w:sz="4" w:space="0" w:color="auto"/>
            </w:tcBorders>
            <w:shd w:val="clear" w:color="auto" w:fill="FFFFFF" w:themeFill="background1"/>
          </w:tcPr>
          <w:p w14:paraId="6AA306D7" w14:textId="77777777" w:rsidR="00154D0F" w:rsidRPr="00A830D5" w:rsidRDefault="00154D0F" w:rsidP="003D2502">
            <w:pPr>
              <w:rPr>
                <w:rFonts w:cs="Arial"/>
                <w:sz w:val="22"/>
                <w:szCs w:val="22"/>
              </w:rPr>
            </w:pPr>
            <w:r w:rsidRPr="00A830D5">
              <w:rPr>
                <w:rFonts w:cs="Arial"/>
                <w:sz w:val="22"/>
                <w:szCs w:val="22"/>
              </w:rPr>
              <w:t>I understand that:</w:t>
            </w:r>
          </w:p>
        </w:tc>
        <w:tc>
          <w:tcPr>
            <w:tcW w:w="1418" w:type="dxa"/>
            <w:tcBorders>
              <w:top w:val="single" w:sz="4" w:space="0" w:color="auto"/>
              <w:left w:val="single" w:sz="4" w:space="0" w:color="auto"/>
            </w:tcBorders>
            <w:shd w:val="clear" w:color="auto" w:fill="F2F2F2" w:themeFill="background1" w:themeFillShade="F2"/>
          </w:tcPr>
          <w:p w14:paraId="0B4A5B39" w14:textId="77777777" w:rsidR="00154D0F" w:rsidRPr="00A830D5" w:rsidRDefault="00154D0F" w:rsidP="003D2502">
            <w:pPr>
              <w:rPr>
                <w:rFonts w:cs="Arial"/>
                <w:sz w:val="22"/>
                <w:szCs w:val="22"/>
              </w:rPr>
            </w:pPr>
            <w:r w:rsidRPr="00A830D5">
              <w:rPr>
                <w:rFonts w:cs="Arial"/>
                <w:sz w:val="22"/>
                <w:szCs w:val="22"/>
              </w:rPr>
              <w:t>YES</w:t>
            </w:r>
          </w:p>
        </w:tc>
        <w:tc>
          <w:tcPr>
            <w:tcW w:w="1417" w:type="dxa"/>
            <w:tcBorders>
              <w:top w:val="single" w:sz="4" w:space="0" w:color="auto"/>
            </w:tcBorders>
            <w:shd w:val="clear" w:color="auto" w:fill="F2F2F2" w:themeFill="background1" w:themeFillShade="F2"/>
          </w:tcPr>
          <w:p w14:paraId="3E9A4983" w14:textId="77777777" w:rsidR="00154D0F" w:rsidRPr="00A830D5" w:rsidRDefault="00154D0F" w:rsidP="003D2502">
            <w:pPr>
              <w:rPr>
                <w:rFonts w:cs="Arial"/>
                <w:sz w:val="22"/>
                <w:szCs w:val="22"/>
              </w:rPr>
            </w:pPr>
            <w:r w:rsidRPr="00A830D5">
              <w:rPr>
                <w:rFonts w:cs="Arial"/>
                <w:sz w:val="22"/>
                <w:szCs w:val="22"/>
              </w:rPr>
              <w:t>NO</w:t>
            </w:r>
          </w:p>
        </w:tc>
      </w:tr>
      <w:tr w:rsidR="00154D0F" w:rsidRPr="00A830D5" w14:paraId="260CFA45" w14:textId="77777777" w:rsidTr="00F9606E">
        <w:trPr>
          <w:trHeight w:val="399"/>
        </w:trPr>
        <w:tc>
          <w:tcPr>
            <w:tcW w:w="6946" w:type="dxa"/>
            <w:shd w:val="clear" w:color="auto" w:fill="F2F2F2" w:themeFill="background1" w:themeFillShade="F2"/>
          </w:tcPr>
          <w:p w14:paraId="4D8D9522" w14:textId="77777777" w:rsidR="00154D0F" w:rsidRPr="00A830D5" w:rsidRDefault="00154D0F" w:rsidP="003D2502">
            <w:pPr>
              <w:rPr>
                <w:sz w:val="22"/>
              </w:rPr>
            </w:pPr>
            <w:r w:rsidRPr="00A830D5">
              <w:rPr>
                <w:sz w:val="22"/>
              </w:rPr>
              <w:t>If any party other than the student is likely to be involved in the development of IP a separate IP agreement will be needed and it may be necessary for the student to assign the IP rights to the University.</w:t>
            </w:r>
          </w:p>
          <w:p w14:paraId="4B9F1B95" w14:textId="77777777" w:rsidR="00154D0F" w:rsidRPr="00A830D5" w:rsidRDefault="00154D0F" w:rsidP="003D2502">
            <w:pPr>
              <w:rPr>
                <w:rFonts w:cs="Arial"/>
                <w:sz w:val="22"/>
                <w:szCs w:val="22"/>
              </w:rPr>
            </w:pPr>
          </w:p>
        </w:tc>
        <w:sdt>
          <w:sdtPr>
            <w:rPr>
              <w:rFonts w:cs="Arial"/>
              <w:sz w:val="22"/>
              <w:szCs w:val="22"/>
            </w:rPr>
            <w:id w:val="1219639617"/>
            <w14:checkbox>
              <w14:checked w14:val="1"/>
              <w14:checkedState w14:val="2612" w14:font="MS Gothic"/>
              <w14:uncheckedState w14:val="2610" w14:font="MS Gothic"/>
            </w14:checkbox>
          </w:sdtPr>
          <w:sdtContent>
            <w:tc>
              <w:tcPr>
                <w:tcW w:w="1418" w:type="dxa"/>
                <w:shd w:val="clear" w:color="auto" w:fill="auto"/>
              </w:tcPr>
              <w:p w14:paraId="31F201FD" w14:textId="579A1ECD" w:rsidR="00154D0F" w:rsidRPr="00A830D5" w:rsidRDefault="00DD6A8F" w:rsidP="003D2502">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149042043"/>
            <w14:checkbox>
              <w14:checked w14:val="0"/>
              <w14:checkedState w14:val="2612" w14:font="MS Gothic"/>
              <w14:uncheckedState w14:val="2610" w14:font="MS Gothic"/>
            </w14:checkbox>
          </w:sdtPr>
          <w:sdtContent>
            <w:tc>
              <w:tcPr>
                <w:tcW w:w="1417" w:type="dxa"/>
                <w:shd w:val="clear" w:color="auto" w:fill="auto"/>
              </w:tcPr>
              <w:p w14:paraId="2C431F1A" w14:textId="77777777" w:rsidR="00154D0F" w:rsidRPr="00A830D5" w:rsidRDefault="00154D0F" w:rsidP="003D2502">
                <w:pPr>
                  <w:jc w:val="center"/>
                  <w:rPr>
                    <w:rFonts w:cs="Arial"/>
                    <w:sz w:val="22"/>
                    <w:szCs w:val="22"/>
                  </w:rPr>
                </w:pPr>
                <w:r w:rsidRPr="00A830D5">
                  <w:rPr>
                    <w:rFonts w:ascii="MS Gothic" w:eastAsia="MS Gothic" w:hAnsi="MS Gothic" w:cs="Arial"/>
                    <w:sz w:val="22"/>
                    <w:szCs w:val="22"/>
                  </w:rPr>
                  <w:t>☐</w:t>
                </w:r>
              </w:p>
            </w:tc>
          </w:sdtContent>
        </w:sdt>
      </w:tr>
      <w:tr w:rsidR="00154D0F" w:rsidRPr="00A830D5" w14:paraId="78F4B798" w14:textId="77777777" w:rsidTr="00F9606E">
        <w:trPr>
          <w:trHeight w:val="536"/>
        </w:trPr>
        <w:tc>
          <w:tcPr>
            <w:tcW w:w="6946" w:type="dxa"/>
            <w:shd w:val="clear" w:color="auto" w:fill="F2F2F2" w:themeFill="background1" w:themeFillShade="F2"/>
          </w:tcPr>
          <w:p w14:paraId="616D97AB" w14:textId="02BD5F99" w:rsidR="00154D0F" w:rsidRPr="008422EE" w:rsidRDefault="00154D0F" w:rsidP="003D2502">
            <w:pPr>
              <w:rPr>
                <w:sz w:val="22"/>
              </w:rPr>
            </w:pPr>
            <w:r w:rsidRPr="00A830D5">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12" w:history="1">
              <w:r w:rsidR="00AD4651" w:rsidRPr="00EA5A7B">
                <w:rPr>
                  <w:rStyle w:val="a9"/>
                </w:rPr>
                <w:t>https://www.uwtsd.ac.uk/iiced/protecting-innovation-and-creativity---intellectual-property/</w:t>
              </w:r>
            </w:hyperlink>
          </w:p>
          <w:p w14:paraId="5AC3FAE3" w14:textId="5F588184" w:rsidR="00F8710D" w:rsidRPr="00F8710D" w:rsidRDefault="00F8710D" w:rsidP="003D2502">
            <w:pPr>
              <w:rPr>
                <w:rFonts w:ascii="Calibri" w:hAnsi="Calibri"/>
              </w:rPr>
            </w:pPr>
          </w:p>
        </w:tc>
        <w:tc>
          <w:tcPr>
            <w:tcW w:w="1418" w:type="dxa"/>
            <w:shd w:val="clear" w:color="auto" w:fill="auto"/>
          </w:tcPr>
          <w:p w14:paraId="2B7CC955" w14:textId="67413E62" w:rsidR="00154D0F" w:rsidRPr="00A830D5" w:rsidRDefault="00000000" w:rsidP="003D2502">
            <w:pPr>
              <w:jc w:val="center"/>
              <w:rPr>
                <w:rFonts w:cs="Arial"/>
                <w:sz w:val="22"/>
                <w:szCs w:val="22"/>
              </w:rPr>
            </w:pPr>
            <w:sdt>
              <w:sdtPr>
                <w:rPr>
                  <w:rFonts w:cs="Arial"/>
                  <w:sz w:val="22"/>
                  <w:szCs w:val="22"/>
                </w:rPr>
                <w:id w:val="-213039112"/>
                <w14:checkbox>
                  <w14:checked w14:val="1"/>
                  <w14:checkedState w14:val="2612" w14:font="MS Gothic"/>
                  <w14:uncheckedState w14:val="2610" w14:font="MS Gothic"/>
                </w14:checkbox>
              </w:sdtPr>
              <w:sdtContent>
                <w:r w:rsidR="00DD6A8F">
                  <w:rPr>
                    <w:rFonts w:ascii="MS Gothic" w:eastAsia="MS Gothic" w:hAnsi="MS Gothic" w:cs="Arial" w:hint="eastAsia"/>
                    <w:sz w:val="22"/>
                    <w:szCs w:val="22"/>
                  </w:rPr>
                  <w:t>☒</w:t>
                </w:r>
              </w:sdtContent>
            </w:sdt>
          </w:p>
        </w:tc>
        <w:tc>
          <w:tcPr>
            <w:tcW w:w="1417" w:type="dxa"/>
            <w:shd w:val="clear" w:color="auto" w:fill="auto"/>
          </w:tcPr>
          <w:p w14:paraId="6D4486CF" w14:textId="77777777" w:rsidR="00154D0F" w:rsidRPr="00A830D5" w:rsidRDefault="00000000" w:rsidP="003D2502">
            <w:pPr>
              <w:jc w:val="center"/>
              <w:rPr>
                <w:rFonts w:cs="Arial"/>
                <w:sz w:val="22"/>
                <w:szCs w:val="22"/>
              </w:rPr>
            </w:pPr>
            <w:sdt>
              <w:sdtPr>
                <w:rPr>
                  <w:rFonts w:cs="Arial"/>
                  <w:sz w:val="22"/>
                  <w:szCs w:val="22"/>
                </w:rPr>
                <w:id w:val="1455208757"/>
                <w14:checkbox>
                  <w14:checked w14:val="0"/>
                  <w14:checkedState w14:val="2612" w14:font="MS Gothic"/>
                  <w14:uncheckedState w14:val="2610" w14:font="MS Gothic"/>
                </w14:checkbox>
              </w:sdtPr>
              <w:sdtContent>
                <w:r w:rsidR="00154D0F" w:rsidRPr="00A830D5">
                  <w:rPr>
                    <w:rFonts w:ascii="MS Gothic" w:eastAsia="MS Gothic" w:hAnsi="MS Gothic" w:cs="Arial"/>
                    <w:sz w:val="22"/>
                    <w:szCs w:val="22"/>
                  </w:rPr>
                  <w:t>☐</w:t>
                </w:r>
              </w:sdtContent>
            </w:sdt>
          </w:p>
        </w:tc>
      </w:tr>
    </w:tbl>
    <w:p w14:paraId="5F3440EC" w14:textId="77777777" w:rsidR="002F3407" w:rsidRPr="00A830D5" w:rsidRDefault="002F3407" w:rsidP="00643766">
      <w:pPr>
        <w:rPr>
          <w:rFonts w:cs="Arial"/>
          <w:sz w:val="22"/>
          <w:szCs w:val="22"/>
        </w:rPr>
      </w:pPr>
    </w:p>
    <w:tbl>
      <w:tblPr>
        <w:tblStyle w:val="ac"/>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154D0F" w:rsidRPr="00A830D5" w14:paraId="720A8741" w14:textId="77777777" w:rsidTr="003D2502">
        <w:tc>
          <w:tcPr>
            <w:tcW w:w="9747" w:type="dxa"/>
          </w:tcPr>
          <w:p w14:paraId="57288407" w14:textId="77777777" w:rsidR="00154D0F" w:rsidRPr="00A830D5" w:rsidRDefault="00154D0F" w:rsidP="003D2502">
            <w:pPr>
              <w:rPr>
                <w:rFonts w:cs="Arial"/>
                <w:sz w:val="22"/>
                <w:szCs w:val="22"/>
              </w:rPr>
            </w:pPr>
          </w:p>
          <w:p w14:paraId="485DF1E9" w14:textId="77777777" w:rsidR="00154D0F" w:rsidRPr="00A830D5" w:rsidRDefault="00154D0F" w:rsidP="003D2502">
            <w:pPr>
              <w:rPr>
                <w:rFonts w:cs="Arial"/>
                <w:b/>
                <w:sz w:val="22"/>
                <w:szCs w:val="22"/>
              </w:rPr>
            </w:pPr>
            <w:r w:rsidRPr="00A830D5">
              <w:rPr>
                <w:rFonts w:cs="Arial"/>
                <w:b/>
                <w:sz w:val="22"/>
                <w:szCs w:val="22"/>
              </w:rPr>
              <w:t>Student Signature</w:t>
            </w:r>
          </w:p>
          <w:p w14:paraId="57164AAA" w14:textId="77777777" w:rsidR="00154D0F" w:rsidRPr="00A830D5" w:rsidRDefault="00154D0F" w:rsidP="003D2502">
            <w:pPr>
              <w:rPr>
                <w:rFonts w:cs="Arial"/>
                <w:sz w:val="22"/>
                <w:szCs w:val="22"/>
              </w:rPr>
            </w:pPr>
          </w:p>
          <w:tbl>
            <w:tblPr>
              <w:tblStyle w:val="ac"/>
              <w:tblW w:w="0" w:type="auto"/>
              <w:tblLook w:val="04A0" w:firstRow="1" w:lastRow="0" w:firstColumn="1" w:lastColumn="0" w:noHBand="0" w:noVBand="1"/>
            </w:tblPr>
            <w:tblGrid>
              <w:gridCol w:w="1943"/>
              <w:gridCol w:w="5747"/>
              <w:gridCol w:w="1831"/>
            </w:tblGrid>
            <w:tr w:rsidR="00DD6A8F" w:rsidRPr="00A830D5" w14:paraId="34416F4D" w14:textId="77777777" w:rsidTr="002F3407">
              <w:tc>
                <w:tcPr>
                  <w:tcW w:w="2094" w:type="dxa"/>
                  <w:shd w:val="clear" w:color="auto" w:fill="F2F2F2" w:themeFill="background1" w:themeFillShade="F2"/>
                </w:tcPr>
                <w:p w14:paraId="0D3B3F7E" w14:textId="77777777" w:rsidR="00154D0F" w:rsidRPr="00A830D5" w:rsidRDefault="00154D0F" w:rsidP="003D2502">
                  <w:pPr>
                    <w:rPr>
                      <w:rFonts w:cs="Arial"/>
                      <w:sz w:val="22"/>
                      <w:szCs w:val="22"/>
                    </w:rPr>
                  </w:pPr>
                </w:p>
                <w:p w14:paraId="46358A62" w14:textId="77777777" w:rsidR="001C367F" w:rsidRPr="00A830D5" w:rsidRDefault="001C367F" w:rsidP="001C367F">
                  <w:pPr>
                    <w:rPr>
                      <w:rFonts w:cs="Arial"/>
                      <w:sz w:val="22"/>
                      <w:szCs w:val="22"/>
                    </w:rPr>
                  </w:pPr>
                  <w:r w:rsidRPr="00A830D5">
                    <w:rPr>
                      <w:rFonts w:cs="Arial"/>
                      <w:sz w:val="22"/>
                      <w:szCs w:val="22"/>
                    </w:rPr>
                    <w:t>Signature or Print Name:</w:t>
                  </w:r>
                </w:p>
                <w:p w14:paraId="46593092" w14:textId="77777777" w:rsidR="00154D0F" w:rsidRPr="00A830D5" w:rsidRDefault="00154D0F" w:rsidP="003D2502">
                  <w:pPr>
                    <w:rPr>
                      <w:rFonts w:cs="Arial"/>
                      <w:sz w:val="22"/>
                      <w:szCs w:val="22"/>
                    </w:rPr>
                  </w:pPr>
                </w:p>
              </w:tc>
              <w:tc>
                <w:tcPr>
                  <w:tcW w:w="6265" w:type="dxa"/>
                </w:tcPr>
                <w:p w14:paraId="66A92A5A" w14:textId="6170B7C1" w:rsidR="00154D0F" w:rsidRPr="00A830D5" w:rsidRDefault="00DD6A8F" w:rsidP="003D2502">
                  <w:pPr>
                    <w:rPr>
                      <w:rFonts w:cs="Arial"/>
                      <w:sz w:val="22"/>
                      <w:szCs w:val="22"/>
                    </w:rPr>
                  </w:pPr>
                  <w:r>
                    <w:rPr>
                      <w:rFonts w:cs="Arial"/>
                      <w:noProof/>
                      <w:sz w:val="22"/>
                      <w:szCs w:val="22"/>
                    </w:rPr>
                    <w:drawing>
                      <wp:inline distT="0" distB="0" distL="0" distR="0" wp14:anchorId="3C465BC7" wp14:editId="6D1616E2">
                        <wp:extent cx="1803400" cy="402798"/>
                        <wp:effectExtent l="0" t="0" r="0" b="3810"/>
                        <wp:docPr id="83997139" name="图片 1" descr="文本, 信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97139" name="图片 1" descr="文本, 信件&#10;&#10;描述已自动生成"/>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67260" cy="417061"/>
                                </a:xfrm>
                                <a:prstGeom prst="rect">
                                  <a:avLst/>
                                </a:prstGeom>
                              </pic:spPr>
                            </pic:pic>
                          </a:graphicData>
                        </a:graphic>
                      </wp:inline>
                    </w:drawing>
                  </w:r>
                </w:p>
              </w:tc>
              <w:tc>
                <w:tcPr>
                  <w:tcW w:w="1417" w:type="dxa"/>
                </w:tcPr>
                <w:p w14:paraId="12ED4510" w14:textId="77777777" w:rsidR="00154D0F" w:rsidRDefault="00154D0F" w:rsidP="003D2502">
                  <w:pPr>
                    <w:rPr>
                      <w:rFonts w:cs="Arial"/>
                      <w:sz w:val="22"/>
                      <w:szCs w:val="22"/>
                    </w:rPr>
                  </w:pPr>
                  <w:r w:rsidRPr="00A830D5">
                    <w:rPr>
                      <w:rFonts w:cs="Arial"/>
                      <w:sz w:val="22"/>
                      <w:szCs w:val="22"/>
                    </w:rPr>
                    <w:t>Date:</w:t>
                  </w:r>
                </w:p>
                <w:p w14:paraId="02CAAC52" w14:textId="2F97C966" w:rsidR="00DD6A8F" w:rsidRPr="00A830D5" w:rsidRDefault="00DD6A8F" w:rsidP="003D2502">
                  <w:pPr>
                    <w:rPr>
                      <w:rFonts w:cs="Arial"/>
                      <w:sz w:val="22"/>
                      <w:szCs w:val="22"/>
                    </w:rPr>
                  </w:pPr>
                  <w:r>
                    <w:rPr>
                      <w:rFonts w:cs="Arial" w:hint="eastAsia"/>
                      <w:sz w:val="22"/>
                      <w:szCs w:val="22"/>
                    </w:rPr>
                    <w:t>7</w:t>
                  </w:r>
                  <w:r>
                    <w:rPr>
                      <w:rFonts w:cs="Arial"/>
                      <w:sz w:val="22"/>
                      <w:szCs w:val="22"/>
                    </w:rPr>
                    <w:t>/February/2024</w:t>
                  </w:r>
                </w:p>
              </w:tc>
            </w:tr>
          </w:tbl>
          <w:p w14:paraId="4D57A894" w14:textId="77777777" w:rsidR="00154D0F" w:rsidRPr="00A830D5" w:rsidRDefault="00154D0F" w:rsidP="003D2502">
            <w:pPr>
              <w:rPr>
                <w:rFonts w:cs="Arial"/>
                <w:sz w:val="22"/>
                <w:szCs w:val="22"/>
              </w:rPr>
            </w:pPr>
          </w:p>
          <w:p w14:paraId="36EB0ACF" w14:textId="77777777" w:rsidR="00154D0F" w:rsidRPr="00A830D5" w:rsidRDefault="00154D0F" w:rsidP="003D2502">
            <w:pPr>
              <w:rPr>
                <w:rFonts w:cs="Arial"/>
                <w:sz w:val="22"/>
                <w:szCs w:val="22"/>
              </w:rPr>
            </w:pPr>
          </w:p>
        </w:tc>
      </w:tr>
    </w:tbl>
    <w:p w14:paraId="18F3C393" w14:textId="77777777" w:rsidR="006731F3" w:rsidRPr="00A830D5" w:rsidRDefault="006731F3" w:rsidP="00643766">
      <w:pPr>
        <w:rPr>
          <w:rFonts w:cs="Arial"/>
          <w:sz w:val="22"/>
          <w:szCs w:val="22"/>
        </w:rPr>
      </w:pPr>
    </w:p>
    <w:p w14:paraId="6318C4B3" w14:textId="77777777" w:rsidR="00D83BB1" w:rsidRPr="00A830D5" w:rsidRDefault="00474F13" w:rsidP="00F377CD">
      <w:pPr>
        <w:ind w:left="-142" w:firstLine="142"/>
        <w:rPr>
          <w:rFonts w:cs="Arial"/>
          <w:sz w:val="22"/>
          <w:szCs w:val="22"/>
        </w:rPr>
      </w:pPr>
      <w:r w:rsidRPr="00A830D5">
        <w:rPr>
          <w:rFonts w:cs="Arial"/>
          <w:b/>
          <w:bCs/>
          <w:sz w:val="22"/>
          <w:szCs w:val="22"/>
        </w:rPr>
        <w:t>Supervisory Team</w:t>
      </w:r>
    </w:p>
    <w:p w14:paraId="317533D3" w14:textId="77777777" w:rsidR="005C59F8" w:rsidRPr="00A830D5" w:rsidRDefault="005C59F8" w:rsidP="00643766">
      <w:pPr>
        <w:rPr>
          <w:rFonts w:cs="Arial"/>
          <w:sz w:val="22"/>
          <w:szCs w:val="22"/>
        </w:rPr>
      </w:pPr>
    </w:p>
    <w:p w14:paraId="7D6FCEAF" w14:textId="77777777" w:rsidR="00154D0F" w:rsidRPr="00A830D5" w:rsidRDefault="00154D0F" w:rsidP="00154D0F">
      <w:pPr>
        <w:ind w:left="180"/>
        <w:rPr>
          <w:rFonts w:cs="Arial"/>
          <w:b/>
          <w:sz w:val="22"/>
          <w:szCs w:val="22"/>
        </w:rPr>
      </w:pPr>
    </w:p>
    <w:tbl>
      <w:tblPr>
        <w:tblStyle w:val="ac"/>
        <w:tblW w:w="9747" w:type="dxa"/>
        <w:tblLook w:val="04A0" w:firstRow="1" w:lastRow="0" w:firstColumn="1" w:lastColumn="0" w:noHBand="0" w:noVBand="1"/>
      </w:tblPr>
      <w:tblGrid>
        <w:gridCol w:w="9747"/>
      </w:tblGrid>
      <w:tr w:rsidR="00154D0F" w:rsidRPr="00A830D5" w14:paraId="4213C45B" w14:textId="77777777" w:rsidTr="002F3407">
        <w:tc>
          <w:tcPr>
            <w:tcW w:w="9747" w:type="dxa"/>
            <w:shd w:val="clear" w:color="auto" w:fill="F2F2F2" w:themeFill="background1" w:themeFillShade="F2"/>
          </w:tcPr>
          <w:p w14:paraId="0224350C" w14:textId="6BB67C65" w:rsidR="00154D0F" w:rsidRPr="00A830D5" w:rsidRDefault="009353AC" w:rsidP="003D2502">
            <w:pPr>
              <w:rPr>
                <w:rFonts w:cs="Arial"/>
                <w:b/>
                <w:sz w:val="22"/>
                <w:szCs w:val="22"/>
              </w:rPr>
            </w:pPr>
            <w:r w:rsidRPr="00A830D5">
              <w:rPr>
                <w:rFonts w:cs="Arial"/>
                <w:szCs w:val="22"/>
              </w:rPr>
              <w:t xml:space="preserve">Has the student proposed a viable research project that is appropriate for this programme that should be supported by the Institute? </w:t>
            </w:r>
          </w:p>
        </w:tc>
      </w:tr>
      <w:tr w:rsidR="00154D0F" w:rsidRPr="00A830D5" w14:paraId="320119FA" w14:textId="77777777" w:rsidTr="002F3407">
        <w:tc>
          <w:tcPr>
            <w:tcW w:w="9747" w:type="dxa"/>
          </w:tcPr>
          <w:p w14:paraId="0B60BD57" w14:textId="77777777" w:rsidR="00154D0F" w:rsidRPr="00A830D5" w:rsidRDefault="00154D0F" w:rsidP="003D2502">
            <w:pPr>
              <w:rPr>
                <w:rFonts w:cs="Arial"/>
                <w:b/>
                <w:sz w:val="22"/>
                <w:szCs w:val="22"/>
              </w:rPr>
            </w:pPr>
          </w:p>
          <w:p w14:paraId="194C7AC4" w14:textId="77777777" w:rsidR="00154D0F" w:rsidRPr="00A830D5" w:rsidRDefault="00154D0F" w:rsidP="003D2502">
            <w:pPr>
              <w:rPr>
                <w:rFonts w:cs="Arial"/>
                <w:b/>
                <w:sz w:val="22"/>
                <w:szCs w:val="22"/>
              </w:rPr>
            </w:pPr>
            <w:r w:rsidRPr="00A830D5">
              <w:rPr>
                <w:rFonts w:cs="Arial"/>
                <w:b/>
                <w:sz w:val="22"/>
                <w:szCs w:val="22"/>
              </w:rPr>
              <w:t xml:space="preserve">              Supported:  </w:t>
            </w:r>
            <w:sdt>
              <w:sdtPr>
                <w:rPr>
                  <w:rFonts w:cs="Arial"/>
                  <w:b/>
                  <w:sz w:val="22"/>
                  <w:szCs w:val="22"/>
                </w:rPr>
                <w:id w:val="374281938"/>
                <w14:checkbox>
                  <w14:checked w14:val="0"/>
                  <w14:checkedState w14:val="2612" w14:font="MS Gothic"/>
                  <w14:uncheckedState w14:val="2610" w14:font="MS Gothic"/>
                </w14:checkbox>
              </w:sdtPr>
              <w:sdtContent>
                <w:r w:rsidR="00A27F4D" w:rsidRPr="00A830D5">
                  <w:rPr>
                    <w:rFonts w:ascii="MS Gothic" w:eastAsia="MS Gothic" w:hAnsi="MS Gothic" w:cs="Arial"/>
                    <w:b/>
                    <w:sz w:val="22"/>
                    <w:szCs w:val="22"/>
                  </w:rPr>
                  <w:t>☐</w:t>
                </w:r>
              </w:sdtContent>
            </w:sdt>
            <w:r w:rsidRPr="00A830D5">
              <w:rPr>
                <w:rFonts w:cs="Arial"/>
                <w:b/>
                <w:sz w:val="22"/>
                <w:szCs w:val="22"/>
              </w:rPr>
              <w:t xml:space="preserve">                                                     Not Supported:  </w:t>
            </w:r>
            <w:sdt>
              <w:sdtPr>
                <w:rPr>
                  <w:rFonts w:cs="Arial"/>
                  <w:b/>
                  <w:sz w:val="22"/>
                  <w:szCs w:val="22"/>
                </w:rPr>
                <w:id w:val="-1591067938"/>
                <w14:checkbox>
                  <w14:checked w14:val="0"/>
                  <w14:checkedState w14:val="2612" w14:font="MS Gothic"/>
                  <w14:uncheckedState w14:val="2610" w14:font="MS Gothic"/>
                </w14:checkbox>
              </w:sdtPr>
              <w:sdtContent>
                <w:r w:rsidRPr="00A830D5">
                  <w:rPr>
                    <w:rFonts w:ascii="MS Gothic" w:eastAsia="MS Gothic" w:hAnsi="MS Gothic" w:cs="MS Gothic"/>
                    <w:b/>
                    <w:sz w:val="22"/>
                    <w:szCs w:val="22"/>
                  </w:rPr>
                  <w:t>☐</w:t>
                </w:r>
              </w:sdtContent>
            </w:sdt>
          </w:p>
          <w:p w14:paraId="260E619C" w14:textId="77777777" w:rsidR="00154D0F" w:rsidRPr="00A830D5" w:rsidRDefault="00154D0F" w:rsidP="003D2502">
            <w:pPr>
              <w:rPr>
                <w:rFonts w:cs="Arial"/>
                <w:b/>
                <w:sz w:val="22"/>
                <w:szCs w:val="22"/>
              </w:rPr>
            </w:pPr>
          </w:p>
          <w:p w14:paraId="10C35E30" w14:textId="77777777" w:rsidR="00154D0F" w:rsidRPr="00A830D5" w:rsidRDefault="00154D0F" w:rsidP="003D2502">
            <w:pPr>
              <w:rPr>
                <w:rFonts w:cs="Arial"/>
                <w:b/>
                <w:sz w:val="22"/>
                <w:szCs w:val="22"/>
              </w:rPr>
            </w:pPr>
          </w:p>
        </w:tc>
      </w:tr>
    </w:tbl>
    <w:p w14:paraId="6F4E4AAF" w14:textId="77777777" w:rsidR="006731F3" w:rsidRPr="00A830D5" w:rsidRDefault="006731F3" w:rsidP="00643766">
      <w:pPr>
        <w:rPr>
          <w:rFonts w:cs="Arial"/>
          <w:sz w:val="22"/>
          <w:szCs w:val="22"/>
        </w:rPr>
      </w:pPr>
    </w:p>
    <w:p w14:paraId="34ACA08C" w14:textId="77777777" w:rsidR="009353AC" w:rsidRPr="00A830D5" w:rsidRDefault="009353AC" w:rsidP="009353AC">
      <w:pPr>
        <w:rPr>
          <w:rFonts w:cs="Arial"/>
          <w:b/>
          <w:sz w:val="22"/>
          <w:szCs w:val="22"/>
        </w:rPr>
      </w:pPr>
      <w:r w:rsidRPr="00A830D5">
        <w:rPr>
          <w:rFonts w:cs="Arial"/>
          <w:b/>
          <w:sz w:val="22"/>
          <w:szCs w:val="22"/>
        </w:rPr>
        <w:t>Authorisation</w:t>
      </w:r>
    </w:p>
    <w:p w14:paraId="299404A0" w14:textId="77777777" w:rsidR="005C59F8" w:rsidRPr="00A830D5" w:rsidRDefault="005C59F8" w:rsidP="00643766">
      <w:pPr>
        <w:rPr>
          <w:rFonts w:cs="Arial"/>
          <w:sz w:val="22"/>
          <w:szCs w:val="22"/>
        </w:rPr>
      </w:pPr>
    </w:p>
    <w:tbl>
      <w:tblPr>
        <w:tblStyle w:val="ac"/>
        <w:tblW w:w="9781" w:type="dxa"/>
        <w:tblInd w:w="-34" w:type="dxa"/>
        <w:tblLook w:val="04A0" w:firstRow="1" w:lastRow="0" w:firstColumn="1" w:lastColumn="0" w:noHBand="0" w:noVBand="1"/>
      </w:tblPr>
      <w:tblGrid>
        <w:gridCol w:w="2552"/>
        <w:gridCol w:w="5387"/>
        <w:gridCol w:w="1842"/>
      </w:tblGrid>
      <w:tr w:rsidR="00595F5B" w:rsidRPr="00A830D5" w14:paraId="7ACD1EE4" w14:textId="77777777" w:rsidTr="002F3407">
        <w:tc>
          <w:tcPr>
            <w:tcW w:w="2552" w:type="dxa"/>
            <w:shd w:val="clear" w:color="auto" w:fill="F2F2F2" w:themeFill="background1" w:themeFillShade="F2"/>
          </w:tcPr>
          <w:p w14:paraId="552136A5" w14:textId="069DB655" w:rsidR="00595F5B" w:rsidRPr="00A830D5" w:rsidRDefault="009353AC" w:rsidP="00836B2B">
            <w:pPr>
              <w:rPr>
                <w:rFonts w:cs="Arial"/>
                <w:sz w:val="22"/>
                <w:szCs w:val="22"/>
              </w:rPr>
            </w:pPr>
            <w:r w:rsidRPr="00A830D5">
              <w:rPr>
                <w:rFonts w:cs="Arial"/>
                <w:sz w:val="22"/>
                <w:szCs w:val="22"/>
              </w:rPr>
              <w:t>Director of Studies</w:t>
            </w:r>
          </w:p>
        </w:tc>
        <w:tc>
          <w:tcPr>
            <w:tcW w:w="5387" w:type="dxa"/>
          </w:tcPr>
          <w:p w14:paraId="763A439C" w14:textId="77777777" w:rsidR="00595F5B" w:rsidRPr="00A830D5" w:rsidRDefault="00595F5B" w:rsidP="00836B2B">
            <w:pPr>
              <w:rPr>
                <w:rFonts w:cs="Arial"/>
                <w:sz w:val="22"/>
                <w:szCs w:val="22"/>
              </w:rPr>
            </w:pPr>
            <w:r w:rsidRPr="00A830D5">
              <w:rPr>
                <w:rFonts w:cs="Arial"/>
                <w:sz w:val="22"/>
                <w:szCs w:val="22"/>
              </w:rPr>
              <w:t>Signature</w:t>
            </w:r>
            <w:r w:rsidR="00994CF9" w:rsidRPr="00A830D5">
              <w:rPr>
                <w:rFonts w:cs="Arial"/>
                <w:sz w:val="22"/>
                <w:szCs w:val="22"/>
              </w:rPr>
              <w:t xml:space="preserve"> or Print Name:</w:t>
            </w:r>
          </w:p>
          <w:p w14:paraId="3440B88D" w14:textId="77777777" w:rsidR="00595F5B" w:rsidRPr="00A830D5" w:rsidRDefault="00595F5B" w:rsidP="00836B2B">
            <w:pPr>
              <w:rPr>
                <w:rFonts w:cs="Arial"/>
                <w:sz w:val="22"/>
                <w:szCs w:val="22"/>
              </w:rPr>
            </w:pPr>
          </w:p>
          <w:p w14:paraId="31F4BCE2" w14:textId="77777777" w:rsidR="00595F5B" w:rsidRPr="00A830D5" w:rsidRDefault="00595F5B" w:rsidP="00836B2B">
            <w:pPr>
              <w:rPr>
                <w:rFonts w:cs="Arial"/>
                <w:sz w:val="22"/>
                <w:szCs w:val="22"/>
              </w:rPr>
            </w:pPr>
          </w:p>
          <w:p w14:paraId="14FF04C5" w14:textId="77777777" w:rsidR="00595F5B" w:rsidRPr="00A830D5" w:rsidRDefault="00595F5B" w:rsidP="00836B2B">
            <w:pPr>
              <w:rPr>
                <w:rFonts w:cs="Arial"/>
                <w:sz w:val="22"/>
                <w:szCs w:val="22"/>
              </w:rPr>
            </w:pPr>
          </w:p>
        </w:tc>
        <w:tc>
          <w:tcPr>
            <w:tcW w:w="1842" w:type="dxa"/>
          </w:tcPr>
          <w:p w14:paraId="1666A4CE" w14:textId="77777777" w:rsidR="00595F5B" w:rsidRPr="00A830D5" w:rsidRDefault="00595F5B" w:rsidP="00836B2B">
            <w:pPr>
              <w:rPr>
                <w:rFonts w:cs="Arial"/>
                <w:sz w:val="22"/>
                <w:szCs w:val="22"/>
              </w:rPr>
            </w:pPr>
            <w:r w:rsidRPr="00A830D5">
              <w:rPr>
                <w:rFonts w:cs="Arial"/>
                <w:sz w:val="22"/>
                <w:szCs w:val="22"/>
              </w:rPr>
              <w:t>Date:</w:t>
            </w:r>
          </w:p>
        </w:tc>
      </w:tr>
      <w:tr w:rsidR="008944DE" w:rsidRPr="00A830D5" w14:paraId="365BD0A8" w14:textId="77777777" w:rsidTr="002F3407">
        <w:tc>
          <w:tcPr>
            <w:tcW w:w="2552" w:type="dxa"/>
            <w:shd w:val="clear" w:color="auto" w:fill="F2F2F2" w:themeFill="background1" w:themeFillShade="F2"/>
          </w:tcPr>
          <w:p w14:paraId="1523995F" w14:textId="77777777" w:rsidR="00165D23" w:rsidRDefault="00165D23" w:rsidP="00165D23">
            <w:pPr>
              <w:rPr>
                <w:rFonts w:cs="Arial"/>
                <w:sz w:val="22"/>
                <w:szCs w:val="22"/>
              </w:rPr>
            </w:pPr>
            <w:r>
              <w:rPr>
                <w:rFonts w:cs="Arial"/>
                <w:sz w:val="22"/>
                <w:szCs w:val="22"/>
              </w:rPr>
              <w:t>Institute Manager of Research Degrees</w:t>
            </w:r>
          </w:p>
          <w:p w14:paraId="7B4E9831" w14:textId="1B4730B0" w:rsidR="00430E87" w:rsidRPr="00A830D5" w:rsidRDefault="00430E87" w:rsidP="00717DFA">
            <w:pPr>
              <w:rPr>
                <w:rFonts w:cs="Arial"/>
                <w:sz w:val="22"/>
                <w:szCs w:val="22"/>
              </w:rPr>
            </w:pPr>
          </w:p>
        </w:tc>
        <w:tc>
          <w:tcPr>
            <w:tcW w:w="5387" w:type="dxa"/>
          </w:tcPr>
          <w:p w14:paraId="11318A03" w14:textId="77777777" w:rsidR="00994CF9" w:rsidRPr="00A830D5" w:rsidRDefault="00994CF9" w:rsidP="00994CF9">
            <w:pPr>
              <w:rPr>
                <w:rFonts w:cs="Arial"/>
                <w:sz w:val="22"/>
                <w:szCs w:val="22"/>
              </w:rPr>
            </w:pPr>
            <w:r w:rsidRPr="00A830D5">
              <w:rPr>
                <w:rFonts w:cs="Arial"/>
                <w:sz w:val="22"/>
                <w:szCs w:val="22"/>
              </w:rPr>
              <w:t>Signature or Print Name:</w:t>
            </w:r>
          </w:p>
          <w:p w14:paraId="34885275" w14:textId="77777777" w:rsidR="008944DE" w:rsidRPr="00A830D5" w:rsidRDefault="008944DE" w:rsidP="00836B2B">
            <w:pPr>
              <w:rPr>
                <w:rFonts w:cs="Arial"/>
                <w:sz w:val="22"/>
                <w:szCs w:val="22"/>
              </w:rPr>
            </w:pPr>
          </w:p>
          <w:p w14:paraId="6CD02346" w14:textId="77777777" w:rsidR="008944DE" w:rsidRPr="00A830D5" w:rsidRDefault="008944DE" w:rsidP="00836B2B">
            <w:pPr>
              <w:rPr>
                <w:rFonts w:cs="Arial"/>
                <w:sz w:val="22"/>
                <w:szCs w:val="22"/>
              </w:rPr>
            </w:pPr>
          </w:p>
          <w:p w14:paraId="07E62D4B" w14:textId="77777777" w:rsidR="008944DE" w:rsidRPr="00A830D5" w:rsidRDefault="008944DE" w:rsidP="00836B2B">
            <w:pPr>
              <w:rPr>
                <w:rFonts w:cs="Arial"/>
                <w:sz w:val="22"/>
                <w:szCs w:val="22"/>
              </w:rPr>
            </w:pPr>
          </w:p>
        </w:tc>
        <w:tc>
          <w:tcPr>
            <w:tcW w:w="1842" w:type="dxa"/>
          </w:tcPr>
          <w:p w14:paraId="24644946" w14:textId="77777777" w:rsidR="008944DE" w:rsidRPr="00A830D5" w:rsidRDefault="008944DE" w:rsidP="00836B2B">
            <w:pPr>
              <w:rPr>
                <w:rFonts w:cs="Arial"/>
                <w:sz w:val="22"/>
                <w:szCs w:val="22"/>
              </w:rPr>
            </w:pPr>
            <w:r w:rsidRPr="00A830D5">
              <w:rPr>
                <w:rFonts w:cs="Arial"/>
                <w:sz w:val="22"/>
                <w:szCs w:val="22"/>
              </w:rPr>
              <w:t>Date:</w:t>
            </w:r>
          </w:p>
        </w:tc>
      </w:tr>
    </w:tbl>
    <w:p w14:paraId="61331DD8" w14:textId="6FD2FDED" w:rsidR="00595F5B" w:rsidRDefault="00595F5B" w:rsidP="008944DE">
      <w:pPr>
        <w:rPr>
          <w:rFonts w:cs="Arial"/>
          <w:sz w:val="22"/>
          <w:szCs w:val="22"/>
        </w:rPr>
      </w:pPr>
    </w:p>
    <w:p w14:paraId="0C645853" w14:textId="6061A822" w:rsidR="00EE49AE" w:rsidRPr="00A830D5" w:rsidRDefault="00EE49AE" w:rsidP="00EE49AE">
      <w:pPr>
        <w:jc w:val="center"/>
        <w:rPr>
          <w:rFonts w:cs="Arial"/>
          <w:sz w:val="22"/>
          <w:szCs w:val="22"/>
        </w:rPr>
      </w:pPr>
      <w:r w:rsidRPr="00D14D35">
        <w:rPr>
          <w:rFonts w:cs="Arial"/>
          <w:b/>
          <w:sz w:val="22"/>
          <w:szCs w:val="22"/>
        </w:rPr>
        <w:t xml:space="preserve">Once complete, submit this form via the </w:t>
      </w:r>
      <w:proofErr w:type="spellStart"/>
      <w:r w:rsidRPr="00D14D35">
        <w:rPr>
          <w:rFonts w:cs="Arial"/>
          <w:b/>
          <w:sz w:val="22"/>
          <w:szCs w:val="22"/>
          <w:u w:val="single"/>
        </w:rPr>
        <w:t>MyTSD</w:t>
      </w:r>
      <w:proofErr w:type="spellEnd"/>
      <w:r w:rsidRPr="00D14D35">
        <w:rPr>
          <w:rFonts w:cs="Arial"/>
          <w:b/>
          <w:sz w:val="22"/>
          <w:szCs w:val="22"/>
          <w:u w:val="single"/>
        </w:rPr>
        <w:t xml:space="preserve"> </w:t>
      </w:r>
      <w:r w:rsidR="00F340BA" w:rsidRPr="00F340BA">
        <w:rPr>
          <w:rFonts w:cs="Arial"/>
          <w:b/>
          <w:sz w:val="22"/>
          <w:szCs w:val="22"/>
          <w:u w:val="single"/>
        </w:rPr>
        <w:t>Doctoral College</w:t>
      </w:r>
      <w:r w:rsidR="00F340BA">
        <w:rPr>
          <w:rFonts w:cs="Arial"/>
          <w:b/>
          <w:sz w:val="22"/>
          <w:szCs w:val="22"/>
          <w:u w:val="single"/>
        </w:rPr>
        <w:t xml:space="preserve"> </w:t>
      </w:r>
      <w:r w:rsidRPr="00D14D35">
        <w:rPr>
          <w:rFonts w:cs="Arial"/>
          <w:b/>
          <w:sz w:val="22"/>
          <w:szCs w:val="22"/>
          <w:u w:val="single"/>
        </w:rPr>
        <w:t>Portal</w:t>
      </w:r>
      <w:r w:rsidRPr="00D14D35">
        <w:rPr>
          <w:rFonts w:cs="Arial"/>
          <w:b/>
          <w:sz w:val="22"/>
          <w:szCs w:val="22"/>
        </w:rPr>
        <w:t xml:space="preserve"> at (</w:t>
      </w:r>
      <w:hyperlink r:id="rId14" w:history="1">
        <w:r w:rsidRPr="004B21E4">
          <w:rPr>
            <w:rStyle w:val="a9"/>
            <w:rFonts w:cs="Arial"/>
            <w:b/>
            <w:sz w:val="22"/>
            <w:szCs w:val="22"/>
          </w:rPr>
          <w:t>https://mytsd.uwtsd.ac.uk</w:t>
        </w:r>
      </w:hyperlink>
      <w:r w:rsidRPr="00D14D35">
        <w:rPr>
          <w:rFonts w:cs="Arial"/>
          <w:b/>
          <w:sz w:val="22"/>
          <w:szCs w:val="22"/>
        </w:rPr>
        <w:t>).</w:t>
      </w:r>
    </w:p>
    <w:sectPr w:rsidR="00EE49AE" w:rsidRPr="00A830D5" w:rsidSect="00992D00">
      <w:headerReference w:type="even" r:id="rId15"/>
      <w:headerReference w:type="default" r:id="rId16"/>
      <w:footerReference w:type="even" r:id="rId17"/>
      <w:footerReference w:type="default" r:id="rId18"/>
      <w:headerReference w:type="first" r:id="rId19"/>
      <w:footerReference w:type="first" r:id="rId20"/>
      <w:pgSz w:w="11906" w:h="16838" w:code="9"/>
      <w:pgMar w:top="1701"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36711" w14:textId="77777777" w:rsidR="00992D00" w:rsidRDefault="00992D00">
      <w:r>
        <w:separator/>
      </w:r>
    </w:p>
  </w:endnote>
  <w:endnote w:type="continuationSeparator" w:id="0">
    <w:p w14:paraId="56279D8E" w14:textId="77777777" w:rsidR="00992D00" w:rsidRDefault="00992D00">
      <w:r>
        <w:continuationSeparator/>
      </w:r>
    </w:p>
  </w:endnote>
  <w:endnote w:type="continuationNotice" w:id="1">
    <w:p w14:paraId="114C482A" w14:textId="77777777" w:rsidR="00992D00" w:rsidRDefault="00992D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0DC27" w14:textId="77777777" w:rsidR="00455BEF" w:rsidRDefault="00455BEF">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2A879" w14:textId="7F7D7493" w:rsidR="00930CC7" w:rsidRPr="00370831" w:rsidRDefault="008D129A" w:rsidP="00176160">
    <w:pPr>
      <w:pStyle w:val="a4"/>
    </w:pPr>
    <w:r>
      <w:t>April 2022</w:t>
    </w:r>
    <w:r w:rsidR="00176160">
      <w:ptab w:relativeTo="margin" w:alignment="center" w:leader="none"/>
    </w:r>
    <w:sdt>
      <w:sdtPr>
        <w:id w:val="1691110303"/>
        <w:docPartObj>
          <w:docPartGallery w:val="Page Numbers (Bottom of Page)"/>
          <w:docPartUnique/>
        </w:docPartObj>
      </w:sdtPr>
      <w:sdtEndPr>
        <w:rPr>
          <w:noProof/>
        </w:rPr>
      </w:sdtEndPr>
      <w:sdtContent>
        <w:r w:rsidR="00291900">
          <w:fldChar w:fldCharType="begin"/>
        </w:r>
        <w:r w:rsidR="00291900">
          <w:instrText xml:space="preserve"> PAGE   \* MERGEFORMAT </w:instrText>
        </w:r>
        <w:r w:rsidR="00291900">
          <w:fldChar w:fldCharType="separate"/>
        </w:r>
        <w:r w:rsidR="007E550E">
          <w:rPr>
            <w:noProof/>
          </w:rPr>
          <w:t>1</w:t>
        </w:r>
        <w:r w:rsidR="00291900">
          <w:rPr>
            <w:noProof/>
          </w:rPr>
          <w:fldChar w:fldCharType="end"/>
        </w:r>
      </w:sdtContent>
    </w:sdt>
    <w:r w:rsidR="00176160">
      <w:ptab w:relativeTo="margin" w:alignment="right" w:leader="none"/>
    </w:r>
    <w:r w:rsidR="00291900">
      <w:t>PG</w:t>
    </w:r>
    <w:r w:rsidR="00556BFF">
      <w:t>1 Full Research Proposal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5A889" w14:textId="77777777" w:rsidR="00455BEF" w:rsidRDefault="00455BE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5AC1C" w14:textId="77777777" w:rsidR="00992D00" w:rsidRDefault="00992D00">
      <w:r>
        <w:separator/>
      </w:r>
    </w:p>
  </w:footnote>
  <w:footnote w:type="continuationSeparator" w:id="0">
    <w:p w14:paraId="163BD52C" w14:textId="77777777" w:rsidR="00992D00" w:rsidRDefault="00992D00">
      <w:r>
        <w:continuationSeparator/>
      </w:r>
    </w:p>
  </w:footnote>
  <w:footnote w:type="continuationNotice" w:id="1">
    <w:p w14:paraId="5A55BE59" w14:textId="77777777" w:rsidR="00992D00" w:rsidRDefault="00992D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65350" w14:textId="77777777" w:rsidR="00455BEF" w:rsidRDefault="00455BEF">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0B38C" w14:textId="77777777" w:rsidR="00516A38" w:rsidRDefault="00516A38" w:rsidP="00ED34D1">
    <w:pPr>
      <w:pStyle w:val="a3"/>
    </w:pPr>
  </w:p>
  <w:p w14:paraId="00BD4CFE" w14:textId="4DB2F033" w:rsidR="00370831" w:rsidRDefault="00516A38" w:rsidP="00516A38">
    <w:pPr>
      <w:pStyle w:val="a3"/>
      <w:jc w:val="right"/>
    </w:pPr>
    <w:r>
      <w:rPr>
        <w:noProof/>
      </w:rPr>
      <w:drawing>
        <wp:anchor distT="0" distB="0" distL="114300" distR="114300" simplePos="0" relativeHeight="251658240" behindDoc="0" locked="0" layoutInCell="1" allowOverlap="1" wp14:anchorId="29949417" wp14:editId="4401F5BF">
          <wp:simplePos x="0" y="0"/>
          <wp:positionH relativeFrom="margin">
            <wp:posOffset>0</wp:posOffset>
          </wp:positionH>
          <wp:positionV relativeFrom="topMargin">
            <wp:posOffset>325755</wp:posOffset>
          </wp:positionV>
          <wp:extent cx="1788795" cy="596265"/>
          <wp:effectExtent l="0" t="0" r="1905" b="0"/>
          <wp:wrapNone/>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rsidR="00ED34D1">
      <w:tab/>
    </w:r>
    <w:r w:rsidR="00ED34D1">
      <w:tab/>
    </w:r>
    <w:r w:rsidR="00BF0916">
      <w:t>Appendix PG</w:t>
    </w:r>
    <w:r w:rsidR="00702A7E">
      <w:t>1</w:t>
    </w:r>
  </w:p>
  <w:p w14:paraId="793F6F68" w14:textId="77777777" w:rsidR="00370831" w:rsidRDefault="00370831" w:rsidP="00ED34D1">
    <w:pPr>
      <w:pStyle w:val="a3"/>
    </w:pPr>
  </w:p>
  <w:p w14:paraId="11A1DF66" w14:textId="77777777" w:rsidR="00370831" w:rsidRDefault="00370831" w:rsidP="00ED34D1">
    <w:pPr>
      <w:pStyle w:val="a3"/>
    </w:pPr>
  </w:p>
  <w:p w14:paraId="0A03F964" w14:textId="77777777" w:rsidR="00370831" w:rsidRDefault="00370831" w:rsidP="00ED34D1">
    <w:pPr>
      <w:pStyle w:val="a3"/>
    </w:pPr>
  </w:p>
  <w:p w14:paraId="558320AF" w14:textId="77777777" w:rsidR="00ED34D1" w:rsidRDefault="00ED34D1" w:rsidP="00ED34D1">
    <w:pPr>
      <w:pStyle w:val="a3"/>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78159" w14:textId="77777777" w:rsidR="00455BEF" w:rsidRDefault="00455BE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4E265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8B0ABE"/>
    <w:multiLevelType w:val="hybridMultilevel"/>
    <w:tmpl w:val="76A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2320E"/>
    <w:multiLevelType w:val="hybridMultilevel"/>
    <w:tmpl w:val="C48817C2"/>
    <w:lvl w:ilvl="0" w:tplc="E160C01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4669BB"/>
    <w:multiLevelType w:val="hybridMultilevel"/>
    <w:tmpl w:val="2EF01150"/>
    <w:lvl w:ilvl="0" w:tplc="3AA888A6">
      <w:start w:val="1"/>
      <w:numFmt w:val="decimal"/>
      <w:lvlText w:val="%1."/>
      <w:lvlJc w:val="left"/>
      <w:pPr>
        <w:tabs>
          <w:tab w:val="num" w:pos="720"/>
        </w:tabs>
        <w:ind w:left="720" w:hanging="360"/>
      </w:pPr>
      <w:rPr>
        <w:rFonts w:hint="default"/>
      </w:rPr>
    </w:lvl>
    <w:lvl w:ilvl="1" w:tplc="A80EAE9C" w:tentative="1">
      <w:start w:val="1"/>
      <w:numFmt w:val="lowerLetter"/>
      <w:lvlText w:val="%2."/>
      <w:lvlJc w:val="left"/>
      <w:pPr>
        <w:tabs>
          <w:tab w:val="num" w:pos="1440"/>
        </w:tabs>
        <w:ind w:left="1440" w:hanging="360"/>
      </w:pPr>
    </w:lvl>
    <w:lvl w:ilvl="2" w:tplc="18BC5532" w:tentative="1">
      <w:start w:val="1"/>
      <w:numFmt w:val="lowerRoman"/>
      <w:lvlText w:val="%3."/>
      <w:lvlJc w:val="right"/>
      <w:pPr>
        <w:tabs>
          <w:tab w:val="num" w:pos="2160"/>
        </w:tabs>
        <w:ind w:left="2160" w:hanging="180"/>
      </w:pPr>
    </w:lvl>
    <w:lvl w:ilvl="3" w:tplc="D39C807C" w:tentative="1">
      <w:start w:val="1"/>
      <w:numFmt w:val="decimal"/>
      <w:lvlText w:val="%4."/>
      <w:lvlJc w:val="left"/>
      <w:pPr>
        <w:tabs>
          <w:tab w:val="num" w:pos="2880"/>
        </w:tabs>
        <w:ind w:left="2880" w:hanging="360"/>
      </w:pPr>
    </w:lvl>
    <w:lvl w:ilvl="4" w:tplc="8818943E" w:tentative="1">
      <w:start w:val="1"/>
      <w:numFmt w:val="lowerLetter"/>
      <w:lvlText w:val="%5."/>
      <w:lvlJc w:val="left"/>
      <w:pPr>
        <w:tabs>
          <w:tab w:val="num" w:pos="3600"/>
        </w:tabs>
        <w:ind w:left="3600" w:hanging="360"/>
      </w:pPr>
    </w:lvl>
    <w:lvl w:ilvl="5" w:tplc="896C5960" w:tentative="1">
      <w:start w:val="1"/>
      <w:numFmt w:val="lowerRoman"/>
      <w:lvlText w:val="%6."/>
      <w:lvlJc w:val="right"/>
      <w:pPr>
        <w:tabs>
          <w:tab w:val="num" w:pos="4320"/>
        </w:tabs>
        <w:ind w:left="4320" w:hanging="180"/>
      </w:pPr>
    </w:lvl>
    <w:lvl w:ilvl="6" w:tplc="3FACF726" w:tentative="1">
      <w:start w:val="1"/>
      <w:numFmt w:val="decimal"/>
      <w:lvlText w:val="%7."/>
      <w:lvlJc w:val="left"/>
      <w:pPr>
        <w:tabs>
          <w:tab w:val="num" w:pos="5040"/>
        </w:tabs>
        <w:ind w:left="5040" w:hanging="360"/>
      </w:pPr>
    </w:lvl>
    <w:lvl w:ilvl="7" w:tplc="2738EE72" w:tentative="1">
      <w:start w:val="1"/>
      <w:numFmt w:val="lowerLetter"/>
      <w:lvlText w:val="%8."/>
      <w:lvlJc w:val="left"/>
      <w:pPr>
        <w:tabs>
          <w:tab w:val="num" w:pos="5760"/>
        </w:tabs>
        <w:ind w:left="5760" w:hanging="360"/>
      </w:pPr>
    </w:lvl>
    <w:lvl w:ilvl="8" w:tplc="29CE0C9C" w:tentative="1">
      <w:start w:val="1"/>
      <w:numFmt w:val="lowerRoman"/>
      <w:lvlText w:val="%9."/>
      <w:lvlJc w:val="right"/>
      <w:pPr>
        <w:tabs>
          <w:tab w:val="num" w:pos="6480"/>
        </w:tabs>
        <w:ind w:left="6480" w:hanging="180"/>
      </w:pPr>
    </w:lvl>
  </w:abstractNum>
  <w:abstractNum w:abstractNumId="4" w15:restartNumberingAfterBreak="0">
    <w:nsid w:val="1454023C"/>
    <w:multiLevelType w:val="hybridMultilevel"/>
    <w:tmpl w:val="5C56D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534ECE"/>
    <w:multiLevelType w:val="hybridMultilevel"/>
    <w:tmpl w:val="553C7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84086"/>
    <w:multiLevelType w:val="multilevel"/>
    <w:tmpl w:val="7178A854"/>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15:restartNumberingAfterBreak="0">
    <w:nsid w:val="1E7E04D5"/>
    <w:multiLevelType w:val="multilevel"/>
    <w:tmpl w:val="23748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4162017"/>
    <w:multiLevelType w:val="singleLevel"/>
    <w:tmpl w:val="78E67D00"/>
    <w:lvl w:ilvl="0">
      <w:start w:val="4"/>
      <w:numFmt w:val="decimal"/>
      <w:lvlText w:val="%1."/>
      <w:lvlJc w:val="left"/>
      <w:pPr>
        <w:tabs>
          <w:tab w:val="num" w:pos="360"/>
        </w:tabs>
        <w:ind w:left="360" w:hanging="360"/>
      </w:pPr>
      <w:rPr>
        <w:rFonts w:hint="default"/>
        <w:sz w:val="24"/>
      </w:rPr>
    </w:lvl>
  </w:abstractNum>
  <w:abstractNum w:abstractNumId="9" w15:restartNumberingAfterBreak="0">
    <w:nsid w:val="245B72F3"/>
    <w:multiLevelType w:val="hybridMultilevel"/>
    <w:tmpl w:val="B45CA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4744E1"/>
    <w:multiLevelType w:val="hybridMultilevel"/>
    <w:tmpl w:val="5FBE65AA"/>
    <w:lvl w:ilvl="0" w:tplc="3D762E0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5F017F"/>
    <w:multiLevelType w:val="hybridMultilevel"/>
    <w:tmpl w:val="24EC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ED234C"/>
    <w:multiLevelType w:val="hybridMultilevel"/>
    <w:tmpl w:val="85CEA418"/>
    <w:lvl w:ilvl="0" w:tplc="AEC8BFC6">
      <w:start w:val="1"/>
      <w:numFmt w:val="decimal"/>
      <w:lvlText w:val="%1."/>
      <w:lvlJc w:val="left"/>
      <w:pPr>
        <w:ind w:left="1430" w:hanging="72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3" w15:restartNumberingAfterBreak="0">
    <w:nsid w:val="47BC4477"/>
    <w:multiLevelType w:val="singleLevel"/>
    <w:tmpl w:val="8418063C"/>
    <w:lvl w:ilvl="0">
      <w:start w:val="1"/>
      <w:numFmt w:val="lowerRoman"/>
      <w:lvlText w:val="(%1)"/>
      <w:lvlJc w:val="left"/>
      <w:pPr>
        <w:tabs>
          <w:tab w:val="num" w:pos="720"/>
        </w:tabs>
        <w:ind w:left="720" w:hanging="720"/>
      </w:pPr>
      <w:rPr>
        <w:rFonts w:hint="default"/>
      </w:rPr>
    </w:lvl>
  </w:abstractNum>
  <w:abstractNum w:abstractNumId="14" w15:restartNumberingAfterBreak="0">
    <w:nsid w:val="540805D0"/>
    <w:multiLevelType w:val="hybridMultilevel"/>
    <w:tmpl w:val="7F846566"/>
    <w:lvl w:ilvl="0" w:tplc="862CCFA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6DB6AF3"/>
    <w:multiLevelType w:val="hybridMultilevel"/>
    <w:tmpl w:val="5B343824"/>
    <w:lvl w:ilvl="0" w:tplc="9F8E8FF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C270790"/>
    <w:multiLevelType w:val="singleLevel"/>
    <w:tmpl w:val="17EAB2FE"/>
    <w:lvl w:ilvl="0">
      <w:start w:val="3"/>
      <w:numFmt w:val="decimal"/>
      <w:lvlText w:val="%1."/>
      <w:lvlJc w:val="left"/>
      <w:pPr>
        <w:tabs>
          <w:tab w:val="num" w:pos="720"/>
        </w:tabs>
        <w:ind w:left="720" w:hanging="720"/>
      </w:pPr>
      <w:rPr>
        <w:rFonts w:hint="default"/>
      </w:rPr>
    </w:lvl>
  </w:abstractNum>
  <w:abstractNum w:abstractNumId="17" w15:restartNumberingAfterBreak="0">
    <w:nsid w:val="71731D98"/>
    <w:multiLevelType w:val="hybridMultilevel"/>
    <w:tmpl w:val="FA0C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F204D0"/>
    <w:multiLevelType w:val="hybridMultilevel"/>
    <w:tmpl w:val="EF0E8B1A"/>
    <w:lvl w:ilvl="0" w:tplc="EF6A59F0">
      <w:start w:val="1"/>
      <w:numFmt w:val="decimal"/>
      <w:lvlText w:val="%1"/>
      <w:lvlJc w:val="left"/>
      <w:pPr>
        <w:ind w:left="1080" w:hanging="72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3AC6ED3"/>
    <w:multiLevelType w:val="hybridMultilevel"/>
    <w:tmpl w:val="9F3E7E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0352D0"/>
    <w:multiLevelType w:val="hybridMultilevel"/>
    <w:tmpl w:val="A62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E96923"/>
    <w:multiLevelType w:val="multilevel"/>
    <w:tmpl w:val="4EC8DDD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2" w15:restartNumberingAfterBreak="0">
    <w:nsid w:val="7E5D7E13"/>
    <w:multiLevelType w:val="multilevel"/>
    <w:tmpl w:val="98488B2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661784474">
    <w:abstractNumId w:val="16"/>
  </w:num>
  <w:num w:numId="2" w16cid:durableId="1577010649">
    <w:abstractNumId w:val="13"/>
  </w:num>
  <w:num w:numId="3" w16cid:durableId="1820263585">
    <w:abstractNumId w:val="8"/>
  </w:num>
  <w:num w:numId="4" w16cid:durableId="425657516">
    <w:abstractNumId w:val="6"/>
  </w:num>
  <w:num w:numId="5" w16cid:durableId="790056172">
    <w:abstractNumId w:val="3"/>
  </w:num>
  <w:num w:numId="6" w16cid:durableId="499927057">
    <w:abstractNumId w:val="0"/>
  </w:num>
  <w:num w:numId="7" w16cid:durableId="476461141">
    <w:abstractNumId w:val="19"/>
  </w:num>
  <w:num w:numId="8" w16cid:durableId="1848708199">
    <w:abstractNumId w:val="15"/>
  </w:num>
  <w:num w:numId="9" w16cid:durableId="1663851039">
    <w:abstractNumId w:val="2"/>
  </w:num>
  <w:num w:numId="10" w16cid:durableId="838933827">
    <w:abstractNumId w:val="18"/>
  </w:num>
  <w:num w:numId="11" w16cid:durableId="1227498060">
    <w:abstractNumId w:val="22"/>
  </w:num>
  <w:num w:numId="12" w16cid:durableId="872424299">
    <w:abstractNumId w:val="21"/>
  </w:num>
  <w:num w:numId="13" w16cid:durableId="2113621358">
    <w:abstractNumId w:val="12"/>
  </w:num>
  <w:num w:numId="14" w16cid:durableId="707991675">
    <w:abstractNumId w:val="7"/>
  </w:num>
  <w:num w:numId="15" w16cid:durableId="2065370281">
    <w:abstractNumId w:val="5"/>
  </w:num>
  <w:num w:numId="16" w16cid:durableId="1657031506">
    <w:abstractNumId w:val="4"/>
  </w:num>
  <w:num w:numId="17" w16cid:durableId="581258544">
    <w:abstractNumId w:val="9"/>
  </w:num>
  <w:num w:numId="18" w16cid:durableId="1686133103">
    <w:abstractNumId w:val="14"/>
  </w:num>
  <w:num w:numId="19" w16cid:durableId="2136362518">
    <w:abstractNumId w:val="10"/>
  </w:num>
  <w:num w:numId="20" w16cid:durableId="721638157">
    <w:abstractNumId w:val="1"/>
  </w:num>
  <w:num w:numId="21" w16cid:durableId="1361009627">
    <w:abstractNumId w:val="11"/>
  </w:num>
  <w:num w:numId="22" w16cid:durableId="1410885670">
    <w:abstractNumId w:val="20"/>
  </w:num>
  <w:num w:numId="23" w16cid:durableId="8590507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oNotDisplayPageBoundaries/>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54D"/>
    <w:rsid w:val="0000503B"/>
    <w:rsid w:val="00005E62"/>
    <w:rsid w:val="00013F62"/>
    <w:rsid w:val="00015367"/>
    <w:rsid w:val="00016D31"/>
    <w:rsid w:val="00027160"/>
    <w:rsid w:val="00030DDF"/>
    <w:rsid w:val="00041A6B"/>
    <w:rsid w:val="00047225"/>
    <w:rsid w:val="00054BFD"/>
    <w:rsid w:val="00055046"/>
    <w:rsid w:val="00056718"/>
    <w:rsid w:val="00095F33"/>
    <w:rsid w:val="000B43A7"/>
    <w:rsid w:val="000C1D53"/>
    <w:rsid w:val="000C4198"/>
    <w:rsid w:val="000C6D22"/>
    <w:rsid w:val="000D166A"/>
    <w:rsid w:val="000D3D72"/>
    <w:rsid w:val="000F5B56"/>
    <w:rsid w:val="0010084E"/>
    <w:rsid w:val="001217FD"/>
    <w:rsid w:val="00121AC3"/>
    <w:rsid w:val="001400B5"/>
    <w:rsid w:val="00141DF3"/>
    <w:rsid w:val="0015311B"/>
    <w:rsid w:val="00154D0F"/>
    <w:rsid w:val="00157905"/>
    <w:rsid w:val="00165D23"/>
    <w:rsid w:val="00166B83"/>
    <w:rsid w:val="00172F4C"/>
    <w:rsid w:val="00173CC3"/>
    <w:rsid w:val="00176160"/>
    <w:rsid w:val="00185554"/>
    <w:rsid w:val="001B1EEF"/>
    <w:rsid w:val="001C367F"/>
    <w:rsid w:val="001C6B27"/>
    <w:rsid w:val="001D074C"/>
    <w:rsid w:val="001F47B0"/>
    <w:rsid w:val="001F5E3E"/>
    <w:rsid w:val="002114E6"/>
    <w:rsid w:val="0022098F"/>
    <w:rsid w:val="00221A9E"/>
    <w:rsid w:val="00222D05"/>
    <w:rsid w:val="0022643E"/>
    <w:rsid w:val="002370BA"/>
    <w:rsid w:val="0024548B"/>
    <w:rsid w:val="00246903"/>
    <w:rsid w:val="00261C5C"/>
    <w:rsid w:val="00280DF9"/>
    <w:rsid w:val="00284E60"/>
    <w:rsid w:val="00287BD7"/>
    <w:rsid w:val="00291900"/>
    <w:rsid w:val="00293B33"/>
    <w:rsid w:val="002B16CB"/>
    <w:rsid w:val="002B5804"/>
    <w:rsid w:val="002E0D27"/>
    <w:rsid w:val="002E240C"/>
    <w:rsid w:val="002F3407"/>
    <w:rsid w:val="002F62BD"/>
    <w:rsid w:val="00303F2E"/>
    <w:rsid w:val="003064A7"/>
    <w:rsid w:val="0031458B"/>
    <w:rsid w:val="003155A9"/>
    <w:rsid w:val="003202D9"/>
    <w:rsid w:val="00325CBE"/>
    <w:rsid w:val="003275B0"/>
    <w:rsid w:val="003317EE"/>
    <w:rsid w:val="00332B43"/>
    <w:rsid w:val="00335D74"/>
    <w:rsid w:val="0034191A"/>
    <w:rsid w:val="00353C75"/>
    <w:rsid w:val="00363F74"/>
    <w:rsid w:val="00370831"/>
    <w:rsid w:val="00376A02"/>
    <w:rsid w:val="00391D2C"/>
    <w:rsid w:val="003A11E9"/>
    <w:rsid w:val="003A748D"/>
    <w:rsid w:val="003B4AF0"/>
    <w:rsid w:val="003C062E"/>
    <w:rsid w:val="003C5892"/>
    <w:rsid w:val="003C7969"/>
    <w:rsid w:val="003D62AF"/>
    <w:rsid w:val="003D7CD9"/>
    <w:rsid w:val="003E5663"/>
    <w:rsid w:val="003E7D6B"/>
    <w:rsid w:val="003F4C86"/>
    <w:rsid w:val="003F7948"/>
    <w:rsid w:val="003F7D77"/>
    <w:rsid w:val="00404C72"/>
    <w:rsid w:val="004262CD"/>
    <w:rsid w:val="00430E87"/>
    <w:rsid w:val="004310AE"/>
    <w:rsid w:val="004375FD"/>
    <w:rsid w:val="004448A0"/>
    <w:rsid w:val="0045240A"/>
    <w:rsid w:val="00452942"/>
    <w:rsid w:val="00455BEF"/>
    <w:rsid w:val="00474F13"/>
    <w:rsid w:val="00475B50"/>
    <w:rsid w:val="00476944"/>
    <w:rsid w:val="00476E74"/>
    <w:rsid w:val="004971D4"/>
    <w:rsid w:val="004B251B"/>
    <w:rsid w:val="004B2A69"/>
    <w:rsid w:val="004E363A"/>
    <w:rsid w:val="004F22A4"/>
    <w:rsid w:val="004F5A06"/>
    <w:rsid w:val="00512288"/>
    <w:rsid w:val="005140FB"/>
    <w:rsid w:val="00516A38"/>
    <w:rsid w:val="005302A6"/>
    <w:rsid w:val="005363FE"/>
    <w:rsid w:val="005419D3"/>
    <w:rsid w:val="00541CFE"/>
    <w:rsid w:val="005513E3"/>
    <w:rsid w:val="0055230D"/>
    <w:rsid w:val="00556BFF"/>
    <w:rsid w:val="00557BD7"/>
    <w:rsid w:val="005608A4"/>
    <w:rsid w:val="00595F5B"/>
    <w:rsid w:val="00595FC4"/>
    <w:rsid w:val="005A6F56"/>
    <w:rsid w:val="005B0886"/>
    <w:rsid w:val="005C0918"/>
    <w:rsid w:val="005C59F8"/>
    <w:rsid w:val="005D3C0C"/>
    <w:rsid w:val="005E0345"/>
    <w:rsid w:val="005E3CF6"/>
    <w:rsid w:val="005E60A7"/>
    <w:rsid w:val="005E73D5"/>
    <w:rsid w:val="00605A69"/>
    <w:rsid w:val="006151C5"/>
    <w:rsid w:val="00616987"/>
    <w:rsid w:val="00623825"/>
    <w:rsid w:val="0063119B"/>
    <w:rsid w:val="0063456A"/>
    <w:rsid w:val="00635A88"/>
    <w:rsid w:val="00643766"/>
    <w:rsid w:val="0064556F"/>
    <w:rsid w:val="00654638"/>
    <w:rsid w:val="00654D91"/>
    <w:rsid w:val="006551B2"/>
    <w:rsid w:val="00660727"/>
    <w:rsid w:val="006731F3"/>
    <w:rsid w:val="00677F77"/>
    <w:rsid w:val="00682636"/>
    <w:rsid w:val="0069594C"/>
    <w:rsid w:val="006B20A7"/>
    <w:rsid w:val="006B582D"/>
    <w:rsid w:val="006C0F0D"/>
    <w:rsid w:val="006C170C"/>
    <w:rsid w:val="006C45FB"/>
    <w:rsid w:val="006D04D5"/>
    <w:rsid w:val="006D05CF"/>
    <w:rsid w:val="006D4C27"/>
    <w:rsid w:val="006D503F"/>
    <w:rsid w:val="006D7C2A"/>
    <w:rsid w:val="006F1BDC"/>
    <w:rsid w:val="006F4865"/>
    <w:rsid w:val="00702A7E"/>
    <w:rsid w:val="00703A24"/>
    <w:rsid w:val="0071332A"/>
    <w:rsid w:val="00717DFA"/>
    <w:rsid w:val="00753EDE"/>
    <w:rsid w:val="00763457"/>
    <w:rsid w:val="00795C79"/>
    <w:rsid w:val="007A0692"/>
    <w:rsid w:val="007A3641"/>
    <w:rsid w:val="007C2A63"/>
    <w:rsid w:val="007C512A"/>
    <w:rsid w:val="007C755A"/>
    <w:rsid w:val="007E550E"/>
    <w:rsid w:val="007F6FC1"/>
    <w:rsid w:val="00802E0D"/>
    <w:rsid w:val="00816ED8"/>
    <w:rsid w:val="00820E04"/>
    <w:rsid w:val="00825E70"/>
    <w:rsid w:val="0083144B"/>
    <w:rsid w:val="00831EF8"/>
    <w:rsid w:val="00832FEA"/>
    <w:rsid w:val="00836FA9"/>
    <w:rsid w:val="008422EE"/>
    <w:rsid w:val="00855925"/>
    <w:rsid w:val="008571F8"/>
    <w:rsid w:val="00877A6B"/>
    <w:rsid w:val="008812C3"/>
    <w:rsid w:val="008859B3"/>
    <w:rsid w:val="0088683F"/>
    <w:rsid w:val="008876C0"/>
    <w:rsid w:val="008944DE"/>
    <w:rsid w:val="00896244"/>
    <w:rsid w:val="008A397A"/>
    <w:rsid w:val="008C0ACE"/>
    <w:rsid w:val="008C1EE6"/>
    <w:rsid w:val="008D129A"/>
    <w:rsid w:val="008D2E5D"/>
    <w:rsid w:val="008D505E"/>
    <w:rsid w:val="008E7086"/>
    <w:rsid w:val="008F0225"/>
    <w:rsid w:val="008F150A"/>
    <w:rsid w:val="008F3C22"/>
    <w:rsid w:val="008F5522"/>
    <w:rsid w:val="0090452C"/>
    <w:rsid w:val="00910A1E"/>
    <w:rsid w:val="0091552C"/>
    <w:rsid w:val="00915EFA"/>
    <w:rsid w:val="009178C4"/>
    <w:rsid w:val="00930CC7"/>
    <w:rsid w:val="0093374F"/>
    <w:rsid w:val="009353AC"/>
    <w:rsid w:val="009363F3"/>
    <w:rsid w:val="009368DD"/>
    <w:rsid w:val="009435B2"/>
    <w:rsid w:val="00950A56"/>
    <w:rsid w:val="00961E02"/>
    <w:rsid w:val="00962D90"/>
    <w:rsid w:val="009803A2"/>
    <w:rsid w:val="009905BC"/>
    <w:rsid w:val="00992D00"/>
    <w:rsid w:val="00994CF9"/>
    <w:rsid w:val="009A0D4E"/>
    <w:rsid w:val="009A2302"/>
    <w:rsid w:val="009A654D"/>
    <w:rsid w:val="009A7385"/>
    <w:rsid w:val="009C7898"/>
    <w:rsid w:val="009E1467"/>
    <w:rsid w:val="009F3BE4"/>
    <w:rsid w:val="00A048DE"/>
    <w:rsid w:val="00A13514"/>
    <w:rsid w:val="00A15A7C"/>
    <w:rsid w:val="00A17E0A"/>
    <w:rsid w:val="00A26705"/>
    <w:rsid w:val="00A27F4D"/>
    <w:rsid w:val="00A4205A"/>
    <w:rsid w:val="00A45333"/>
    <w:rsid w:val="00A47731"/>
    <w:rsid w:val="00A62C1D"/>
    <w:rsid w:val="00A67160"/>
    <w:rsid w:val="00A80816"/>
    <w:rsid w:val="00A830D5"/>
    <w:rsid w:val="00AB0FB7"/>
    <w:rsid w:val="00AC147B"/>
    <w:rsid w:val="00AC4DCF"/>
    <w:rsid w:val="00AC6903"/>
    <w:rsid w:val="00AD4651"/>
    <w:rsid w:val="00AD516F"/>
    <w:rsid w:val="00AD5A94"/>
    <w:rsid w:val="00AF2941"/>
    <w:rsid w:val="00AF2AA3"/>
    <w:rsid w:val="00AF7BA9"/>
    <w:rsid w:val="00B079A2"/>
    <w:rsid w:val="00B12AB0"/>
    <w:rsid w:val="00B273A5"/>
    <w:rsid w:val="00B3408B"/>
    <w:rsid w:val="00B65D5E"/>
    <w:rsid w:val="00B70B7E"/>
    <w:rsid w:val="00B718D3"/>
    <w:rsid w:val="00B84A54"/>
    <w:rsid w:val="00B95514"/>
    <w:rsid w:val="00BA3707"/>
    <w:rsid w:val="00BB2F10"/>
    <w:rsid w:val="00BD2727"/>
    <w:rsid w:val="00BD589F"/>
    <w:rsid w:val="00BD7EF3"/>
    <w:rsid w:val="00BE24D4"/>
    <w:rsid w:val="00BF0916"/>
    <w:rsid w:val="00C037ED"/>
    <w:rsid w:val="00C056C2"/>
    <w:rsid w:val="00C14717"/>
    <w:rsid w:val="00C31ED6"/>
    <w:rsid w:val="00C45CE3"/>
    <w:rsid w:val="00C477B6"/>
    <w:rsid w:val="00C525D4"/>
    <w:rsid w:val="00C66E9A"/>
    <w:rsid w:val="00C74109"/>
    <w:rsid w:val="00C75F44"/>
    <w:rsid w:val="00C75F7C"/>
    <w:rsid w:val="00C856A1"/>
    <w:rsid w:val="00C943DE"/>
    <w:rsid w:val="00CA1E71"/>
    <w:rsid w:val="00CA4FBE"/>
    <w:rsid w:val="00CA65FC"/>
    <w:rsid w:val="00CA796D"/>
    <w:rsid w:val="00CB3E7A"/>
    <w:rsid w:val="00CB652D"/>
    <w:rsid w:val="00CC4AC2"/>
    <w:rsid w:val="00CC5FEA"/>
    <w:rsid w:val="00CD0196"/>
    <w:rsid w:val="00CD2785"/>
    <w:rsid w:val="00CD5B6B"/>
    <w:rsid w:val="00CF0B79"/>
    <w:rsid w:val="00D01434"/>
    <w:rsid w:val="00D03BB7"/>
    <w:rsid w:val="00D122D0"/>
    <w:rsid w:val="00D215F0"/>
    <w:rsid w:val="00D25A52"/>
    <w:rsid w:val="00D46D22"/>
    <w:rsid w:val="00D56242"/>
    <w:rsid w:val="00D60565"/>
    <w:rsid w:val="00D63189"/>
    <w:rsid w:val="00D70714"/>
    <w:rsid w:val="00D732FC"/>
    <w:rsid w:val="00D81082"/>
    <w:rsid w:val="00D83BB1"/>
    <w:rsid w:val="00DB03EA"/>
    <w:rsid w:val="00DC2AE7"/>
    <w:rsid w:val="00DD1E66"/>
    <w:rsid w:val="00DD6A8F"/>
    <w:rsid w:val="00DE3885"/>
    <w:rsid w:val="00DE54F9"/>
    <w:rsid w:val="00DF2827"/>
    <w:rsid w:val="00DF3FF2"/>
    <w:rsid w:val="00DF7459"/>
    <w:rsid w:val="00E03A7C"/>
    <w:rsid w:val="00E17B09"/>
    <w:rsid w:val="00E26E40"/>
    <w:rsid w:val="00E60894"/>
    <w:rsid w:val="00E800B4"/>
    <w:rsid w:val="00E8752A"/>
    <w:rsid w:val="00E90E39"/>
    <w:rsid w:val="00E90FFB"/>
    <w:rsid w:val="00EA4DDB"/>
    <w:rsid w:val="00EB29E8"/>
    <w:rsid w:val="00EC2239"/>
    <w:rsid w:val="00ED34D1"/>
    <w:rsid w:val="00EE3F65"/>
    <w:rsid w:val="00EE49AE"/>
    <w:rsid w:val="00EE4E91"/>
    <w:rsid w:val="00F02051"/>
    <w:rsid w:val="00F15764"/>
    <w:rsid w:val="00F20553"/>
    <w:rsid w:val="00F26723"/>
    <w:rsid w:val="00F274DA"/>
    <w:rsid w:val="00F340BA"/>
    <w:rsid w:val="00F343C8"/>
    <w:rsid w:val="00F377CD"/>
    <w:rsid w:val="00F41F11"/>
    <w:rsid w:val="00F50670"/>
    <w:rsid w:val="00F6356A"/>
    <w:rsid w:val="00F65BA4"/>
    <w:rsid w:val="00F65ECA"/>
    <w:rsid w:val="00F678E5"/>
    <w:rsid w:val="00F7569E"/>
    <w:rsid w:val="00F77B80"/>
    <w:rsid w:val="00F8710D"/>
    <w:rsid w:val="00F90183"/>
    <w:rsid w:val="00F901BB"/>
    <w:rsid w:val="00F9606E"/>
    <w:rsid w:val="00FD60D8"/>
    <w:rsid w:val="00FD70D5"/>
    <w:rsid w:val="00FE3258"/>
    <w:rsid w:val="00FF5F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22AF1E"/>
  <w15:docId w15:val="{CF548262-E3DA-4FF7-B078-A46D8A2F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505E"/>
    <w:rPr>
      <w:rFonts w:ascii="Arial" w:hAnsi="Arial"/>
    </w:rPr>
  </w:style>
  <w:style w:type="paragraph" w:styleId="1">
    <w:name w:val="heading 1"/>
    <w:basedOn w:val="a"/>
    <w:next w:val="a"/>
    <w:qFormat/>
    <w:pPr>
      <w:keepNext/>
      <w:outlineLvl w:val="0"/>
    </w:pPr>
    <w:rPr>
      <w:b/>
    </w:rPr>
  </w:style>
  <w:style w:type="paragraph" w:styleId="2">
    <w:name w:val="heading 2"/>
    <w:basedOn w:val="a"/>
    <w:next w:val="a"/>
    <w:qFormat/>
    <w:pPr>
      <w:keepNext/>
      <w:spacing w:before="240" w:after="60"/>
      <w:outlineLvl w:val="1"/>
    </w:pPr>
    <w:rPr>
      <w:b/>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Erasmod">
    <w:name w:val="Heading Erasmod"/>
    <w:basedOn w:val="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a3">
    <w:name w:val="header"/>
    <w:basedOn w:val="a"/>
    <w:pPr>
      <w:tabs>
        <w:tab w:val="center" w:pos="4320"/>
        <w:tab w:val="right" w:pos="8640"/>
      </w:tabs>
    </w:pPr>
  </w:style>
  <w:style w:type="paragraph" w:styleId="a4">
    <w:name w:val="footer"/>
    <w:basedOn w:val="a"/>
    <w:link w:val="a5"/>
    <w:uiPriority w:val="99"/>
    <w:pPr>
      <w:tabs>
        <w:tab w:val="center" w:pos="4320"/>
        <w:tab w:val="right" w:pos="8640"/>
      </w:tabs>
    </w:pPr>
  </w:style>
  <w:style w:type="paragraph" w:styleId="a6">
    <w:name w:val="footnote text"/>
    <w:basedOn w:val="a"/>
    <w:semiHidden/>
  </w:style>
  <w:style w:type="character" w:styleId="a7">
    <w:name w:val="footnote reference"/>
    <w:semiHidden/>
    <w:rPr>
      <w:vertAlign w:val="superscript"/>
    </w:rPr>
  </w:style>
  <w:style w:type="paragraph" w:styleId="a8">
    <w:name w:val="Body Text"/>
    <w:basedOn w:val="a"/>
    <w:pPr>
      <w:jc w:val="both"/>
    </w:pPr>
    <w:rPr>
      <w:b/>
    </w:rPr>
  </w:style>
  <w:style w:type="character" w:styleId="a9">
    <w:name w:val="Hyperlink"/>
    <w:rsid w:val="00B15CC6"/>
    <w:rPr>
      <w:color w:val="0000FF"/>
      <w:u w:val="single"/>
    </w:rPr>
  </w:style>
  <w:style w:type="character" w:styleId="aa">
    <w:name w:val="FollowedHyperlink"/>
    <w:rsid w:val="006C77FE"/>
    <w:rPr>
      <w:color w:val="800080"/>
      <w:u w:val="single"/>
    </w:rPr>
  </w:style>
  <w:style w:type="paragraph" w:styleId="ab">
    <w:name w:val="Balloon Text"/>
    <w:basedOn w:val="a"/>
    <w:semiHidden/>
    <w:rsid w:val="00F66E12"/>
    <w:rPr>
      <w:rFonts w:ascii="Tahoma" w:hAnsi="Tahoma" w:cs="Tahoma"/>
      <w:sz w:val="16"/>
      <w:szCs w:val="16"/>
    </w:rPr>
  </w:style>
  <w:style w:type="table" w:styleId="ac">
    <w:name w:val="Table Grid"/>
    <w:basedOn w:val="a1"/>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ad">
    <w:name w:val="annotation reference"/>
    <w:uiPriority w:val="99"/>
    <w:semiHidden/>
    <w:unhideWhenUsed/>
    <w:rsid w:val="00C375AD"/>
    <w:rPr>
      <w:sz w:val="16"/>
      <w:szCs w:val="16"/>
    </w:rPr>
  </w:style>
  <w:style w:type="paragraph" w:styleId="ae">
    <w:name w:val="annotation text"/>
    <w:basedOn w:val="a"/>
    <w:link w:val="af"/>
    <w:uiPriority w:val="99"/>
    <w:semiHidden/>
    <w:unhideWhenUsed/>
    <w:rsid w:val="00C375AD"/>
    <w:rPr>
      <w:lang w:val="x-none" w:eastAsia="x-none"/>
    </w:rPr>
  </w:style>
  <w:style w:type="character" w:customStyle="1" w:styleId="af">
    <w:name w:val="批注文字 字符"/>
    <w:link w:val="ae"/>
    <w:uiPriority w:val="99"/>
    <w:semiHidden/>
    <w:rsid w:val="00C375AD"/>
    <w:rPr>
      <w:rFonts w:ascii="Arial" w:hAnsi="Arial"/>
    </w:rPr>
  </w:style>
  <w:style w:type="paragraph" w:styleId="af0">
    <w:name w:val="annotation subject"/>
    <w:basedOn w:val="ae"/>
    <w:next w:val="ae"/>
    <w:link w:val="af1"/>
    <w:uiPriority w:val="99"/>
    <w:semiHidden/>
    <w:unhideWhenUsed/>
    <w:rsid w:val="00C375AD"/>
    <w:rPr>
      <w:b/>
      <w:bCs/>
    </w:rPr>
  </w:style>
  <w:style w:type="character" w:customStyle="1" w:styleId="af1">
    <w:name w:val="批注主题 字符"/>
    <w:link w:val="af0"/>
    <w:uiPriority w:val="99"/>
    <w:semiHidden/>
    <w:rsid w:val="00C375AD"/>
    <w:rPr>
      <w:rFonts w:ascii="Arial" w:hAnsi="Arial"/>
      <w:b/>
      <w:bCs/>
    </w:rPr>
  </w:style>
  <w:style w:type="character" w:styleId="af2">
    <w:name w:val="Strong"/>
    <w:uiPriority w:val="22"/>
    <w:qFormat/>
    <w:rsid w:val="008A397A"/>
    <w:rPr>
      <w:b/>
      <w:bCs/>
    </w:rPr>
  </w:style>
  <w:style w:type="paragraph" w:styleId="af3">
    <w:name w:val="Normal (Web)"/>
    <w:basedOn w:val="a"/>
    <w:uiPriority w:val="99"/>
    <w:unhideWhenUsed/>
    <w:rsid w:val="00541CFE"/>
    <w:pPr>
      <w:spacing w:before="100" w:beforeAutospacing="1" w:after="100" w:afterAutospacing="1"/>
    </w:pPr>
    <w:rPr>
      <w:rFonts w:ascii="Times New Roman" w:hAnsi="Times New Roman"/>
      <w:sz w:val="24"/>
      <w:szCs w:val="24"/>
    </w:rPr>
  </w:style>
  <w:style w:type="character" w:customStyle="1" w:styleId="a5">
    <w:name w:val="页脚 字符"/>
    <w:link w:val="a4"/>
    <w:uiPriority w:val="99"/>
    <w:rsid w:val="005363FE"/>
    <w:rPr>
      <w:rFonts w:ascii="Arial" w:hAnsi="Arial"/>
    </w:rPr>
  </w:style>
  <w:style w:type="paragraph" w:styleId="af4">
    <w:name w:val="List Paragraph"/>
    <w:basedOn w:val="a"/>
    <w:uiPriority w:val="99"/>
    <w:qFormat/>
    <w:rsid w:val="00475B50"/>
    <w:pPr>
      <w:ind w:left="720"/>
    </w:pPr>
  </w:style>
  <w:style w:type="paragraph" w:styleId="af5">
    <w:name w:val="Revision"/>
    <w:hidden/>
    <w:uiPriority w:val="99"/>
    <w:semiHidden/>
    <w:rsid w:val="001F47B0"/>
    <w:rPr>
      <w:rFonts w:ascii="Arial" w:hAnsi="Arial"/>
    </w:rPr>
  </w:style>
  <w:style w:type="paragraph" w:styleId="af6">
    <w:name w:val="Block Text"/>
    <w:basedOn w:val="a"/>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af7">
    <w:name w:val="No Spacing"/>
    <w:uiPriority w:val="99"/>
    <w:qFormat/>
    <w:rsid w:val="00D83BB1"/>
    <w:pPr>
      <w:overflowPunct w:val="0"/>
      <w:autoSpaceDE w:val="0"/>
      <w:autoSpaceDN w:val="0"/>
      <w:adjustRightInd w:val="0"/>
    </w:pPr>
    <w:rPr>
      <w:rFonts w:ascii="Calibri" w:hAnsi="Calibri"/>
      <w:sz w:val="22"/>
      <w:lang w:eastAsia="en-US"/>
    </w:rPr>
  </w:style>
  <w:style w:type="character" w:customStyle="1" w:styleId="UnresolvedMention1">
    <w:name w:val="Unresolved Mention1"/>
    <w:basedOn w:val="a0"/>
    <w:uiPriority w:val="99"/>
    <w:semiHidden/>
    <w:unhideWhenUsed/>
    <w:rsid w:val="008422EE"/>
    <w:rPr>
      <w:color w:val="605E5C"/>
      <w:shd w:val="clear" w:color="auto" w:fill="E1DFDD"/>
    </w:rPr>
  </w:style>
  <w:style w:type="character" w:styleId="af8">
    <w:name w:val="Unresolved Mention"/>
    <w:basedOn w:val="a0"/>
    <w:uiPriority w:val="99"/>
    <w:semiHidden/>
    <w:unhideWhenUsed/>
    <w:rsid w:val="006455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405617776">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7568467">
      <w:bodyDiv w:val="1"/>
      <w:marLeft w:val="0"/>
      <w:marRight w:val="0"/>
      <w:marTop w:val="0"/>
      <w:marBottom w:val="0"/>
      <w:divBdr>
        <w:top w:val="none" w:sz="0" w:space="0" w:color="auto"/>
        <w:left w:val="none" w:sz="0" w:space="0" w:color="auto"/>
        <w:bottom w:val="none" w:sz="0" w:space="0" w:color="auto"/>
        <w:right w:val="none" w:sz="0" w:space="0" w:color="auto"/>
      </w:divBdr>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iiced/protecting-innovation-and-creativity---intellectual-property/"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ytsd.uwtsd.ac.uk"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5" ma:contentTypeDescription="Create a new document." ma:contentTypeScope="" ma:versionID="bd0258b6d63df46e5159b31152002c43">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4a268c5e39fb5ea259bdfced0dd0d772"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9116D7-58DE-4138-A50B-08F928853FA1}">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02655603-7A5C-43BD-94BB-3D3F3BC556FB}">
  <ds:schemaRefs>
    <ds:schemaRef ds:uri="http://schemas.microsoft.com/sharepoint/v3/contenttype/forms"/>
  </ds:schemaRefs>
</ds:datastoreItem>
</file>

<file path=customXml/itemProps3.xml><?xml version="1.0" encoding="utf-8"?>
<ds:datastoreItem xmlns:ds="http://schemas.openxmlformats.org/officeDocument/2006/customXml" ds:itemID="{4CD31BAA-8904-4385-942C-C33E7C0063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F53AFB-84C6-420E-9016-FA1170B99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8</Pages>
  <Words>2799</Words>
  <Characters>15960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PG1</vt:lpstr>
    </vt:vector>
  </TitlesOfParts>
  <Company>UWTSD</Company>
  <LinksUpToDate>false</LinksUpToDate>
  <CharactersWithSpaces>18722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dc:title>
  <dc:creator>Academic Office</dc:creator>
  <cp:lastModifiedBy>Xiaoyu Zhu (2222147)</cp:lastModifiedBy>
  <cp:revision>4</cp:revision>
  <cp:lastPrinted>2016-11-02T14:01:00Z</cp:lastPrinted>
  <dcterms:created xsi:type="dcterms:W3CDTF">2024-02-06T17:49:00Z</dcterms:created>
  <dcterms:modified xsi:type="dcterms:W3CDTF">2024-02-07T22:49:00Z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MediaServiceImageTags">
    <vt:lpwstr/>
  </property>
</Properties>
</file>