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776"/>
      </w:tblGrid>
      <w:tr w:rsidR="00943FDB" w:rsidRPr="005D3F07" w14:paraId="7AD75ACC" w14:textId="77777777" w:rsidTr="00C2310B">
        <w:tc>
          <w:tcPr>
            <w:tcW w:w="9776" w:type="dxa"/>
          </w:tcPr>
          <w:p w14:paraId="04438268" w14:textId="3BA989FE"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C2310B">
              <w:rPr>
                <w:rFonts w:ascii="Times New Roman" w:hAnsi="Times New Roman" w:cs="Times New Roman"/>
                <w:b/>
                <w:sz w:val="48"/>
              </w:rPr>
              <w:t>Bethan Williams</w:t>
            </w:r>
          </w:p>
          <w:p w14:paraId="2CEE7446" w14:textId="77777777" w:rsidR="00943FDB" w:rsidRDefault="00943FDB" w:rsidP="00415891">
            <w:pPr>
              <w:ind w:right="-957"/>
              <w:rPr>
                <w:rFonts w:ascii="Times New Roman" w:hAnsi="Times New Roman" w:cs="Times New Roman"/>
                <w:b/>
                <w:sz w:val="48"/>
              </w:rPr>
            </w:pPr>
          </w:p>
          <w:p w14:paraId="52EF6683" w14:textId="49B9930A"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C2310B">
              <w:rPr>
                <w:rFonts w:ascii="Times New Roman" w:hAnsi="Times New Roman" w:cs="Times New Roman"/>
                <w:b/>
                <w:sz w:val="48"/>
              </w:rPr>
              <w:t xml:space="preserve"> 2518738@student.uwtsd.ac.uk</w:t>
            </w:r>
          </w:p>
          <w:p w14:paraId="453C9B90" w14:textId="77777777" w:rsidR="00943FDB" w:rsidRDefault="00943FDB" w:rsidP="00415891">
            <w:pPr>
              <w:ind w:right="-957"/>
              <w:rPr>
                <w:rFonts w:ascii="Times New Roman" w:hAnsi="Times New Roman" w:cs="Times New Roman"/>
                <w:b/>
                <w:sz w:val="48"/>
              </w:rPr>
            </w:pPr>
          </w:p>
          <w:p w14:paraId="4128B356" w14:textId="77777777"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5174C3C8" w14:textId="3E67E803" w:rsidR="00943FDB" w:rsidRDefault="002635D6" w:rsidP="00415891">
            <w:pPr>
              <w:ind w:right="-957"/>
              <w:rPr>
                <w:rFonts w:ascii="Times New Roman" w:hAnsi="Times New Roman" w:cs="Times New Roman"/>
                <w:b/>
                <w:sz w:val="48"/>
              </w:rPr>
            </w:pPr>
            <w:r>
              <w:rPr>
                <w:rFonts w:ascii="Times New Roman" w:hAnsi="Times New Roman" w:cs="Times New Roman"/>
                <w:b/>
                <w:sz w:val="48"/>
              </w:rPr>
              <w:t xml:space="preserve">2518738 </w:t>
            </w:r>
          </w:p>
          <w:p w14:paraId="3743F376" w14:textId="77777777" w:rsidR="002635D6" w:rsidRPr="005D3F07" w:rsidRDefault="002635D6"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5E4ECD34" w14:textId="77777777" w:rsidR="004F0E93" w:rsidRDefault="004F0E93" w:rsidP="002D6B34">
            <w:pPr>
              <w:jc w:val="both"/>
              <w:rPr>
                <w:highlight w:val="yellow"/>
              </w:rPr>
            </w:pPr>
          </w:p>
          <w:p w14:paraId="2E04A2EF" w14:textId="2B4D5A37" w:rsidR="004F0E93" w:rsidRPr="008E3788" w:rsidRDefault="00110364" w:rsidP="002D6B34">
            <w:pPr>
              <w:jc w:val="both"/>
              <w:rPr>
                <w:b/>
                <w:bCs/>
              </w:rPr>
            </w:pPr>
            <w:r>
              <w:rPr>
                <w:b/>
                <w:bCs/>
              </w:rPr>
              <w:t>812</w:t>
            </w:r>
            <w:r w:rsidR="008E3788" w:rsidRPr="008E3788">
              <w:rPr>
                <w:b/>
                <w:bCs/>
              </w:rPr>
              <w:t xml:space="preserve"> words </w:t>
            </w:r>
            <w:r w:rsidR="008E3788">
              <w:rPr>
                <w:b/>
                <w:bCs/>
              </w:rPr>
              <w:t>-</w:t>
            </w:r>
          </w:p>
          <w:p w14:paraId="5952A7DD" w14:textId="77777777" w:rsidR="00C72557" w:rsidRPr="007E2999" w:rsidRDefault="00C72557" w:rsidP="00071ABC">
            <w:pPr>
              <w:spacing w:before="100" w:beforeAutospacing="1" w:after="100" w:afterAutospacing="1" w:line="360" w:lineRule="auto"/>
              <w:rPr>
                <w:rFonts w:ascii="Arial" w:eastAsia="Times New Roman" w:hAnsi="Arial" w:cs="Arial"/>
                <w:lang w:eastAsia="en-GB"/>
              </w:rPr>
            </w:pPr>
            <w:r w:rsidRPr="007E2999">
              <w:rPr>
                <w:rFonts w:ascii="Arial" w:eastAsia="Times New Roman" w:hAnsi="Arial" w:cs="Arial"/>
                <w:lang w:eastAsia="en-GB"/>
              </w:rPr>
              <w:t xml:space="preserve">This task will follow Borton’s model of reflection, originally developed by Borton (1970), to critically reflect on my professional development since qualifying. The reflection focuses on three key areas of my practice: analysis in assessment, collaborative working, and </w:t>
            </w:r>
            <w:r w:rsidRPr="007E2999">
              <w:rPr>
                <w:rFonts w:ascii="Arial" w:eastAsia="Times New Roman" w:hAnsi="Arial" w:cs="Arial"/>
                <w:lang w:eastAsia="en-GB"/>
              </w:rPr>
              <w:lastRenderedPageBreak/>
              <w:t xml:space="preserve">professional judgement. Borton’s model of reflection looks at what, so what and now what to be able to reflect using three simple questions. </w:t>
            </w:r>
          </w:p>
          <w:p w14:paraId="52FEB40F" w14:textId="392881E8" w:rsidR="00C72557" w:rsidRPr="007E2999" w:rsidRDefault="00BF2DF8" w:rsidP="00071ABC">
            <w:pPr>
              <w:spacing w:before="100" w:beforeAutospacing="1" w:after="100" w:afterAutospacing="1" w:line="360" w:lineRule="auto"/>
              <w:rPr>
                <w:rFonts w:ascii="Arial" w:eastAsia="Times New Roman" w:hAnsi="Arial" w:cs="Arial"/>
                <w:lang w:eastAsia="en-GB"/>
              </w:rPr>
            </w:pPr>
            <w:r w:rsidRPr="007E2999">
              <w:rPr>
                <w:rFonts w:ascii="Arial" w:eastAsia="Times New Roman" w:hAnsi="Arial" w:cs="Arial"/>
                <w:lang w:eastAsia="en-GB"/>
              </w:rPr>
              <w:t>Firstly,</w:t>
            </w:r>
            <w:r w:rsidR="007E2999" w:rsidRPr="007E2999">
              <w:rPr>
                <w:rFonts w:ascii="Arial" w:eastAsia="Times New Roman" w:hAnsi="Arial" w:cs="Arial"/>
                <w:lang w:eastAsia="en-GB"/>
              </w:rPr>
              <w:t xml:space="preserve"> within my second year of practice </w:t>
            </w:r>
            <w:r w:rsidR="00C72557" w:rsidRPr="007E2999">
              <w:rPr>
                <w:rFonts w:ascii="Arial" w:eastAsia="Times New Roman" w:hAnsi="Arial" w:cs="Arial"/>
                <w:lang w:eastAsia="en-GB"/>
              </w:rPr>
              <w:t xml:space="preserve">I have gathered information from individuals, families and professionals to confidently to complete assessment’s. Although I have </w:t>
            </w:r>
            <w:r w:rsidR="007E2999" w:rsidRPr="007E2999">
              <w:rPr>
                <w:rFonts w:ascii="Arial" w:eastAsia="Times New Roman" w:hAnsi="Arial" w:cs="Arial"/>
                <w:lang w:eastAsia="en-GB"/>
              </w:rPr>
              <w:t>recognised,</w:t>
            </w:r>
            <w:r w:rsidR="00C72557" w:rsidRPr="007E2999">
              <w:rPr>
                <w:rFonts w:ascii="Arial" w:eastAsia="Times New Roman" w:hAnsi="Arial" w:cs="Arial"/>
                <w:lang w:eastAsia="en-GB"/>
              </w:rPr>
              <w:t xml:space="preserve"> I am strong in collecting information I have difficulty with legislative wording completing Mental Capacity Assessments. Mental Capacity Assessments (MCA) require objectivity, clarity and legislation which evidences your decision making. It requires you to be time specific, factual, justified and be able to link the Act to the specific decision you are assessing capacity for. </w:t>
            </w:r>
            <w:r w:rsidR="00110364">
              <w:rPr>
                <w:rFonts w:ascii="Arial" w:eastAsia="Times New Roman" w:hAnsi="Arial" w:cs="Arial"/>
                <w:lang w:eastAsia="en-GB"/>
              </w:rPr>
              <w:t xml:space="preserve">In regard to “so what” in Borton’s model, I </w:t>
            </w:r>
            <w:r w:rsidR="00C72557" w:rsidRPr="007E2999">
              <w:rPr>
                <w:rFonts w:ascii="Arial" w:eastAsia="Times New Roman" w:hAnsi="Arial" w:cs="Arial"/>
                <w:lang w:eastAsia="en-GB"/>
              </w:rPr>
              <w:t>identif</w:t>
            </w:r>
            <w:r w:rsidR="00110364">
              <w:rPr>
                <w:rFonts w:ascii="Arial" w:eastAsia="Times New Roman" w:hAnsi="Arial" w:cs="Arial"/>
                <w:lang w:eastAsia="en-GB"/>
              </w:rPr>
              <w:t>ied</w:t>
            </w:r>
            <w:r w:rsidR="00C72557" w:rsidRPr="007E2999">
              <w:rPr>
                <w:rFonts w:ascii="Arial" w:eastAsia="Times New Roman" w:hAnsi="Arial" w:cs="Arial"/>
                <w:lang w:eastAsia="en-GB"/>
              </w:rPr>
              <w:t xml:space="preserve"> a lack of confidence in using legislation within my writing. This is essential for improving my legal literacy and ensuring I am following evidence-based practice. </w:t>
            </w:r>
            <w:r w:rsidR="00110364">
              <w:rPr>
                <w:rFonts w:ascii="Arial" w:eastAsia="Times New Roman" w:hAnsi="Arial" w:cs="Arial"/>
                <w:lang w:eastAsia="en-GB"/>
              </w:rPr>
              <w:t xml:space="preserve">In relation to “now what” (Borton, 1970), </w:t>
            </w:r>
            <w:r w:rsidR="00C72557" w:rsidRPr="007E2999">
              <w:rPr>
                <w:rFonts w:ascii="Arial" w:eastAsia="Times New Roman" w:hAnsi="Arial" w:cs="Arial"/>
                <w:lang w:eastAsia="en-GB"/>
              </w:rPr>
              <w:t xml:space="preserve">I am going to focus on strengthening my ability to write in a clear, factual and legally grounding way. I will use my supervision to review my MCA writing and request feedback on how to improve structure, legal accuracy and clarity. I have already booked a training session in a couple of months’ time to enhance my knowledge on providing law-based information. According to (Dyke, 2019) structured writing is essential for carrying out MCA. I will be using this book for practical guidance on how to develop my analytical evidence-based recording. </w:t>
            </w:r>
          </w:p>
          <w:p w14:paraId="104E7713" w14:textId="3BDD2B7B" w:rsidR="00C72557" w:rsidRPr="007E2999" w:rsidRDefault="00110364" w:rsidP="00071ABC">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Reflecting on “what” of the reflective model (Borton, 1970)</w:t>
            </w:r>
            <w:r w:rsidR="00C72557" w:rsidRPr="007E2999">
              <w:rPr>
                <w:rFonts w:ascii="Arial" w:eastAsia="Times New Roman" w:hAnsi="Arial" w:cs="Arial"/>
                <w:lang w:eastAsia="en-GB"/>
              </w:rPr>
              <w:t xml:space="preserve"> my collaborative working has been good and I chair two multi-disciplinary teams. I often feel less confident in health-related aspects multi-disciplinary working. As a result, I overcompensate by taking on too much responsibility. As well as being integrated within the Social Servies and Well-being (Wales) Act 2014, being strong practitioner when collaborating with others enables competent and accountable practice (Thompson, 2020). These experiences have highlighted how my strengths in communication, relationship-building and coordination support effective MDT working. But my tendency to take on too much responsibility can impact my own workload and might unintentionally undermine the shared responsibility that we should be promoting. </w:t>
            </w:r>
            <w:r>
              <w:rPr>
                <w:rFonts w:ascii="Arial" w:eastAsia="Times New Roman" w:hAnsi="Arial" w:cs="Arial"/>
                <w:lang w:eastAsia="en-GB"/>
              </w:rPr>
              <w:t>In relation to “so what” of the reflective model (Borton, 1970) r</w:t>
            </w:r>
            <w:r w:rsidR="00C72557" w:rsidRPr="007E2999">
              <w:rPr>
                <w:rFonts w:ascii="Arial" w:eastAsia="Times New Roman" w:hAnsi="Arial" w:cs="Arial"/>
                <w:lang w:eastAsia="en-GB"/>
              </w:rPr>
              <w:t xml:space="preserve">ecognising this pattern is important for my development because effective collaboration requires confidence within my own professional practice. </w:t>
            </w:r>
            <w:r>
              <w:rPr>
                <w:rFonts w:ascii="Arial" w:eastAsia="Times New Roman" w:hAnsi="Arial" w:cs="Arial"/>
                <w:lang w:eastAsia="en-GB"/>
              </w:rPr>
              <w:t xml:space="preserve">In relation to “now what” (Borton, 1970) </w:t>
            </w:r>
            <w:r w:rsidR="00C72557" w:rsidRPr="007E2999">
              <w:rPr>
                <w:rFonts w:ascii="Arial" w:eastAsia="Times New Roman" w:hAnsi="Arial" w:cs="Arial"/>
                <w:lang w:eastAsia="en-GB"/>
              </w:rPr>
              <w:t xml:space="preserve">I am going to acknowledge the limits of my health knowledge and rely on the expertise of health colleagues rather than feeling I need to take responsibility on tasks outside of my remit. For example, I will redirect questions towards health professionals and ask what they are able to support with, before offering to </w:t>
            </w:r>
            <w:r w:rsidR="00C72557" w:rsidRPr="007E2999">
              <w:rPr>
                <w:rFonts w:ascii="Arial" w:eastAsia="Times New Roman" w:hAnsi="Arial" w:cs="Arial"/>
                <w:lang w:eastAsia="en-GB"/>
              </w:rPr>
              <w:lastRenderedPageBreak/>
              <w:t>“take over”. I will also seek opportunities to increase my understanding of health-related issues by shadowing hospital social work teams and be guided by their professionalism on how to ask health colleagues for assistance.</w:t>
            </w:r>
          </w:p>
          <w:p w14:paraId="2D3ABC4A" w14:textId="7E9E4980" w:rsidR="00C72557" w:rsidRPr="007E2999" w:rsidRDefault="00110364" w:rsidP="00071ABC">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In regard to “so what” of the reflective model (Borton, 1970)</w:t>
            </w:r>
            <w:r w:rsidR="00C72557" w:rsidRPr="007E2999">
              <w:rPr>
                <w:rFonts w:ascii="Arial" w:eastAsia="Times New Roman" w:hAnsi="Arial" w:cs="Arial"/>
                <w:lang w:eastAsia="en-GB"/>
              </w:rPr>
              <w:t xml:space="preserve"> I demonstrate strong professional judgement, particularly when advocate for individuals. However, I have noticed that in crisis situations I can panic and react too quickly. My instinct to act quickly means I react before gathering all the relevant information. This identified that my emotional response could override my usual reflective approach. Emotional intelligence is an important part of effective social work practice because if enables practitioners to understand, manage and recognise their own emotions (Morrison,2007). </w:t>
            </w:r>
            <w:r>
              <w:rPr>
                <w:rFonts w:ascii="Arial" w:eastAsia="Times New Roman" w:hAnsi="Arial" w:cs="Arial"/>
                <w:lang w:eastAsia="en-GB"/>
              </w:rPr>
              <w:t>“So what” of the reflective model (Borton, 29170) has</w:t>
            </w:r>
            <w:r w:rsidR="00C72557" w:rsidRPr="007E2999">
              <w:rPr>
                <w:rFonts w:ascii="Arial" w:eastAsia="Times New Roman" w:hAnsi="Arial" w:cs="Arial"/>
                <w:lang w:eastAsia="en-GB"/>
              </w:rPr>
              <w:t xml:space="preserve"> demonstrated the need to strengthen my ability to pause, assess and prioritise in crisis situations. This is an important part of my job as my judgement needs to remain consistent even under pressure. </w:t>
            </w:r>
            <w:r>
              <w:rPr>
                <w:rFonts w:ascii="Arial" w:eastAsia="Times New Roman" w:hAnsi="Arial" w:cs="Arial"/>
                <w:lang w:eastAsia="en-GB"/>
              </w:rPr>
              <w:t>In relation to “now what” (Borton, 1970) t</w:t>
            </w:r>
            <w:r w:rsidR="00C72557" w:rsidRPr="007E2999">
              <w:rPr>
                <w:rFonts w:ascii="Arial" w:eastAsia="Times New Roman" w:hAnsi="Arial" w:cs="Arial"/>
                <w:lang w:eastAsia="en-GB"/>
              </w:rPr>
              <w:t xml:space="preserve">o improve my professional judgement in crisis situations I will develop a more structured approach to decision-making under pressure. This will include pausing to gather essential information before acting. According to </w:t>
            </w:r>
            <w:r w:rsidR="00C72557" w:rsidRPr="007E2999">
              <w:rPr>
                <w:rFonts w:ascii="Arial" w:hAnsi="Arial" w:cs="Arial"/>
              </w:rPr>
              <w:t xml:space="preserve">Aideyan, Shafi and O’Reilly (2020), breathing work such as mindfulness breathing has been shown to support emotional regulation and reduce stress responses. I am going to try and implement this within my practice. I will also be arranging crisis management training and seeking support from the well-being team to manage my own emotions. I aim to improve my crisis management greatly. </w:t>
            </w:r>
          </w:p>
          <w:p w14:paraId="4156390D" w14:textId="3E595A82" w:rsidR="00C72557" w:rsidRDefault="00C72557" w:rsidP="00071ABC">
            <w:pPr>
              <w:spacing w:before="100" w:beforeAutospacing="1" w:after="100" w:afterAutospacing="1" w:line="360" w:lineRule="auto"/>
              <w:rPr>
                <w:rFonts w:eastAsia="Times New Roman" w:cs="Times New Roman"/>
                <w:lang w:eastAsia="en-GB"/>
              </w:rPr>
            </w:pPr>
            <w:r w:rsidRPr="007E2999">
              <w:rPr>
                <w:rFonts w:ascii="Arial" w:hAnsi="Arial" w:cs="Arial"/>
              </w:rPr>
              <w:t>Whilst reflecting on my first year of practice following Borton’s (1970) model I have identified significant growth as well as areas for further development. Strengthening my analytical skills, improving my professional judgement and refining my collaborative working will support my development as a reflective and accountable practitioner. By using supervision, further training and reading relevant literature I aim to improve in all the areas identified</w:t>
            </w:r>
            <w:r w:rsidR="00110364">
              <w:rPr>
                <w:rFonts w:ascii="Arial" w:hAnsi="Arial" w:cs="Arial"/>
              </w:rPr>
              <w:t xml:space="preserve">. I have also discussed my development needs with my manager. </w:t>
            </w:r>
          </w:p>
          <w:p w14:paraId="1FDA449B" w14:textId="77777777" w:rsidR="004F0E93" w:rsidRDefault="004F0E93" w:rsidP="002D6B34">
            <w:pPr>
              <w:jc w:val="both"/>
              <w:rPr>
                <w:i/>
                <w:iCs/>
              </w:rPr>
            </w:pPr>
          </w:p>
          <w:p w14:paraId="7E3E67F4" w14:textId="77777777" w:rsidR="004F0E93" w:rsidRPr="00706BB5" w:rsidRDefault="004F0E93" w:rsidP="00110364">
            <w:pPr>
              <w:jc w:val="both"/>
              <w:rPr>
                <w:i/>
                <w:iCs/>
              </w:rPr>
            </w:pPr>
          </w:p>
        </w:tc>
      </w:tr>
    </w:tbl>
    <w:p w14:paraId="0E5D3AB5" w14:textId="77777777" w:rsidR="00071ABC" w:rsidRDefault="00071ABC" w:rsidP="004F0E93">
      <w:pPr>
        <w:jc w:val="center"/>
        <w:rPr>
          <w:b/>
          <w:sz w:val="28"/>
          <w:szCs w:val="28"/>
        </w:rPr>
      </w:pPr>
    </w:p>
    <w:p w14:paraId="464DB2CA" w14:textId="77777777" w:rsidR="00071ABC" w:rsidRDefault="00071ABC" w:rsidP="004F0E93">
      <w:pPr>
        <w:jc w:val="center"/>
        <w:rPr>
          <w:b/>
          <w:sz w:val="28"/>
          <w:szCs w:val="28"/>
        </w:rPr>
      </w:pPr>
    </w:p>
    <w:p w14:paraId="3FAD0B65" w14:textId="77777777" w:rsidR="00071ABC" w:rsidRDefault="00071ABC" w:rsidP="004F0E93">
      <w:pPr>
        <w:jc w:val="center"/>
        <w:rPr>
          <w:b/>
          <w:sz w:val="28"/>
          <w:szCs w:val="28"/>
        </w:rPr>
      </w:pPr>
    </w:p>
    <w:p w14:paraId="0F1DF430" w14:textId="77777777" w:rsidR="00071ABC" w:rsidRDefault="00071ABC" w:rsidP="004F0E93">
      <w:pPr>
        <w:jc w:val="center"/>
        <w:rPr>
          <w:b/>
          <w:sz w:val="28"/>
          <w:szCs w:val="28"/>
        </w:rPr>
      </w:pPr>
    </w:p>
    <w:p w14:paraId="6D18489C" w14:textId="77777777" w:rsidR="00071ABC" w:rsidRDefault="00071ABC" w:rsidP="004F0E93">
      <w:pPr>
        <w:jc w:val="center"/>
        <w:rPr>
          <w:b/>
          <w:sz w:val="28"/>
          <w:szCs w:val="28"/>
        </w:rPr>
      </w:pPr>
    </w:p>
    <w:p w14:paraId="26AABB7E" w14:textId="77777777" w:rsidR="00071ABC" w:rsidRDefault="00071ABC" w:rsidP="004F0E93">
      <w:pPr>
        <w:jc w:val="center"/>
        <w:rPr>
          <w:b/>
          <w:sz w:val="28"/>
          <w:szCs w:val="28"/>
        </w:rPr>
      </w:pPr>
    </w:p>
    <w:p w14:paraId="5EBD4E32" w14:textId="57A66CDA" w:rsidR="004F0E93" w:rsidRDefault="004F0E93" w:rsidP="004F0E93">
      <w:pPr>
        <w:jc w:val="center"/>
        <w:rPr>
          <w:b/>
          <w:sz w:val="28"/>
          <w:szCs w:val="28"/>
        </w:rPr>
      </w:pPr>
      <w:r w:rsidRPr="00EE5BC3">
        <w:rPr>
          <w:b/>
          <w:sz w:val="28"/>
          <w:szCs w:val="28"/>
        </w:rPr>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4D81D01C" w14:textId="77777777" w:rsidR="007E2999" w:rsidRDefault="007E2999" w:rsidP="002D6B34">
            <w:pPr>
              <w:jc w:val="both"/>
            </w:pPr>
          </w:p>
          <w:p w14:paraId="766ADA2C" w14:textId="505439E0" w:rsidR="00E37DC3" w:rsidRPr="005566C6" w:rsidRDefault="00E37DC3" w:rsidP="002D6B34">
            <w:pPr>
              <w:jc w:val="both"/>
              <w:rPr>
                <w:rFonts w:ascii="Arial" w:hAnsi="Arial" w:cs="Arial"/>
                <w:b/>
                <w:bCs/>
              </w:rPr>
            </w:pPr>
            <w:r w:rsidRPr="005566C6">
              <w:rPr>
                <w:rFonts w:ascii="Arial" w:hAnsi="Arial" w:cs="Arial"/>
                <w:b/>
                <w:bCs/>
              </w:rPr>
              <w:t>6</w:t>
            </w:r>
            <w:r w:rsidR="00C82159">
              <w:rPr>
                <w:rFonts w:ascii="Arial" w:hAnsi="Arial" w:cs="Arial"/>
                <w:b/>
                <w:bCs/>
              </w:rPr>
              <w:t>85</w:t>
            </w:r>
            <w:r w:rsidRPr="005566C6">
              <w:rPr>
                <w:rFonts w:ascii="Arial" w:hAnsi="Arial" w:cs="Arial"/>
                <w:b/>
                <w:bCs/>
              </w:rPr>
              <w:t xml:space="preserve"> words-</w:t>
            </w:r>
          </w:p>
          <w:p w14:paraId="30C2839C" w14:textId="77777777" w:rsidR="00E37DC3" w:rsidRPr="005566C6" w:rsidRDefault="00E37DC3" w:rsidP="002D6B34">
            <w:pPr>
              <w:jc w:val="both"/>
              <w:rPr>
                <w:rFonts w:ascii="Arial" w:hAnsi="Arial" w:cs="Arial"/>
              </w:rPr>
            </w:pPr>
          </w:p>
          <w:p w14:paraId="43987251" w14:textId="13D90770" w:rsidR="00E37DC3" w:rsidRPr="005566C6" w:rsidRDefault="006651E3" w:rsidP="00071ABC">
            <w:pPr>
              <w:spacing w:line="360" w:lineRule="auto"/>
              <w:rPr>
                <w:rFonts w:ascii="Arial" w:hAnsi="Arial" w:cs="Arial"/>
              </w:rPr>
            </w:pPr>
            <w:r>
              <w:rPr>
                <w:rFonts w:ascii="Arial" w:hAnsi="Arial" w:cs="Arial"/>
              </w:rPr>
              <w:t xml:space="preserve">I will use </w:t>
            </w:r>
            <w:r w:rsidR="00E37DC3" w:rsidRPr="005566C6">
              <w:rPr>
                <w:rFonts w:ascii="Arial" w:hAnsi="Arial" w:cs="Arial"/>
              </w:rPr>
              <w:t xml:space="preserve">Borton’s (1970) model of reflection to critically evaluate the progress made in </w:t>
            </w:r>
            <w:r>
              <w:rPr>
                <w:rFonts w:ascii="Arial" w:hAnsi="Arial" w:cs="Arial"/>
              </w:rPr>
              <w:t xml:space="preserve">the </w:t>
            </w:r>
            <w:r w:rsidR="00E37DC3" w:rsidRPr="005566C6">
              <w:rPr>
                <w:rFonts w:ascii="Arial" w:hAnsi="Arial" w:cs="Arial"/>
              </w:rPr>
              <w:t xml:space="preserve">three Social Care Wales outcomes identified in Task 1a. </w:t>
            </w:r>
            <w:r>
              <w:rPr>
                <w:rFonts w:ascii="Arial" w:hAnsi="Arial" w:cs="Arial"/>
              </w:rPr>
              <w:t xml:space="preserve">I have discussed my learning needs with my manager. </w:t>
            </w:r>
            <w:r w:rsidR="00110364">
              <w:rPr>
                <w:rFonts w:ascii="Arial" w:hAnsi="Arial" w:cs="Arial"/>
              </w:rPr>
              <w:t xml:space="preserve">In relation to “what” Borton’s reflective model (1970), </w:t>
            </w:r>
            <w:r w:rsidR="00E37DC3" w:rsidRPr="005566C6">
              <w:rPr>
                <w:rFonts w:ascii="Arial" w:hAnsi="Arial" w:cs="Arial"/>
              </w:rPr>
              <w:t xml:space="preserve">I identified a need to strengthen my legal literacy and confidence in completing Mental Capacity Assessments (MCA). I </w:t>
            </w:r>
            <w:r>
              <w:rPr>
                <w:rFonts w:ascii="Arial" w:hAnsi="Arial" w:cs="Arial"/>
              </w:rPr>
              <w:t xml:space="preserve">highlighted this in </w:t>
            </w:r>
            <w:r w:rsidR="00E37DC3" w:rsidRPr="005566C6">
              <w:rPr>
                <w:rFonts w:ascii="Arial" w:hAnsi="Arial" w:cs="Arial"/>
              </w:rPr>
              <w:t>supervision and ask</w:t>
            </w:r>
            <w:r>
              <w:rPr>
                <w:rFonts w:ascii="Arial" w:hAnsi="Arial" w:cs="Arial"/>
              </w:rPr>
              <w:t>ed</w:t>
            </w:r>
            <w:r w:rsidR="00E37DC3" w:rsidRPr="005566C6">
              <w:rPr>
                <w:rFonts w:ascii="Arial" w:hAnsi="Arial" w:cs="Arial"/>
              </w:rPr>
              <w:t xml:space="preserve"> to shadow professionals to build my confidence. I utilised factsheets provided by the Local Authority to understand and become familiar with the principles of capacity assessments. </w:t>
            </w:r>
            <w:r>
              <w:rPr>
                <w:rFonts w:ascii="Arial" w:hAnsi="Arial" w:cs="Arial"/>
              </w:rPr>
              <w:t>O</w:t>
            </w:r>
            <w:r w:rsidR="00E37DC3" w:rsidRPr="005566C6">
              <w:rPr>
                <w:rFonts w:ascii="Arial" w:hAnsi="Arial" w:cs="Arial"/>
              </w:rPr>
              <w:t>ther professionals had undertaken an intensive Mental Capacity Assessment Course, enabling them to educate me further. Schon (1983) argues that professionals develop their expertise through reflective practice. He suggests that discussion with colleagues enables learning from shared experiences</w:t>
            </w:r>
            <w:r>
              <w:rPr>
                <w:rFonts w:ascii="Arial" w:hAnsi="Arial" w:cs="Arial"/>
              </w:rPr>
              <w:t>, thus enabling</w:t>
            </w:r>
            <w:r w:rsidR="00E37DC3" w:rsidRPr="005566C6">
              <w:rPr>
                <w:rFonts w:ascii="Arial" w:hAnsi="Arial" w:cs="Arial"/>
              </w:rPr>
              <w:t xml:space="preserve"> practitioner</w:t>
            </w:r>
            <w:r>
              <w:rPr>
                <w:rFonts w:ascii="Arial" w:hAnsi="Arial" w:cs="Arial"/>
              </w:rPr>
              <w:t>s</w:t>
            </w:r>
            <w:r w:rsidR="00E37DC3" w:rsidRPr="005566C6">
              <w:rPr>
                <w:rFonts w:ascii="Arial" w:hAnsi="Arial" w:cs="Arial"/>
              </w:rPr>
              <w:t xml:space="preserve"> to develop new perspective and integrate this into practice.</w:t>
            </w:r>
            <w:r w:rsidR="00110364">
              <w:rPr>
                <w:rFonts w:ascii="Arial" w:hAnsi="Arial" w:cs="Arial"/>
              </w:rPr>
              <w:t xml:space="preserve"> In relation to “so what” (Borton, 1970)</w:t>
            </w:r>
            <w:r w:rsidR="00E37DC3" w:rsidRPr="005566C6">
              <w:rPr>
                <w:rFonts w:ascii="Arial" w:hAnsi="Arial" w:cs="Arial"/>
              </w:rPr>
              <w:t xml:space="preserve"> I became more confident in structuring assessments and justifying professional decisions by </w:t>
            </w:r>
            <w:r w:rsidR="00E37DC3" w:rsidRPr="005566C6">
              <w:rPr>
                <w:rFonts w:ascii="Arial" w:hAnsi="Arial" w:cs="Arial"/>
              </w:rPr>
              <w:lastRenderedPageBreak/>
              <w:t xml:space="preserve">reading examples of texts from other professionals and clarifying </w:t>
            </w:r>
            <w:r>
              <w:rPr>
                <w:rFonts w:ascii="Arial" w:hAnsi="Arial" w:cs="Arial"/>
              </w:rPr>
              <w:t xml:space="preserve">unfamiliar </w:t>
            </w:r>
            <w:r w:rsidR="00E37DC3" w:rsidRPr="005566C6">
              <w:rPr>
                <w:rFonts w:ascii="Arial" w:hAnsi="Arial" w:cs="Arial"/>
              </w:rPr>
              <w:t xml:space="preserve">words. Whilst my confidence has improved in undertaking assessments, I would continue to benefit from developing my analytical writing. </w:t>
            </w:r>
            <w:r w:rsidR="00110364">
              <w:rPr>
                <w:rFonts w:ascii="Arial" w:hAnsi="Arial" w:cs="Arial"/>
              </w:rPr>
              <w:t>Looking at “now what” (Borton, 1970)</w:t>
            </w:r>
            <w:r w:rsidR="00E37DC3" w:rsidRPr="005566C6">
              <w:rPr>
                <w:rFonts w:ascii="Arial" w:hAnsi="Arial" w:cs="Arial"/>
              </w:rPr>
              <w:t xml:space="preserve"> I am</w:t>
            </w:r>
            <w:r>
              <w:rPr>
                <w:rFonts w:ascii="Arial" w:hAnsi="Arial" w:cs="Arial"/>
              </w:rPr>
              <w:t xml:space="preserve"> </w:t>
            </w:r>
            <w:r w:rsidR="00E37DC3" w:rsidRPr="005566C6">
              <w:rPr>
                <w:rFonts w:ascii="Arial" w:hAnsi="Arial" w:cs="Arial"/>
              </w:rPr>
              <w:t xml:space="preserve">to continue seeking feedback on MCA documentation and legal recording through supervision. I would also like to participate in higher education </w:t>
            </w:r>
            <w:r>
              <w:rPr>
                <w:rFonts w:ascii="Arial" w:hAnsi="Arial" w:cs="Arial"/>
              </w:rPr>
              <w:t xml:space="preserve">learning of </w:t>
            </w:r>
            <w:r w:rsidR="00E37DC3" w:rsidRPr="005566C6">
              <w:rPr>
                <w:rFonts w:ascii="Arial" w:hAnsi="Arial" w:cs="Arial"/>
              </w:rPr>
              <w:t xml:space="preserve">Mental Capacity Act and broaden my knowledge in Court of Protection by undertaking complex cases and court work. </w:t>
            </w:r>
          </w:p>
          <w:p w14:paraId="67502944" w14:textId="599BB5A0" w:rsidR="005566C6" w:rsidRPr="005566C6" w:rsidRDefault="00E37DC3" w:rsidP="00071ABC">
            <w:pPr>
              <w:spacing w:line="360" w:lineRule="auto"/>
              <w:rPr>
                <w:rFonts w:ascii="Arial" w:hAnsi="Arial" w:cs="Arial"/>
              </w:rPr>
            </w:pPr>
            <w:r w:rsidRPr="005566C6">
              <w:rPr>
                <w:rFonts w:ascii="Arial" w:hAnsi="Arial" w:cs="Arial"/>
              </w:rPr>
              <w:t>I</w:t>
            </w:r>
            <w:r w:rsidR="00110364">
              <w:rPr>
                <w:rFonts w:ascii="Arial" w:hAnsi="Arial" w:cs="Arial"/>
              </w:rPr>
              <w:t>n relation to “what” (Borton, 1970)</w:t>
            </w:r>
            <w:r w:rsidRPr="005566C6">
              <w:rPr>
                <w:rFonts w:ascii="Arial" w:hAnsi="Arial" w:cs="Arial"/>
              </w:rPr>
              <w:t xml:space="preserve"> </w:t>
            </w:r>
            <w:r w:rsidR="00110364">
              <w:rPr>
                <w:rFonts w:ascii="Arial" w:hAnsi="Arial" w:cs="Arial"/>
              </w:rPr>
              <w:t>I</w:t>
            </w:r>
            <w:r w:rsidRPr="005566C6">
              <w:rPr>
                <w:rFonts w:ascii="Arial" w:hAnsi="Arial" w:cs="Arial"/>
              </w:rPr>
              <w:t xml:space="preserve"> work collaboratively with individuals and organisations and become increasingly involved in complex collaborative working. For example, I have held challenging discharge planning meetings and been a part of more Decision Support Tool meetings. </w:t>
            </w:r>
            <w:r w:rsidR="00110364">
              <w:rPr>
                <w:rFonts w:ascii="Arial" w:hAnsi="Arial" w:cs="Arial"/>
              </w:rPr>
              <w:t xml:space="preserve">In relation to “so what” (Borton, 1970) </w:t>
            </w:r>
            <w:r w:rsidRPr="005566C6">
              <w:rPr>
                <w:rFonts w:ascii="Arial" w:hAnsi="Arial" w:cs="Arial"/>
              </w:rPr>
              <w:t xml:space="preserve">I have recognised that partnership working does not require me to be an expert in my professional area but my confidence in my own role has grown. I have learnt to undertake strengths-based approaches to drawn upon the expertise of other professionals, rather than assuming sole responsibility for areas outside my professional remit. This enables responsibility to be shared leading to more holistic and informed decision-making (Thompson, 2020). </w:t>
            </w:r>
          </w:p>
          <w:p w14:paraId="371F4390" w14:textId="6546BFD2" w:rsidR="005566C6" w:rsidRPr="005566C6" w:rsidRDefault="00E37DC3" w:rsidP="00071ABC">
            <w:pPr>
              <w:spacing w:line="360" w:lineRule="auto"/>
              <w:rPr>
                <w:rFonts w:ascii="Arial" w:eastAsia="Times New Roman" w:hAnsi="Arial" w:cs="Arial"/>
                <w:lang w:eastAsia="en-GB"/>
              </w:rPr>
            </w:pPr>
            <w:r w:rsidRPr="00B44A31">
              <w:rPr>
                <w:rFonts w:ascii="Arial" w:eastAsia="Times New Roman" w:hAnsi="Arial" w:cs="Arial"/>
                <w:lang w:eastAsia="en-GB"/>
              </w:rPr>
              <w:t>I have become more confident in appropriately challenging and engaging partner agencies to contribute to assessments and interventions. This has enabled responsibility to be shared across the multidisciplinary team rather than being assumed by one practitioner, leading to more holistic and informed decision-making (Thompson, 2020).</w:t>
            </w:r>
            <w:r w:rsidRPr="005566C6">
              <w:rPr>
                <w:rFonts w:ascii="Arial" w:eastAsia="Times New Roman" w:hAnsi="Arial" w:cs="Arial"/>
                <w:lang w:eastAsia="en-GB"/>
              </w:rPr>
              <w:t xml:space="preserve"> </w:t>
            </w:r>
            <w:r w:rsidR="00110364">
              <w:rPr>
                <w:rFonts w:ascii="Arial" w:eastAsia="Times New Roman" w:hAnsi="Arial" w:cs="Arial"/>
                <w:lang w:eastAsia="en-GB"/>
              </w:rPr>
              <w:t>Looking at “now what” (Borton, 1970)</w:t>
            </w:r>
            <w:r w:rsidR="00110364" w:rsidRPr="005566C6">
              <w:rPr>
                <w:rFonts w:ascii="Arial" w:eastAsia="Times New Roman" w:hAnsi="Arial" w:cs="Arial"/>
                <w:lang w:eastAsia="en-GB"/>
              </w:rPr>
              <w:t xml:space="preserve"> </w:t>
            </w:r>
            <w:r w:rsidRPr="005566C6">
              <w:rPr>
                <w:rFonts w:ascii="Arial" w:eastAsia="Times New Roman" w:hAnsi="Arial" w:cs="Arial"/>
                <w:lang w:eastAsia="en-GB"/>
              </w:rPr>
              <w:t>I need to continue being confidence but also increase my understanding of complex health needs to enable to advocate for the individual. For example, having better knowledge of health needs would enable me to argue evidence to enable individuals to receive the right support, like continuing healthcare.</w:t>
            </w:r>
            <w:r w:rsidR="006651E3">
              <w:rPr>
                <w:rFonts w:ascii="Arial" w:eastAsia="Times New Roman" w:hAnsi="Arial" w:cs="Arial"/>
                <w:lang w:eastAsia="en-GB"/>
              </w:rPr>
              <w:t xml:space="preserve"> I can do this by training, research and shadowing health colleagues. </w:t>
            </w:r>
            <w:r w:rsidRPr="005566C6">
              <w:rPr>
                <w:rFonts w:ascii="Arial" w:eastAsia="Times New Roman" w:hAnsi="Arial" w:cs="Arial"/>
                <w:lang w:eastAsia="en-GB"/>
              </w:rPr>
              <w:t xml:space="preserve"> </w:t>
            </w:r>
          </w:p>
          <w:p w14:paraId="64F44699" w14:textId="17B8BB0F" w:rsidR="005566C6" w:rsidRPr="005566C6" w:rsidRDefault="006651E3" w:rsidP="00071ABC">
            <w:pPr>
              <w:spacing w:line="360" w:lineRule="auto"/>
              <w:rPr>
                <w:rFonts w:ascii="Arial" w:eastAsia="Times New Roman" w:hAnsi="Arial" w:cs="Arial"/>
                <w:lang w:eastAsia="en-GB"/>
              </w:rPr>
            </w:pPr>
            <w:r>
              <w:rPr>
                <w:rFonts w:ascii="Arial" w:eastAsia="Times New Roman" w:hAnsi="Arial" w:cs="Arial"/>
                <w:lang w:eastAsia="en-GB"/>
              </w:rPr>
              <w:t>Looking at “what” (Borton, 1970) I</w:t>
            </w:r>
            <w:r w:rsidR="00E37DC3" w:rsidRPr="005566C6">
              <w:rPr>
                <w:rFonts w:ascii="Arial" w:eastAsia="Times New Roman" w:hAnsi="Arial" w:cs="Arial"/>
                <w:lang w:eastAsia="en-GB"/>
              </w:rPr>
              <w:t xml:space="preserve"> recognise</w:t>
            </w:r>
            <w:r>
              <w:rPr>
                <w:rFonts w:ascii="Arial" w:eastAsia="Times New Roman" w:hAnsi="Arial" w:cs="Arial"/>
                <w:lang w:eastAsia="en-GB"/>
              </w:rPr>
              <w:t xml:space="preserve"> </w:t>
            </w:r>
            <w:r w:rsidR="00E37DC3" w:rsidRPr="005566C6">
              <w:rPr>
                <w:rFonts w:ascii="Arial" w:eastAsia="Times New Roman" w:hAnsi="Arial" w:cs="Arial"/>
                <w:lang w:eastAsia="en-GB"/>
              </w:rPr>
              <w:t xml:space="preserve">crisis situations </w:t>
            </w:r>
            <w:r>
              <w:rPr>
                <w:rFonts w:ascii="Arial" w:eastAsia="Times New Roman" w:hAnsi="Arial" w:cs="Arial"/>
                <w:lang w:eastAsia="en-GB"/>
              </w:rPr>
              <w:t xml:space="preserve">may result in </w:t>
            </w:r>
            <w:r w:rsidR="00E37DC3" w:rsidRPr="005566C6">
              <w:rPr>
                <w:rFonts w:ascii="Arial" w:eastAsia="Times New Roman" w:hAnsi="Arial" w:cs="Arial"/>
                <w:lang w:eastAsia="en-GB"/>
              </w:rPr>
              <w:t>me react</w:t>
            </w:r>
            <w:r>
              <w:rPr>
                <w:rFonts w:ascii="Arial" w:eastAsia="Times New Roman" w:hAnsi="Arial" w:cs="Arial"/>
                <w:lang w:eastAsia="en-GB"/>
              </w:rPr>
              <w:t>ing</w:t>
            </w:r>
            <w:r w:rsidR="00E37DC3" w:rsidRPr="005566C6">
              <w:rPr>
                <w:rFonts w:ascii="Arial" w:eastAsia="Times New Roman" w:hAnsi="Arial" w:cs="Arial"/>
                <w:lang w:eastAsia="en-GB"/>
              </w:rPr>
              <w:t xml:space="preserve"> quickly before gathering </w:t>
            </w:r>
            <w:r>
              <w:rPr>
                <w:rFonts w:ascii="Arial" w:eastAsia="Times New Roman" w:hAnsi="Arial" w:cs="Arial"/>
                <w:lang w:eastAsia="en-GB"/>
              </w:rPr>
              <w:t xml:space="preserve">further </w:t>
            </w:r>
            <w:r w:rsidR="00E37DC3" w:rsidRPr="005566C6">
              <w:rPr>
                <w:rFonts w:ascii="Arial" w:eastAsia="Times New Roman" w:hAnsi="Arial" w:cs="Arial"/>
                <w:lang w:eastAsia="en-GB"/>
              </w:rPr>
              <w:t xml:space="preserve">information. </w:t>
            </w:r>
            <w:r>
              <w:rPr>
                <w:rFonts w:ascii="Arial" w:eastAsia="Times New Roman" w:hAnsi="Arial" w:cs="Arial"/>
                <w:lang w:eastAsia="en-GB"/>
              </w:rPr>
              <w:t xml:space="preserve">In relation to “so what” (Borton, 1970) </w:t>
            </w:r>
            <w:r w:rsidR="00E37DC3" w:rsidRPr="005566C6">
              <w:rPr>
                <w:rFonts w:ascii="Arial" w:eastAsia="Times New Roman" w:hAnsi="Arial" w:cs="Arial"/>
                <w:lang w:eastAsia="en-GB"/>
              </w:rPr>
              <w:t>I manage</w:t>
            </w:r>
            <w:r>
              <w:rPr>
                <w:rFonts w:ascii="Arial" w:eastAsia="Times New Roman" w:hAnsi="Arial" w:cs="Arial"/>
                <w:lang w:eastAsia="en-GB"/>
              </w:rPr>
              <w:t xml:space="preserve"> </w:t>
            </w:r>
            <w:r w:rsidR="00E37DC3" w:rsidRPr="005566C6">
              <w:rPr>
                <w:rFonts w:ascii="Arial" w:eastAsia="Times New Roman" w:hAnsi="Arial" w:cs="Arial"/>
                <w:lang w:eastAsia="en-GB"/>
              </w:rPr>
              <w:t xml:space="preserve">increasingly complex situations including safeguarding interventions, urgent decision-making and risk management. I have used supervision to reflect on how my own emotions </w:t>
            </w:r>
            <w:r w:rsidR="00C82159">
              <w:rPr>
                <w:rFonts w:ascii="Arial" w:eastAsia="Times New Roman" w:hAnsi="Arial" w:cs="Arial"/>
                <w:lang w:eastAsia="en-GB"/>
              </w:rPr>
              <w:t xml:space="preserve">and </w:t>
            </w:r>
            <w:r w:rsidR="00E37DC3" w:rsidRPr="005566C6">
              <w:rPr>
                <w:rFonts w:ascii="Arial" w:eastAsia="Times New Roman" w:hAnsi="Arial" w:cs="Arial"/>
                <w:lang w:eastAsia="en-GB"/>
              </w:rPr>
              <w:t>learnt to use grounding techniques to support</w:t>
            </w:r>
            <w:r w:rsidR="00C82159">
              <w:rPr>
                <w:rFonts w:ascii="Arial" w:eastAsia="Times New Roman" w:hAnsi="Arial" w:cs="Arial"/>
                <w:lang w:eastAsia="en-GB"/>
              </w:rPr>
              <w:t xml:space="preserve">. </w:t>
            </w:r>
            <w:r w:rsidR="00E37DC3" w:rsidRPr="005566C6">
              <w:rPr>
                <w:rFonts w:ascii="Arial" w:eastAsia="Times New Roman" w:hAnsi="Arial" w:cs="Arial"/>
                <w:lang w:eastAsia="en-GB"/>
              </w:rPr>
              <w:t xml:space="preserve">Grounding techniques supports practitioners to remain </w:t>
            </w:r>
            <w:r w:rsidR="00E37DC3" w:rsidRPr="005566C6">
              <w:rPr>
                <w:rFonts w:ascii="Arial" w:eastAsia="Times New Roman" w:hAnsi="Arial" w:cs="Arial"/>
                <w:lang w:eastAsia="en-GB"/>
              </w:rPr>
              <w:lastRenderedPageBreak/>
              <w:t xml:space="preserve">present and regulate emotions rather than react impulsively in stressful situations (Kabat-Zinn, 2013). I have become more conscious of the important of pausing and analysing information </w:t>
            </w:r>
            <w:r w:rsidR="00C82159">
              <w:rPr>
                <w:rFonts w:ascii="Arial" w:eastAsia="Times New Roman" w:hAnsi="Arial" w:cs="Arial"/>
                <w:lang w:eastAsia="en-GB"/>
              </w:rPr>
              <w:t xml:space="preserve">and </w:t>
            </w:r>
            <w:r w:rsidR="00E37DC3" w:rsidRPr="005566C6">
              <w:rPr>
                <w:rFonts w:ascii="Arial" w:eastAsia="Times New Roman" w:hAnsi="Arial" w:cs="Arial"/>
                <w:lang w:eastAsia="en-GB"/>
              </w:rPr>
              <w:t>consult</w:t>
            </w:r>
            <w:r w:rsidR="00C82159">
              <w:rPr>
                <w:rFonts w:ascii="Arial" w:eastAsia="Times New Roman" w:hAnsi="Arial" w:cs="Arial"/>
                <w:lang w:eastAsia="en-GB"/>
              </w:rPr>
              <w:t xml:space="preserve"> with</w:t>
            </w:r>
            <w:r w:rsidR="00E37DC3" w:rsidRPr="005566C6">
              <w:rPr>
                <w:rFonts w:ascii="Arial" w:eastAsia="Times New Roman" w:hAnsi="Arial" w:cs="Arial"/>
                <w:lang w:eastAsia="en-GB"/>
              </w:rPr>
              <w:t xml:space="preserve"> colleagues</w:t>
            </w:r>
            <w:r w:rsidR="00C82159">
              <w:rPr>
                <w:rFonts w:ascii="Arial" w:eastAsia="Times New Roman" w:hAnsi="Arial" w:cs="Arial"/>
                <w:lang w:eastAsia="en-GB"/>
              </w:rPr>
              <w:t xml:space="preserve"> </w:t>
            </w:r>
            <w:r w:rsidR="00E37DC3" w:rsidRPr="005566C6">
              <w:rPr>
                <w:rFonts w:ascii="Arial" w:eastAsia="Times New Roman" w:hAnsi="Arial" w:cs="Arial"/>
                <w:lang w:eastAsia="en-GB"/>
              </w:rPr>
              <w:t xml:space="preserve">before making decisions. I have found this very beneficial as I have been able to look at the situation holistically, taking all factors into consideration. </w:t>
            </w:r>
            <w:r>
              <w:rPr>
                <w:rFonts w:ascii="Arial" w:eastAsia="Times New Roman" w:hAnsi="Arial" w:cs="Arial"/>
                <w:lang w:eastAsia="en-GB"/>
              </w:rPr>
              <w:t>When looking at “now what” (Borton, 1970)</w:t>
            </w:r>
            <w:r w:rsidR="00E37DC3" w:rsidRPr="005566C6">
              <w:rPr>
                <w:rFonts w:ascii="Arial" w:eastAsia="Times New Roman" w:hAnsi="Arial" w:cs="Arial"/>
                <w:lang w:eastAsia="en-GB"/>
              </w:rPr>
              <w:t xml:space="preserve"> I would like to further my develop confidence by managing high-risk safeguarding situations and complex ethical dilemmas. </w:t>
            </w:r>
            <w:r>
              <w:rPr>
                <w:rFonts w:ascii="Arial" w:eastAsia="Times New Roman" w:hAnsi="Arial" w:cs="Arial"/>
                <w:lang w:eastAsia="en-GB"/>
              </w:rPr>
              <w:t xml:space="preserve">I can do this by accompany colleagues to complex strategy meetings. </w:t>
            </w:r>
          </w:p>
          <w:p w14:paraId="766CB63E" w14:textId="7720ED34" w:rsidR="00E37DC3" w:rsidRDefault="00E37DC3" w:rsidP="00071ABC">
            <w:pPr>
              <w:spacing w:line="360" w:lineRule="auto"/>
              <w:rPr>
                <w:rFonts w:ascii="Arial" w:eastAsia="Times New Roman" w:hAnsi="Arial" w:cs="Arial"/>
                <w:lang w:eastAsia="en-GB"/>
              </w:rPr>
            </w:pPr>
            <w:r w:rsidRPr="005566C6">
              <w:rPr>
                <w:rFonts w:ascii="Arial" w:eastAsia="Times New Roman" w:hAnsi="Arial" w:cs="Arial"/>
                <w:lang w:eastAsia="en-GB"/>
              </w:rPr>
              <w:t>Reflecting on the learning needs I believe progress has been achieved across all three outcomes. Training, research, mentorship and supervision has all contributed to my professional development. It has highlighted that learning remains continuous and future development needs to focus on advanced legal literacy, greater confidence in decision-making processes and confidence within my professional judgment. These areas will support my transition to becoming an experiences and confident practitioner.</w:t>
            </w:r>
            <w:r w:rsidR="006651E3">
              <w:rPr>
                <w:rFonts w:ascii="Arial" w:eastAsia="Times New Roman" w:hAnsi="Arial" w:cs="Arial"/>
                <w:lang w:eastAsia="en-GB"/>
              </w:rPr>
              <w:t xml:space="preserve"> </w:t>
            </w:r>
          </w:p>
          <w:p w14:paraId="52CD0E3E" w14:textId="77777777" w:rsidR="004F0E93" w:rsidRPr="008B28E7" w:rsidRDefault="004F0E93" w:rsidP="00C82159">
            <w:pPr>
              <w:jc w:val="both"/>
              <w:rPr>
                <w:i/>
              </w:rPr>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09721DDE" w14:textId="77777777" w:rsidR="00B930D3" w:rsidRDefault="00B930D3" w:rsidP="002D6B34">
            <w:pPr>
              <w:jc w:val="both"/>
            </w:pPr>
          </w:p>
          <w:p w14:paraId="7B9C4667" w14:textId="77777777" w:rsidR="0088616A" w:rsidRDefault="0088616A" w:rsidP="0088616A">
            <w:pPr>
              <w:rPr>
                <w:rFonts w:ascii="Arial" w:hAnsi="Arial" w:cs="Arial"/>
              </w:rPr>
            </w:pPr>
          </w:p>
          <w:p w14:paraId="51968E10" w14:textId="02763C7E" w:rsidR="0088616A" w:rsidRPr="0088616A" w:rsidRDefault="0088616A" w:rsidP="0088616A">
            <w:pPr>
              <w:rPr>
                <w:rFonts w:ascii="Arial" w:hAnsi="Arial" w:cs="Arial"/>
                <w:b/>
                <w:bCs/>
              </w:rPr>
            </w:pPr>
            <w:r w:rsidRPr="0088616A">
              <w:rPr>
                <w:rFonts w:ascii="Arial" w:hAnsi="Arial" w:cs="Arial"/>
                <w:b/>
                <w:bCs/>
              </w:rPr>
              <w:t>10</w:t>
            </w:r>
            <w:r w:rsidR="00C82159">
              <w:rPr>
                <w:rFonts w:ascii="Arial" w:hAnsi="Arial" w:cs="Arial"/>
                <w:b/>
                <w:bCs/>
              </w:rPr>
              <w:t>0</w:t>
            </w:r>
            <w:r w:rsidRPr="0088616A">
              <w:rPr>
                <w:rFonts w:ascii="Arial" w:hAnsi="Arial" w:cs="Arial"/>
                <w:b/>
                <w:bCs/>
              </w:rPr>
              <w:t xml:space="preserve"> Words- </w:t>
            </w:r>
          </w:p>
          <w:p w14:paraId="55329495" w14:textId="77777777" w:rsidR="0088616A" w:rsidRDefault="0088616A" w:rsidP="0088616A">
            <w:pPr>
              <w:rPr>
                <w:rFonts w:ascii="Arial" w:hAnsi="Arial" w:cs="Arial"/>
              </w:rPr>
            </w:pPr>
          </w:p>
          <w:p w14:paraId="09A0C252" w14:textId="375F6D56" w:rsidR="0088616A" w:rsidRPr="0088616A" w:rsidRDefault="0088616A" w:rsidP="00071ABC">
            <w:pPr>
              <w:spacing w:line="360" w:lineRule="auto"/>
              <w:rPr>
                <w:rFonts w:ascii="Arial" w:hAnsi="Arial" w:cs="Arial"/>
              </w:rPr>
            </w:pPr>
            <w:r w:rsidRPr="0088616A">
              <w:rPr>
                <w:rFonts w:ascii="Arial" w:hAnsi="Arial" w:cs="Arial"/>
              </w:rPr>
              <w:t>Reflecting on my feedback received following my observed practice I can identify that I worked within a person-centred approach. The individual stated I was prepared, listened to his views, communicated clearly and took consideration of his language preferences. He expressed he was pleased I had escalated his needs appropriately and this reassured me I have promoted his voice and participation throughout the review. I will continue to build on these strengths whilst developing my communication skills.</w:t>
            </w:r>
            <w:r w:rsidR="00C82159">
              <w:rPr>
                <w:rFonts w:ascii="Arial" w:hAnsi="Arial" w:cs="Arial"/>
              </w:rPr>
              <w:t xml:space="preserve"> I will achieve this by attending further training, taking additional reading and researching. I will also ensure I give plenty of time during assessments. </w:t>
            </w:r>
          </w:p>
          <w:p w14:paraId="70BA0C19" w14:textId="77777777" w:rsidR="005566C6" w:rsidRPr="005E17F1" w:rsidRDefault="005566C6" w:rsidP="002D6B34">
            <w:pPr>
              <w:jc w:val="both"/>
            </w:pPr>
          </w:p>
        </w:tc>
      </w:tr>
    </w:tbl>
    <w:p w14:paraId="3E5F404D" w14:textId="77777777" w:rsidR="00F726FD" w:rsidRDefault="00F726FD"/>
    <w:sectPr w:rsidR="00F726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14D30"/>
    <w:rsid w:val="00027BB0"/>
    <w:rsid w:val="00055ED4"/>
    <w:rsid w:val="00071ABC"/>
    <w:rsid w:val="000A1BB0"/>
    <w:rsid w:val="000A2AB5"/>
    <w:rsid w:val="000D3B9C"/>
    <w:rsid w:val="00110364"/>
    <w:rsid w:val="001309BD"/>
    <w:rsid w:val="001B2877"/>
    <w:rsid w:val="001B3014"/>
    <w:rsid w:val="001B4CD1"/>
    <w:rsid w:val="001B55CA"/>
    <w:rsid w:val="00223EBB"/>
    <w:rsid w:val="00237B5B"/>
    <w:rsid w:val="002635D6"/>
    <w:rsid w:val="002C414E"/>
    <w:rsid w:val="003514DE"/>
    <w:rsid w:val="003517F1"/>
    <w:rsid w:val="003961FD"/>
    <w:rsid w:val="003C3DE3"/>
    <w:rsid w:val="003E2053"/>
    <w:rsid w:val="004A4F83"/>
    <w:rsid w:val="004C5676"/>
    <w:rsid w:val="004F0E93"/>
    <w:rsid w:val="005566C6"/>
    <w:rsid w:val="00585423"/>
    <w:rsid w:val="005D0CCF"/>
    <w:rsid w:val="005F22CF"/>
    <w:rsid w:val="006249AF"/>
    <w:rsid w:val="00653641"/>
    <w:rsid w:val="006651E3"/>
    <w:rsid w:val="006D72D6"/>
    <w:rsid w:val="00710539"/>
    <w:rsid w:val="00790147"/>
    <w:rsid w:val="007A6DE6"/>
    <w:rsid w:val="007C6082"/>
    <w:rsid w:val="007E2999"/>
    <w:rsid w:val="007F346B"/>
    <w:rsid w:val="0088616A"/>
    <w:rsid w:val="008B2853"/>
    <w:rsid w:val="008D323F"/>
    <w:rsid w:val="008E3788"/>
    <w:rsid w:val="00943FDB"/>
    <w:rsid w:val="00945802"/>
    <w:rsid w:val="009801AF"/>
    <w:rsid w:val="009A4CCD"/>
    <w:rsid w:val="009B01AF"/>
    <w:rsid w:val="009C7C71"/>
    <w:rsid w:val="009F21E6"/>
    <w:rsid w:val="00A73D0B"/>
    <w:rsid w:val="00AB232D"/>
    <w:rsid w:val="00B03041"/>
    <w:rsid w:val="00B21C7A"/>
    <w:rsid w:val="00B8335F"/>
    <w:rsid w:val="00B930D3"/>
    <w:rsid w:val="00BD13AD"/>
    <w:rsid w:val="00BF2DF8"/>
    <w:rsid w:val="00BF381D"/>
    <w:rsid w:val="00C0499C"/>
    <w:rsid w:val="00C2310B"/>
    <w:rsid w:val="00C243FA"/>
    <w:rsid w:val="00C72557"/>
    <w:rsid w:val="00C82159"/>
    <w:rsid w:val="00C85336"/>
    <w:rsid w:val="00C86002"/>
    <w:rsid w:val="00CA3F05"/>
    <w:rsid w:val="00CB2131"/>
    <w:rsid w:val="00D00DD2"/>
    <w:rsid w:val="00D060A1"/>
    <w:rsid w:val="00D27A91"/>
    <w:rsid w:val="00D36E5C"/>
    <w:rsid w:val="00DC3220"/>
    <w:rsid w:val="00DF2A2E"/>
    <w:rsid w:val="00E04D28"/>
    <w:rsid w:val="00E37DC3"/>
    <w:rsid w:val="00E5092E"/>
    <w:rsid w:val="00E76B4A"/>
    <w:rsid w:val="00F14D32"/>
    <w:rsid w:val="00F20863"/>
    <w:rsid w:val="00F726FD"/>
    <w:rsid w:val="00FB400B"/>
    <w:rsid w:val="00FF690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Strong">
    <w:name w:val="Strong"/>
    <w:basedOn w:val="DefaultParagraphFont"/>
    <w:uiPriority w:val="22"/>
    <w:qFormat/>
    <w:rsid w:val="00C85336"/>
    <w:rPr>
      <w:b/>
      <w:bCs/>
    </w:rPr>
  </w:style>
  <w:style w:type="character" w:styleId="CommentReference">
    <w:name w:val="annotation reference"/>
    <w:basedOn w:val="DefaultParagraphFont"/>
    <w:uiPriority w:val="99"/>
    <w:semiHidden/>
    <w:unhideWhenUsed/>
    <w:rsid w:val="004A4F83"/>
    <w:rPr>
      <w:sz w:val="16"/>
      <w:szCs w:val="16"/>
    </w:rPr>
  </w:style>
  <w:style w:type="paragraph" w:styleId="CommentText">
    <w:name w:val="annotation text"/>
    <w:basedOn w:val="Normal"/>
    <w:link w:val="CommentTextChar"/>
    <w:uiPriority w:val="99"/>
    <w:unhideWhenUsed/>
    <w:rsid w:val="004A4F83"/>
    <w:rPr>
      <w:sz w:val="20"/>
      <w:szCs w:val="20"/>
    </w:rPr>
  </w:style>
  <w:style w:type="character" w:customStyle="1" w:styleId="CommentTextChar">
    <w:name w:val="Comment Text Char"/>
    <w:basedOn w:val="DefaultParagraphFont"/>
    <w:link w:val="CommentText"/>
    <w:uiPriority w:val="99"/>
    <w:rsid w:val="004A4F83"/>
    <w:rPr>
      <w:sz w:val="20"/>
      <w:szCs w:val="20"/>
    </w:rPr>
  </w:style>
  <w:style w:type="paragraph" w:styleId="CommentSubject">
    <w:name w:val="annotation subject"/>
    <w:basedOn w:val="CommentText"/>
    <w:next w:val="CommentText"/>
    <w:link w:val="CommentSubjectChar"/>
    <w:uiPriority w:val="99"/>
    <w:semiHidden/>
    <w:unhideWhenUsed/>
    <w:rsid w:val="004A4F83"/>
    <w:rPr>
      <w:b/>
      <w:bCs/>
    </w:rPr>
  </w:style>
  <w:style w:type="character" w:customStyle="1" w:styleId="CommentSubjectChar">
    <w:name w:val="Comment Subject Char"/>
    <w:basedOn w:val="CommentTextChar"/>
    <w:link w:val="CommentSubject"/>
    <w:uiPriority w:val="99"/>
    <w:semiHidden/>
    <w:rsid w:val="004A4F8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2103</Words>
  <Characters>11993</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Bethan Williams</cp:lastModifiedBy>
  <cp:revision>4</cp:revision>
  <cp:lastPrinted>2023-02-14T11:26:00Z</cp:lastPrinted>
  <dcterms:created xsi:type="dcterms:W3CDTF">2026-10-01T15:49:00Z</dcterms:created>
  <dcterms:modified xsi:type="dcterms:W3CDTF">2026-10-01T15:51:00Z</dcterms:modified>
</cp:coreProperties>
</file>