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AB3E7C" w14:textId="3BECCD7E" w:rsidR="00A27023" w:rsidRPr="00D0125A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Module: Empowering the Older Person BMHP6027</w:t>
      </w:r>
    </w:p>
    <w:p w14:paraId="5C8906DE" w14:textId="77777777" w:rsidR="00A27023" w:rsidRPr="00D0125A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0FD95B2D" w14:textId="77777777" w:rsidR="00A27023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08B8FBD" w14:textId="77777777" w:rsidR="00A27023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515F697" w14:textId="77777777" w:rsidR="00A27023" w:rsidRPr="00D0125A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  <w:r w:rsidRPr="00D0125A">
        <w:rPr>
          <w:rFonts w:ascii="Times New Roman" w:hAnsi="Times New Roman" w:cs="Times New Roman"/>
          <w:sz w:val="40"/>
          <w:szCs w:val="40"/>
        </w:rPr>
        <w:t>Digital Inclusion: Empowerment or Exclusion of Older People</w:t>
      </w:r>
    </w:p>
    <w:p w14:paraId="56A1C9C8" w14:textId="77777777" w:rsidR="00A27023" w:rsidRPr="00D0125A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7C6F013" w14:textId="77777777" w:rsidR="00A27023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45F4CA64" w14:textId="77777777" w:rsidR="00A27023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B052EBA" w14:textId="77777777" w:rsidR="00A27023" w:rsidRPr="00D0125A" w:rsidRDefault="00A27023" w:rsidP="00A27023">
      <w:pPr>
        <w:jc w:val="center"/>
        <w:rPr>
          <w:rFonts w:ascii="Times New Roman" w:hAnsi="Times New Roman" w:cs="Times New Roman"/>
          <w:sz w:val="40"/>
          <w:szCs w:val="40"/>
        </w:rPr>
      </w:pPr>
      <w:r w:rsidRPr="00D0125A">
        <w:rPr>
          <w:rFonts w:ascii="Times New Roman" w:hAnsi="Times New Roman" w:cs="Times New Roman"/>
          <w:sz w:val="40"/>
          <w:szCs w:val="40"/>
        </w:rPr>
        <w:t>Student A: Ana-Maria Bors</w:t>
      </w:r>
    </w:p>
    <w:p w14:paraId="36B53CF9" w14:textId="77777777" w:rsidR="00BA3D06" w:rsidRDefault="00BA3D06"/>
    <w:p w14:paraId="7F1D2383" w14:textId="77777777" w:rsidR="00A27023" w:rsidRDefault="00A27023"/>
    <w:p w14:paraId="39AF0BFF" w14:textId="77777777" w:rsidR="00A27023" w:rsidRDefault="00A27023"/>
    <w:p w14:paraId="4ACE762D" w14:textId="77777777" w:rsidR="00A27023" w:rsidRDefault="00A27023"/>
    <w:p w14:paraId="0AC49A97" w14:textId="77777777" w:rsidR="00A27023" w:rsidRDefault="00A27023"/>
    <w:p w14:paraId="36563277" w14:textId="77777777" w:rsidR="00A27023" w:rsidRDefault="00A27023"/>
    <w:p w14:paraId="1B877314" w14:textId="77777777" w:rsidR="00A27023" w:rsidRDefault="00A27023"/>
    <w:p w14:paraId="3140E066" w14:textId="77777777" w:rsidR="00A27023" w:rsidRDefault="00A27023"/>
    <w:p w14:paraId="52B7DD61" w14:textId="77777777" w:rsidR="00A27023" w:rsidRDefault="00A27023"/>
    <w:p w14:paraId="1AA17144" w14:textId="77777777" w:rsidR="00A27023" w:rsidRDefault="00A27023"/>
    <w:p w14:paraId="406B4362" w14:textId="77777777" w:rsidR="00A27023" w:rsidRDefault="00A27023"/>
    <w:p w14:paraId="4C11E180" w14:textId="77777777" w:rsidR="00A27023" w:rsidRDefault="00A27023"/>
    <w:p w14:paraId="00F70498" w14:textId="77777777" w:rsidR="00A27023" w:rsidRDefault="00A27023"/>
    <w:p w14:paraId="581B282E" w14:textId="77777777" w:rsidR="00A27023" w:rsidRDefault="00A27023"/>
    <w:p w14:paraId="7274A452" w14:textId="77777777" w:rsidR="00A27023" w:rsidRDefault="00A27023"/>
    <w:p w14:paraId="5C13F474" w14:textId="48B6A0FF" w:rsidR="00A27023" w:rsidRPr="00AA1125" w:rsidRDefault="00A27023" w:rsidP="00AA1125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A1125">
        <w:rPr>
          <w:rFonts w:ascii="Arial" w:hAnsi="Arial" w:cs="Arial"/>
          <w:b/>
          <w:bCs/>
          <w:sz w:val="32"/>
          <w:szCs w:val="32"/>
        </w:rPr>
        <w:lastRenderedPageBreak/>
        <w:t>Reference list</w:t>
      </w:r>
    </w:p>
    <w:p w14:paraId="37D57EA4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Accessibility NYC (2025)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Older adults and digital inclusion – Tom Kamber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7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https://www.youtube.com/watch?v=NiG221GvcFs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2 February 2026).</w:t>
      </w:r>
    </w:p>
    <w:p w14:paraId="14682ABA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Addley, E. (2025) ‘It has to be genuine’: Older influencers drive growth on social media.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The Guardian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8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https://www.theguardian.com/technology/2025/dec/08/it-has-to-be-genuine-older-influencers-drive-growth-social-media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10 January 2026).</w:t>
      </w:r>
    </w:p>
    <w:p w14:paraId="7B3BF08B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Carroll, M. (2024) Using the internet may help older people’s mental health, says new study.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Sky News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9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https://news.sky.com/story/using-the-internet-may-help-older-peoples-mental-health-says-new-study-13256185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12 January 2026).</w:t>
      </w:r>
    </w:p>
    <w:p w14:paraId="4587EF92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Centre for Ageing Better (2025)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Why digital inclusion matters now more than ever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10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https://ageing-better.org.uk/blogs/why-digital-inclusion-matters-now-more-ever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19 January 2026).</w:t>
      </w:r>
    </w:p>
    <w:p w14:paraId="0AFE7D3F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Chen, Y., Yin, Q., Zhou, T., Gu, S., Xie, L., Xiao, M., Wang, L. and Zhao, Q. (2025) Digital inclusion pathways and influencing factors among older adults in outpatient settings: A grounded theory study.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Clinical Interventions in Aging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20(1), pp.701–716. </w:t>
      </w:r>
      <w:hyperlink r:id="rId11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https://doi.org/10.2147/cia.s518045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60179F1E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Digital Society (2025)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The digital divide: Is digital access universal?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</w:t>
      </w:r>
      <w:hyperlink r:id="rId12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https://medium.com/digital-society/digital-inclusion-think-about-the-title-1c43e7d94426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 February 2026).</w:t>
      </w:r>
    </w:p>
    <w:p w14:paraId="05403BD0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GOV.UK (2025)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Digital inclusion action plan: First steps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13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https://www.gov.uk/government/publications/digital-inclusion-action-plan-first-steps/digital-inclusion-action-plan-first-steps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10 January 2026).</w:t>
      </w:r>
    </w:p>
    <w:p w14:paraId="0C433BFC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Hofer, M. and </w:t>
      </w:r>
      <w:proofErr w:type="spellStart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Hargittai</w:t>
      </w:r>
      <w:proofErr w:type="spellEnd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E. (2021) Online social engagement, depression and anxiety among older adults.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New Media &amp; Society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26(1), pp.167–185. </w:t>
      </w:r>
      <w:hyperlink r:id="rId14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https://doi.org/10.1177/14614448211054377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0A60E67A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Independent Age (2024)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 xml:space="preserve">New data </w:t>
      </w:r>
      <w:proofErr w:type="gramStart"/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shows</w:t>
      </w:r>
      <w:proofErr w:type="gramEnd"/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 xml:space="preserve"> online scams cost older people an average of £4,000: but financial loss is only part of the story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15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https://www.independentage.org/news-</w:t>
        </w:r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lastRenderedPageBreak/>
          <w:t>media/press-releases/new-data-shows-online-scams-cost-older-people-an-average-of-ps4000-but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16 January 2026).</w:t>
      </w:r>
    </w:p>
    <w:p w14:paraId="42768513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proofErr w:type="spellStart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Kunonga</w:t>
      </w:r>
      <w:proofErr w:type="spellEnd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T.P., Spiers, G.F., Beyer, F.R., Hanratty, B., Boulton, E., Hall, A., Bower, P., Todd, C. and Craig, D. (2021) Effects of digital technologies on older people’s access to health and social care: Umbrella review.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Journal of Medical Internet Research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23(11), e25887. </w:t>
      </w:r>
      <w:hyperlink r:id="rId16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https://doi.org/10.2196/25887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57DC10ED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proofErr w:type="spellStart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Makanjuola</w:t>
      </w:r>
      <w:proofErr w:type="spellEnd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-Akinola, S. (2021)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How can we ensure digital inclusion for older adults?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World Economic Forum. Available at: </w:t>
      </w:r>
      <w:hyperlink r:id="rId17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https://www.weforum.org/stories/2021/10/how-can-we-ensure-digital-inclusion-for-older-adults/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17 January 2026).</w:t>
      </w:r>
    </w:p>
    <w:p w14:paraId="30824AEF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Office for National Statistics (2024)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Time use in the UK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18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https://www.ons.gov.uk/peoplepopulationandcommunity/personalandhouseholdfinances/incomeandwealth/datasets/timeuseintheuk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25 January 2026).</w:t>
      </w:r>
    </w:p>
    <w:p w14:paraId="11818FD0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Older People’s Commissioner for Wales (2025)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Older people at significant risk of digital ageism and social exclusion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19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https://olderpeople.wales/resource/digital-ageism/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29 January 2026).</w:t>
      </w:r>
    </w:p>
    <w:p w14:paraId="3276E200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proofErr w:type="spellStart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Pihlainen</w:t>
      </w:r>
      <w:proofErr w:type="spellEnd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K., Ehlers, A., Rohner, R., Cerna, K., Kärnä, E., Hess, M., Hengl, L., </w:t>
      </w:r>
      <w:proofErr w:type="spellStart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Aavikko</w:t>
      </w:r>
      <w:proofErr w:type="spellEnd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L., </w:t>
      </w:r>
      <w:proofErr w:type="spellStart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Frewer</w:t>
      </w:r>
      <w:proofErr w:type="spellEnd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-Graumann, S., </w:t>
      </w:r>
      <w:proofErr w:type="spellStart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Gallistl</w:t>
      </w:r>
      <w:proofErr w:type="spellEnd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V. and Müller, C. (2022) Older adults’ reasons to participate in digital skills learning: An interdisciplinary multiple case study from Austria, Finland and Germany.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Studies in the Education of Adults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55(1), pp.101–119. </w:t>
      </w:r>
      <w:hyperlink r:id="rId20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https://doi.org/10.1080/02660830.2022.2133268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5C8DFC3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proofErr w:type="spellStart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Sunnemark</w:t>
      </w:r>
      <w:proofErr w:type="spellEnd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V. and Goodier, M. (2024) Over-70s are UK’s most online adults after twentysomethings, survey shows.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The Guardian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5 January. Available at: </w:t>
      </w:r>
      <w:hyperlink r:id="rId21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https://www.theguardian.com/society/2024/jan/05/over-70s-online-time-ons-survey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1 February 2026).</w:t>
      </w:r>
    </w:p>
    <w:p w14:paraId="563CF370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Syamsuddin, S., Marsudi, S., Hasanuddin, B., Umar, A. and </w:t>
      </w:r>
      <w:proofErr w:type="spellStart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Suprayitno</w:t>
      </w:r>
      <w:proofErr w:type="spellEnd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D. (2024) Adapting to digital transformation: Challenges and strategies for traditional businesses.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Global International Journal of Innovative Research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2(3), pp.707–709. </w:t>
      </w:r>
      <w:hyperlink r:id="rId22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https://doi.org/10.59613/global.v2i3.121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7B53E0FB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lastRenderedPageBreak/>
        <w:t xml:space="preserve">UNESCO (2025)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Bridging the grey digital divide: Enhancing ICT learning for older adults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Available at: </w:t>
      </w:r>
      <w:hyperlink r:id="rId23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https://unesdoc.unesco.org/ark:/48223/pf0000396040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21 January 2026).</w:t>
      </w:r>
    </w:p>
    <w:p w14:paraId="5BEB0075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Watson, S. (2020)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Telehealth: The advantages and disadvantages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Harvard Health Publishing. Available at: </w:t>
      </w:r>
      <w:hyperlink r:id="rId24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https://www.health.harvard.edu/staying-healthy/telehealth-the-advantages-and-disadvantages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(Accessed: 20 January 2026).</w:t>
      </w:r>
    </w:p>
    <w:p w14:paraId="617D6B55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Zheng, L., Brady, B. and Anstey, K.J. (2025) Social technology use and loneliness: Exploring online and offline patterns and preferences in young, middle-aged and older adults.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International Journal of Human-Computer Interaction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26(1), pp.115–121. </w:t>
      </w:r>
      <w:hyperlink r:id="rId25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https://doi.org/10.1080/10447318.2025.2543994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238B8C20" w14:textId="77777777" w:rsidR="00AA1125" w:rsidRPr="00AA1125" w:rsidRDefault="00AA1125" w:rsidP="00AA1125">
      <w:pPr>
        <w:widowControl/>
        <w:autoSpaceDE/>
        <w:autoSpaceDN/>
        <w:spacing w:before="100" w:beforeAutospacing="1" w:after="100" w:afterAutospacing="1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Zhou, J., Salvendy, G., Boot, W.R., </w:t>
      </w:r>
      <w:proofErr w:type="spellStart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Charness</w:t>
      </w:r>
      <w:proofErr w:type="spellEnd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N., Czaja, S., Gao, Q., Holzinger, A., </w:t>
      </w:r>
      <w:proofErr w:type="spellStart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Ntoa</w:t>
      </w:r>
      <w:proofErr w:type="spellEnd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S., Rau, P., Rogers, W.A., Stephanidis, C., Wahl, H.-W. and </w:t>
      </w:r>
      <w:proofErr w:type="spellStart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Ziefle</w:t>
      </w:r>
      <w:proofErr w:type="spellEnd"/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M. (2025) Grand challenges of smart technology for older adults. </w:t>
      </w:r>
      <w:r w:rsidRPr="00AA1125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International Journal of Human-Computer Interaction</w:t>
      </w:r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41, pp.4445–4446. </w:t>
      </w:r>
      <w:hyperlink r:id="rId26" w:tgtFrame="_new" w:history="1">
        <w:r w:rsidRPr="00AA1125">
          <w:rPr>
            <w:rFonts w:ascii="Arial" w:eastAsia="Times New Roman" w:hAnsi="Arial" w:cs="Arial"/>
            <w:color w:val="0000FF"/>
            <w:kern w:val="0"/>
            <w:u w:val="single"/>
            <w:lang w:val="en-GB" w:eastAsia="en-GB"/>
            <w14:ligatures w14:val="none"/>
          </w:rPr>
          <w:t>https://doi.org/10.1080/10447318.2025.2457003</w:t>
        </w:r>
      </w:hyperlink>
      <w:r w:rsidRPr="00AA1125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089C8526" w14:textId="7FEE0FD8" w:rsidR="00A27023" w:rsidRPr="00AA1125" w:rsidRDefault="00A27023" w:rsidP="00AA1125">
      <w:pPr>
        <w:widowControl/>
        <w:autoSpaceDE/>
        <w:autoSpaceDN/>
        <w:spacing w:before="100" w:beforeAutospacing="1" w:after="100" w:afterAutospacing="1"/>
        <w:rPr>
          <w:rFonts w:ascii="Arial" w:hAnsi="Arial" w:cs="Arial"/>
        </w:rPr>
      </w:pPr>
    </w:p>
    <w:sectPr w:rsidR="00A27023" w:rsidRPr="00AA1125">
      <w:headerReference w:type="default" r:id="rId2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4833A3" w14:textId="77777777" w:rsidR="00D558E6" w:rsidRDefault="00D558E6" w:rsidP="00A27023">
      <w:pPr>
        <w:spacing w:line="240" w:lineRule="auto"/>
      </w:pPr>
      <w:r>
        <w:separator/>
      </w:r>
    </w:p>
  </w:endnote>
  <w:endnote w:type="continuationSeparator" w:id="0">
    <w:p w14:paraId="2C38FAC1" w14:textId="77777777" w:rsidR="00D558E6" w:rsidRDefault="00D558E6" w:rsidP="00A2702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E6A767" w14:textId="77777777" w:rsidR="00D558E6" w:rsidRDefault="00D558E6" w:rsidP="00A27023">
      <w:pPr>
        <w:spacing w:line="240" w:lineRule="auto"/>
      </w:pPr>
      <w:r>
        <w:separator/>
      </w:r>
    </w:p>
  </w:footnote>
  <w:footnote w:type="continuationSeparator" w:id="0">
    <w:p w14:paraId="7C502AEB" w14:textId="77777777" w:rsidR="00D558E6" w:rsidRDefault="00D558E6" w:rsidP="00A2702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C83D40" w14:textId="6BFDF6D1" w:rsidR="00A27023" w:rsidRDefault="00A27023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08F29BE7" wp14:editId="30961C12">
          <wp:simplePos x="0" y="0"/>
          <wp:positionH relativeFrom="column">
            <wp:posOffset>5534660</wp:posOffset>
          </wp:positionH>
          <wp:positionV relativeFrom="paragraph">
            <wp:posOffset>-403860</wp:posOffset>
          </wp:positionV>
          <wp:extent cx="1232535" cy="548640"/>
          <wp:effectExtent l="0" t="0" r="5715" b="3810"/>
          <wp:wrapTight wrapText="bothSides">
            <wp:wrapPolygon edited="0">
              <wp:start x="0" y="0"/>
              <wp:lineTo x="0" y="21000"/>
              <wp:lineTo x="21366" y="21000"/>
              <wp:lineTo x="21366" y="0"/>
              <wp:lineTo x="0" y="0"/>
            </wp:wrapPolygon>
          </wp:wrapTight>
          <wp:docPr id="1342217227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342217227" name="Picture 1342217227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32535" cy="54864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FF4482"/>
    <w:multiLevelType w:val="hybridMultilevel"/>
    <w:tmpl w:val="C1E278E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130760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7023"/>
    <w:rsid w:val="00362D63"/>
    <w:rsid w:val="009E20CD"/>
    <w:rsid w:val="00A27023"/>
    <w:rsid w:val="00AA1125"/>
    <w:rsid w:val="00AC405B"/>
    <w:rsid w:val="00BA3D06"/>
    <w:rsid w:val="00D558E6"/>
    <w:rsid w:val="00FE5F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4D4F8C"/>
  <w15:chartTrackingRefBased/>
  <w15:docId w15:val="{890222F7-A3A8-49CA-B8AA-9B125E932F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line="36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7023"/>
    <w:pPr>
      <w:widowControl w:val="0"/>
      <w:autoSpaceDE w:val="0"/>
      <w:autoSpaceDN w:val="0"/>
      <w:ind w:firstLine="0"/>
    </w:pPr>
  </w:style>
  <w:style w:type="paragraph" w:styleId="Heading1">
    <w:name w:val="heading 1"/>
    <w:basedOn w:val="Normal"/>
    <w:next w:val="Normal"/>
    <w:link w:val="Heading1Char"/>
    <w:uiPriority w:val="9"/>
    <w:qFormat/>
    <w:rsid w:val="00A270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70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70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70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70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702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702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702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702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70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70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70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70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70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70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70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70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70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70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70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702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70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702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70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70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70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70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70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702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27023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7023"/>
  </w:style>
  <w:style w:type="paragraph" w:styleId="Footer">
    <w:name w:val="footer"/>
    <w:basedOn w:val="Normal"/>
    <w:link w:val="FooterChar"/>
    <w:uiPriority w:val="99"/>
    <w:unhideWhenUsed/>
    <w:rsid w:val="00A27023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7023"/>
  </w:style>
  <w:style w:type="character" w:styleId="Hyperlink">
    <w:name w:val="Hyperlink"/>
    <w:basedOn w:val="DefaultParagraphFont"/>
    <w:uiPriority w:val="99"/>
    <w:unhideWhenUsed/>
    <w:rsid w:val="00A27023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technology/2025/dec/08/it-has-to-be-genuine-older-influencers-drive-growth-social-media" TargetMode="External"/><Relationship Id="rId13" Type="http://schemas.openxmlformats.org/officeDocument/2006/relationships/hyperlink" Target="https://www.gov.uk/government/publications/digital-inclusion-action-plan-first-steps/digital-inclusion-action-plan-first-steps" TargetMode="External"/><Relationship Id="rId18" Type="http://schemas.openxmlformats.org/officeDocument/2006/relationships/hyperlink" Target="https://www.ons.gov.uk/peoplepopulationandcommunity/personalandhouseholdfinances/incomeandwealth/datasets/timeuseintheuk" TargetMode="External"/><Relationship Id="rId26" Type="http://schemas.openxmlformats.org/officeDocument/2006/relationships/hyperlink" Target="https://doi.org/10.1080/10447318.2025.245700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heguardian.com/society/2024/jan/05/over-70s-online-time-ons-survey" TargetMode="External"/><Relationship Id="rId7" Type="http://schemas.openxmlformats.org/officeDocument/2006/relationships/hyperlink" Target="https://www.youtube.com/watch?v=NiG221GvcFs" TargetMode="External"/><Relationship Id="rId12" Type="http://schemas.openxmlformats.org/officeDocument/2006/relationships/hyperlink" Target="https://medium.com/digital-society/digital-inclusion-think-about-the-title-1c43e7d94426" TargetMode="External"/><Relationship Id="rId17" Type="http://schemas.openxmlformats.org/officeDocument/2006/relationships/hyperlink" Target="https://www.weforum.org/stories/2021/10/how-can-we-ensure-digital-inclusion-for-older-adults/" TargetMode="External"/><Relationship Id="rId25" Type="http://schemas.openxmlformats.org/officeDocument/2006/relationships/hyperlink" Target="https://doi.org/10.1080/10447318.2025.2543994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2196/25887" TargetMode="External"/><Relationship Id="rId20" Type="http://schemas.openxmlformats.org/officeDocument/2006/relationships/hyperlink" Target="https://doi.org/10.1080/02660830.2022.2133268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2147/cia.s518045" TargetMode="External"/><Relationship Id="rId24" Type="http://schemas.openxmlformats.org/officeDocument/2006/relationships/hyperlink" Target="https://www.health.harvard.edu/staying-healthy/telehealth-the-advantages-and-disadvantage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independentage.org/news-media/press-releases/new-data-shows-online-scams-cost-older-people-an-average-of-ps4000-but" TargetMode="External"/><Relationship Id="rId23" Type="http://schemas.openxmlformats.org/officeDocument/2006/relationships/hyperlink" Target="https://unesdoc.unesco.org/ark:/48223/pf0000396040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ageing-better.org.uk/blogs/why-digital-inclusion-matters-now-more-ever" TargetMode="External"/><Relationship Id="rId19" Type="http://schemas.openxmlformats.org/officeDocument/2006/relationships/hyperlink" Target="https://olderpeople.wales/resource/digital-ageis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news.sky.com/story/using-the-internet-may-help-older-peoples-mental-health-says-new-study-13256185" TargetMode="External"/><Relationship Id="rId14" Type="http://schemas.openxmlformats.org/officeDocument/2006/relationships/hyperlink" Target="https://doi.org/10.1177/14614448211054377" TargetMode="External"/><Relationship Id="rId22" Type="http://schemas.openxmlformats.org/officeDocument/2006/relationships/hyperlink" Target="https://doi.org/10.59613/global.v2i3.121" TargetMode="External"/><Relationship Id="rId27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1074</Words>
  <Characters>6124</Characters>
  <Application>Microsoft Office Word</Application>
  <DocSecurity>0</DocSecurity>
  <Lines>51</Lines>
  <Paragraphs>14</Paragraphs>
  <ScaleCrop>false</ScaleCrop>
  <Company/>
  <LinksUpToDate>false</LinksUpToDate>
  <CharactersWithSpaces>7184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 Bors</dc:creator>
  <cp:keywords/>
  <dc:description/>
  <cp:lastModifiedBy>Ana Maria Bors (2316319)</cp:lastModifiedBy>
  <cp:revision>2</cp:revision>
  <dcterms:created xsi:type="dcterms:W3CDTF">2026-03-10T15:26:00Z</dcterms:created>
  <dcterms:modified xsi:type="dcterms:W3CDTF">2026-03-10T15:26:00Z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68963e9c-edfe-470b-8f20-4bce4f8db59d</vt:lpwstr>
  </property>
</Properties>
</file>