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cx1="http://schemas.microsoft.com/office/drawing/2015/9/8/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6C40EF" w:rsidRDefault="006C40EF" w14:paraId="7EC26D6B" w14:textId="77777777" w:rsidP="006C40EF" w:rsidRPr="00081AB9">
      <w:pPr>
        <w:jc w:val="center"/>
        <w:rPr>
          <w:bCs/>
          <w:b/>
          <w:rFonts w:ascii="Times New Roman" w:cs="Times New Roman" w:hAnsi="Times New Roman"/>
          <w:sz w:val="28"/>
          <w:szCs w:val="28"/>
        </w:rPr>
      </w:pPr>
    </w:p>
    <w:p w:rsidR="006C40EF" w:rsidRDefault="006C40EF" w14:paraId="24EAC911" w14:textId="77777777" w:rsidP="006C40EF" w:rsidRPr="00081AB9">
      <w:pPr>
        <w:jc w:val="center"/>
        <w:rPr>
          <w:bCs/>
          <w:b/>
          <w:rFonts w:ascii="Times New Roman" w:cs="Times New Roman" w:hAnsi="Times New Roman"/>
          <w:sz w:val="28"/>
          <w:szCs w:val="28"/>
        </w:rPr>
      </w:pPr>
    </w:p>
    <w:p w:rsidR="006C40EF" w:rsidRDefault="006C40EF" w14:paraId="7FDD08C6" w14:textId="77777777" w:rsidP="006C40EF" w:rsidRPr="00081AB9">
      <w:pPr>
        <w:jc w:val="center"/>
        <w:rPr>
          <w:bCs/>
          <w:b/>
          <w:rFonts w:ascii="Times New Roman" w:cs="Times New Roman" w:hAnsi="Times New Roman"/>
          <w:sz w:val="28"/>
          <w:szCs w:val="28"/>
        </w:rPr>
      </w:pPr>
    </w:p>
    <w:p w:rsidR="006C40EF" w:rsidRDefault="006C40EF" w14:paraId="5760329F" w14:textId="77777777" w:rsidP="006C40EF" w:rsidRPr="00081AB9">
      <w:pPr>
        <w:jc w:val="center"/>
        <w:rPr>
          <w:bCs/>
          <w:b/>
          <w:rFonts w:ascii="Times New Roman" w:cs="Times New Roman" w:hAnsi="Times New Roman"/>
          <w:sz w:val="28"/>
          <w:szCs w:val="28"/>
        </w:rPr>
      </w:pPr>
    </w:p>
    <w:p w:rsidR="006C40EF" w:rsidRDefault="006C40EF" w14:paraId="58D206E1" w14:textId="77777777" w:rsidP="006C40EF" w:rsidRPr="00081AB9">
      <w:pPr>
        <w:jc w:val="center"/>
        <w:rPr>
          <w:bCs/>
          <w:b/>
          <w:rFonts w:ascii="Times New Roman" w:cs="Times New Roman" w:hAnsi="Times New Roman"/>
          <w:sz w:val="28"/>
          <w:szCs w:val="28"/>
        </w:rPr>
      </w:pPr>
    </w:p>
    <w:p w:rsidR="006C40EF" w:rsidRDefault="006C40EF" w14:paraId="1E8D47CD" w14:textId="77777777" w:rsidP="006C40EF" w:rsidRPr="00081AB9">
      <w:pPr>
        <w:jc w:val="center"/>
        <w:rPr>
          <w:bCs/>
          <w:b/>
          <w:rFonts w:ascii="Times New Roman" w:cs="Times New Roman" w:hAnsi="Times New Roman"/>
          <w:sz w:val="28"/>
          <w:szCs w:val="28"/>
        </w:rPr>
      </w:pPr>
    </w:p>
    <w:p w:rsidR="006C40EF" w:rsidRDefault="006C40EF" w14:paraId="33FF2299" w14:textId="77777777" w:rsidP="006C40EF" w:rsidRPr="00081AB9">
      <w:pPr>
        <w:jc w:val="center"/>
        <w:rPr>
          <w:bCs/>
          <w:b/>
          <w:rFonts w:ascii="Times New Roman" w:cs="Times New Roman" w:hAnsi="Times New Roman"/>
          <w:sz w:val="28"/>
          <w:szCs w:val="28"/>
        </w:rPr>
      </w:pPr>
    </w:p>
    <w:p w:rsidR="006C40EF" w:rsidRDefault="006C40EF" w14:paraId="2D6C19F6" w14:textId="77777777" w:rsidP="006C40EF" w:rsidRPr="00081AB9">
      <w:pPr>
        <w:jc w:val="center"/>
        <w:rPr>
          <w:bCs/>
          <w:b/>
          <w:rFonts w:ascii="Times New Roman" w:cs="Times New Roman" w:hAnsi="Times New Roman"/>
          <w:sz w:val="28"/>
          <w:szCs w:val="28"/>
        </w:rPr>
      </w:pPr>
    </w:p>
    <w:p w:rsidR="00FF366E" w:rsidRDefault="006C40EF" w14:paraId="33152048" w14:textId="0C5ED709" w:rsidP="006C40EF" w:rsidRPr="00081AB9">
      <w:pPr>
        <w:pBdr>
          <w:bottom w:val="single" w:sz="4" w:color="auto" w:space="1"/>
        </w:pBdr>
        <w:jc w:val="center"/>
        <w:rPr>
          <w:bCs/>
          <w:b/>
          <w:rFonts w:ascii="Times New Roman" w:cs="Times New Roman" w:hAnsi="Times New Roman"/>
          <w:sz w:val="28"/>
          <w:szCs w:val="28"/>
        </w:rPr>
      </w:pPr>
      <w:r w:rsidRPr="00081AB9">
        <w:rPr>
          <w:bCs/>
          <w:b/>
          <w:rFonts w:ascii="Times New Roman" w:cs="Times New Roman" w:hAnsi="Times New Roman"/>
          <w:sz w:val="28"/>
          <w:szCs w:val="28"/>
        </w:rPr>
        <w:t>Program: BA International Hotel Management</w:t>
      </w:r>
    </w:p>
    <w:p w:rsidR="006C40EF" w:rsidRDefault="006C40EF" w14:paraId="0909ADFD" w14:textId="51C700BD" w:rsidP="006C40EF" w:rsidRPr="00081AB9">
      <w:pPr>
        <w:pBdr>
          <w:bottom w:val="single" w:sz="4" w:color="auto" w:space="1"/>
        </w:pBdr>
        <w:jc w:val="center"/>
        <w:rPr>
          <w:bCs/>
          <w:b/>
          <w:rFonts w:ascii="Times New Roman" w:cs="Times New Roman" w:hAnsi="Times New Roman"/>
          <w:sz w:val="28"/>
          <w:szCs w:val="28"/>
        </w:rPr>
      </w:pPr>
      <w:r w:rsidRPr="00081AB9">
        <w:rPr>
          <w:bCs/>
          <w:b/>
          <w:rFonts w:ascii="Times New Roman" w:cs="Times New Roman" w:hAnsi="Times New Roman"/>
          <w:sz w:val="28"/>
          <w:szCs w:val="28"/>
        </w:rPr>
        <w:t>Module Title: Foreign Languages &amp; Cultural Awareness</w:t>
      </w:r>
    </w:p>
    <w:p w:rsidR="006C40EF" w:rsidRDefault="006C40EF" w14:paraId="37DE8506" w14:textId="6CDAC608" w:rsidP="006C40EF" w:rsidRPr="00081AB9">
      <w:pPr>
        <w:pBdr>
          <w:bottom w:val="single" w:sz="4" w:color="auto" w:space="1"/>
        </w:pBdr>
        <w:jc w:val="center"/>
        <w:rPr>
          <w:bCs/>
          <w:b/>
          <w:rFonts w:ascii="Times New Roman" w:cs="Times New Roman" w:hAnsi="Times New Roman"/>
          <w:sz w:val="28"/>
          <w:szCs w:val="28"/>
        </w:rPr>
      </w:pPr>
      <w:r w:rsidRPr="00081AB9">
        <w:rPr>
          <w:bCs/>
          <w:b/>
          <w:rFonts w:ascii="Times New Roman" w:cs="Times New Roman" w:hAnsi="Times New Roman"/>
          <w:sz w:val="28"/>
          <w:szCs w:val="28"/>
        </w:rPr>
        <w:t>Module Code: BMIH5003</w:t>
      </w:r>
    </w:p>
    <w:p w:rsidR="006C40EF" w:rsidRDefault="006C40EF" w14:paraId="4120C810" w14:textId="4FC6CB2F" w:rsidP="006C40EF" w:rsidRPr="00081AB9">
      <w:pPr>
        <w:pBdr>
          <w:bottom w:val="single" w:sz="4" w:color="auto" w:space="1"/>
        </w:pBdr>
        <w:jc w:val="center"/>
        <w:rPr>
          <w:bCs/>
          <w:b/>
          <w:rFonts w:ascii="Times New Roman" w:cs="Times New Roman" w:hAnsi="Times New Roman"/>
          <w:sz w:val="28"/>
          <w:szCs w:val="28"/>
        </w:rPr>
      </w:pPr>
      <w:r w:rsidRPr="00081AB9">
        <w:rPr>
          <w:bCs/>
          <w:b/>
          <w:rFonts w:ascii="Times New Roman" w:cs="Times New Roman" w:hAnsi="Times New Roman"/>
          <w:sz w:val="28"/>
          <w:szCs w:val="28"/>
        </w:rPr>
        <w:t>Assignment Title: Intercultural Competence Report</w:t>
      </w:r>
    </w:p>
    <w:p w:rsidR="006C40EF" w:rsidRDefault="006C40EF" w14:paraId="4732D53E" w14:textId="77777777" w:rsidP="006C40EF" w:rsidRPr="00081AB9">
      <w:pPr>
        <w:pBdr>
          <w:bottom w:val="single" w:sz="4" w:color="auto" w:space="1"/>
        </w:pBdr>
        <w:jc w:val="center"/>
        <w:rPr>
          <w:bCs/>
          <w:b/>
          <w:rFonts w:ascii="Times New Roman" w:cs="Times New Roman" w:hAnsi="Times New Roman"/>
          <w:sz w:val="28"/>
          <w:szCs w:val="28"/>
        </w:rPr>
      </w:pPr>
    </w:p>
    <w:p w:rsidR="006C40EF" w:rsidRDefault="006C40EF" w14:paraId="1D3CCBEB" w14:textId="1C228D58" w:rsidP="006C40EF" w:rsidRPr="00081AB9">
      <w:pPr>
        <w:jc w:val="center"/>
        <w:rPr>
          <w:rFonts w:ascii="Times New Roman" w:cs="Times New Roman" w:hAnsi="Times New Roman"/>
          <w:sz w:val="28"/>
          <w:szCs w:val="28"/>
        </w:rPr>
      </w:pPr>
      <w:r w:rsidRPr="00081AB9">
        <w:rPr>
          <w:rFonts w:ascii="Times New Roman" w:cs="Times New Roman" w:hAnsi="Times New Roman"/>
          <w:sz w:val="28"/>
          <w:szCs w:val="28"/>
        </w:rPr>
        <w:t>Student Name: Buddhini Wewelwala</w:t>
      </w:r>
    </w:p>
    <w:p>
      <w:pPr>
        <w:jc w:val="center"/>
      </w:pPr>
      <w:r>
        <w:rPr>
          <w:rFonts w:ascii="Times New Roman"/>
          <w:sz w:val="28"/>
        </w:rPr>
        <w:t>Student ID: 2226454</w:t>
      </w:r>
    </w:p>
    <w:p w:rsidR="006C40EF" w:rsidRDefault="006C40EF" w14:paraId="15F2A396" w14:textId="35AEC83C" w:rsidP="006C40EF" w:rsidRPr="00081AB9">
      <w:pPr>
        <w:jc w:val="center"/>
        <w:rPr>
          <w:rFonts w:ascii="Times New Roman" w:cs="Times New Roman" w:hAnsi="Times New Roman"/>
          <w:sz w:val="28"/>
          <w:szCs w:val="28"/>
        </w:rPr>
      </w:pPr>
    </w:p>
    <w:p w:rsidR="006C40EF" w:rsidRDefault="006C40EF" w14:paraId="14CAE574" w14:textId="77777777" w:rsidP="006C40EF" w:rsidRPr="00081AB9">
      <w:pPr>
        <w:jc w:val="center"/>
        <w:rPr>
          <w:rFonts w:ascii="Times New Roman" w:cs="Times New Roman" w:hAnsi="Times New Roman"/>
          <w:sz w:val="28"/>
          <w:szCs w:val="28"/>
        </w:rPr>
      </w:pPr>
    </w:p>
    <w:p w:rsidR="006C40EF" w:rsidRDefault="006C40EF" w14:paraId="6899EA05" w14:textId="77777777" w:rsidP="006C40EF" w:rsidRPr="00081AB9">
      <w:pPr>
        <w:jc w:val="center"/>
        <w:rPr>
          <w:rFonts w:ascii="Times New Roman" w:cs="Times New Roman" w:hAnsi="Times New Roman"/>
          <w:sz w:val="28"/>
          <w:szCs w:val="28"/>
        </w:rPr>
      </w:pPr>
    </w:p>
    <w:p w:rsidR="006C40EF" w:rsidRDefault="006C40EF" w14:paraId="5171F3A3" w14:textId="77777777" w:rsidP="006C40EF" w:rsidRPr="00081AB9">
      <w:pPr>
        <w:jc w:val="center"/>
        <w:rPr>
          <w:rFonts w:ascii="Times New Roman" w:cs="Times New Roman" w:hAnsi="Times New Roman"/>
          <w:sz w:val="28"/>
          <w:szCs w:val="28"/>
        </w:rPr>
      </w:pPr>
    </w:p>
    <w:p w:rsidR="006C40EF" w:rsidRDefault="006C40EF" w14:paraId="5E9E10CB" w14:textId="77777777" w:rsidP="006C40EF" w:rsidRPr="00081AB9">
      <w:pPr>
        <w:jc w:val="center"/>
        <w:rPr>
          <w:rFonts w:ascii="Times New Roman" w:cs="Times New Roman" w:hAnsi="Times New Roman"/>
          <w:sz w:val="28"/>
          <w:szCs w:val="28"/>
        </w:rPr>
      </w:pPr>
    </w:p>
    <w:p w:rsidR="006C40EF" w:rsidRDefault="006C40EF" w14:paraId="53CA18BB" w14:textId="77777777" w:rsidP="006C40EF" w:rsidRPr="00081AB9">
      <w:pPr>
        <w:jc w:val="center"/>
        <w:rPr>
          <w:rFonts w:ascii="Times New Roman" w:cs="Times New Roman" w:hAnsi="Times New Roman"/>
          <w:sz w:val="28"/>
          <w:szCs w:val="28"/>
        </w:rPr>
      </w:pPr>
    </w:p>
    <w:p w:rsidR="006C40EF" w:rsidRDefault="006C40EF" w14:paraId="6F995790" w14:textId="77777777" w:rsidP="006C40EF" w:rsidRPr="00081AB9">
      <w:pPr>
        <w:jc w:val="center"/>
        <w:rPr>
          <w:rFonts w:ascii="Times New Roman" w:cs="Times New Roman" w:hAnsi="Times New Roman"/>
          <w:sz w:val="28"/>
          <w:szCs w:val="28"/>
        </w:rPr>
      </w:pPr>
    </w:p>
    <w:p w:rsidR="006C40EF" w:rsidRDefault="006C40EF" w14:paraId="5706642A" w14:textId="77777777" w:rsidP="006C40EF" w:rsidRPr="00081AB9">
      <w:pPr>
        <w:jc w:val="center"/>
        <w:rPr>
          <w:rFonts w:ascii="Times New Roman" w:cs="Times New Roman" w:hAnsi="Times New Roman"/>
          <w:sz w:val="28"/>
          <w:szCs w:val="28"/>
        </w:rPr>
      </w:pPr>
    </w:p>
    <w:p w:rsidR="006C40EF" w:rsidRDefault="006C40EF" w14:paraId="70D16073" w14:textId="77777777" w:rsidP="006C40EF" w:rsidRPr="00081AB9">
      <w:pPr>
        <w:jc w:val="center"/>
        <w:rPr>
          <w:rFonts w:ascii="Times New Roman" w:cs="Times New Roman" w:hAnsi="Times New Roman"/>
          <w:sz w:val="28"/>
          <w:szCs w:val="28"/>
        </w:rPr>
      </w:pPr>
    </w:p>
    <w:p w:rsidR="006C40EF" w:rsidRDefault="006C40EF" w14:paraId="37CFF98D" w14:textId="77777777" w:rsidP="006C40EF" w:rsidRPr="00081AB9">
      <w:pPr>
        <w:jc w:val="center"/>
        <w:rPr>
          <w:rFonts w:ascii="Times New Roman" w:cs="Times New Roman" w:hAnsi="Times New Roman"/>
          <w:sz w:val="28"/>
          <w:szCs w:val="28"/>
        </w:rPr>
      </w:pPr>
    </w:p>
    <w:sdt>
      <w:sdtPr>
        <w:rPr>
          <w:rFonts w:ascii="Times New Roman" w:eastAsiaTheme="minorHAnsi" w:hAnsi="Times New Roman" w:cs="Times New Roman"/>
          <w:color w:val="auto"/>
          <w:kern w:val="2"/>
          <w:sz w:val="22"/>
          <w:szCs w:val="22"/>
          <w14:ligatures w14:val="standardContextual"/>
        </w:rPr>
        <w:id w:val="70705915"/>
        <w:docPartObj>
          <w:docPartGallery w:val="Table of Contents"/>
          <w:docPartUnique/>
        </w:docPartObj>
      </w:sdtPr>
      <w:sdtEndPr>
        <w:rPr>
          <w:b/>
          <w:bCs/>
          <w:noProof/>
        </w:rPr>
      </w:sdtEndPr>
      <w:sdtContent>
        <w:p w:rsidR="006C40EF" w:rsidRDefault="006C40EF" w14:paraId="7869AEAE" w14:textId="79B93997" w:rsidRPr="00081AB9">
          <w:pPr>
            <w:pStyle w:val="TOCHeading"/>
            <w:rPr>
              <w:rFonts w:ascii="Times New Roman" w:cs="Times New Roman" w:hAnsi="Times New Roman"/>
            </w:rPr>
          </w:pPr>
          <w:r w:rsidRPr="00081AB9">
            <w:rPr>
              <w:rFonts w:ascii="Times New Roman" w:cs="Times New Roman" w:hAnsi="Times New Roman"/>
            </w:rPr>
            <w:t>Table of Contents</w:t>
          </w:r>
        </w:p>
        <w:p w:rsidR="00C02CA3" w:rsidRDefault="006C40EF" w14:paraId="2164C3AA" w14:textId="046149B0" w:rsidRPr="00081AB9">
          <w:pPr>
            <w:pStyle w:val="TOC1"/>
            <w:tabs>
              <w:tab w:val="right" w:leader="dot" w:pos="9350"/>
            </w:tabs>
            <w:rPr>
              <w:noProof/>
              <w:kern w:val="0"/>
              <w:lang w:val="en-GB" w:eastAsia="en-GB"/>
              <w14:ligatures w14:val="none"/>
              <w:rFonts w:ascii="Times New Roman" w:cs="Times New Roman" w:hAnsi="Times New Roman" w:eastAsiaTheme="minorEastAsia"/>
            </w:rPr>
          </w:pPr>
          <w:r w:rsidRPr="00081AB9">
            <w:rPr>
              <w:rFonts w:ascii="Times New Roman" w:cs="Times New Roman" w:hAnsi="Times New Roman"/>
            </w:rPr>
            <w:fldChar w:fldCharType="begin"/>
          </w:r>
          <w:r w:rsidRPr="00081AB9">
            <w:rPr>
              <w:rFonts w:ascii="Times New Roman" w:cs="Times New Roman" w:hAnsi="Times New Roman"/>
            </w:rPr>
            <w:instrText xml:space="preserve"> TOC \o "1-3" \h \z \u </w:instrText>
          </w:r>
          <w:r w:rsidRPr="00081AB9">
            <w:rPr>
              <w:rFonts w:ascii="Times New Roman" w:cs="Times New Roman" w:hAnsi="Times New Roman"/>
            </w:rPr>
            <w:fldChar w:fldCharType="separate"/>
          </w:r>
          <w:hyperlink w:anchor="_Toc158930908" w:history="1">
            <w:r w:rsidR="00C02CA3" w:rsidRPr="00081AB9">
              <w:rPr>
                <w:noProof/>
                <w:rStyle w:val="Hyperlink"/>
                <w:rFonts w:ascii="Times New Roman" w:cs="Times New Roman" w:hAnsi="Times New Roman"/>
              </w:rPr>
              <w:t>Introduction</w:t>
            </w:r>
            <w:r w:rsidR="00C02CA3" w:rsidRPr="00081AB9">
              <w:rPr>
                <w:noProof/>
                <w:webHidden/>
                <w:rFonts w:ascii="Times New Roman" w:cs="Times New Roman" w:hAnsi="Times New Roman"/>
              </w:rPr>
              <w:tab/>
            </w:r>
            <w:r w:rsidR="00C02CA3" w:rsidRPr="00081AB9">
              <w:rPr>
                <w:noProof/>
                <w:webHidden/>
                <w:rFonts w:ascii="Times New Roman" w:cs="Times New Roman" w:hAnsi="Times New Roman"/>
              </w:rPr>
              <w:fldChar w:fldCharType="begin"/>
            </w:r>
            <w:r w:rsidR="00C02CA3" w:rsidRPr="00081AB9">
              <w:rPr>
                <w:noProof/>
                <w:webHidden/>
                <w:rFonts w:ascii="Times New Roman" w:cs="Times New Roman" w:hAnsi="Times New Roman"/>
              </w:rPr>
              <w:instrText xml:space="preserve"> PAGEREF _Toc158930908 \h </w:instrText>
            </w:r>
            <w:r w:rsidR="00C02CA3" w:rsidRPr="00081AB9">
              <w:rPr>
                <w:noProof/>
                <w:webHidden/>
                <w:rFonts w:ascii="Times New Roman" w:cs="Times New Roman" w:hAnsi="Times New Roman"/>
              </w:rPr>
            </w:r>
            <w:r w:rsidR="00C02CA3" w:rsidRPr="00081AB9">
              <w:rPr>
                <w:noProof/>
                <w:webHidden/>
                <w:rFonts w:ascii="Times New Roman" w:cs="Times New Roman" w:hAnsi="Times New Roman"/>
              </w:rPr>
              <w:fldChar w:fldCharType="separate"/>
            </w:r>
            <w:r w:rsidR="00C02CA3" w:rsidRPr="00081AB9">
              <w:rPr>
                <w:noProof/>
                <w:webHidden/>
                <w:rFonts w:ascii="Times New Roman" w:cs="Times New Roman" w:hAnsi="Times New Roman"/>
              </w:rPr>
              <w:t>3</w:t>
            </w:r>
            <w:r w:rsidR="00C02CA3" w:rsidRPr="00081AB9">
              <w:rPr>
                <w:noProof/>
                <w:webHidden/>
                <w:rFonts w:ascii="Times New Roman" w:cs="Times New Roman" w:hAnsi="Times New Roman"/>
              </w:rPr>
              <w:fldChar w:fldCharType="end"/>
            </w:r>
          </w:hyperlink>
        </w:p>
        <w:p w:rsidR="00C02CA3" w:rsidRDefault="0017507F" w14:paraId="31B3128C" w14:textId="7BFF0D7D" w:rsidRPr="00081AB9">
          <w:pPr>
            <w:pStyle w:val="TOC1"/>
            <w:tabs>
              <w:tab w:val="right" w:leader="dot" w:pos="9350"/>
            </w:tabs>
            <w:rPr>
              <w:noProof/>
              <w:kern w:val="0"/>
              <w:lang w:val="en-GB" w:eastAsia="en-GB"/>
              <w14:ligatures w14:val="none"/>
              <w:rFonts w:ascii="Times New Roman" w:cs="Times New Roman" w:hAnsi="Times New Roman" w:eastAsiaTheme="minorEastAsia"/>
            </w:rPr>
          </w:pPr>
          <w:hyperlink w:anchor="_Toc158930909" w:history="1">
            <w:r w:rsidR="00C02CA3" w:rsidRPr="00081AB9">
              <w:rPr>
                <w:noProof/>
                <w:rStyle w:val="Hyperlink"/>
                <w:rFonts w:ascii="Times New Roman" w:cs="Times New Roman" w:hAnsi="Times New Roman"/>
              </w:rPr>
              <w:t>The key differences between England and Canada</w:t>
            </w:r>
            <w:r w:rsidR="00C02CA3" w:rsidRPr="00081AB9">
              <w:rPr>
                <w:noProof/>
                <w:webHidden/>
                <w:rFonts w:ascii="Times New Roman" w:cs="Times New Roman" w:hAnsi="Times New Roman"/>
              </w:rPr>
              <w:tab/>
            </w:r>
            <w:r w:rsidR="00C02CA3" w:rsidRPr="00081AB9">
              <w:rPr>
                <w:noProof/>
                <w:webHidden/>
                <w:rFonts w:ascii="Times New Roman" w:cs="Times New Roman" w:hAnsi="Times New Roman"/>
              </w:rPr>
              <w:fldChar w:fldCharType="begin"/>
            </w:r>
            <w:r w:rsidR="00C02CA3" w:rsidRPr="00081AB9">
              <w:rPr>
                <w:noProof/>
                <w:webHidden/>
                <w:rFonts w:ascii="Times New Roman" w:cs="Times New Roman" w:hAnsi="Times New Roman"/>
              </w:rPr>
              <w:instrText xml:space="preserve"> PAGEREF _Toc158930909 \h </w:instrText>
            </w:r>
            <w:r w:rsidR="00C02CA3" w:rsidRPr="00081AB9">
              <w:rPr>
                <w:noProof/>
                <w:webHidden/>
                <w:rFonts w:ascii="Times New Roman" w:cs="Times New Roman" w:hAnsi="Times New Roman"/>
              </w:rPr>
            </w:r>
            <w:r w:rsidR="00C02CA3" w:rsidRPr="00081AB9">
              <w:rPr>
                <w:noProof/>
                <w:webHidden/>
                <w:rFonts w:ascii="Times New Roman" w:cs="Times New Roman" w:hAnsi="Times New Roman"/>
              </w:rPr>
              <w:fldChar w:fldCharType="separate"/>
            </w:r>
            <w:r w:rsidR="00C02CA3" w:rsidRPr="00081AB9">
              <w:rPr>
                <w:noProof/>
                <w:webHidden/>
                <w:rFonts w:ascii="Times New Roman" w:cs="Times New Roman" w:hAnsi="Times New Roman"/>
              </w:rPr>
              <w:t>4</w:t>
            </w:r>
            <w:r w:rsidR="00C02CA3" w:rsidRPr="00081AB9">
              <w:rPr>
                <w:noProof/>
                <w:webHidden/>
                <w:rFonts w:ascii="Times New Roman" w:cs="Times New Roman" w:hAnsi="Times New Roman"/>
              </w:rPr>
              <w:fldChar w:fldCharType="end"/>
            </w:r>
          </w:hyperlink>
        </w:p>
        <w:p w:rsidR="00C02CA3" w:rsidRDefault="0017507F" w14:paraId="3DDB4AC5" w14:textId="70913F00" w:rsidRPr="00081AB9">
          <w:pPr>
            <w:pStyle w:val="TOC1"/>
            <w:tabs>
              <w:tab w:val="right" w:leader="dot" w:pos="9350"/>
            </w:tabs>
            <w:rPr>
              <w:noProof/>
              <w:kern w:val="0"/>
              <w:lang w:val="en-GB" w:eastAsia="en-GB"/>
              <w14:ligatures w14:val="none"/>
              <w:rFonts w:ascii="Times New Roman" w:cs="Times New Roman" w:hAnsi="Times New Roman" w:eastAsiaTheme="minorEastAsia"/>
            </w:rPr>
          </w:pPr>
          <w:hyperlink w:anchor="_Toc158930910" w:history="1">
            <w:r w:rsidR="00C02CA3" w:rsidRPr="00081AB9">
              <w:rPr>
                <w:noProof/>
                <w:rStyle w:val="Hyperlink"/>
                <w:rFonts w:ascii="Times New Roman" w:cs="Times New Roman" w:hAnsi="Times New Roman"/>
              </w:rPr>
              <w:t>Analyzing and comparing two countries using the GLOBE Project’s culture and leadership study</w:t>
            </w:r>
            <w:r w:rsidR="00C02CA3" w:rsidRPr="00081AB9">
              <w:rPr>
                <w:noProof/>
                <w:webHidden/>
                <w:rFonts w:ascii="Times New Roman" w:cs="Times New Roman" w:hAnsi="Times New Roman"/>
              </w:rPr>
              <w:tab/>
            </w:r>
            <w:r w:rsidR="00C02CA3" w:rsidRPr="00081AB9">
              <w:rPr>
                <w:noProof/>
                <w:webHidden/>
                <w:rFonts w:ascii="Times New Roman" w:cs="Times New Roman" w:hAnsi="Times New Roman"/>
              </w:rPr>
              <w:fldChar w:fldCharType="begin"/>
            </w:r>
            <w:r w:rsidR="00C02CA3" w:rsidRPr="00081AB9">
              <w:rPr>
                <w:noProof/>
                <w:webHidden/>
                <w:rFonts w:ascii="Times New Roman" w:cs="Times New Roman" w:hAnsi="Times New Roman"/>
              </w:rPr>
              <w:instrText xml:space="preserve"> PAGEREF _Toc158930910 \h </w:instrText>
            </w:r>
            <w:r w:rsidR="00C02CA3" w:rsidRPr="00081AB9">
              <w:rPr>
                <w:noProof/>
                <w:webHidden/>
                <w:rFonts w:ascii="Times New Roman" w:cs="Times New Roman" w:hAnsi="Times New Roman"/>
              </w:rPr>
            </w:r>
            <w:r w:rsidR="00C02CA3" w:rsidRPr="00081AB9">
              <w:rPr>
                <w:noProof/>
                <w:webHidden/>
                <w:rFonts w:ascii="Times New Roman" w:cs="Times New Roman" w:hAnsi="Times New Roman"/>
              </w:rPr>
              <w:fldChar w:fldCharType="separate"/>
            </w:r>
            <w:r w:rsidR="00C02CA3" w:rsidRPr="00081AB9">
              <w:rPr>
                <w:noProof/>
                <w:webHidden/>
                <w:rFonts w:ascii="Times New Roman" w:cs="Times New Roman" w:hAnsi="Times New Roman"/>
              </w:rPr>
              <w:t>4</w:t>
            </w:r>
            <w:r w:rsidR="00C02CA3" w:rsidRPr="00081AB9">
              <w:rPr>
                <w:noProof/>
                <w:webHidden/>
                <w:rFonts w:ascii="Times New Roman" w:cs="Times New Roman" w:hAnsi="Times New Roman"/>
              </w:rPr>
              <w:fldChar w:fldCharType="end"/>
            </w:r>
          </w:hyperlink>
        </w:p>
        <w:p w:rsidR="00C02CA3" w:rsidRDefault="0017507F" w14:paraId="20D02D1A" w14:textId="18A501BF" w:rsidRPr="00081AB9">
          <w:pPr>
            <w:pStyle w:val="TOC1"/>
            <w:tabs>
              <w:tab w:val="right" w:leader="dot" w:pos="9350"/>
            </w:tabs>
            <w:rPr>
              <w:noProof/>
              <w:kern w:val="0"/>
              <w:lang w:val="en-GB" w:eastAsia="en-GB"/>
              <w14:ligatures w14:val="none"/>
              <w:rFonts w:ascii="Times New Roman" w:cs="Times New Roman" w:hAnsi="Times New Roman" w:eastAsiaTheme="minorEastAsia"/>
            </w:rPr>
          </w:pPr>
          <w:hyperlink w:anchor="_Toc158930911" w:history="1">
            <w:r w:rsidR="00C02CA3" w:rsidRPr="00081AB9">
              <w:rPr>
                <w:noProof/>
                <w:rStyle w:val="Hyperlink"/>
                <w:rFonts w:ascii="Times New Roman" w:cs="Times New Roman" w:hAnsi="Times New Roman"/>
              </w:rPr>
              <w:t>The Challenges of Intercultural Leadership in the Hospitality Industry</w:t>
            </w:r>
            <w:r w:rsidR="00C02CA3" w:rsidRPr="00081AB9">
              <w:rPr>
                <w:noProof/>
                <w:webHidden/>
                <w:rFonts w:ascii="Times New Roman" w:cs="Times New Roman" w:hAnsi="Times New Roman"/>
              </w:rPr>
              <w:tab/>
            </w:r>
            <w:r w:rsidR="00C02CA3" w:rsidRPr="00081AB9">
              <w:rPr>
                <w:noProof/>
                <w:webHidden/>
                <w:rFonts w:ascii="Times New Roman" w:cs="Times New Roman" w:hAnsi="Times New Roman"/>
              </w:rPr>
              <w:fldChar w:fldCharType="begin"/>
            </w:r>
            <w:r w:rsidR="00C02CA3" w:rsidRPr="00081AB9">
              <w:rPr>
                <w:noProof/>
                <w:webHidden/>
                <w:rFonts w:ascii="Times New Roman" w:cs="Times New Roman" w:hAnsi="Times New Roman"/>
              </w:rPr>
              <w:instrText xml:space="preserve"> PAGEREF _Toc158930911 \h </w:instrText>
            </w:r>
            <w:r w:rsidR="00C02CA3" w:rsidRPr="00081AB9">
              <w:rPr>
                <w:noProof/>
                <w:webHidden/>
                <w:rFonts w:ascii="Times New Roman" w:cs="Times New Roman" w:hAnsi="Times New Roman"/>
              </w:rPr>
            </w:r>
            <w:r w:rsidR="00C02CA3" w:rsidRPr="00081AB9">
              <w:rPr>
                <w:noProof/>
                <w:webHidden/>
                <w:rFonts w:ascii="Times New Roman" w:cs="Times New Roman" w:hAnsi="Times New Roman"/>
              </w:rPr>
              <w:fldChar w:fldCharType="separate"/>
            </w:r>
            <w:r w:rsidR="00C02CA3" w:rsidRPr="00081AB9">
              <w:rPr>
                <w:noProof/>
                <w:webHidden/>
                <w:rFonts w:ascii="Times New Roman" w:cs="Times New Roman" w:hAnsi="Times New Roman"/>
              </w:rPr>
              <w:t>6</w:t>
            </w:r>
            <w:r w:rsidR="00C02CA3" w:rsidRPr="00081AB9">
              <w:rPr>
                <w:noProof/>
                <w:webHidden/>
                <w:rFonts w:ascii="Times New Roman" w:cs="Times New Roman" w:hAnsi="Times New Roman"/>
              </w:rPr>
              <w:fldChar w:fldCharType="end"/>
            </w:r>
          </w:hyperlink>
        </w:p>
        <w:p w:rsidR="00C02CA3" w:rsidRDefault="0017507F" w14:paraId="6D5F077F" w14:textId="30878BD2" w:rsidRPr="00081AB9">
          <w:pPr>
            <w:pStyle w:val="TOC1"/>
            <w:tabs>
              <w:tab w:val="right" w:leader="dot" w:pos="9350"/>
            </w:tabs>
            <w:rPr>
              <w:noProof/>
              <w:kern w:val="0"/>
              <w:lang w:val="en-GB" w:eastAsia="en-GB"/>
              <w14:ligatures w14:val="none"/>
              <w:rFonts w:ascii="Times New Roman" w:cs="Times New Roman" w:hAnsi="Times New Roman" w:eastAsiaTheme="minorEastAsia"/>
            </w:rPr>
          </w:pPr>
          <w:hyperlink w:anchor="_Toc158930912" w:history="1">
            <w:r w:rsidR="00C02CA3" w:rsidRPr="00081AB9">
              <w:rPr>
                <w:noProof/>
                <w:rStyle w:val="Hyperlink"/>
                <w:rFonts w:ascii="Times New Roman" w:cs="Times New Roman" w:hAnsi="Times New Roman"/>
              </w:rPr>
              <w:t>Conclusion</w:t>
            </w:r>
            <w:r w:rsidR="00C02CA3" w:rsidRPr="00081AB9">
              <w:rPr>
                <w:noProof/>
                <w:webHidden/>
                <w:rFonts w:ascii="Times New Roman" w:cs="Times New Roman" w:hAnsi="Times New Roman"/>
              </w:rPr>
              <w:tab/>
            </w:r>
            <w:r w:rsidR="00C02CA3" w:rsidRPr="00081AB9">
              <w:rPr>
                <w:noProof/>
                <w:webHidden/>
                <w:rFonts w:ascii="Times New Roman" w:cs="Times New Roman" w:hAnsi="Times New Roman"/>
              </w:rPr>
              <w:fldChar w:fldCharType="begin"/>
            </w:r>
            <w:r w:rsidR="00C02CA3" w:rsidRPr="00081AB9">
              <w:rPr>
                <w:noProof/>
                <w:webHidden/>
                <w:rFonts w:ascii="Times New Roman" w:cs="Times New Roman" w:hAnsi="Times New Roman"/>
              </w:rPr>
              <w:instrText xml:space="preserve"> PAGEREF _Toc158930912 \h </w:instrText>
            </w:r>
            <w:r w:rsidR="00C02CA3" w:rsidRPr="00081AB9">
              <w:rPr>
                <w:noProof/>
                <w:webHidden/>
                <w:rFonts w:ascii="Times New Roman" w:cs="Times New Roman" w:hAnsi="Times New Roman"/>
              </w:rPr>
            </w:r>
            <w:r w:rsidR="00C02CA3" w:rsidRPr="00081AB9">
              <w:rPr>
                <w:noProof/>
                <w:webHidden/>
                <w:rFonts w:ascii="Times New Roman" w:cs="Times New Roman" w:hAnsi="Times New Roman"/>
              </w:rPr>
              <w:fldChar w:fldCharType="separate"/>
            </w:r>
            <w:r w:rsidR="00C02CA3" w:rsidRPr="00081AB9">
              <w:rPr>
                <w:noProof/>
                <w:webHidden/>
                <w:rFonts w:ascii="Times New Roman" w:cs="Times New Roman" w:hAnsi="Times New Roman"/>
              </w:rPr>
              <w:t>6</w:t>
            </w:r>
            <w:r w:rsidR="00C02CA3" w:rsidRPr="00081AB9">
              <w:rPr>
                <w:noProof/>
                <w:webHidden/>
                <w:rFonts w:ascii="Times New Roman" w:cs="Times New Roman" w:hAnsi="Times New Roman"/>
              </w:rPr>
              <w:fldChar w:fldCharType="end"/>
            </w:r>
          </w:hyperlink>
        </w:p>
        <w:p w:rsidR="00C02CA3" w:rsidRDefault="0017507F" w14:paraId="71AF9728" w14:textId="617907B8" w:rsidRPr="00081AB9">
          <w:pPr>
            <w:pStyle w:val="TOC1"/>
            <w:tabs>
              <w:tab w:val="right" w:leader="dot" w:pos="9350"/>
            </w:tabs>
            <w:rPr>
              <w:noProof/>
              <w:kern w:val="0"/>
              <w:lang w:val="en-GB" w:eastAsia="en-GB"/>
              <w14:ligatures w14:val="none"/>
              <w:rFonts w:ascii="Times New Roman" w:cs="Times New Roman" w:hAnsi="Times New Roman" w:eastAsiaTheme="minorEastAsia"/>
            </w:rPr>
          </w:pPr>
          <w:hyperlink w:anchor="_Toc158930913" w:history="1">
            <w:r w:rsidR="00C02CA3" w:rsidRPr="00081AB9">
              <w:rPr>
                <w:noProof/>
                <w:rStyle w:val="Hyperlink"/>
                <w:rFonts w:ascii="Times New Roman" w:cs="Times New Roman" w:hAnsi="Times New Roman"/>
              </w:rPr>
              <w:t>Recommendations</w:t>
            </w:r>
            <w:r w:rsidR="00C02CA3" w:rsidRPr="00081AB9">
              <w:rPr>
                <w:noProof/>
                <w:webHidden/>
                <w:rFonts w:ascii="Times New Roman" w:cs="Times New Roman" w:hAnsi="Times New Roman"/>
              </w:rPr>
              <w:tab/>
            </w:r>
            <w:r w:rsidR="00C02CA3" w:rsidRPr="00081AB9">
              <w:rPr>
                <w:noProof/>
                <w:webHidden/>
                <w:rFonts w:ascii="Times New Roman" w:cs="Times New Roman" w:hAnsi="Times New Roman"/>
              </w:rPr>
              <w:fldChar w:fldCharType="begin"/>
            </w:r>
            <w:r w:rsidR="00C02CA3" w:rsidRPr="00081AB9">
              <w:rPr>
                <w:noProof/>
                <w:webHidden/>
                <w:rFonts w:ascii="Times New Roman" w:cs="Times New Roman" w:hAnsi="Times New Roman"/>
              </w:rPr>
              <w:instrText xml:space="preserve"> PAGEREF _Toc158930913 \h </w:instrText>
            </w:r>
            <w:r w:rsidR="00C02CA3" w:rsidRPr="00081AB9">
              <w:rPr>
                <w:noProof/>
                <w:webHidden/>
                <w:rFonts w:ascii="Times New Roman" w:cs="Times New Roman" w:hAnsi="Times New Roman"/>
              </w:rPr>
            </w:r>
            <w:r w:rsidR="00C02CA3" w:rsidRPr="00081AB9">
              <w:rPr>
                <w:noProof/>
                <w:webHidden/>
                <w:rFonts w:ascii="Times New Roman" w:cs="Times New Roman" w:hAnsi="Times New Roman"/>
              </w:rPr>
              <w:fldChar w:fldCharType="separate"/>
            </w:r>
            <w:r w:rsidR="00C02CA3" w:rsidRPr="00081AB9">
              <w:rPr>
                <w:noProof/>
                <w:webHidden/>
                <w:rFonts w:ascii="Times New Roman" w:cs="Times New Roman" w:hAnsi="Times New Roman"/>
              </w:rPr>
              <w:t>6</w:t>
            </w:r>
            <w:r w:rsidR="00C02CA3" w:rsidRPr="00081AB9">
              <w:rPr>
                <w:noProof/>
                <w:webHidden/>
                <w:rFonts w:ascii="Times New Roman" w:cs="Times New Roman" w:hAnsi="Times New Roman"/>
              </w:rPr>
              <w:fldChar w:fldCharType="end"/>
            </w:r>
          </w:hyperlink>
        </w:p>
        <w:p w:rsidR="00C02CA3" w:rsidRDefault="0017507F" w14:paraId="7846DBD4" w14:textId="0B62A977" w:rsidRPr="00081AB9">
          <w:pPr>
            <w:pStyle w:val="TOC1"/>
            <w:tabs>
              <w:tab w:val="right" w:leader="dot" w:pos="9350"/>
            </w:tabs>
            <w:rPr>
              <w:noProof/>
              <w:kern w:val="0"/>
              <w:lang w:val="en-GB" w:eastAsia="en-GB"/>
              <w14:ligatures w14:val="none"/>
              <w:rFonts w:ascii="Times New Roman" w:cs="Times New Roman" w:hAnsi="Times New Roman" w:eastAsiaTheme="minorEastAsia"/>
            </w:rPr>
          </w:pPr>
          <w:hyperlink w:anchor="_Toc158930914" w:history="1">
            <w:r w:rsidR="00C02CA3" w:rsidRPr="00081AB9">
              <w:rPr>
                <w:noProof/>
                <w:rStyle w:val="Hyperlink"/>
                <w:rFonts w:ascii="Times New Roman" w:cs="Times New Roman" w:hAnsi="Times New Roman"/>
              </w:rPr>
              <w:t>Reference list</w:t>
            </w:r>
            <w:r w:rsidR="00C02CA3" w:rsidRPr="00081AB9">
              <w:rPr>
                <w:noProof/>
                <w:webHidden/>
                <w:rFonts w:ascii="Times New Roman" w:cs="Times New Roman" w:hAnsi="Times New Roman"/>
              </w:rPr>
              <w:tab/>
            </w:r>
            <w:r w:rsidR="00C02CA3" w:rsidRPr="00081AB9">
              <w:rPr>
                <w:noProof/>
                <w:webHidden/>
                <w:rFonts w:ascii="Times New Roman" w:cs="Times New Roman" w:hAnsi="Times New Roman"/>
              </w:rPr>
              <w:fldChar w:fldCharType="begin"/>
            </w:r>
            <w:r w:rsidR="00C02CA3" w:rsidRPr="00081AB9">
              <w:rPr>
                <w:noProof/>
                <w:webHidden/>
                <w:rFonts w:ascii="Times New Roman" w:cs="Times New Roman" w:hAnsi="Times New Roman"/>
              </w:rPr>
              <w:instrText xml:space="preserve"> PAGEREF _Toc158930914 \h </w:instrText>
            </w:r>
            <w:r w:rsidR="00C02CA3" w:rsidRPr="00081AB9">
              <w:rPr>
                <w:noProof/>
                <w:webHidden/>
                <w:rFonts w:ascii="Times New Roman" w:cs="Times New Roman" w:hAnsi="Times New Roman"/>
              </w:rPr>
            </w:r>
            <w:r w:rsidR="00C02CA3" w:rsidRPr="00081AB9">
              <w:rPr>
                <w:noProof/>
                <w:webHidden/>
                <w:rFonts w:ascii="Times New Roman" w:cs="Times New Roman" w:hAnsi="Times New Roman"/>
              </w:rPr>
              <w:fldChar w:fldCharType="separate"/>
            </w:r>
            <w:r w:rsidR="00C02CA3" w:rsidRPr="00081AB9">
              <w:rPr>
                <w:noProof/>
                <w:webHidden/>
                <w:rFonts w:ascii="Times New Roman" w:cs="Times New Roman" w:hAnsi="Times New Roman"/>
              </w:rPr>
              <w:t>8</w:t>
            </w:r>
            <w:r w:rsidR="00C02CA3" w:rsidRPr="00081AB9">
              <w:rPr>
                <w:noProof/>
                <w:webHidden/>
                <w:rFonts w:ascii="Times New Roman" w:cs="Times New Roman" w:hAnsi="Times New Roman"/>
              </w:rPr>
              <w:fldChar w:fldCharType="end"/>
            </w:r>
          </w:hyperlink>
        </w:p>
        <w:p w:rsidR="006C40EF" w:rsidRDefault="006C40EF" w14:paraId="095F5482" w14:textId="43B56808" w:rsidRPr="00081AB9">
          <w:pPr>
            <w:rPr>
              <w:rFonts w:ascii="Times New Roman" w:cs="Times New Roman" w:hAnsi="Times New Roman"/>
            </w:rPr>
          </w:pPr>
          <w:r w:rsidRPr="00081AB9">
            <w:rPr>
              <w:bCs/>
              <w:noProof/>
              <w:b/>
              <w:rFonts w:ascii="Times New Roman" w:cs="Times New Roman" w:hAnsi="Times New Roman"/>
            </w:rPr>
            <w:fldChar w:fldCharType="end"/>
          </w:r>
        </w:p>
      </w:sdtContent>
    </w:sdt>
    <w:p w:rsidR="006C40EF" w:rsidRDefault="006C40EF" w14:paraId="271EF819" w14:textId="77777777" w:rsidP="006C40EF" w:rsidRPr="00081AB9">
      <w:pPr>
        <w:jc w:val="center"/>
        <w:rPr>
          <w:rFonts w:ascii="Times New Roman" w:cs="Times New Roman" w:hAnsi="Times New Roman"/>
          <w:sz w:val="28"/>
          <w:szCs w:val="28"/>
        </w:rPr>
      </w:pPr>
    </w:p>
    <w:p w:rsidR="006C40EF" w:rsidRDefault="006C40EF" w14:paraId="4BF2092D" w14:textId="77777777" w:rsidP="006C40EF" w:rsidRPr="00081AB9">
      <w:pPr>
        <w:jc w:val="center"/>
        <w:rPr>
          <w:rFonts w:ascii="Times New Roman" w:cs="Times New Roman" w:hAnsi="Times New Roman"/>
          <w:sz w:val="28"/>
          <w:szCs w:val="28"/>
        </w:rPr>
      </w:pPr>
    </w:p>
    <w:p w:rsidR="006C40EF" w:rsidRDefault="006C40EF" w14:paraId="62117060" w14:textId="77777777" w:rsidP="006C40EF" w:rsidRPr="00081AB9">
      <w:pPr>
        <w:jc w:val="center"/>
        <w:rPr>
          <w:rFonts w:ascii="Times New Roman" w:cs="Times New Roman" w:hAnsi="Times New Roman"/>
          <w:sz w:val="28"/>
          <w:szCs w:val="28"/>
        </w:rPr>
      </w:pPr>
    </w:p>
    <w:p w:rsidR="006C40EF" w:rsidRDefault="006C40EF" w14:paraId="7166B6D8" w14:textId="77777777" w:rsidP="006C40EF" w:rsidRPr="00081AB9">
      <w:pPr>
        <w:jc w:val="center"/>
        <w:rPr>
          <w:rFonts w:ascii="Times New Roman" w:cs="Times New Roman" w:hAnsi="Times New Roman"/>
          <w:sz w:val="28"/>
          <w:szCs w:val="28"/>
        </w:rPr>
      </w:pPr>
    </w:p>
    <w:p w:rsidR="006C40EF" w:rsidRDefault="006C40EF" w14:paraId="5CA75AAE" w14:textId="77777777" w:rsidP="006C40EF" w:rsidRPr="00081AB9">
      <w:pPr>
        <w:jc w:val="center"/>
        <w:rPr>
          <w:rFonts w:ascii="Times New Roman" w:cs="Times New Roman" w:hAnsi="Times New Roman"/>
          <w:sz w:val="28"/>
          <w:szCs w:val="28"/>
        </w:rPr>
      </w:pPr>
    </w:p>
    <w:p w:rsidR="006C40EF" w:rsidRDefault="006C40EF" w14:paraId="31D9ABAA" w14:textId="77777777" w:rsidP="006C40EF" w:rsidRPr="00081AB9">
      <w:pPr>
        <w:jc w:val="center"/>
        <w:rPr>
          <w:rFonts w:ascii="Times New Roman" w:cs="Times New Roman" w:hAnsi="Times New Roman"/>
          <w:sz w:val="28"/>
          <w:szCs w:val="28"/>
        </w:rPr>
      </w:pPr>
    </w:p>
    <w:p w:rsidR="006C40EF" w:rsidRDefault="006C40EF" w14:paraId="11D9282A" w14:textId="77777777" w:rsidP="006C40EF" w:rsidRPr="00081AB9">
      <w:pPr>
        <w:jc w:val="center"/>
        <w:rPr>
          <w:rFonts w:ascii="Times New Roman" w:cs="Times New Roman" w:hAnsi="Times New Roman"/>
          <w:sz w:val="28"/>
          <w:szCs w:val="28"/>
        </w:rPr>
      </w:pPr>
    </w:p>
    <w:p w:rsidR="006C40EF" w:rsidRDefault="006C40EF" w14:paraId="749A2020" w14:textId="77777777" w:rsidP="006C40EF" w:rsidRPr="00081AB9">
      <w:pPr>
        <w:jc w:val="center"/>
        <w:rPr>
          <w:rFonts w:ascii="Times New Roman" w:cs="Times New Roman" w:hAnsi="Times New Roman"/>
          <w:sz w:val="28"/>
          <w:szCs w:val="28"/>
        </w:rPr>
      </w:pPr>
    </w:p>
    <w:p w:rsidR="006C40EF" w:rsidRDefault="006C40EF" w14:paraId="48F2F202" w14:textId="77777777" w:rsidP="006C40EF" w:rsidRPr="00081AB9">
      <w:pPr>
        <w:jc w:val="center"/>
        <w:rPr>
          <w:rFonts w:ascii="Times New Roman" w:cs="Times New Roman" w:hAnsi="Times New Roman"/>
          <w:sz w:val="28"/>
          <w:szCs w:val="28"/>
        </w:rPr>
      </w:pPr>
    </w:p>
    <w:p w:rsidR="006C40EF" w:rsidRDefault="006C40EF" w14:paraId="16EB5A56" w14:textId="77777777" w:rsidP="006C40EF" w:rsidRPr="00081AB9">
      <w:pPr>
        <w:jc w:val="center"/>
        <w:rPr>
          <w:rFonts w:ascii="Times New Roman" w:cs="Times New Roman" w:hAnsi="Times New Roman"/>
          <w:sz w:val="28"/>
          <w:szCs w:val="28"/>
        </w:rPr>
      </w:pPr>
    </w:p>
    <w:p w:rsidR="006C40EF" w:rsidRDefault="006C40EF" w14:paraId="2A2F3BC3" w14:textId="77777777" w:rsidP="006C40EF" w:rsidRPr="00081AB9">
      <w:pPr>
        <w:jc w:val="center"/>
        <w:rPr>
          <w:rFonts w:ascii="Times New Roman" w:cs="Times New Roman" w:hAnsi="Times New Roman"/>
          <w:sz w:val="28"/>
          <w:szCs w:val="28"/>
        </w:rPr>
      </w:pPr>
    </w:p>
    <w:p w:rsidR="006C40EF" w:rsidRDefault="006C40EF" w14:paraId="37D183A3" w14:textId="77777777" w:rsidP="006C40EF" w:rsidRPr="00081AB9">
      <w:pPr>
        <w:jc w:val="center"/>
        <w:rPr>
          <w:rFonts w:ascii="Times New Roman" w:cs="Times New Roman" w:hAnsi="Times New Roman"/>
          <w:sz w:val="28"/>
          <w:szCs w:val="28"/>
        </w:rPr>
      </w:pPr>
    </w:p>
    <w:p w:rsidR="006C40EF" w:rsidRDefault="006C40EF" w14:paraId="3E82CEF3" w14:textId="77777777" w:rsidP="006C40EF" w:rsidRPr="00081AB9">
      <w:pPr>
        <w:jc w:val="center"/>
        <w:rPr>
          <w:rFonts w:ascii="Times New Roman" w:cs="Times New Roman" w:hAnsi="Times New Roman"/>
          <w:sz w:val="28"/>
          <w:szCs w:val="28"/>
        </w:rPr>
      </w:pPr>
    </w:p>
    <w:p w:rsidR="006C40EF" w:rsidRDefault="006C40EF" w14:paraId="21E1E4B7" w14:textId="77777777" w:rsidP="006C40EF" w:rsidRPr="00081AB9">
      <w:pPr>
        <w:jc w:val="center"/>
        <w:rPr>
          <w:rFonts w:ascii="Times New Roman" w:cs="Times New Roman" w:hAnsi="Times New Roman"/>
          <w:sz w:val="28"/>
          <w:szCs w:val="28"/>
        </w:rPr>
      </w:pPr>
    </w:p>
    <w:p w:rsidR="006C40EF" w:rsidRDefault="006C40EF" w14:paraId="6B0E78A7" w14:textId="77777777" w:rsidP="006C40EF" w:rsidRPr="00081AB9">
      <w:pPr>
        <w:jc w:val="center"/>
        <w:rPr>
          <w:rFonts w:ascii="Times New Roman" w:cs="Times New Roman" w:hAnsi="Times New Roman"/>
          <w:sz w:val="28"/>
          <w:szCs w:val="28"/>
        </w:rPr>
      </w:pPr>
    </w:p>
    <w:p w:rsidR="006C40EF" w:rsidRDefault="006C40EF" w14:paraId="61132B8D" w14:textId="77777777" w:rsidP="006C40EF" w:rsidRPr="00081AB9">
      <w:pPr>
        <w:jc w:val="center"/>
        <w:rPr>
          <w:rFonts w:ascii="Times New Roman" w:cs="Times New Roman" w:hAnsi="Times New Roman"/>
          <w:sz w:val="28"/>
          <w:szCs w:val="28"/>
        </w:rPr>
      </w:pPr>
    </w:p>
    <w:p w:rsidR="006C40EF" w:rsidRDefault="006C40EF" w14:paraId="782FAA0E" w14:textId="77777777" w:rsidP="006C40EF" w:rsidRPr="00081AB9">
      <w:pPr>
        <w:jc w:val="center"/>
        <w:rPr>
          <w:rFonts w:ascii="Times New Roman" w:cs="Times New Roman" w:hAnsi="Times New Roman"/>
          <w:sz w:val="28"/>
          <w:szCs w:val="28"/>
        </w:rPr>
      </w:pPr>
    </w:p>
    <w:p w:rsidR="006C40EF" w:rsidRDefault="00315C31" w14:paraId="0AF6E555" w14:textId="14C5CD51" w:rsidP="00F27BCE" w:rsidRPr="00081AB9">
      <w:pPr>
        <w:rPr>
          <w:rFonts w:ascii="Times New Roman" w:cs="Times New Roman" w:hAnsi="Times New Roman"/>
          <w:sz w:val="28"/>
          <w:szCs w:val="28"/>
        </w:rPr>
      </w:pPr>
      <w:r w:rsidRPr="00081AB9">
        <w:rPr>
          <w:rFonts w:ascii="Times New Roman" w:cs="Times New Roman" w:hAnsi="Times New Roman"/>
          <w:sz w:val="28"/>
          <w:szCs w:val="28"/>
        </w:rPr>
        <w:t xml:space="preserve"> </w:t>
      </w:r>
    </w:p>
    <w:p w:rsidR="006C40EF" w:rsidRDefault="006C40EF" w14:paraId="512B6460" w14:textId="77777777" w:rsidP="006C40EF" w:rsidRPr="00081AB9">
      <w:pPr>
        <w:jc w:val="center"/>
        <w:rPr>
          <w:rFonts w:ascii="Times New Roman" w:cs="Times New Roman" w:hAnsi="Times New Roman"/>
          <w:sz w:val="28"/>
          <w:szCs w:val="28"/>
        </w:rPr>
      </w:pPr>
    </w:p>
    <w:p w:rsidR="006C40EF" w:rsidRDefault="006C40EF" w14:paraId="5E2E15E9" w14:textId="6056D9D7" w:rsidP="006C40EF" w:rsidRPr="00081AB9">
      <w:pPr>
        <w:pStyle w:val="Style1"/>
      </w:pPr>
      <w:bookmarkStart w:id="0" w:name="_Toc158930908"/>
      <w:r w:rsidRPr="00081AB9">
        <w:t>Introduction</w:t>
        <w:lastRenderedPageBreak/>
      </w:r>
      <w:bookmarkEnd w:id="0"/>
    </w:p>
    <w:p w:rsidR="008D7B4E" w:rsidRDefault="008D7B4E" w14:paraId="39DED8E4" w14:textId="7E341524" w:rsidP="008D7B4E" w:rsidRPr="00081AB9">
      <w:pPr>
        <w:jc w:val="both"/>
        <w:spacing w:line="360" w:lineRule="auto"/>
        <w:rPr>
          <w:rFonts w:ascii="Times New Roman" w:cs="Times New Roman" w:hAnsi="Times New Roman"/>
          <w:sz w:val="24"/>
          <w:szCs w:val="24"/>
        </w:rPr>
      </w:pPr>
      <w:r w:rsidRPr="00081AB9">
        <w:rPr>
          <w:rFonts w:ascii="Times New Roman" w:cs="Times New Roman" w:hAnsi="Times New Roman"/>
          <w:sz w:val="24"/>
          <w:szCs w:val="24"/>
        </w:rPr>
        <w:t>This report deals with communication and leadership in an international setting and as a case study for The Ritz hotels in England and Qatar. The branches, which are optimal representatives of cultural diversity, provide insights into effective team management and delivering world-class guest experiences that overcome cultural barriers</w:t>
      </w:r>
      <w:r w:rsidR="00207F8E" w:rsidRPr="00081AB9">
        <w:rPr>
          <w:rFonts w:ascii="Times New Roman" w:cs="Times New Roman" w:hAnsi="Times New Roman"/>
          <w:sz w:val="24"/>
          <w:szCs w:val="24"/>
        </w:rPr>
        <w:t xml:space="preserve"> </w:t>
      </w:r>
      <w:r w:rsidR="00207F8E" w:rsidRPr="00081AB9">
        <w:rPr>
          <w:rFonts w:ascii="Times New Roman" w:cs="Times New Roman" w:hAnsi="Times New Roman"/>
        </w:rPr>
        <w:t>(The Ritz Hotel London, 2023)</w:t>
      </w:r>
      <w:r w:rsidRPr="00081AB9">
        <w:rPr>
          <w:rFonts w:ascii="Times New Roman" w:cs="Times New Roman" w:hAnsi="Times New Roman"/>
          <w:sz w:val="24"/>
          <w:szCs w:val="24"/>
        </w:rPr>
        <w:t>. The two countries' cultural differences, from England's long-standing heritage and traditional customs to Qatar's following of Islamic values and Middle Eastern hospitality, pave the way for profound cultural research. With the GLOBE Project's culture and leadership study serving as a guide and considering the factors of performance orientation and social norms, this report investigates the hurdles in intercultural leadership and emphasizes the necessity of cross-cultural competency for effective hospitality management.</w:t>
      </w:r>
    </w:p>
    <w:p w:rsidR="008D7B4E" w:rsidRDefault="008D7B4E" w14:paraId="6FA50FEA" w14:textId="2821F5C9" w:rsidP="008D7B4E" w:rsidRPr="00081AB9">
      <w:pPr>
        <w:jc w:val="both"/>
        <w:spacing w:line="360" w:lineRule="auto"/>
        <w:rPr>
          <w:rFonts w:ascii="Times New Roman" w:cs="Times New Roman" w:hAnsi="Times New Roman"/>
          <w:sz w:val="24"/>
          <w:szCs w:val="24"/>
        </w:rPr>
      </w:pPr>
      <w:r>
        <w:rPr>
          <w:rFonts w:ascii="Times New Roman" w:cs="Times New Roman" w:hAnsi="Times New Roman"/>
          <w:sz w:val="24"/>
          <w:szCs w:val="24"/>
        </w:rPr>
        <w:br/>
      </w:r>
      <w:r>
        <w:rPr>
          <w:rFonts w:ascii="Times New Roman" w:cs="Times New Roman" w:hAnsi="Times New Roman"/>
          <w:sz w:val="24"/>
          <w:szCs w:val="24"/>
        </w:rPr>
        <w:br/>
      </w:r>
      <w:r>
        <w:rPr>
          <w:rFonts w:ascii="Times New Roman" w:cs="Times New Roman" w:hAnsi="Times New Roman"/>
          <w:sz w:val="24"/>
          <w:szCs w:val="24"/>
        </w:rPr>
        <w:br/>
      </w:r>
      <w:r>
        <w:rPr>
          <w:rFonts w:ascii="Times New Roman" w:cs="Times New Roman" w:hAnsi="Times New Roman"/>
          <w:sz w:val="24"/>
          <w:szCs w:val="24"/>
        </w:rPr>
        <w:br/>
      </w:r>
      <w:r>
        <w:rPr>
          <w:rFonts w:ascii="Times New Roman" w:cs="Times New Roman" w:hAnsi="Times New Roman"/>
          <w:sz w:val="24"/>
          <w:szCs w:val="24"/>
        </w:rPr>
        <w:br/>
      </w:r>
      <w:r>
        <w:rPr>
          <w:rFonts w:ascii="Times New Roman" w:cs="Times New Roman" w:hAnsi="Times New Roman"/>
          <w:sz w:val="24"/>
          <w:szCs w:val="24"/>
        </w:rPr>
        <w:br/>
      </w:r>
      <w:r>
        <w:rPr>
          <w:rFonts w:ascii="Times New Roman" w:cs="Times New Roman" w:hAnsi="Times New Roman"/>
          <w:sz w:val="24"/>
          <w:szCs w:val="24"/>
        </w:rPr>
        <w:br/>
      </w:r>
    </w:p>
    <w:p w:rsidR="006C40EF" w:rsidRDefault="006C40EF" w14:paraId="7A28E4F8" w14:textId="77777777" w:rsidP="006C40EF" w:rsidRPr="00081AB9">
      <w:pPr>
        <w:rPr>
          <w:rFonts w:ascii="Times New Roman" w:cs="Times New Roman" w:hAnsi="Times New Roman"/>
        </w:rPr>
      </w:pPr>
    </w:p>
    <w:p w:rsidR="006C40EF" w:rsidRDefault="006C40EF" w14:paraId="22A69642" w14:textId="77777777" w:rsidP="006C40EF" w:rsidRPr="00081AB9">
      <w:pPr>
        <w:rPr>
          <w:rFonts w:ascii="Times New Roman" w:cs="Times New Roman" w:hAnsi="Times New Roman"/>
        </w:rPr>
      </w:pPr>
    </w:p>
    <w:p w:rsidR="006C40EF" w:rsidRDefault="006C40EF" w14:paraId="6B3AD2CC" w14:textId="77777777" w:rsidP="006C40EF" w:rsidRPr="00081AB9">
      <w:pPr>
        <w:rPr>
          <w:rFonts w:ascii="Times New Roman" w:cs="Times New Roman" w:hAnsi="Times New Roman"/>
        </w:rPr>
      </w:pPr>
    </w:p>
    <w:p w:rsidR="006C40EF" w:rsidRDefault="006C40EF" w14:paraId="3C508C24" w14:textId="77777777" w:rsidP="006C40EF" w:rsidRPr="00081AB9">
      <w:pPr>
        <w:rPr>
          <w:rFonts w:ascii="Times New Roman" w:cs="Times New Roman" w:hAnsi="Times New Roman"/>
        </w:rPr>
      </w:pPr>
    </w:p>
    <w:p w:rsidR="006C40EF" w:rsidRDefault="006C40EF" w14:paraId="6A1D77E1" w14:textId="77777777" w:rsidP="006C40EF" w:rsidRPr="00081AB9">
      <w:pPr>
        <w:rPr>
          <w:rFonts w:ascii="Times New Roman" w:cs="Times New Roman" w:hAnsi="Times New Roman"/>
        </w:rPr>
      </w:pPr>
    </w:p>
    <w:p w:rsidR="006C40EF" w:rsidRDefault="006C40EF" w14:paraId="45005CD8" w14:textId="77777777" w:rsidP="006C40EF" w:rsidRPr="00081AB9">
      <w:pPr>
        <w:rPr>
          <w:rFonts w:ascii="Times New Roman" w:cs="Times New Roman" w:hAnsi="Times New Roman"/>
        </w:rPr>
      </w:pPr>
    </w:p>
    <w:p w:rsidR="006C40EF" w:rsidRDefault="006C40EF" w14:paraId="46047CA1" w14:textId="77777777" w:rsidP="006C40EF" w:rsidRPr="00081AB9">
      <w:pPr>
        <w:rPr>
          <w:rFonts w:ascii="Times New Roman" w:cs="Times New Roman" w:hAnsi="Times New Roman"/>
        </w:rPr>
      </w:pPr>
    </w:p>
    <w:p w:rsidR="006C40EF" w:rsidRDefault="006C40EF" w14:paraId="42E088BD" w14:textId="77777777" w:rsidP="006C40EF" w:rsidRPr="00081AB9">
      <w:pPr>
        <w:rPr>
          <w:rFonts w:ascii="Times New Roman" w:cs="Times New Roman" w:hAnsi="Times New Roman"/>
        </w:rPr>
      </w:pPr>
    </w:p>
    <w:p w:rsidR="006C40EF" w:rsidRDefault="006C40EF" w14:paraId="53419054" w14:textId="77777777" w:rsidP="006C40EF" w:rsidRPr="00081AB9">
      <w:pPr>
        <w:rPr>
          <w:rFonts w:ascii="Times New Roman" w:cs="Times New Roman" w:hAnsi="Times New Roman"/>
        </w:rPr>
      </w:pPr>
    </w:p>
    <w:p w:rsidR="006C40EF" w:rsidRDefault="006C40EF" w14:paraId="4054273B" w14:textId="77777777" w:rsidP="006C40EF" w:rsidRPr="00081AB9">
      <w:pPr>
        <w:rPr>
          <w:rFonts w:ascii="Times New Roman" w:cs="Times New Roman" w:hAnsi="Times New Roman"/>
        </w:rPr>
      </w:pPr>
    </w:p>
    <w:p w:rsidR="006C40EF" w:rsidRDefault="006C40EF" w14:paraId="6D5BE87C" w14:textId="2C8DF9C9" w:rsidP="006C40EF" w:rsidRPr="00081AB9">
      <w:pPr>
        <w:pStyle w:val="Style1"/>
      </w:pPr>
      <w:bookmarkStart w:id="1" w:name="_Toc158930909"/>
      <w:r w:rsidRPr="00081AB9">
        <w:t>The key differences between England and Canada</w:t>
        <w:lastRenderedPageBreak/>
      </w:r>
      <w:bookmarkEnd w:id="1"/>
      <w:r w:rsidRPr="00081AB9">
        <w:t xml:space="preserve"> </w:t>
      </w:r>
    </w:p>
    <w:p w:rsidR="00AF410A" w:rsidRDefault="006C40EF" w14:paraId="3A364A4B" w14:textId="5362DE53" w:rsidP="00AF410A" w:rsidRPr="00081AB9">
      <w:pPr>
        <w:jc w:val="both"/>
        <w:spacing w:line="360" w:lineRule="auto"/>
        <w:rPr>
          <w:rFonts w:ascii="Times New Roman" w:cs="Times New Roman" w:hAnsi="Times New Roman"/>
          <w:sz w:val="24"/>
          <w:szCs w:val="24"/>
        </w:rPr>
      </w:pPr>
      <w:r w:rsidRPr="00081AB9">
        <w:rPr>
          <w:bCs/>
          <w:b/>
          <w:rFonts w:ascii="Times New Roman" w:cs="Times New Roman" w:hAnsi="Times New Roman"/>
          <w:sz w:val="28"/>
          <w:szCs w:val="28"/>
        </w:rPr>
        <w:t>England</w:t>
      </w:r>
      <w:r>
        <w:rPr>
          <w:rFonts w:ascii="Times New Roman" w:cs="Times New Roman" w:eastAsia="Times New Roman" w:hAnsi="Times New Roman"/>
          <w:sz w:val="27"/>
          <w:szCs w:val="27"/>
        </w:rPr>
        <w:br/>
      </w:r>
      <w:r w:rsidR="00AF410A" w:rsidRPr="00081AB9">
        <w:rPr>
          <w:rFonts w:ascii="Times New Roman" w:cs="Times New Roman" w:hAnsi="Times New Roman"/>
          <w:sz w:val="24"/>
          <w:szCs w:val="24"/>
        </w:rPr>
        <w:t>Cultural heritage has a deep penetration in the life of the society in England, as it reflects the significant periods which had a great effect on England like the Victorian and Tudor eras. Along with its varied population and the thriving arts scene and the symbolic landmarks as Buckingham Palace or Westminster Abbey the national past evidently. Politeness and compliance with social norms are the highlights of the etiquette social which is found in simple everyday things like queueing</w:t>
      </w:r>
      <w:r w:rsidR="00207F8E" w:rsidRPr="00081AB9">
        <w:rPr>
          <w:rFonts w:ascii="Times New Roman" w:cs="Times New Roman" w:hAnsi="Times New Roman"/>
          <w:sz w:val="24"/>
          <w:szCs w:val="24"/>
        </w:rPr>
        <w:t xml:space="preserve"> </w:t>
      </w:r>
      <w:r w:rsidR="00207F8E" w:rsidRPr="00081AB9">
        <w:rPr>
          <w:rFonts w:ascii="Times New Roman" w:cs="Times New Roman" w:hAnsi="Times New Roman"/>
        </w:rPr>
        <w:t>(</w:t>
      </w:r>
      <w:proofErr w:type="spellStart"/>
      <w:r w:rsidR="00207F8E" w:rsidRPr="00081AB9">
        <w:rPr>
          <w:rFonts w:ascii="Times New Roman" w:cs="Times New Roman" w:hAnsi="Times New Roman"/>
        </w:rPr>
        <w:t>Evason</w:t>
      </w:r>
      <w:proofErr w:type="spellEnd"/>
      <w:r w:rsidR="00207F8E" w:rsidRPr="00081AB9">
        <w:rPr>
          <w:rFonts w:ascii="Times New Roman" w:cs="Times New Roman" w:hAnsi="Times New Roman"/>
        </w:rPr>
        <w:t>, 2021)</w:t>
      </w:r>
      <w:r w:rsidR="00AF410A" w:rsidRPr="00081AB9">
        <w:rPr>
          <w:rFonts w:ascii="Times New Roman" w:cs="Times New Roman" w:hAnsi="Times New Roman"/>
          <w:sz w:val="24"/>
          <w:szCs w:val="24"/>
        </w:rPr>
        <w:t>. The English food tradition, based on the fish and chips for example, or the roast beef, has not gone through a radical transformation, but multicultural influences are constantly changing its face. Afternoon tea is an icon of a well-known pastime, one that speaks volumes of our cherished heritage and excellent service. Politely expressing (e.g., indirectness) style of UK English becomes dominant linguistically. Being on time is greatly respected here, which is a cultural trait reflecting an adherence to orderliness and respect of other people’s time.</w:t>
      </w:r>
      <w:r>
        <w:rPr>
          <w:rFonts w:ascii="Times New Roman" w:cs="Times New Roman" w:hAnsi="Times New Roman"/>
          <w:sz w:val="24"/>
          <w:szCs w:val="24"/>
        </w:rPr>
        <w:br/>
      </w:r>
      <w:r>
        <w:rPr>
          <w:rFonts w:ascii="Times New Roman" w:cs="Times New Roman" w:hAnsi="Times New Roman"/>
          <w:sz w:val="24"/>
          <w:szCs w:val="24"/>
        </w:rPr>
        <w:br/>
      </w:r>
      <w:r w:rsidR="00AF410A" w:rsidRPr="00081AB9">
        <w:rPr>
          <w:bCs/>
          <w:b/>
          <w:rFonts w:ascii="Times New Roman" w:cs="Times New Roman" w:hAnsi="Times New Roman"/>
          <w:sz w:val="24"/>
          <w:szCs w:val="24"/>
        </w:rPr>
        <w:t>Middle East (Qatar - The Ritz-Carlton, Doha)</w:t>
      </w:r>
    </w:p>
    <w:p w:rsidR="00AF410A" w:rsidRDefault="00AF410A" w14:paraId="162D6FAC" w14:textId="138F9390" w:rsidP="00AF410A" w:rsidRPr="00081AB9">
      <w:pPr>
        <w:jc w:val="both"/>
        <w:spacing w:line="360" w:lineRule="auto"/>
        <w:rPr>
          <w:rFonts w:ascii="Times New Roman" w:cs="Times New Roman" w:hAnsi="Times New Roman"/>
          <w:sz w:val="24"/>
          <w:szCs w:val="24"/>
        </w:rPr>
      </w:pPr>
      <w:r w:rsidRPr="00081AB9">
        <w:rPr>
          <w:rFonts w:ascii="Times New Roman" w:cs="Times New Roman" w:hAnsi="Times New Roman"/>
          <w:sz w:val="24"/>
          <w:szCs w:val="24"/>
        </w:rPr>
        <w:t xml:space="preserve">In Qatar, the cultural norms and values are built based on the laws of Islam and the customs of the Middle East region. In hospitality </w:t>
      </w:r>
      <w:r w:rsidR="0060191E">
        <w:rPr>
          <w:rFonts w:ascii="Times New Roman" w:cs="Times New Roman" w:hAnsi="Times New Roman"/>
          <w:sz w:val="24"/>
          <w:szCs w:val="24"/>
        </w:rPr>
        <w:t>they</w:t>
      </w:r>
      <w:r w:rsidRPr="00081AB9">
        <w:rPr>
          <w:rFonts w:ascii="Times New Roman" w:cs="Times New Roman" w:hAnsi="Times New Roman"/>
          <w:sz w:val="24"/>
          <w:szCs w:val="24"/>
        </w:rPr>
        <w:t xml:space="preserve"> do paramount, which means </w:t>
      </w:r>
      <w:r w:rsidR="0060191E">
        <w:rPr>
          <w:rFonts w:ascii="Times New Roman" w:cs="Times New Roman" w:hAnsi="Times New Roman"/>
          <w:sz w:val="24"/>
          <w:szCs w:val="24"/>
        </w:rPr>
        <w:t>they</w:t>
      </w:r>
      <w:r w:rsidRPr="00081AB9">
        <w:rPr>
          <w:rFonts w:ascii="Times New Roman" w:cs="Times New Roman" w:hAnsi="Times New Roman"/>
          <w:sz w:val="24"/>
          <w:szCs w:val="24"/>
        </w:rPr>
        <w:t xml:space="preserve"> do the first, important things, such as generosity and a friendly welcome. The Ritz-Carlton Doha, is the living example of these values which are shown through their luxurious rooms and fantastic service. Traditions, in this culture, give out more importance to the family and community and this is mostly showcased during meals that take place around gatherings</w:t>
      </w:r>
      <w:r w:rsidR="00207F8E" w:rsidRPr="00081AB9">
        <w:rPr>
          <w:rFonts w:ascii="Times New Roman" w:cs="Times New Roman" w:hAnsi="Times New Roman"/>
          <w:sz w:val="24"/>
          <w:szCs w:val="24"/>
        </w:rPr>
        <w:t xml:space="preserve"> </w:t>
      </w:r>
      <w:r w:rsidR="00207F8E" w:rsidRPr="00081AB9">
        <w:rPr>
          <w:rFonts w:ascii="Times New Roman" w:cs="Times New Roman" w:hAnsi="Times New Roman"/>
        </w:rPr>
        <w:t>(Qatar Foundation, 2023)</w:t>
      </w:r>
      <w:r w:rsidRPr="00081AB9">
        <w:rPr>
          <w:rFonts w:ascii="Times New Roman" w:cs="Times New Roman" w:hAnsi="Times New Roman"/>
          <w:sz w:val="24"/>
          <w:szCs w:val="24"/>
        </w:rPr>
        <w:t>. This primary language (Arabic), fittingly, is in line with the culture of the region. Due to the influence of the Islamic principles of modesty and humility, interactions as well as the leadership styles become more compassionate. The hotel's emphasis on hospitality and tradition from Middle East creates a unique guest experience, where the best of luxury and warmth of Middle Eastern cultural practices are woven into one.</w:t>
      </w:r>
    </w:p>
    <w:p w:rsidR="006D4EFF" w:rsidRDefault="006D4EFF" w14:paraId="207055B2" w14:textId="77777777" w:rsidP="006D4EFF" w:rsidRPr="00081AB9">
      <w:pPr>
        <w:pStyle w:val="Style1"/>
      </w:pPr>
      <w:bookmarkStart w:id="2" w:name="_Toc158930910"/>
      <w:r w:rsidRPr="00081AB9">
        <w:t>Analyzing and comparing two countries using the GLOBE Project’s culture and leadership study</w:t>
      </w:r>
      <w:bookmarkEnd w:id="2"/>
    </w:p>
    <w:p w:rsidR="006D4EFF" w:rsidRDefault="006D4EFF" w14:paraId="78BC19EB" w14:textId="71347432" w:rsidP="006D4EFF" w:rsidRPr="00081AB9">
      <w:pPr>
        <w:jc w:val="both"/>
        <w:spacing w:line="360" w:lineRule="auto"/>
        <w:rPr>
          <w:rFonts w:ascii="Times New Roman" w:cs="Times New Roman" w:hAnsi="Times New Roman"/>
          <w:sz w:val="24"/>
          <w:szCs w:val="24"/>
        </w:rPr>
      </w:pPr>
      <w:r w:rsidRPr="00081AB9">
        <w:rPr>
          <w:rFonts w:ascii="Times New Roman" w:cs="Times New Roman" w:hAnsi="Times New Roman"/>
          <w:sz w:val="24"/>
          <w:szCs w:val="24"/>
        </w:rPr>
        <w:t xml:space="preserve">The analysis of England and Qatar (the Middle East in general) with the help of the GLOBE Project's (cultural and leadership) study provide a comprehensible comparison in key cultural </w:t>
      </w:r>
      <w:r w:rsidRPr="00081AB9">
        <w:rPr>
          <w:rFonts w:ascii="Times New Roman" w:cs="Times New Roman" w:hAnsi="Times New Roman"/>
          <w:sz w:val="24"/>
          <w:szCs w:val="24"/>
        </w:rPr>
        <w:t>aspects, mainly those that are considered to be most significant in the hospitality industry management in the luxury hotels sector</w:t>
        <w:lastRenderedPageBreak/>
      </w:r>
      <w:r w:rsidR="00207F8E" w:rsidRPr="00081AB9">
        <w:rPr>
          <w:rFonts w:ascii="Times New Roman" w:cs="Times New Roman" w:hAnsi="Times New Roman"/>
          <w:sz w:val="24"/>
          <w:szCs w:val="24"/>
        </w:rPr>
        <w:t xml:space="preserve"> </w:t>
      </w:r>
      <w:r w:rsidR="00207F8E" w:rsidRPr="00081AB9">
        <w:rPr>
          <w:rFonts w:ascii="Times New Roman" w:cs="Times New Roman" w:hAnsi="Times New Roman"/>
        </w:rPr>
        <w:t>(</w:t>
      </w:r>
      <w:proofErr w:type="spellStart"/>
      <w:r w:rsidR="00207F8E" w:rsidRPr="00081AB9">
        <w:rPr>
          <w:rFonts w:ascii="Times New Roman" w:cs="Times New Roman" w:hAnsi="Times New Roman"/>
        </w:rPr>
        <w:t>Chandan</w:t>
      </w:r>
      <w:proofErr w:type="spellEnd"/>
      <w:r w:rsidR="00207F8E" w:rsidRPr="00081AB9">
        <w:rPr>
          <w:rFonts w:ascii="Times New Roman" w:cs="Times New Roman" w:hAnsi="Times New Roman"/>
        </w:rPr>
        <w:t xml:space="preserve"> </w:t>
      </w:r>
      <w:proofErr w:type="spellStart"/>
      <w:r w:rsidR="00207F8E" w:rsidRPr="00081AB9">
        <w:rPr>
          <w:rFonts w:ascii="Times New Roman" w:cs="Times New Roman" w:hAnsi="Times New Roman"/>
        </w:rPr>
        <w:t>Maheshkar</w:t>
      </w:r>
      <w:proofErr w:type="spellEnd"/>
      <w:r w:rsidR="00207F8E" w:rsidRPr="00081AB9">
        <w:rPr>
          <w:rFonts w:ascii="Times New Roman" w:cs="Times New Roman" w:hAnsi="Times New Roman"/>
        </w:rPr>
        <w:t xml:space="preserve">, Vinod Sharma and </w:t>
      </w:r>
      <w:proofErr w:type="spellStart"/>
      <w:r w:rsidR="00207F8E" w:rsidRPr="00081AB9">
        <w:rPr>
          <w:rFonts w:ascii="Times New Roman" w:cs="Times New Roman" w:hAnsi="Times New Roman"/>
        </w:rPr>
        <w:t>Igi</w:t>
      </w:r>
      <w:proofErr w:type="spellEnd"/>
      <w:r w:rsidR="00207F8E" w:rsidRPr="00081AB9">
        <w:rPr>
          <w:rFonts w:ascii="Times New Roman" w:cs="Times New Roman" w:hAnsi="Times New Roman"/>
        </w:rPr>
        <w:t xml:space="preserve"> Global, 2018)</w:t>
      </w:r>
      <w:r w:rsidRPr="00081AB9">
        <w:rPr>
          <w:rFonts w:ascii="Times New Roman" w:cs="Times New Roman" w:hAnsi="Times New Roman"/>
          <w:sz w:val="24"/>
          <w:szCs w:val="24"/>
        </w:rPr>
        <w:t>.</w:t>
      </w:r>
    </w:p>
    <w:p w:rsidR="000B0AB1" w:rsidRDefault="000B0AB1" w14:paraId="375764DE" w14:textId="7D32390D" w:rsidP="006D4EFF" w:rsidRPr="00081AB9">
      <w:pPr>
        <w:jc w:val="both"/>
        <w:spacing w:line="360" w:lineRule="auto"/>
        <w:rPr>
          <w:rFonts w:ascii="Times New Roman" w:cs="Times New Roman" w:hAnsi="Times New Roman"/>
          <w:sz w:val="24"/>
          <w:szCs w:val="24"/>
        </w:rPr>
      </w:pPr>
      <w:r>
        <w:rPr>
          <w:noProof/>
        </w:rPr>
        <w:drawing>
          <wp:inline distB="0" distL="0" distR="0" distT="0" wp14:anchorId="5E730A2E" wp14:editId="0D081D66">
            <wp:extent cx="5943600" cy="31711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171190"/>
                    </a:xfrm>
                    <a:prstGeom prst="rect">
                      <a:avLst/>
                    </a:prstGeom>
                  </pic:spPr>
                </pic:pic>
              </a:graphicData>
            </a:graphic>
          </wp:inline>
        </w:drawing>
      </w:r>
    </w:p>
    <w:p w:rsidR="000B0AB1" w:rsidRDefault="000B0AB1" w14:paraId="0AC39EF0" w14:textId="552BC2B3" w:rsidP="000B0AB1" w:rsidRPr="00081AB9">
      <w:pPr>
        <w:jc w:val="center"/>
        <w:spacing w:line="360" w:lineRule="auto"/>
        <w:rPr>
          <w:rFonts w:ascii="Times New Roman" w:cs="Times New Roman" w:hAnsi="Times New Roman"/>
          <w:sz w:val="24"/>
          <w:szCs w:val="24"/>
        </w:rPr>
      </w:pPr>
      <w:r w:rsidRPr="00081AB9">
        <w:rPr>
          <w:rFonts w:ascii="Times New Roman" w:cs="Times New Roman" w:hAnsi="Times New Roman"/>
          <w:sz w:val="24"/>
          <w:szCs w:val="24"/>
        </w:rPr>
        <w:t xml:space="preserve">Figure: Hofstede’s Cultural Dimension Score- Qatar and United Kingdom </w:t>
      </w:r>
      <w:r w:rsidRPr="00081AB9">
        <w:rPr>
          <w:rFonts w:ascii="Times New Roman" w:cs="Times New Roman" w:hAnsi="Times New Roman"/>
        </w:rPr>
        <w:t>(The Culture Factor Group, 2024)</w:t>
      </w:r>
    </w:p>
    <w:p w:rsidR="006D4EFF" w:rsidRDefault="006D4EFF" w14:paraId="19A4F901" w14:textId="2D7EFDBA" w:rsidP="006D4EFF" w:rsidRPr="00081AB9">
      <w:pPr>
        <w:jc w:val="both"/>
        <w:spacing w:line="360" w:lineRule="auto"/>
        <w:rPr>
          <w:rFonts w:ascii="Times New Roman" w:cs="Times New Roman" w:hAnsi="Times New Roman"/>
          <w:sz w:val="24"/>
          <w:szCs w:val="24"/>
        </w:rPr>
      </w:pPr>
      <w:r w:rsidRPr="00081AB9">
        <w:rPr>
          <w:rFonts w:ascii="Times New Roman" w:cs="Times New Roman" w:hAnsi="Times New Roman"/>
          <w:sz w:val="24"/>
          <w:szCs w:val="24"/>
        </w:rPr>
        <w:t xml:space="preserve">England, in relation to performance orientation, usually is at the top of the scores, as it has to keep up with its tendency to win over the customers by offering great service and shining in the hospitality field. This is obviously the reason why </w:t>
      </w:r>
      <w:r w:rsidR="00A5085F">
        <w:rPr>
          <w:rFonts w:ascii="Times New Roman" w:cs="Times New Roman" w:hAnsi="Times New Roman"/>
          <w:sz w:val="24"/>
          <w:szCs w:val="24"/>
        </w:rPr>
        <w:t>individuals in here</w:t>
      </w:r>
      <w:r w:rsidRPr="00081AB9">
        <w:rPr>
          <w:rFonts w:ascii="Times New Roman" w:cs="Times New Roman" w:hAnsi="Times New Roman"/>
          <w:sz w:val="24"/>
          <w:szCs w:val="24"/>
        </w:rPr>
        <w:t xml:space="preserve"> always on the lookout for performance and quality to be given the ultimate consideration in my handling of the luxury 5-star hotels</w:t>
      </w:r>
      <w:r w:rsidR="00207F8E" w:rsidRPr="00081AB9">
        <w:rPr>
          <w:rFonts w:ascii="Times New Roman" w:cs="Times New Roman" w:hAnsi="Times New Roman"/>
          <w:sz w:val="24"/>
          <w:szCs w:val="24"/>
        </w:rPr>
        <w:t xml:space="preserve"> </w:t>
      </w:r>
      <w:r w:rsidR="00207F8E" w:rsidRPr="00081AB9">
        <w:rPr>
          <w:rFonts w:ascii="Times New Roman" w:cs="Times New Roman" w:hAnsi="Times New Roman"/>
        </w:rPr>
        <w:t>(The Culture Factor Group, 2024)</w:t>
      </w:r>
      <w:r w:rsidRPr="00081AB9">
        <w:rPr>
          <w:rFonts w:ascii="Times New Roman" w:cs="Times New Roman" w:hAnsi="Times New Roman"/>
          <w:sz w:val="24"/>
          <w:szCs w:val="24"/>
        </w:rPr>
        <w:t>. Disparately, Qatar to a large extent promotes humanistic orientation that has become a means of survival in light of the Arab Majlis (Diwan) that values warm welcome (Guest relations), communication and community relations as compared to the Western culture. </w:t>
      </w:r>
    </w:p>
    <w:p w:rsidR="006D4EFF" w:rsidRDefault="006D4EFF" w14:paraId="431524CF" w14:textId="3BF60C5E" w:rsidP="006D4EFF" w:rsidRPr="00081AB9">
      <w:pPr>
        <w:jc w:val="both"/>
        <w:spacing w:line="360" w:lineRule="auto"/>
        <w:rPr>
          <w:rFonts w:ascii="Times New Roman" w:cs="Times New Roman" w:hAnsi="Times New Roman"/>
          <w:sz w:val="24"/>
          <w:szCs w:val="24"/>
        </w:rPr>
      </w:pPr>
      <w:r w:rsidRPr="00081AB9">
        <w:rPr>
          <w:rFonts w:ascii="Times New Roman" w:cs="Times New Roman" w:hAnsi="Times New Roman"/>
          <w:sz w:val="24"/>
          <w:szCs w:val="24"/>
        </w:rPr>
        <w:t>In addition, the authorities in both nations demonstrate high social norms that are closely related to tradition, etiquette or cultural norms, which thereby impact service delivery and guest experience in the luxury hotels</w:t>
      </w:r>
      <w:r w:rsidR="00207F8E" w:rsidRPr="00081AB9">
        <w:rPr>
          <w:rFonts w:ascii="Times New Roman" w:cs="Times New Roman" w:hAnsi="Times New Roman"/>
          <w:sz w:val="24"/>
          <w:szCs w:val="24"/>
        </w:rPr>
        <w:t xml:space="preserve"> </w:t>
      </w:r>
      <w:r w:rsidR="00207F8E" w:rsidRPr="00081AB9">
        <w:rPr>
          <w:rFonts w:ascii="Times New Roman" w:cs="Times New Roman" w:hAnsi="Times New Roman"/>
        </w:rPr>
        <w:t>(The Culture Factor Group, 2024)</w:t>
      </w:r>
      <w:r w:rsidRPr="00081AB9">
        <w:rPr>
          <w:rFonts w:ascii="Times New Roman" w:cs="Times New Roman" w:hAnsi="Times New Roman"/>
          <w:sz w:val="24"/>
          <w:szCs w:val="24"/>
        </w:rPr>
        <w:t>. On the other hand, with the kind of assertiveness scores England has, it may show that the hospitality industry in England is more confident and assertive in its tone of leader-ship compared to the tone Qatar has.</w:t>
      </w:r>
    </w:p>
    <w:p w:rsidR="006D4EFF" w:rsidRDefault="008D7B4E" w14:paraId="3EC9CC34" w14:textId="337F7271" w:rsidP="008D7B4E" w:rsidRPr="00081AB9">
      <w:pPr>
        <w:pStyle w:val="Style1"/>
      </w:pPr>
      <w:bookmarkStart w:id="3" w:name="_Toc158930911"/>
      <w:r w:rsidRPr="00081AB9">
        <w:t>The Challenges of Intercultural Leadership in the Hospitality Industry</w:t>
        <w:lastRenderedPageBreak/>
      </w:r>
      <w:bookmarkEnd w:id="3"/>
    </w:p>
    <w:p w:rsidR="008D7B4E" w:rsidRDefault="008D7B4E" w14:paraId="44C39508" w14:textId="7AEB100A" w:rsidP="008D7B4E" w:rsidRPr="00081AB9">
      <w:pPr>
        <w:jc w:val="both"/>
        <w:spacing w:line="360" w:lineRule="auto"/>
        <w:rPr>
          <w:rFonts w:ascii="Times New Roman" w:cs="Times New Roman" w:hAnsi="Times New Roman"/>
          <w:sz w:val="24"/>
          <w:szCs w:val="24"/>
        </w:rPr>
      </w:pPr>
      <w:r w:rsidRPr="00081AB9">
        <w:rPr>
          <w:rFonts w:ascii="Times New Roman" w:cs="Times New Roman" w:hAnsi="Times New Roman"/>
          <w:sz w:val="24"/>
          <w:szCs w:val="24"/>
        </w:rPr>
        <w:t>Intercultural leadership in the scope of hospitality translates into problems due to diverse ways of communication, team work norms, and cultural values among participants of the team. To illustrate, when managing The Ritz in the UK and Qatar, one could foresee that conflict may arise originating from the discrepancies in what is expected of customer service staff or how they interact with the guests</w:t>
      </w:r>
      <w:r w:rsidR="00207F8E" w:rsidRPr="00081AB9">
        <w:rPr>
          <w:rFonts w:ascii="Times New Roman" w:cs="Times New Roman" w:hAnsi="Times New Roman"/>
          <w:sz w:val="24"/>
          <w:szCs w:val="24"/>
        </w:rPr>
        <w:t xml:space="preserve"> </w:t>
      </w:r>
      <w:r w:rsidR="00207F8E" w:rsidRPr="00081AB9">
        <w:rPr>
          <w:rFonts w:ascii="Times New Roman" w:cs="Times New Roman" w:hAnsi="Times New Roman"/>
        </w:rPr>
        <w:t>(Abramson, Moran and Harris, 2018)</w:t>
      </w:r>
      <w:r w:rsidRPr="00081AB9">
        <w:rPr>
          <w:rFonts w:ascii="Times New Roman" w:cs="Times New Roman" w:hAnsi="Times New Roman"/>
          <w:sz w:val="24"/>
          <w:szCs w:val="24"/>
        </w:rPr>
        <w:t>. A native English speaker, may prefer more punctuality in the communication and he may be direct than a Qatari national, who would welcome more of warmth and hospitality. These differences have to be managed sensitively while being adaptable so as to enable a proper team work and create guest satisfaction. Moreover the difficulties associated with language barriers and cultural backgrounds confusion may impede service delivery and disrupt team connection as well</w:t>
      </w:r>
      <w:r w:rsidR="00207F8E" w:rsidRPr="00081AB9">
        <w:rPr>
          <w:rFonts w:ascii="Times New Roman" w:cs="Times New Roman" w:hAnsi="Times New Roman"/>
          <w:sz w:val="24"/>
          <w:szCs w:val="24"/>
        </w:rPr>
        <w:t xml:space="preserve"> </w:t>
      </w:r>
      <w:r w:rsidR="00207F8E" w:rsidRPr="00081AB9">
        <w:rPr>
          <w:rFonts w:ascii="Times New Roman" w:cs="Times New Roman" w:hAnsi="Times New Roman"/>
        </w:rPr>
        <w:t>(Giuliani, 2022)</w:t>
      </w:r>
      <w:r w:rsidRPr="00081AB9">
        <w:rPr>
          <w:rFonts w:ascii="Times New Roman" w:cs="Times New Roman" w:hAnsi="Times New Roman"/>
          <w:sz w:val="24"/>
          <w:szCs w:val="24"/>
        </w:rPr>
        <w:t>. Consequently, intercultural leadership needs cross-cultural training and an open dialogue, and it demands the creation of a multicultural environment which presupposes respect and understanding.</w:t>
      </w:r>
    </w:p>
    <w:p w:rsidR="00521D47" w:rsidRDefault="00521D47" w14:paraId="774407BF" w14:textId="77777777" w:rsidP="00521D47" w:rsidRPr="00081AB9">
      <w:pPr>
        <w:pStyle w:val="Style1"/>
      </w:pPr>
      <w:bookmarkStart w:id="4" w:name="_Toc158930912"/>
      <w:r w:rsidRPr="00081AB9">
        <w:t>Conclusion</w:t>
      </w:r>
      <w:bookmarkEnd w:id="4"/>
    </w:p>
    <w:p w:rsidR="00521D47" w:rsidRDefault="00521D47" w14:paraId="6D1F75CC" w14:textId="77777777" w:rsidP="00521D47" w:rsidRPr="00081AB9">
      <w:pPr>
        <w:jc w:val="both"/>
        <w:spacing w:line="360" w:lineRule="auto"/>
        <w:rPr>
          <w:rFonts w:ascii="Times New Roman" w:cs="Times New Roman" w:hAnsi="Times New Roman"/>
          <w:sz w:val="24"/>
          <w:szCs w:val="24"/>
        </w:rPr>
      </w:pPr>
      <w:r w:rsidRPr="00081AB9">
        <w:rPr>
          <w:rFonts w:ascii="Times New Roman" w:cs="Times New Roman" w:hAnsi="Times New Roman"/>
          <w:sz w:val="24"/>
          <w:szCs w:val="24"/>
        </w:rPr>
        <w:t xml:space="preserve">Therefore, the multi-cultural management of luxury hospitality demands the ability to be culturally-sensitive and the utilization of appropriate leadership approaches. A duality of the </w:t>
      </w:r>
      <w:proofErr w:type="spellStart"/>
      <w:r w:rsidRPr="00081AB9">
        <w:rPr>
          <w:rFonts w:ascii="Times New Roman" w:cs="Times New Roman" w:hAnsi="Times New Roman"/>
          <w:sz w:val="24"/>
          <w:szCs w:val="24"/>
        </w:rPr>
        <w:t>The</w:t>
      </w:r>
      <w:proofErr w:type="spellEnd"/>
      <w:r w:rsidRPr="00081AB9">
        <w:rPr>
          <w:rFonts w:ascii="Times New Roman" w:cs="Times New Roman" w:hAnsi="Times New Roman"/>
          <w:sz w:val="24"/>
          <w:szCs w:val="24"/>
        </w:rPr>
        <w:t xml:space="preserve"> Ritz in England and The Ritz-Carlton, Doha highlights the values of adaptability and cross-cultural communication in their strive for excellent guest experience. Even so, diversification facilitates innovation and pursuing the refinement of service delivery. It is through cultural sensitivity and creating an open space for all that luxury faci</w:t>
      </w:r>
      <w:bookmarkStart w:id="5" w:name="_GoBack"/>
      <w:bookmarkEnd w:id="5"/>
      <w:r w:rsidRPr="00081AB9">
        <w:rPr>
          <w:rFonts w:ascii="Times New Roman" w:cs="Times New Roman" w:hAnsi="Times New Roman"/>
          <w:sz w:val="24"/>
          <w:szCs w:val="24"/>
        </w:rPr>
        <w:t>lities can succeed in the business of hospitality in an international stage.</w:t>
      </w:r>
    </w:p>
    <w:p w:rsidR="00521D47" w:rsidRDefault="00521D47" w14:paraId="7F269996" w14:textId="22E4E096" w:rsidP="00521D47" w:rsidRPr="00081AB9">
      <w:pPr>
        <w:pStyle w:val="Style1"/>
      </w:pPr>
      <w:bookmarkStart w:id="6" w:name="_Toc158930913"/>
      <w:r w:rsidRPr="00081AB9">
        <w:t>Recommendations</w:t>
      </w:r>
      <w:bookmarkEnd w:id="6"/>
    </w:p>
    <w:p w:rsidR="00F27BCE" w:rsidRDefault="00F27BCE" w14:paraId="08B49ABE" w14:textId="77777777" w:rsidP="00F27BCE" w:rsidRPr="00081AB9">
      <w:pPr>
        <w:pStyle w:val="ListParagraph"/>
        <w:numPr>
          <w:ilvl w:val="0"/>
          <w:numId w:val="1"/>
        </w:numPr>
        <w:jc w:val="both"/>
        <w:spacing w:line="360" w:lineRule="auto"/>
        <w:rPr>
          <w:rFonts w:ascii="Times New Roman" w:cs="Times New Roman" w:hAnsi="Times New Roman"/>
          <w:sz w:val="24"/>
          <w:szCs w:val="24"/>
        </w:rPr>
      </w:pPr>
      <w:r w:rsidRPr="00081AB9">
        <w:rPr>
          <w:bCs/>
          <w:b/>
          <w:rFonts w:ascii="Times New Roman" w:cs="Times New Roman" w:hAnsi="Times New Roman"/>
          <w:sz w:val="24"/>
          <w:szCs w:val="24"/>
        </w:rPr>
        <w:t>Cross-Cultural Training Programs:</w:t>
      </w:r>
      <w:r w:rsidRPr="00081AB9">
        <w:rPr>
          <w:rFonts w:ascii="Times New Roman" w:cs="Times New Roman" w:hAnsi="Times New Roman"/>
          <w:sz w:val="24"/>
          <w:szCs w:val="24"/>
        </w:rPr>
        <w:t xml:space="preserve"> Develop a comprehensive cross-cultural training that will cover team members on how to embrace cultural differences and enhance communication.</w:t>
      </w:r>
    </w:p>
    <w:p w:rsidR="00F27BCE" w:rsidRDefault="00F27BCE" w14:paraId="2732E524" w14:textId="668D4E7F" w:rsidP="00F27BCE" w:rsidRPr="00081AB9">
      <w:pPr>
        <w:pStyle w:val="ListParagraph"/>
        <w:numPr>
          <w:ilvl w:val="0"/>
          <w:numId w:val="1"/>
        </w:numPr>
        <w:jc w:val="both"/>
        <w:spacing w:line="360" w:lineRule="auto"/>
        <w:rPr>
          <w:rFonts w:ascii="Times New Roman" w:cs="Times New Roman" w:hAnsi="Times New Roman"/>
          <w:sz w:val="24"/>
          <w:szCs w:val="24"/>
        </w:rPr>
      </w:pPr>
      <w:r w:rsidRPr="00081AB9">
        <w:rPr>
          <w:bCs/>
          <w:b/>
          <w:rFonts w:ascii="Times New Roman" w:cs="Times New Roman" w:hAnsi="Times New Roman"/>
          <w:sz w:val="24"/>
          <w:szCs w:val="24"/>
        </w:rPr>
        <w:t>Diverse Leadership Representation: Diversify</w:t>
      </w:r>
      <w:r w:rsidRPr="00081AB9">
        <w:rPr>
          <w:rFonts w:ascii="Times New Roman" w:cs="Times New Roman" w:hAnsi="Times New Roman"/>
          <w:sz w:val="24"/>
          <w:szCs w:val="24"/>
        </w:rPr>
        <w:t xml:space="preserve"> leadership, as a start; ensure representation from different cultural backgrounds.</w:t>
      </w:r>
    </w:p>
    <w:p w:rsidR="00694E8E" w:rsidRDefault="00F27BCE" w14:paraId="2A94A2B3" w14:textId="5524D73F" w:rsidP="00521D47" w:rsidRPr="0060191E">
      <w:pPr>
        <w:pStyle w:val="ListParagraph"/>
        <w:numPr>
          <w:ilvl w:val="0"/>
          <w:numId w:val="1"/>
        </w:numPr>
        <w:jc w:val="both"/>
        <w:spacing w:line="360" w:lineRule="auto"/>
        <w:rPr>
          <w:rFonts w:ascii="Times New Roman" w:cs="Times New Roman" w:hAnsi="Times New Roman"/>
          <w:sz w:val="24"/>
          <w:szCs w:val="24"/>
        </w:rPr>
      </w:pPr>
      <w:r w:rsidRPr="00081AB9">
        <w:rPr>
          <w:bCs/>
          <w:b/>
          <w:rFonts w:ascii="Times New Roman" w:cs="Times New Roman" w:hAnsi="Times New Roman"/>
          <w:sz w:val="24"/>
          <w:szCs w:val="24"/>
        </w:rPr>
        <w:t>Regular Communication Channels:</w:t>
      </w:r>
      <w:r w:rsidRPr="00081AB9">
        <w:rPr>
          <w:rFonts w:ascii="Times New Roman" w:cs="Times New Roman" w:hAnsi="Times New Roman"/>
          <w:sz w:val="24"/>
          <w:szCs w:val="24"/>
        </w:rPr>
        <w:t xml:space="preserve"> Establish an open environment for staff to talk about cultural differences and tackle challenges in a creative and managerial manner.</w:t>
      </w:r>
    </w:p>
    <w:p w:rsidR="00694E8E" w:rsidRDefault="00694E8E" w14:paraId="1828C546" w14:textId="77777777" w:rsidP="00694E8E" w:rsidRPr="00081AB9">
      <w:pPr>
        <w:pStyle w:val="Style1"/>
      </w:pPr>
      <w:bookmarkStart w:id="7" w:name="_Toc158930914"/>
      <w:r w:rsidRPr="00081AB9">
        <w:t>Reference list</w:t>
        <w:lastRenderedPageBreak/>
      </w:r>
      <w:bookmarkEnd w:id="7"/>
    </w:p>
    <w:p w:rsidR="00694E8E" w:rsidRDefault="00694E8E" w14:paraId="6F24D1F0" w14:textId="77777777" w:rsidP="00694E8E" w:rsidRPr="00081AB9">
      <w:pPr>
        <w:pStyle w:val="NormalWeb"/>
        <w:spacing w:before="0" w:beforeAutospacing="0" w:after="240" w:afterAutospacing="0" w:line="360" w:lineRule="auto"/>
      </w:pPr>
      <w:r w:rsidRPr="00081AB9">
        <w:t xml:space="preserve">Abramson, N.R. and Moran, R.T. (2018). </w:t>
      </w:r>
      <w:r w:rsidRPr="00081AB9">
        <w:rPr>
          <w:iCs/>
          <w:i/>
        </w:rPr>
        <w:t>Managing cultural differences global leadership for the 21st century</w:t>
      </w:r>
      <w:r w:rsidRPr="00081AB9">
        <w:t>. London Routledge.</w:t>
      </w:r>
    </w:p>
    <w:p w:rsidR="00694E8E" w:rsidRDefault="00694E8E" w14:paraId="7296D746" w14:textId="77777777" w:rsidP="00694E8E" w:rsidRPr="00081AB9">
      <w:pPr>
        <w:pStyle w:val="NormalWeb"/>
        <w:spacing w:before="0" w:beforeAutospacing="0" w:after="240" w:afterAutospacing="0" w:line="360" w:lineRule="auto"/>
      </w:pPr>
      <w:r w:rsidRPr="00081AB9">
        <w:t xml:space="preserve">Abramson, N.R., Moran, R.T. and Harris, P.R. (2018). </w:t>
      </w:r>
      <w:r w:rsidRPr="00081AB9">
        <w:rPr>
          <w:iCs/>
          <w:i/>
        </w:rPr>
        <w:t xml:space="preserve">Managing cultural </w:t>
      </w:r>
      <w:proofErr w:type="gramStart"/>
      <w:r w:rsidRPr="00081AB9">
        <w:rPr>
          <w:iCs/>
          <w:i/>
        </w:rPr>
        <w:t>differences :</w:t>
      </w:r>
      <w:proofErr w:type="gramEnd"/>
      <w:r w:rsidRPr="00081AB9">
        <w:rPr>
          <w:iCs/>
          <w:i/>
        </w:rPr>
        <w:t xml:space="preserve"> global leadership for the 21st century</w:t>
      </w:r>
      <w:r w:rsidRPr="00081AB9">
        <w:t xml:space="preserve">. Abingdon, </w:t>
      </w:r>
      <w:proofErr w:type="gramStart"/>
      <w:r w:rsidRPr="00081AB9">
        <w:t>Oxon ;</w:t>
      </w:r>
      <w:proofErr w:type="gramEnd"/>
      <w:r w:rsidRPr="00081AB9">
        <w:t xml:space="preserve"> New York, </w:t>
      </w:r>
      <w:proofErr w:type="spellStart"/>
      <w:r w:rsidRPr="00081AB9">
        <w:t>Ny</w:t>
      </w:r>
      <w:proofErr w:type="spellEnd"/>
      <w:r w:rsidRPr="00081AB9">
        <w:t>: Routledge.</w:t>
      </w:r>
    </w:p>
    <w:p w:rsidR="00694E8E" w:rsidRDefault="00694E8E" w14:paraId="1FCD98A2" w14:textId="77777777" w:rsidP="00694E8E" w:rsidRPr="00081AB9">
      <w:pPr>
        <w:pStyle w:val="NormalWeb"/>
        <w:spacing w:before="0" w:beforeAutospacing="0" w:after="240" w:afterAutospacing="0" w:line="360" w:lineRule="auto"/>
      </w:pPr>
      <w:proofErr w:type="spellStart"/>
      <w:r w:rsidRPr="00081AB9">
        <w:t>Chandan</w:t>
      </w:r>
      <w:proofErr w:type="spellEnd"/>
      <w:r w:rsidRPr="00081AB9">
        <w:t xml:space="preserve"> </w:t>
      </w:r>
      <w:proofErr w:type="spellStart"/>
      <w:r w:rsidRPr="00081AB9">
        <w:t>Maheshkar</w:t>
      </w:r>
      <w:proofErr w:type="spellEnd"/>
      <w:r w:rsidRPr="00081AB9">
        <w:t xml:space="preserve">, Vinod Sharma and </w:t>
      </w:r>
      <w:proofErr w:type="spellStart"/>
      <w:r w:rsidRPr="00081AB9">
        <w:t>Igi</w:t>
      </w:r>
      <w:proofErr w:type="spellEnd"/>
      <w:r w:rsidRPr="00081AB9">
        <w:t xml:space="preserve"> Global (2018). </w:t>
      </w:r>
      <w:r w:rsidRPr="00081AB9">
        <w:rPr>
          <w:iCs/>
          <w:i/>
        </w:rPr>
        <w:t>Handbook of research on cross-cultural business education</w:t>
      </w:r>
      <w:r w:rsidRPr="00081AB9">
        <w:t xml:space="preserve">. Hershey, Pennsylvania (701 E. Chocolate Avenue, Hershey, Pennsylvania, 17033, </w:t>
      </w:r>
      <w:proofErr w:type="spellStart"/>
      <w:r w:rsidRPr="00081AB9">
        <w:t>Usa</w:t>
      </w:r>
      <w:proofErr w:type="spellEnd"/>
      <w:r w:rsidRPr="00081AB9">
        <w:t xml:space="preserve">): </w:t>
      </w:r>
      <w:proofErr w:type="spellStart"/>
      <w:r w:rsidRPr="00081AB9">
        <w:t>Igi</w:t>
      </w:r>
      <w:proofErr w:type="spellEnd"/>
      <w:r w:rsidRPr="00081AB9">
        <w:t xml:space="preserve"> Global.</w:t>
      </w:r>
    </w:p>
    <w:p w:rsidR="00694E8E" w:rsidRDefault="00694E8E" w14:paraId="2D65509A" w14:textId="77777777" w:rsidP="00694E8E" w:rsidRPr="00081AB9">
      <w:pPr>
        <w:pStyle w:val="NormalWeb"/>
        <w:spacing w:before="0" w:beforeAutospacing="0" w:after="240" w:afterAutospacing="0" w:line="360" w:lineRule="auto"/>
      </w:pPr>
      <w:r w:rsidRPr="00081AB9">
        <w:t xml:space="preserve">Christiansen, B., Branch, J.D. and </w:t>
      </w:r>
      <w:proofErr w:type="spellStart"/>
      <w:r w:rsidRPr="00081AB9">
        <w:t>Karmowska</w:t>
      </w:r>
      <w:proofErr w:type="spellEnd"/>
      <w:r w:rsidRPr="00081AB9">
        <w:t xml:space="preserve">, J. (2020). </w:t>
      </w:r>
      <w:r w:rsidRPr="00081AB9">
        <w:rPr>
          <w:iCs/>
          <w:i/>
        </w:rPr>
        <w:t>Cultural Factors and Performance in 21st Century Businesses</w:t>
      </w:r>
      <w:r w:rsidRPr="00081AB9">
        <w:t>. IGI Global.</w:t>
      </w:r>
    </w:p>
    <w:p w:rsidR="00694E8E" w:rsidRDefault="00694E8E" w14:paraId="22D1DDF1" w14:textId="77777777" w:rsidP="00694E8E" w:rsidRPr="00081AB9">
      <w:pPr>
        <w:pStyle w:val="NormalWeb"/>
        <w:spacing w:before="0" w:beforeAutospacing="0" w:after="240" w:afterAutospacing="0" w:line="360" w:lineRule="auto"/>
      </w:pPr>
      <w:proofErr w:type="spellStart"/>
      <w:r w:rsidRPr="00081AB9">
        <w:t>Evason</w:t>
      </w:r>
      <w:proofErr w:type="spellEnd"/>
      <w:r w:rsidRPr="00081AB9">
        <w:t xml:space="preserve">, N. (2021). </w:t>
      </w:r>
      <w:r w:rsidRPr="00081AB9">
        <w:rPr>
          <w:iCs/>
          <w:i/>
        </w:rPr>
        <w:t>British Culture - Core Concepts</w:t>
      </w:r>
      <w:r w:rsidRPr="00081AB9">
        <w:t>. [</w:t>
      </w:r>
      <w:proofErr w:type="gramStart"/>
      <w:r w:rsidRPr="00081AB9">
        <w:t>online</w:t>
      </w:r>
      <w:proofErr w:type="gramEnd"/>
      <w:r w:rsidRPr="00081AB9">
        <w:t>] Cultural Atlas. Available at: https://culturalatlas.sbs.com.au/british-culture/british-culture-core-concepts.</w:t>
      </w:r>
    </w:p>
    <w:p w:rsidR="00694E8E" w:rsidRDefault="00694E8E" w14:paraId="683C30A7" w14:textId="77777777" w:rsidP="00694E8E" w:rsidRPr="00081AB9">
      <w:pPr>
        <w:pStyle w:val="NormalWeb"/>
        <w:spacing w:before="0" w:beforeAutospacing="0" w:after="240" w:afterAutospacing="0" w:line="360" w:lineRule="auto"/>
      </w:pPr>
      <w:r w:rsidRPr="00081AB9">
        <w:t xml:space="preserve">Giuliani, R. (2022). </w:t>
      </w:r>
      <w:r w:rsidRPr="00081AB9">
        <w:rPr>
          <w:iCs/>
          <w:i/>
        </w:rPr>
        <w:t>Leadership</w:t>
      </w:r>
      <w:r w:rsidRPr="00081AB9">
        <w:t>. New York: Hyperion.</w:t>
      </w:r>
    </w:p>
    <w:p w:rsidR="00694E8E" w:rsidRDefault="00694E8E" w14:paraId="68236928" w14:textId="77777777" w:rsidP="00694E8E" w:rsidRPr="00081AB9">
      <w:pPr>
        <w:pStyle w:val="NormalWeb"/>
        <w:spacing w:before="0" w:beforeAutospacing="0" w:after="240" w:afterAutospacing="0" w:line="360" w:lineRule="auto"/>
      </w:pPr>
      <w:r w:rsidRPr="00081AB9">
        <w:t xml:space="preserve">Qatar Foundation (2023). </w:t>
      </w:r>
      <w:r w:rsidRPr="00081AB9">
        <w:rPr>
          <w:iCs/>
          <w:i/>
        </w:rPr>
        <w:t>Life and Culture in Qatar</w:t>
      </w:r>
      <w:r w:rsidRPr="00081AB9">
        <w:t>. [</w:t>
      </w:r>
      <w:proofErr w:type="gramStart"/>
      <w:r w:rsidRPr="00081AB9">
        <w:t>online</w:t>
      </w:r>
      <w:proofErr w:type="gramEnd"/>
      <w:r w:rsidRPr="00081AB9">
        <w:t>] www.qf.org.qa. Available at: https://www.qf.org.qa/community/life-in-qatar.</w:t>
      </w:r>
    </w:p>
    <w:p w:rsidR="00694E8E" w:rsidRDefault="00694E8E" w14:paraId="3186125A" w14:textId="77777777" w:rsidP="00694E8E" w:rsidRPr="00081AB9">
      <w:pPr>
        <w:pStyle w:val="NormalWeb"/>
        <w:spacing w:before="0" w:beforeAutospacing="0" w:after="240" w:afterAutospacing="0" w:line="360" w:lineRule="auto"/>
      </w:pPr>
      <w:r w:rsidRPr="00081AB9">
        <w:t xml:space="preserve">The Culture Factor Group (2024). </w:t>
      </w:r>
      <w:r w:rsidRPr="00081AB9">
        <w:rPr>
          <w:iCs/>
          <w:i/>
        </w:rPr>
        <w:t>Country comparison tool</w:t>
      </w:r>
      <w:r w:rsidRPr="00081AB9">
        <w:t>. [</w:t>
      </w:r>
      <w:proofErr w:type="gramStart"/>
      <w:r w:rsidRPr="00081AB9">
        <w:t>online</w:t>
      </w:r>
      <w:proofErr w:type="gramEnd"/>
      <w:r w:rsidRPr="00081AB9">
        <w:t>] www.hofstede-insights.com. Available at: https://www.hofstede-insights.com/country-comparison-tool?countries=qatar%2Cunited+kingdom.</w:t>
      </w:r>
    </w:p>
    <w:p w:rsidR="00694E8E" w:rsidRDefault="00694E8E" w14:paraId="7F7AD2F8" w14:textId="77777777" w:rsidP="00694E8E" w:rsidRPr="00081AB9">
      <w:pPr>
        <w:pStyle w:val="NormalWeb"/>
        <w:spacing w:before="0" w:beforeAutospacing="0" w:after="240" w:afterAutospacing="0" w:line="360" w:lineRule="auto"/>
      </w:pPr>
      <w:r w:rsidRPr="00081AB9">
        <w:t xml:space="preserve">The Ritz Hotel London (2023). </w:t>
      </w:r>
      <w:r w:rsidRPr="00081AB9">
        <w:rPr>
          <w:iCs/>
          <w:i/>
        </w:rPr>
        <w:t>The Ritz London | 5 Star Luxury Hotel in Mayfair London</w:t>
      </w:r>
      <w:r w:rsidRPr="00081AB9">
        <w:t>. [</w:t>
      </w:r>
      <w:proofErr w:type="gramStart"/>
      <w:r w:rsidRPr="00081AB9">
        <w:t>online</w:t>
      </w:r>
      <w:proofErr w:type="gramEnd"/>
      <w:r w:rsidRPr="00081AB9">
        <w:t>] The Ritz Hotel London. Available at: https://shorturl.at/iCHM7 [Accessed 15 Feb. 2024].</w:t>
      </w:r>
    </w:p>
    <w:p w:rsidR="00521D47" w:rsidRDefault="00694E8E" w14:paraId="3F8D3CF6" w14:textId="00B068B5" w:rsidP="00081AB9" w:rsidRPr="00081AB9">
      <w:pPr>
        <w:pStyle w:val="NormalWeb"/>
        <w:spacing w:before="0" w:beforeAutospacing="0" w:after="240" w:afterAutospacing="0" w:line="360" w:lineRule="auto"/>
      </w:pPr>
      <w:r w:rsidRPr="00081AB9">
        <w:t xml:space="preserve">Weaver, D.B. and Lawton, L. (2014). </w:t>
      </w:r>
      <w:r w:rsidRPr="00081AB9">
        <w:rPr>
          <w:iCs/>
          <w:i/>
        </w:rPr>
        <w:t>Tourism Management</w:t>
      </w:r>
      <w:r w:rsidRPr="00081AB9">
        <w:t xml:space="preserve">. 5th ed. Milton, </w:t>
      </w:r>
      <w:proofErr w:type="spellStart"/>
      <w:proofErr w:type="gramStart"/>
      <w:r w:rsidRPr="00081AB9">
        <w:t>Qld</w:t>
      </w:r>
      <w:proofErr w:type="spellEnd"/>
      <w:r w:rsidRPr="00081AB9">
        <w:t>.:</w:t>
      </w:r>
      <w:proofErr w:type="gramEnd"/>
      <w:r w:rsidRPr="00081AB9">
        <w:t xml:space="preserve"> Wiley.</w:t>
      </w:r>
      <w:r>
        <w:br/>
      </w:r>
    </w:p>
    <w:p w:rsidR="008D7B4E" w:rsidRDefault="008D7B4E" w14:paraId="3BC2A35E" w14:textId="5AC29E69" w:rsidP="00521D47" w:rsidRPr="00081AB9">
      <w:pPr>
        <w:rPr>
          <w:rFonts w:ascii="Times New Roman" w:cs="Times New Roman" w:hAnsi="Times New Roman"/>
        </w:rPr>
      </w:pPr>
      <w:r>
        <w:rPr>
          <w:rFonts w:ascii="Times New Roman" w:cs="Times New Roman" w:hAnsi="Times New Roman"/>
        </w:rPr>
        <w:br/>
      </w:r>
      <w:r>
        <w:rPr>
          <w:rFonts w:ascii="Times New Roman" w:cs="Times New Roman" w:hAnsi="Times New Roman"/>
        </w:rPr>
        <w:br/>
      </w:r>
      <w:r>
        <w:rPr>
          <w:rFonts w:ascii="Times New Roman" w:cs="Times New Roman" w:hAnsi="Times New Roman"/>
        </w:rPr>
        <w:br/>
      </w:r>
      <w:r>
        <w:rPr>
          <w:rFonts w:ascii="Times New Roman" w:cs="Times New Roman" w:hAnsi="Times New Roman"/>
        </w:rPr>
        <w:br/>
      </w:r>
      <w:r>
        <w:rPr>
          <w:rFonts w:ascii="Times New Roman" w:cs="Times New Roman" w:hAnsi="Times New Roman"/>
        </w:rPr>
        <w:br/>
      </w:r>
      <w:r>
        <w:rPr>
          <w:rFonts w:ascii="Times New Roman" w:cs="Times New Roman" w:hAnsi="Times New Roman"/>
        </w:rPr>
        <w:br/>
      </w:r>
      <w:r>
        <w:rPr>
          <w:rFonts w:ascii="Times New Roman" w:cs="Times New Roman" w:hAnsi="Times New Roman"/>
        </w:rPr>
        <w:br/>
      </w:r>
    </w:p>
    <w:p w:rsidR="001752AD" w:rsidRDefault="001752AD" w14:paraId="1E48AC28" w14:textId="1D31E22F" w:rsidP="001752AD" w:rsidRPr="00081AB9">
      <w:pPr>
        <w:jc w:val="both"/>
        <w:spacing w:line="360" w:lineRule="auto"/>
        <w:rPr>
          <w:kern w:val="0"/>
          <w14:ligatures w14:val="none"/>
          <w:rFonts w:ascii="Times New Roman" w:cs="Times New Roman" w:eastAsia="Times New Roman" w:hAnsi="Times New Roman"/>
          <w:sz w:val="27"/>
          <w:szCs w:val="27"/>
        </w:rPr>
      </w:pPr>
      <w:r>
        <w:rPr>
          <w:rFonts w:ascii="Times New Roman" w:cs="Times New Roman" w:eastAsia="Times New Roman" w:hAnsi="Times New Roman"/>
          <w:sz w:val="27"/>
          <w:szCs w:val="27"/>
        </w:rPr>
        <w:br/>
      </w:r>
      <w:r>
        <w:rPr>
          <w:rFonts w:ascii="Times New Roman" w:cs="Times New Roman" w:eastAsia="Times New Roman" w:hAnsi="Times New Roman"/>
          <w:sz w:val="27"/>
          <w:szCs w:val="27"/>
        </w:rPr>
        <w:br/>
      </w:r>
      <w:r>
        <w:rPr>
          <w:rFonts w:ascii="Times New Roman" w:cs="Times New Roman" w:eastAsia="Times New Roman" w:hAnsi="Times New Roman"/>
          <w:sz w:val="27"/>
          <w:szCs w:val="27"/>
        </w:rPr>
        <w:br/>
      </w:r>
    </w:p>
    <w:p w:rsidR="006C40EF" w:rsidRDefault="006C40EF" w14:paraId="5A36E6DD" w14:textId="650145E8" w:rsidP="006C40EF" w:rsidRPr="00081AB9">
      <w:pPr>
        <w:jc w:val="both"/>
        <w:spacing w:line="360" w:lineRule="auto"/>
        <w:rPr>
          <w:bCs/>
          <w:b/>
          <w:rFonts w:ascii="Times New Roman" w:cs="Times New Roman" w:hAnsi="Times New Roman"/>
          <w:sz w:val="24"/>
          <w:szCs w:val="24"/>
        </w:rPr>
      </w:pPr>
      <w:r>
        <w:rPr>
          <w:b/>
          <w:rFonts w:ascii="Times New Roman" w:cs="Times New Roman" w:hAnsi="Times New Roman"/>
          <w:sz w:val="24"/>
          <w:szCs w:val="24"/>
        </w:rPr>
        <w:br/>
      </w:r>
      <w:r>
        <w:rPr>
          <w:b/>
          <w:rFonts w:ascii="Times New Roman" w:cs="Times New Roman" w:hAnsi="Times New Roman"/>
          <w:sz w:val="24"/>
          <w:szCs w:val="24"/>
        </w:rPr>
        <w:br/>
      </w:r>
    </w:p>
    <w:p w:rsidR="006C40EF" w:rsidRDefault="006C40EF" w14:paraId="17398DD6" w14:textId="3548EA71" w:rsidP="006C40EF" w:rsidRPr="00081AB9">
      <w:pPr>
        <w:tabs>
          <w:tab w:val="left" w:pos="218"/>
        </w:tabs>
        <w:rPr>
          <w:rFonts w:ascii="Times New Roman" w:cs="Times New Roman" w:hAnsi="Times New Roman"/>
          <w:sz w:val="28"/>
          <w:szCs w:val="28"/>
        </w:rPr>
      </w:pPr>
    </w:p>
    <w:p w:rsidR="006C40EF" w:rsidRDefault="006C40EF" w14:paraId="0DED845A" w14:textId="77777777" w:rsidP="006C40EF" w:rsidRPr="00081AB9">
      <w:pPr>
        <w:jc w:val="center"/>
        <w:rPr>
          <w:rFonts w:ascii="Times New Roman" w:cs="Times New Roman" w:hAnsi="Times New Roman"/>
          <w:sz w:val="28"/>
          <w:szCs w:val="28"/>
        </w:rPr>
      </w:pPr>
    </w:p>
    <w:sectPr w:rsidR="006C40EF" w:rsidRPr="00081AB9">
      <w:docGrid w:linePitch="360"/>
      <w:footerReference r:id="rId9"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DDC8CD" w14:textId="77777777" w:rsidR="0017507F" w:rsidRDefault="0017507F" w:rsidP="001752AD">
      <w:pPr>
        <w:spacing w:after="0" w:line="240" w:lineRule="auto"/>
      </w:pPr>
      <w:r>
        <w:separator/>
      </w:r>
    </w:p>
  </w:endnote>
  <w:endnote w:type="continuationSeparator" w:id="0">
    <w:p w14:paraId="2118A6A1" w14:textId="77777777" w:rsidR="0017507F" w:rsidRDefault="0017507F" w:rsidP="001752AD">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Arial"/>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745338"/>
      <w:docPartObj>
        <w:docPartGallery w:val="Page Numbers (Bottom of Page)"/>
        <w:docPartUnique/>
      </w:docPartObj>
    </w:sdtPr>
    <w:sdtEndPr>
      <w:rPr>
        <w:noProof/>
      </w:rPr>
    </w:sdtEndPr>
    <w:sdtContent>
      <w:p w14:paraId="2FFCDC39" w14:textId="55C667E3" w:rsidR="001752AD" w:rsidRDefault="001752AD">
        <w:pPr>
          <w:pStyle w:val="Footer"/>
          <w:jc w:val="center"/>
        </w:pPr>
        <w:r>
          <w:fldChar w:fldCharType="begin"/>
        </w:r>
        <w:r>
          <w:instrText xml:space="preserve"> PAGE   \* MERGEFORMAT </w:instrText>
        </w:r>
        <w:r>
          <w:fldChar w:fldCharType="separate"/>
        </w:r>
        <w:r w:rsidR="00A5085F">
          <w:rPr>
            <w:noProof/>
          </w:rPr>
          <w:t>8</w:t>
        </w:r>
        <w:r>
          <w:rPr>
            <w:noProof/>
          </w:rPr>
          <w:fldChar w:fldCharType="end"/>
        </w:r>
      </w:p>
    </w:sdtContent>
  </w:sdt>
  <w:p w14:paraId="2DA3F6C9" w14:textId="77777777" w:rsidR="001752AD" w:rsidRDefault="001752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1BC4F7" w14:textId="77777777" w:rsidR="0017507F" w:rsidRDefault="0017507F" w:rsidP="001752AD">
      <w:pPr>
        <w:spacing w:after="0" w:line="240" w:lineRule="auto"/>
      </w:pPr>
      <w:r>
        <w:separator/>
      </w:r>
    </w:p>
  </w:footnote>
  <w:footnote w:type="continuationSeparator" w:id="0">
    <w:p w14:paraId="72D99C58" w14:textId="77777777" w:rsidR="0017507F" w:rsidRDefault="0017507F" w:rsidP="001752A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307C470E"/>
    <w:tmpl w:val="2B027888"/>
    <w:lvl w:ilvl="0" w:tplc="04090001">
      <w:numFmt w:val="bullet"/>
      <w:lvlText w:val=""/>
      <w:start w:val="1"/>
      <w:rPr>
        <w:rFonts w:ascii="Symbol" w:hAnsi="Symbol" w:hint="default"/>
      </w:rPr>
      <w:pPr>
        <w:ind w:left="720"/>
        <w:ind w:hanging="360"/>
      </w:pPr>
      <w:lvlJc w:val="left"/>
    </w:lvl>
    <w:lvl w:ilvl="1" w:tentative="1" w:tplc="04090003">
      <w:numFmt w:val="bullet"/>
      <w:lvlText w:val="o"/>
      <w:start w:val="1"/>
      <w:rPr>
        <w:rFonts w:ascii="Courier New" w:cs="Courier New" w:hAnsi="Courier New" w:hint="default"/>
      </w:rPr>
      <w:pPr>
        <w:ind w:left="1440"/>
        <w:ind w:hanging="360"/>
      </w:pPr>
      <w:lvlJc w:val="left"/>
    </w:lvl>
    <w:lvl w:ilvl="2" w:tentative="1" w:tplc="04090005">
      <w:numFmt w:val="bullet"/>
      <w:lvlText w:val=""/>
      <w:start w:val="1"/>
      <w:rPr>
        <w:rFonts w:ascii="Wingdings" w:hAnsi="Wingdings" w:hint="default"/>
      </w:rPr>
      <w:pPr>
        <w:ind w:left="2160"/>
        <w:ind w:hanging="360"/>
      </w:pPr>
      <w:lvlJc w:val="left"/>
    </w:lvl>
    <w:lvl w:ilvl="3" w:tentative="1" w:tplc="04090001">
      <w:numFmt w:val="bullet"/>
      <w:lvlText w:val=""/>
      <w:start w:val="1"/>
      <w:rPr>
        <w:rFonts w:ascii="Symbol" w:hAnsi="Symbol" w:hint="default"/>
      </w:rPr>
      <w:pPr>
        <w:ind w:left="2880"/>
        <w:ind w:hanging="360"/>
      </w:pPr>
      <w:lvlJc w:val="left"/>
    </w:lvl>
    <w:lvl w:ilvl="4" w:tentative="1" w:tplc="04090003">
      <w:numFmt w:val="bullet"/>
      <w:lvlText w:val="o"/>
      <w:start w:val="1"/>
      <w:rPr>
        <w:rFonts w:ascii="Courier New" w:cs="Courier New" w:hAnsi="Courier New" w:hint="default"/>
      </w:rPr>
      <w:pPr>
        <w:ind w:left="3600"/>
        <w:ind w:hanging="360"/>
      </w:pPr>
      <w:lvlJc w:val="left"/>
    </w:lvl>
    <w:lvl w:ilvl="5" w:tentative="1" w:tplc="04090005">
      <w:numFmt w:val="bullet"/>
      <w:lvlText w:val=""/>
      <w:start w:val="1"/>
      <w:rPr>
        <w:rFonts w:ascii="Wingdings" w:hAnsi="Wingdings" w:hint="default"/>
      </w:rPr>
      <w:pPr>
        <w:ind w:left="4320"/>
        <w:ind w:hanging="360"/>
      </w:pPr>
      <w:lvlJc w:val="left"/>
    </w:lvl>
    <w:lvl w:ilvl="6" w:tentative="1" w:tplc="04090001">
      <w:numFmt w:val="bullet"/>
      <w:lvlText w:val=""/>
      <w:start w:val="1"/>
      <w:rPr>
        <w:rFonts w:ascii="Symbol" w:hAnsi="Symbol" w:hint="default"/>
      </w:rPr>
      <w:pPr>
        <w:ind w:left="5040"/>
        <w:ind w:hanging="360"/>
      </w:pPr>
      <w:lvlJc w:val="left"/>
    </w:lvl>
    <w:lvl w:ilvl="7" w:tentative="1" w:tplc="04090003">
      <w:numFmt w:val="bullet"/>
      <w:lvlText w:val="o"/>
      <w:start w:val="1"/>
      <w:rPr>
        <w:rFonts w:ascii="Courier New" w:cs="Courier New" w:hAnsi="Courier New" w:hint="default"/>
      </w:rPr>
      <w:pPr>
        <w:ind w:left="5760"/>
        <w:ind w:hanging="360"/>
      </w:pPr>
      <w:lvlJc w:val="left"/>
    </w:lvl>
    <w:lvl w:ilvl="8" w:tentative="1" w:tplc="04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CCB3"/>
  <w15:chartTrackingRefBased/>
  <w15:docId w15:val="{B7F1CDDE-CEA2-495E-B2EB-FCBD48A2A6E1}"/>
  <w:rsids>
    <w:rsidRoot val="00830787"/>
    <w:rsid val="00081AB9"/>
    <w:rsid val="000B0AB1"/>
    <w:rsid val="0017507F"/>
    <w:rsid val="001752AD"/>
    <w:rsid val="00207F8E"/>
    <w:rsid val="00315C31"/>
    <w:rsid val="00521D47"/>
    <w:rsid val="0060191E"/>
    <w:rsid val="00694E8E"/>
    <w:rsid val="006C40EF"/>
    <w:rsid val="006D4EFF"/>
    <w:rsid val="00830787"/>
    <w:rsid val="00852721"/>
    <w:rsid val="008D7B4E"/>
    <w:rsid val="00A5085F"/>
    <w:rsid val="00AF410A"/>
    <w:rsid val="00C02CA3"/>
    <w:rsid val="00D81CFB"/>
    <w:rsid val="00F27BCE"/>
    <w:rsid val="00FF366E"/>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kern w:val="2"/>
        <w:lang w:val="en-US" w:eastAsia="en-US" w:bidi="ar-SA"/>
        <w14:ligatures w14:val="standardContextual"/>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basedOn w:val="Normal"/>
    <w:next w:val="Normal"/>
    <w:link w:val="Heading1Char"/>
    <w:uiPriority w:val="9"/>
    <w:rsid w:val="006C40EF"/>
    <w:pPr>
      <w:keepNext/>
      <w:keepLines/>
      <w:outlineLvl w:val="0"/>
      <w:spacing w:before="240" w:after="0"/>
    </w:pPr>
    <w:rPr>
      <w:color w:val="2F5496"/>
      <w:rFonts w:ascii="Calibri Light"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6C40EF"/>
    <w:rPr>
      <w:color w:val="2F5496"/>
      <w:rFonts w:ascii="Calibri Light" w:eastAsiaTheme="majorEastAsia" w:hAnsiTheme="majorHAnsi" w:cstheme="majorBidi"/>
      <w:sz w:val="32"/>
      <w:szCs w:val="32"/>
    </w:rPr>
  </w:style>
  <w:style w:type="paragraph" w:styleId="TOCHeading">
    <w:name w:val="TOC Heading"/>
    <w:qFormat/>
    <w:basedOn w:val="Heading1"/>
    <w:next w:val="Normal"/>
    <w:uiPriority w:val="39"/>
    <w:unhideWhenUsed/>
    <w:rsid w:val="006C40EF"/>
    <w:pPr>
      <w:outlineLvl w:val="9"/>
    </w:pPr>
    <w:rPr>
      <w:kern w:val="0"/>
      <w14:ligatures w14:val="none"/>
    </w:rPr>
  </w:style>
  <w:style w:type="paragraph" w:styleId="Style1">
    <w:name w:val="Style1"/>
    <w:qFormat/>
    <w:basedOn w:val="Heading1"/>
    <w:link w:val="Style1Char"/>
    <w:rsid w:val="006C40EF"/>
    <w:pPr>
      <w:spacing w:line="360" w:lineRule="auto"/>
    </w:pPr>
    <w:rPr>
      <w:bCs/>
      <w:b/>
      <w:rFonts w:ascii="Times New Roman" w:cs="Times New Roman" w:hAnsi="Times New Roman"/>
      <w:sz w:val="28"/>
      <w:szCs w:val="28"/>
    </w:rPr>
  </w:style>
  <w:style w:type="character" w:styleId="Style1Char">
    <w:name w:val="Style1 Char"/>
    <w:basedOn w:val="Heading1Char"/>
    <w:link w:val="Style1"/>
    <w:rsid w:val="006C40EF"/>
    <w:rPr>
      <w:bCs/>
      <w:b/>
      <w:color w:val="2F5496"/>
      <w:rFonts w:ascii="Times New Roman" w:cs="Times New Roman" w:hAnsi="Times New Roman" w:eastAsiaTheme="majorEastAsia"/>
      <w:sz w:val="28"/>
      <w:szCs w:val="28"/>
    </w:rPr>
  </w:style>
  <w:style w:type="character" w:styleId="text-with-replacments">
    <w:name w:val="text-with-replacments"/>
    <w:basedOn w:val="DefaultParagraphFont"/>
    <w:rsid w:val="006C40EF"/>
  </w:style>
  <w:style w:type="paragraph" w:styleId="Header">
    <w:name w:val="header"/>
    <w:basedOn w:val="Normal"/>
    <w:link w:val="HeaderChar"/>
    <w:uiPriority w:val="99"/>
    <w:unhideWhenUsed/>
    <w:rsid w:val="001752AD"/>
    <w:pPr>
      <w:spacing w:after="0" w:line="240" w:lineRule="auto"/>
      <w:tabs>
        <w:tab w:val="center" w:pos="4680"/>
        <w:tab w:val="right" w:pos="9360"/>
      </w:tabs>
    </w:pPr>
  </w:style>
  <w:style w:type="character" w:styleId="HeaderChar">
    <w:name w:val="Header Char"/>
    <w:basedOn w:val="DefaultParagraphFont"/>
    <w:link w:val="Header"/>
    <w:uiPriority w:val="99"/>
    <w:rsid w:val="001752AD"/>
  </w:style>
  <w:style w:type="paragraph" w:styleId="Footer">
    <w:name w:val="footer"/>
    <w:basedOn w:val="Normal"/>
    <w:link w:val="FooterChar"/>
    <w:uiPriority w:val="99"/>
    <w:unhideWhenUsed/>
    <w:rsid w:val="001752AD"/>
    <w:pPr>
      <w:spacing w:after="0" w:line="240" w:lineRule="auto"/>
      <w:tabs>
        <w:tab w:val="center" w:pos="4680"/>
        <w:tab w:val="right" w:pos="9360"/>
      </w:tabs>
    </w:pPr>
  </w:style>
  <w:style w:type="character" w:styleId="FooterChar">
    <w:name w:val="Footer Char"/>
    <w:basedOn w:val="DefaultParagraphFont"/>
    <w:link w:val="Footer"/>
    <w:uiPriority w:val="99"/>
    <w:rsid w:val="001752AD"/>
  </w:style>
  <w:style w:type="paragraph" w:styleId="ListParagraph">
    <w:name w:val="List Paragraph"/>
    <w:qFormat/>
    <w:basedOn w:val="Normal"/>
    <w:uiPriority w:val="34"/>
    <w:rsid w:val="00F27BCE"/>
    <w:pPr>
      <w:ind w:left="720"/>
      <w:contextualSpacing/>
    </w:pPr>
  </w:style>
  <w:style w:type="paragraph" w:styleId="TOC1">
    <w:name w:val="toc 1"/>
    <w:basedOn w:val="Normal"/>
    <w:next w:val="Normal"/>
    <w:autoRedefine/>
    <w:uiPriority w:val="39"/>
    <w:unhideWhenUsed/>
    <w:rsid w:val="00F27BCE"/>
    <w:pPr>
      <w:spacing w:after="100"/>
    </w:pPr>
  </w:style>
  <w:style w:type="character" w:styleId="Hyperlink">
    <w:name w:val="Hyperlink"/>
    <w:basedOn w:val="DefaultParagraphFont"/>
    <w:uiPriority w:val="99"/>
    <w:unhideWhenUsed/>
    <w:rsid w:val="00F27BCE"/>
    <w:rPr>
      <w:u w:val="single"/>
      <w:color w:val="0563C1"/>
    </w:rPr>
  </w:style>
  <w:style w:type="paragraph" w:styleId="NormalWeb">
    <w:name w:val="Normal (Web)"/>
    <w:basedOn w:val="Normal"/>
    <w:uiPriority w:val="99"/>
    <w:unhideWhenUsed/>
    <w:rsid w:val="00694E8E"/>
    <w:pPr>
      <w:spacing w:before="100" w:beforeAutospacing="1" w:after="100" w:afterAutospacing="1" w:line="240" w:lineRule="auto"/>
    </w:pPr>
    <w:rPr>
      <w:kern w:val="0"/>
      <w:lang w:val="en-GB" w:eastAsia="en-GB"/>
      <w14:ligatures w14:val="none"/>
      <w:rFonts w:ascii="Times New Roman" w:cs="Times New Roman" w:eastAsia="Times New Roman" w:hAnsi="Times New Roman"/>
      <w:sz w:val="24"/>
      <w:szCs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598986">
      <w:bodyDiv w:val="1"/>
      <w:marLeft w:val="0"/>
      <w:marRight w:val="0"/>
      <w:marTop w:val="0"/>
      <w:marBottom w:val="0"/>
      <w:divBdr>
        <w:top w:val="none" w:sz="0" w:space="0" w:color="auto"/>
        <w:left w:val="none" w:sz="0" w:space="0" w:color="auto"/>
        <w:bottom w:val="none" w:sz="0" w:space="0" w:color="auto"/>
        <w:right w:val="none" w:sz="0" w:space="0" w:color="auto"/>
      </w:divBdr>
      <w:divsChild>
        <w:div w:id="569198028">
          <w:marLeft w:val="0"/>
          <w:marRight w:val="0"/>
          <w:marTop w:val="0"/>
          <w:marBottom w:val="0"/>
          <w:divBdr>
            <w:top w:val="single" w:sz="6" w:space="0" w:color="auto"/>
            <w:left w:val="single" w:sz="6" w:space="0" w:color="auto"/>
            <w:bottom w:val="single" w:sz="6" w:space="0" w:color="auto"/>
            <w:right w:val="single" w:sz="6" w:space="0" w:color="auto"/>
          </w:divBdr>
        </w:div>
      </w:divsChild>
    </w:div>
    <w:div w:id="551691556">
      <w:bodyDiv w:val="1"/>
      <w:marLeft w:val="0"/>
      <w:marRight w:val="0"/>
      <w:marTop w:val="0"/>
      <w:marBottom w:val="0"/>
      <w:divBdr>
        <w:top w:val="none" w:sz="0" w:space="0" w:color="auto"/>
        <w:left w:val="none" w:sz="0" w:space="0" w:color="auto"/>
        <w:bottom w:val="none" w:sz="0" w:space="0" w:color="auto"/>
        <w:right w:val="none" w:sz="0" w:space="0" w:color="auto"/>
      </w:divBdr>
      <w:divsChild>
        <w:div w:id="1923371322">
          <w:marLeft w:val="0"/>
          <w:marRight w:val="0"/>
          <w:marTop w:val="0"/>
          <w:marBottom w:val="0"/>
          <w:divBdr>
            <w:top w:val="single" w:sz="6" w:space="0" w:color="auto"/>
            <w:left w:val="single" w:sz="6" w:space="0" w:color="auto"/>
            <w:bottom w:val="single" w:sz="6" w:space="0" w:color="auto"/>
            <w:right w:val="single" w:sz="6" w:space="0" w:color="auto"/>
          </w:divBdr>
        </w:div>
      </w:divsChild>
    </w:div>
    <w:div w:id="616646957">
      <w:bodyDiv w:val="1"/>
      <w:marLeft w:val="0"/>
      <w:marRight w:val="0"/>
      <w:marTop w:val="0"/>
      <w:marBottom w:val="0"/>
      <w:divBdr>
        <w:top w:val="none" w:sz="0" w:space="0" w:color="auto"/>
        <w:left w:val="none" w:sz="0" w:space="0" w:color="auto"/>
        <w:bottom w:val="none" w:sz="0" w:space="0" w:color="auto"/>
        <w:right w:val="none" w:sz="0" w:space="0" w:color="auto"/>
      </w:divBdr>
      <w:divsChild>
        <w:div w:id="1454205636">
          <w:marLeft w:val="0"/>
          <w:marRight w:val="0"/>
          <w:marTop w:val="0"/>
          <w:marBottom w:val="0"/>
          <w:divBdr>
            <w:top w:val="single" w:sz="6" w:space="0" w:color="auto"/>
            <w:left w:val="single" w:sz="6" w:space="0" w:color="auto"/>
            <w:bottom w:val="single" w:sz="6" w:space="0" w:color="auto"/>
            <w:right w:val="single" w:sz="6" w:space="0" w:color="auto"/>
          </w:divBdr>
        </w:div>
      </w:divsChild>
    </w:div>
    <w:div w:id="635839011">
      <w:bodyDiv w:val="1"/>
      <w:marLeft w:val="0"/>
      <w:marRight w:val="0"/>
      <w:marTop w:val="0"/>
      <w:marBottom w:val="0"/>
      <w:divBdr>
        <w:top w:val="none" w:sz="0" w:space="0" w:color="auto"/>
        <w:left w:val="none" w:sz="0" w:space="0" w:color="auto"/>
        <w:bottom w:val="none" w:sz="0" w:space="0" w:color="auto"/>
        <w:right w:val="none" w:sz="0" w:space="0" w:color="auto"/>
      </w:divBdr>
      <w:divsChild>
        <w:div w:id="850875991">
          <w:marLeft w:val="0"/>
          <w:marRight w:val="0"/>
          <w:marTop w:val="0"/>
          <w:marBottom w:val="0"/>
          <w:divBdr>
            <w:top w:val="single" w:sz="6" w:space="0" w:color="auto"/>
            <w:left w:val="single" w:sz="6" w:space="0" w:color="auto"/>
            <w:bottom w:val="single" w:sz="6" w:space="0" w:color="auto"/>
            <w:right w:val="single" w:sz="6" w:space="0" w:color="auto"/>
          </w:divBdr>
        </w:div>
      </w:divsChild>
    </w:div>
    <w:div w:id="947081249">
      <w:bodyDiv w:val="1"/>
      <w:marLeft w:val="0"/>
      <w:marRight w:val="0"/>
      <w:marTop w:val="0"/>
      <w:marBottom w:val="0"/>
      <w:divBdr>
        <w:top w:val="none" w:sz="0" w:space="0" w:color="auto"/>
        <w:left w:val="none" w:sz="0" w:space="0" w:color="auto"/>
        <w:bottom w:val="none" w:sz="0" w:space="0" w:color="auto"/>
        <w:right w:val="none" w:sz="0" w:space="0" w:color="auto"/>
      </w:divBdr>
      <w:divsChild>
        <w:div w:id="2014140120">
          <w:marLeft w:val="0"/>
          <w:marRight w:val="0"/>
          <w:marTop w:val="0"/>
          <w:marBottom w:val="0"/>
          <w:divBdr>
            <w:top w:val="none" w:sz="0" w:space="0" w:color="auto"/>
            <w:left w:val="none" w:sz="0" w:space="0" w:color="auto"/>
            <w:bottom w:val="none" w:sz="0" w:space="0" w:color="auto"/>
            <w:right w:val="none" w:sz="0" w:space="0" w:color="auto"/>
          </w:divBdr>
        </w:div>
      </w:divsChild>
    </w:div>
    <w:div w:id="1027026153">
      <w:bodyDiv w:val="1"/>
      <w:marLeft w:val="0"/>
      <w:marRight w:val="0"/>
      <w:marTop w:val="0"/>
      <w:marBottom w:val="0"/>
      <w:divBdr>
        <w:top w:val="none" w:sz="0" w:space="0" w:color="auto"/>
        <w:left w:val="none" w:sz="0" w:space="0" w:color="auto"/>
        <w:bottom w:val="none" w:sz="0" w:space="0" w:color="auto"/>
        <w:right w:val="none" w:sz="0" w:space="0" w:color="auto"/>
      </w:divBdr>
      <w:divsChild>
        <w:div w:id="1604536954">
          <w:marLeft w:val="0"/>
          <w:marRight w:val="0"/>
          <w:marTop w:val="0"/>
          <w:marBottom w:val="0"/>
          <w:divBdr>
            <w:top w:val="single" w:sz="6" w:space="0" w:color="auto"/>
            <w:left w:val="single" w:sz="6" w:space="0" w:color="auto"/>
            <w:bottom w:val="single" w:sz="6" w:space="0" w:color="auto"/>
            <w:right w:val="single" w:sz="6" w:space="0" w:color="auto"/>
          </w:divBdr>
        </w:div>
      </w:divsChild>
    </w:div>
    <w:div w:id="1474104394">
      <w:bodyDiv w:val="1"/>
      <w:marLeft w:val="0"/>
      <w:marRight w:val="0"/>
      <w:marTop w:val="0"/>
      <w:marBottom w:val="0"/>
      <w:divBdr>
        <w:top w:val="none" w:sz="0" w:space="0" w:color="auto"/>
        <w:left w:val="none" w:sz="0" w:space="0" w:color="auto"/>
        <w:bottom w:val="none" w:sz="0" w:space="0" w:color="auto"/>
        <w:right w:val="none" w:sz="0" w:space="0" w:color="auto"/>
      </w:divBdr>
      <w:divsChild>
        <w:div w:id="855967977">
          <w:marLeft w:val="0"/>
          <w:marRight w:val="0"/>
          <w:marTop w:val="0"/>
          <w:marBottom w:val="0"/>
          <w:divBdr>
            <w:top w:val="single" w:sz="6" w:space="0" w:color="auto"/>
            <w:left w:val="single" w:sz="6" w:space="0" w:color="auto"/>
            <w:bottom w:val="single" w:sz="6" w:space="0" w:color="auto"/>
            <w:right w:val="single" w:sz="6" w:space="0" w:color="auto"/>
          </w:divBdr>
        </w:div>
      </w:divsChild>
    </w:div>
    <w:div w:id="1692416933">
      <w:bodyDiv w:val="1"/>
      <w:marLeft w:val="0"/>
      <w:marRight w:val="0"/>
      <w:marTop w:val="0"/>
      <w:marBottom w:val="0"/>
      <w:divBdr>
        <w:top w:val="none" w:sz="0" w:space="0" w:color="auto"/>
        <w:left w:val="none" w:sz="0" w:space="0" w:color="auto"/>
        <w:bottom w:val="none" w:sz="0" w:space="0" w:color="auto"/>
        <w:right w:val="none" w:sz="0" w:space="0" w:color="auto"/>
      </w:divBdr>
      <w:divsChild>
        <w:div w:id="316613078">
          <w:marLeft w:val="0"/>
          <w:marRight w:val="0"/>
          <w:marTop w:val="0"/>
          <w:marBottom w:val="0"/>
          <w:divBdr>
            <w:top w:val="single" w:sz="6" w:space="0" w:color="auto"/>
            <w:left w:val="single" w:sz="6" w:space="0" w:color="auto"/>
            <w:bottom w:val="single" w:sz="6" w:space="0" w:color="auto"/>
            <w:right w:val="single" w:sz="6" w:space="0" w:color="auto"/>
          </w:divBdr>
        </w:div>
      </w:divsChild>
    </w:div>
    <w:div w:id="1720472130">
      <w:bodyDiv w:val="1"/>
      <w:marLeft w:val="0"/>
      <w:marRight w:val="0"/>
      <w:marTop w:val="0"/>
      <w:marBottom w:val="0"/>
      <w:divBdr>
        <w:top w:val="none" w:sz="0" w:space="0" w:color="auto"/>
        <w:left w:val="none" w:sz="0" w:space="0" w:color="auto"/>
        <w:bottom w:val="none" w:sz="0" w:space="0" w:color="auto"/>
        <w:right w:val="none" w:sz="0" w:space="0" w:color="auto"/>
      </w:divBdr>
      <w:divsChild>
        <w:div w:id="407576232">
          <w:marLeft w:val="0"/>
          <w:marRight w:val="0"/>
          <w:marTop w:val="0"/>
          <w:marBottom w:val="0"/>
          <w:divBdr>
            <w:top w:val="single" w:sz="6" w:space="0" w:color="auto"/>
            <w:left w:val="single" w:sz="6" w:space="0" w:color="auto"/>
            <w:bottom w:val="single" w:sz="6" w:space="0" w:color="auto"/>
            <w:right w:val="single" w:sz="6" w:space="0" w:color="auto"/>
          </w:divBdr>
        </w:div>
      </w:divsChild>
    </w:div>
    <w:div w:id="1849364709">
      <w:bodyDiv w:val="1"/>
      <w:marLeft w:val="0"/>
      <w:marRight w:val="0"/>
      <w:marTop w:val="0"/>
      <w:marBottom w:val="0"/>
      <w:divBdr>
        <w:top w:val="none" w:sz="0" w:space="0" w:color="auto"/>
        <w:left w:val="none" w:sz="0" w:space="0" w:color="auto"/>
        <w:bottom w:val="none" w:sz="0" w:space="0" w:color="auto"/>
        <w:right w:val="none" w:sz="0" w:space="0" w:color="auto"/>
      </w:divBdr>
      <w:divsChild>
        <w:div w:id="2094930673">
          <w:marLeft w:val="0"/>
          <w:marRight w:val="0"/>
          <w:marTop w:val="0"/>
          <w:marBottom w:val="0"/>
          <w:divBdr>
            <w:top w:val="single" w:sz="6" w:space="0" w:color="auto"/>
            <w:left w:val="single" w:sz="6" w:space="0" w:color="auto"/>
            <w:bottom w:val="single" w:sz="6" w:space="0" w:color="auto"/>
            <w:right w:val="single" w:sz="6" w:space="0" w:color="auto"/>
          </w:divBdr>
        </w:div>
      </w:divsChild>
    </w:div>
    <w:div w:id="1913348369">
      <w:bodyDiv w:val="1"/>
      <w:marLeft w:val="0"/>
      <w:marRight w:val="0"/>
      <w:marTop w:val="0"/>
      <w:marBottom w:val="0"/>
      <w:divBdr>
        <w:top w:val="none" w:sz="0" w:space="0" w:color="auto"/>
        <w:left w:val="none" w:sz="0" w:space="0" w:color="auto"/>
        <w:bottom w:val="none" w:sz="0" w:space="0" w:color="auto"/>
        <w:right w:val="none" w:sz="0" w:space="0" w:color="auto"/>
      </w:divBdr>
    </w:div>
    <w:div w:id="2082752461">
      <w:bodyDiv w:val="1"/>
      <w:marLeft w:val="0"/>
      <w:marRight w:val="0"/>
      <w:marTop w:val="0"/>
      <w:marBottom w:val="0"/>
      <w:divBdr>
        <w:top w:val="none" w:sz="0" w:space="0" w:color="auto"/>
        <w:left w:val="none" w:sz="0" w:space="0" w:color="auto"/>
        <w:bottom w:val="none" w:sz="0" w:space="0" w:color="auto"/>
        <w:right w:val="none" w:sz="0" w:space="0" w:color="auto"/>
      </w:divBdr>
      <w:divsChild>
        <w:div w:id="2062632275">
          <w:marLeft w:val="0"/>
          <w:marRight w:val="0"/>
          <w:marTop w:val="0"/>
          <w:marBottom w:val="0"/>
          <w:divBdr>
            <w:top w:val="single" w:sz="6" w:space="0" w:color="auto"/>
            <w:left w:val="single" w:sz="6" w:space="0" w:color="auto"/>
            <w:bottom w:val="single" w:sz="6" w:space="0" w:color="auto"/>
            <w:right w:val="single" w:sz="6" w:space="0" w:color="auto"/>
          </w:divBdr>
        </w:div>
      </w:divsChild>
    </w:div>
    <w:div w:id="2118979861">
      <w:bodyDiv w:val="1"/>
      <w:marLeft w:val="0"/>
      <w:marRight w:val="0"/>
      <w:marTop w:val="0"/>
      <w:marBottom w:val="0"/>
      <w:divBdr>
        <w:top w:val="none" w:sz="0" w:space="0" w:color="auto"/>
        <w:left w:val="none" w:sz="0" w:space="0" w:color="auto"/>
        <w:bottom w:val="none" w:sz="0" w:space="0" w:color="auto"/>
        <w:right w:val="none" w:sz="0" w:space="0" w:color="auto"/>
      </w:divBdr>
      <w:divsChild>
        <w:div w:id="1906598073">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A3DAD-C74C-4C9C-9863-03AA3D52C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1437</Words>
  <Characters>8192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Irfanul Kibria</dc:creator>
  <cp:keywords/>
  <dc:description/>
  <cp:lastModifiedBy>User</cp:lastModifiedBy>
  <cp:revision>7</cp:revision>
  <dcterms:created xsi:type="dcterms:W3CDTF">2024-02-15T14:56:00Z</dcterms:created>
  <dcterms:modified xsi:type="dcterms:W3CDTF">2024-02-15T17:20:00Z</dcterms:modified>
</cp:coreProperties>
</file>