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38E92" w14:textId="32DEDECC" w:rsidR="00CD3BB8" w:rsidRDefault="00CD3BB8" w:rsidP="00496BBF">
      <w:pPr>
        <w:ind w:left="720" w:hanging="360"/>
      </w:pPr>
      <w:r>
        <w:t>Notes for seminar on youth work in the 1950s</w:t>
      </w:r>
    </w:p>
    <w:p w14:paraId="1E640F99" w14:textId="77777777" w:rsidR="00CD3BB8" w:rsidRDefault="00CD3BB8" w:rsidP="00496BBF">
      <w:pPr>
        <w:ind w:left="720" w:hanging="360"/>
      </w:pPr>
      <w:r>
        <w:t xml:space="preserve">Student number: 2404615 </w:t>
      </w:r>
    </w:p>
    <w:p w14:paraId="06B6003B" w14:textId="0A20A2A1" w:rsidR="00CD3BB8" w:rsidRDefault="00CD3BB8" w:rsidP="00496BBF">
      <w:pPr>
        <w:ind w:left="720" w:hanging="360"/>
      </w:pPr>
      <w:r>
        <w:t>Module code: ECYW4002</w:t>
      </w:r>
    </w:p>
    <w:p w14:paraId="072CF6AA" w14:textId="5D1B0E86" w:rsidR="00496BBF" w:rsidRPr="00496BBF" w:rsidRDefault="00274DA5" w:rsidP="00496BBF">
      <w:pPr>
        <w:pStyle w:val="ListParagraph"/>
        <w:numPr>
          <w:ilvl w:val="0"/>
          <w:numId w:val="4"/>
        </w:numPr>
      </w:pPr>
      <w:r w:rsidRPr="00496BBF">
        <w:t>Name, talk about milestones in youth work, specif 50s period</w:t>
      </w:r>
    </w:p>
    <w:p w14:paraId="6B47631A" w14:textId="332C328E" w:rsidR="00274DA5" w:rsidRPr="00496BBF" w:rsidRDefault="00274DA5" w:rsidP="00274DA5">
      <w:pPr>
        <w:pStyle w:val="ListParagraph"/>
        <w:numPr>
          <w:ilvl w:val="0"/>
          <w:numId w:val="4"/>
        </w:numPr>
      </w:pPr>
      <w:r w:rsidRPr="00496BBF">
        <w:t>Here is brief overview of what subjects I am to talk about, main topics include youth pra and pol</w:t>
      </w:r>
    </w:p>
    <w:p w14:paraId="7E76A685" w14:textId="7F399249" w:rsidR="00496BBF" w:rsidRPr="00496BBF" w:rsidRDefault="00274DA5" w:rsidP="00496BBF">
      <w:pPr>
        <w:pStyle w:val="ListParagraph"/>
        <w:numPr>
          <w:ilvl w:val="0"/>
          <w:numId w:val="4"/>
        </w:numPr>
      </w:pPr>
      <w:r w:rsidRPr="00496BBF">
        <w:t xml:space="preserve">How we got to 50s, Begin with 50s still recover from ww2, life was starting improving </w:t>
      </w:r>
    </w:p>
    <w:p w14:paraId="50CAED07" w14:textId="5C3E5FC9" w:rsidR="00274DA5" w:rsidRPr="00496BBF" w:rsidRDefault="00274DA5" w:rsidP="00496BBF">
      <w:pPr>
        <w:pStyle w:val="ListParagraph"/>
        <w:numPr>
          <w:ilvl w:val="0"/>
          <w:numId w:val="4"/>
        </w:numPr>
      </w:pPr>
      <w:r w:rsidRPr="00496BBF">
        <w:t xml:space="preserve">Events to mention </w:t>
      </w:r>
      <w:r w:rsidR="00496BBF" w:rsidRPr="00496BBF">
        <w:t xml:space="preserve">BOAC – </w:t>
      </w:r>
      <w:r w:rsidR="00496BBF" w:rsidRPr="00496BBF">
        <w:t>British</w:t>
      </w:r>
      <w:r w:rsidR="00496BBF" w:rsidRPr="00496BBF">
        <w:t xml:space="preserve"> overseas </w:t>
      </w:r>
      <w:r w:rsidR="00496BBF" w:rsidRPr="00496BBF">
        <w:t>airline</w:t>
      </w:r>
      <w:r w:rsidR="00496BBF" w:rsidRPr="00496BBF">
        <w:t xml:space="preserve"> company, </w:t>
      </w:r>
    </w:p>
    <w:p w14:paraId="16F38E23" w14:textId="3E814193" w:rsidR="00496BBF" w:rsidRPr="00496BBF" w:rsidRDefault="00274DA5" w:rsidP="00496BBF">
      <w:pPr>
        <w:pStyle w:val="ListParagraph"/>
        <w:numPr>
          <w:ilvl w:val="0"/>
          <w:numId w:val="4"/>
        </w:numPr>
      </w:pPr>
      <w:r w:rsidRPr="00496BBF">
        <w:t>What did 50s look like for yp? Heres an example of clothing, gender, the hourglass silhouette, instead of sewing clothes more people could buy readymade, show you what young men wore boy in a little bit, rock and roll was the biggest hit in the 50s, see 2 yp dancing here</w:t>
      </w:r>
    </w:p>
    <w:p w14:paraId="60F1B8D8" w14:textId="4CC67FF4" w:rsidR="00496BBF" w:rsidRPr="00496BBF" w:rsidRDefault="00274DA5" w:rsidP="00496BBF">
      <w:pPr>
        <w:pStyle w:val="ListParagraph"/>
        <w:numPr>
          <w:ilvl w:val="0"/>
          <w:numId w:val="4"/>
        </w:numPr>
      </w:pPr>
      <w:r w:rsidRPr="00496BBF">
        <w:t>Some famous books at time that yp would have read</w:t>
      </w:r>
      <w:r w:rsidR="005B3CE2" w:rsidRPr="00496BBF">
        <w:t xml:space="preserve">, read quote </w:t>
      </w:r>
      <w:r w:rsidR="005B3CE2" w:rsidRPr="00496BBF">
        <w:rPr>
          <w:lang w:val="en-US"/>
        </w:rPr>
        <w:t>‘The 1950s marked the rise of a distinct cultural world for teenagers, which encompassed fashion, film, and especially music.’ The popularity of rock and roll helped spark a ‘rebellion against social constraints’. (Marcus, 2004, p. 21) this highlights how fashion, music, books and film changed yp lives</w:t>
      </w:r>
    </w:p>
    <w:p w14:paraId="1FEC62EF" w14:textId="48CB31AC" w:rsidR="005B3CE2" w:rsidRPr="00496BBF" w:rsidRDefault="005B3CE2" w:rsidP="005B3CE2">
      <w:pPr>
        <w:pStyle w:val="ListParagraph"/>
        <w:numPr>
          <w:ilvl w:val="0"/>
          <w:numId w:val="4"/>
        </w:numPr>
      </w:pPr>
      <w:r w:rsidRPr="00496BBF">
        <w:t xml:space="preserve">This gives idea of young people and their education in the 1950s and how involved the gov was with funding </w:t>
      </w:r>
      <w:r w:rsidRPr="00496BBF">
        <w:t xml:space="preserve">Less than 10 % spent on education </w:t>
      </w:r>
    </w:p>
    <w:p w14:paraId="1C698556" w14:textId="6DDD3522" w:rsidR="005B3CE2" w:rsidRPr="00496BBF" w:rsidRDefault="005B3CE2" w:rsidP="00496BBF">
      <w:pPr>
        <w:pStyle w:val="ListParagraph"/>
        <w:numPr>
          <w:ilvl w:val="0"/>
          <w:numId w:val="4"/>
        </w:numPr>
      </w:pPr>
      <w:r w:rsidRPr="00496BBF">
        <w:t xml:space="preserve">Yp staying longer in schools after war is over and due to laws of the 40s, </w:t>
      </w:r>
      <w:r w:rsidRPr="005B3CE2">
        <w:t xml:space="preserve">‘’Further schooling delayed adult responsibility’’, </w:t>
      </w:r>
      <w:r w:rsidRPr="00496BBF">
        <w:t xml:space="preserve">increase </w:t>
      </w:r>
      <w:r w:rsidRPr="005B3CE2">
        <w:t>time in school meant y</w:t>
      </w:r>
      <w:r w:rsidRPr="00496BBF">
        <w:t xml:space="preserve">p </w:t>
      </w:r>
      <w:r w:rsidRPr="005B3CE2">
        <w:t xml:space="preserve">surrounded by more of their peers </w:t>
      </w:r>
      <w:r w:rsidRPr="00496BBF">
        <w:t xml:space="preserve">rather than at </w:t>
      </w:r>
      <w:r w:rsidRPr="005B3CE2">
        <w:t xml:space="preserve">a job and were immediately surrounded by adults. </w:t>
      </w:r>
      <w:r w:rsidRPr="00496BBF">
        <w:t xml:space="preserve"> Further schooling meant yp had more leisure time after school and could</w:t>
      </w:r>
      <w:r w:rsidRPr="005B3CE2">
        <w:t xml:space="preserve"> exploring their role in the future. </w:t>
      </w:r>
      <w:r w:rsidRPr="005B3CE2">
        <w:rPr>
          <w:lang w:val="en-US"/>
        </w:rPr>
        <w:t xml:space="preserve">(The National Archives, 2011) </w:t>
      </w:r>
    </w:p>
    <w:p w14:paraId="5DAB2AAF" w14:textId="688D4C64" w:rsidR="00496BBF" w:rsidRPr="00496BBF" w:rsidRDefault="00496BBF" w:rsidP="00496BBF">
      <w:pPr>
        <w:pStyle w:val="ListParagraph"/>
        <w:numPr>
          <w:ilvl w:val="0"/>
          <w:numId w:val="4"/>
        </w:numPr>
        <w:tabs>
          <w:tab w:val="left" w:pos="720"/>
        </w:tabs>
        <w:spacing w:after="0"/>
      </w:pPr>
      <w:r w:rsidRPr="00496BBF">
        <w:t xml:space="preserve">How did 1950s impact yp and their communities? Answered with </w:t>
      </w:r>
      <w:r w:rsidRPr="00496BBF">
        <w:rPr>
          <w:b/>
          <w:bCs/>
        </w:rPr>
        <w:t xml:space="preserve">‘’In the 1950s and 1960s the street and the town centre became youth cultures’ main sites’’ </w:t>
      </w:r>
      <w:r w:rsidRPr="00496BBF">
        <w:t xml:space="preserve">(Barry, 2005, p.98), no cars on streets (first motorway opened in 1950s), post war baby boom meant more yp in the population, tv played a role in yp lives as </w:t>
      </w:r>
      <w:r w:rsidRPr="00496BBF">
        <w:rPr>
          <w:b/>
          <w:bCs/>
        </w:rPr>
        <w:t xml:space="preserve">a switch from community-based entertainment to household-based entertainment, </w:t>
      </w:r>
      <w:r w:rsidRPr="00496BBF">
        <w:t xml:space="preserve">instead of hanging out with friends in the parks they could watch tv at home, sparked by queens coro in 53, more leisure time after school meant more time to be out in community, Issues between older and younger communities were present as the Rock and Roll trend was seen as too loud and too American by the older generations </w:t>
      </w:r>
      <w:r w:rsidRPr="00496BBF">
        <w:rPr>
          <w:lang w:val="en-US"/>
        </w:rPr>
        <w:t>(The National Archives, 2011).</w:t>
      </w:r>
    </w:p>
    <w:p w14:paraId="016AD897" w14:textId="7320AD5C" w:rsidR="00496BBF" w:rsidRPr="00496BBF" w:rsidRDefault="008C65FE" w:rsidP="00496BBF">
      <w:pPr>
        <w:pStyle w:val="ListParagraph"/>
        <w:numPr>
          <w:ilvl w:val="0"/>
          <w:numId w:val="4"/>
        </w:numPr>
      </w:pPr>
      <w:r w:rsidRPr="00496BBF">
        <w:lastRenderedPageBreak/>
        <w:t xml:space="preserve">Teddy boy was youth movement of 50s, name from Edwardian clothes, suits of long jackets and dark shades, symbol of fashion but later got bad wrap because seen as troublemakers, media increased </w:t>
      </w:r>
      <w:r w:rsidR="00496BBF" w:rsidRPr="00496BBF">
        <w:t>negative</w:t>
      </w:r>
      <w:r w:rsidRPr="00496BBF">
        <w:t xml:space="preserve"> perception as seen in newsclip</w:t>
      </w:r>
    </w:p>
    <w:p w14:paraId="52A127D6" w14:textId="01B414F0" w:rsidR="008C65FE" w:rsidRPr="00496BBF" w:rsidRDefault="008C65FE" w:rsidP="005B3CE2">
      <w:pPr>
        <w:pStyle w:val="ListParagraph"/>
        <w:numPr>
          <w:ilvl w:val="0"/>
          <w:numId w:val="4"/>
        </w:numPr>
      </w:pPr>
      <w:r w:rsidRPr="00496BBF">
        <w:t xml:space="preserve">Practice was volunteers, place in clubs such as </w:t>
      </w:r>
      <w:r w:rsidR="00496BBF" w:rsidRPr="00496BBF">
        <w:t>church</w:t>
      </w:r>
      <w:r w:rsidRPr="00496BBF">
        <w:t xml:space="preserve"> groups, no regulation, each club operated to own preference, in decline no support from gov, tension grew accelerated by teddy and age divide. Albemarle committee set up in 1958</w:t>
      </w:r>
    </w:p>
    <w:p w14:paraId="5910C997" w14:textId="57D2BB62" w:rsidR="00496BBF" w:rsidRPr="00496BBF" w:rsidRDefault="008C65FE" w:rsidP="00496BBF">
      <w:pPr>
        <w:pStyle w:val="ListParagraph"/>
        <w:numPr>
          <w:ilvl w:val="0"/>
          <w:numId w:val="4"/>
        </w:numPr>
      </w:pPr>
      <w:r w:rsidRPr="00496BBF">
        <w:t>St Martin’s Youth Club, Middlesbrough, Members 1953  (Source: Evening Gazette)</w:t>
      </w:r>
    </w:p>
    <w:p w14:paraId="05211CAF" w14:textId="35A98220" w:rsidR="00DB396B" w:rsidRPr="00496BBF" w:rsidRDefault="008C65FE" w:rsidP="00496BBF">
      <w:pPr>
        <w:pStyle w:val="ListParagraph"/>
        <w:numPr>
          <w:ilvl w:val="0"/>
          <w:numId w:val="4"/>
        </w:numPr>
      </w:pPr>
      <w:r w:rsidRPr="00496BBF">
        <w:t xml:space="preserve">Policy of 40s </w:t>
      </w:r>
      <w:r w:rsidR="00DB396B" w:rsidRPr="00496BBF">
        <w:t xml:space="preserve">meant 50s still time were education was focus </w:t>
      </w:r>
      <w:r w:rsidR="00496BBF" w:rsidRPr="00496BBF">
        <w:t>rather</w:t>
      </w:r>
      <w:r w:rsidR="00DB396B" w:rsidRPr="00496BBF">
        <w:t xml:space="preserve"> than yw, </w:t>
      </w:r>
      <w:r w:rsidR="00DB396B" w:rsidRPr="00DB396B">
        <w:rPr>
          <w:lang w:val="en-US"/>
        </w:rPr>
        <w:t xml:space="preserve">1951, the Fletcher Committee presented records of ‘training and conditions of service of professional youth leaders’ (HMSO, 1960, p.5). However, no further outcomes from this account was discussed. This time was marked by a decrease in full-time youth leaders and new recruits. </w:t>
      </w:r>
    </w:p>
    <w:p w14:paraId="083D1988" w14:textId="6A40F834" w:rsidR="00DB396B" w:rsidRPr="00DB396B" w:rsidRDefault="00DB396B" w:rsidP="00DB396B">
      <w:pPr>
        <w:pStyle w:val="ListParagraph"/>
        <w:numPr>
          <w:ilvl w:val="0"/>
          <w:numId w:val="4"/>
        </w:numPr>
      </w:pPr>
      <w:r w:rsidRPr="00496BBF">
        <w:t xml:space="preserve">More about yw policy, </w:t>
      </w:r>
      <w:r w:rsidRPr="00DB396B">
        <w:t xml:space="preserve">the Albermarle committee </w:t>
      </w:r>
      <w:r w:rsidRPr="00496BBF">
        <w:t>w</w:t>
      </w:r>
      <w:r w:rsidRPr="00DB396B">
        <w:t xml:space="preserve">as chaired by Countess Albemarle and appointed by the Ministry of Education. purpose to assess how the Youth Service could play a role in helping young people in their everyday life and communities (Infed, 2002). </w:t>
      </w:r>
      <w:r w:rsidRPr="00496BBF">
        <w:t xml:space="preserve">Its findings in 1960 proposed expanding youth service in </w:t>
      </w:r>
      <w:r w:rsidR="00496BBF" w:rsidRPr="00496BBF">
        <w:t>England</w:t>
      </w:r>
      <w:r w:rsidRPr="00496BBF">
        <w:t xml:space="preserve"> and </w:t>
      </w:r>
      <w:r w:rsidR="00496BBF" w:rsidRPr="00496BBF">
        <w:t>Wales</w:t>
      </w:r>
      <w:r w:rsidRPr="00496BBF">
        <w:t xml:space="preserve"> by creating national policy framework , gained more funding for yw in the future</w:t>
      </w:r>
    </w:p>
    <w:p w14:paraId="64967B0B" w14:textId="0B9080D9" w:rsidR="00496BBF" w:rsidRPr="00496BBF" w:rsidRDefault="00DB396B" w:rsidP="00496BBF">
      <w:pPr>
        <w:pStyle w:val="ListParagraph"/>
        <w:numPr>
          <w:ilvl w:val="0"/>
          <w:numId w:val="4"/>
        </w:numPr>
      </w:pPr>
      <w:r w:rsidRPr="00496BBF">
        <w:t xml:space="preserve">Similarities: young and old </w:t>
      </w:r>
      <w:r w:rsidR="00496BBF" w:rsidRPr="00496BBF">
        <w:t>generation</w:t>
      </w:r>
      <w:r w:rsidRPr="00496BBF">
        <w:t xml:space="preserve"> gap, volunteers, youth clubs/meeting yp, society role exploration through </w:t>
      </w:r>
      <w:r w:rsidR="00496BBF" w:rsidRPr="00496BBF">
        <w:t>self-expression</w:t>
      </w:r>
      <w:r w:rsidRPr="00496BBF">
        <w:t xml:space="preserve"> like fashion, music, worries about future like nuclear war and climate change</w:t>
      </w:r>
    </w:p>
    <w:p w14:paraId="6373E743" w14:textId="40891B36" w:rsidR="00DB396B" w:rsidRPr="00496BBF" w:rsidRDefault="00DB396B" w:rsidP="005B3CE2">
      <w:pPr>
        <w:pStyle w:val="ListParagraph"/>
        <w:numPr>
          <w:ilvl w:val="0"/>
          <w:numId w:val="4"/>
        </w:numPr>
      </w:pPr>
      <w:r w:rsidRPr="00496BBF">
        <w:t xml:space="preserve">Wrap up, seen how yw was in decline, how </w:t>
      </w:r>
      <w:r w:rsidR="00496BBF" w:rsidRPr="00496BBF">
        <w:t>Albemarle</w:t>
      </w:r>
      <w:r w:rsidRPr="00496BBF">
        <w:t xml:space="preserve"> committee increased attention, demonstrates need for authorities to review past practices, exciting time for yp, seen how far yw has been developed</w:t>
      </w:r>
    </w:p>
    <w:p w14:paraId="03584527" w14:textId="7D0FCF40" w:rsidR="00496BBF" w:rsidRDefault="00496BBF" w:rsidP="00496BBF">
      <w:pPr>
        <w:pStyle w:val="ListParagraph"/>
        <w:numPr>
          <w:ilvl w:val="0"/>
          <w:numId w:val="4"/>
        </w:numPr>
      </w:pPr>
      <w:r w:rsidRPr="00496BBF">
        <w:t xml:space="preserve">These are references used, Thank you for your attention </w:t>
      </w:r>
    </w:p>
    <w:p w14:paraId="7668423C" w14:textId="77777777" w:rsidR="00496BBF" w:rsidRDefault="00496BBF" w:rsidP="00496BBF"/>
    <w:p w14:paraId="0E8E2689" w14:textId="5F23EEE9" w:rsidR="00496BBF" w:rsidRDefault="00496BBF" w:rsidP="00496BBF">
      <w:r>
        <w:t>Reference list:</w:t>
      </w:r>
    </w:p>
    <w:p w14:paraId="07B057BD" w14:textId="77777777" w:rsidR="00496BBF" w:rsidRPr="00496BBF" w:rsidRDefault="00496BBF" w:rsidP="00496BBF">
      <w:r w:rsidRPr="00496BBF">
        <w:rPr>
          <w:lang w:val="en-US"/>
        </w:rPr>
        <w:t>Barry, M, (2005) Youth policy and social inclusion: critical debates with young people. London: Routledge.</w:t>
      </w:r>
    </w:p>
    <w:p w14:paraId="1322911B" w14:textId="77777777" w:rsidR="00496BBF" w:rsidRPr="00496BBF" w:rsidRDefault="00496BBF" w:rsidP="00496BBF">
      <w:r w:rsidRPr="00496BBF">
        <w:rPr>
          <w:lang w:val="en-US"/>
        </w:rPr>
        <w:t xml:space="preserve">Bolton, P., and Social &amp; General Statistics, UK Parliament (2012) Education: Historical statistics. Available at: </w:t>
      </w:r>
      <w:hyperlink r:id="rId5" w:history="1">
        <w:r w:rsidRPr="00496BBF">
          <w:rPr>
            <w:rStyle w:val="Hyperlink"/>
            <w:lang w:val="en-US"/>
          </w:rPr>
          <w:t>https://researchbriefings.files.parliament.uk/documents/SN04252/SN04252.pdf</w:t>
        </w:r>
      </w:hyperlink>
      <w:r w:rsidRPr="00496BBF">
        <w:rPr>
          <w:lang w:val="en-US"/>
        </w:rPr>
        <w:t xml:space="preserve"> (Accessed: 13 January 2025)</w:t>
      </w:r>
    </w:p>
    <w:p w14:paraId="30256910" w14:textId="77777777" w:rsidR="00496BBF" w:rsidRPr="00496BBF" w:rsidRDefault="00496BBF" w:rsidP="00496BBF">
      <w:r w:rsidRPr="00496BBF">
        <w:rPr>
          <w:lang w:val="en-US"/>
        </w:rPr>
        <w:t xml:space="preserve">BBC (no date) BBC Bitesize video playlist: Post war social and industrial change in the 1950s. Available at: </w:t>
      </w:r>
      <w:hyperlink r:id="rId6" w:history="1">
        <w:r w:rsidRPr="00496BBF">
          <w:rPr>
            <w:rStyle w:val="Hyperlink"/>
            <w:lang w:val="en-US"/>
          </w:rPr>
          <w:t>https://www.bbc.co.uk/bitesize/topics/zb92fg8/watch/z98kxnb</w:t>
        </w:r>
      </w:hyperlink>
      <w:r w:rsidRPr="00496BBF">
        <w:rPr>
          <w:lang w:val="en-US"/>
        </w:rPr>
        <w:t xml:space="preserve"> (Accessed: 13 January 2025)</w:t>
      </w:r>
    </w:p>
    <w:p w14:paraId="263C63C1" w14:textId="77777777" w:rsidR="00496BBF" w:rsidRPr="00496BBF" w:rsidRDefault="00496BBF" w:rsidP="00496BBF">
      <w:r w:rsidRPr="00496BBF">
        <w:rPr>
          <w:lang w:val="en-US"/>
        </w:rPr>
        <w:t xml:space="preserve">BBC (2022) BBC Bitesize: Who were the first teenagers. Available at: </w:t>
      </w:r>
      <w:hyperlink r:id="rId7" w:history="1">
        <w:r w:rsidRPr="00496BBF">
          <w:rPr>
            <w:rStyle w:val="Hyperlink"/>
            <w:lang w:val="en-US"/>
          </w:rPr>
          <w:t>https://www.bbc.co.uk/bitesize/articles/zqbf3j6</w:t>
        </w:r>
      </w:hyperlink>
      <w:r w:rsidRPr="00496BBF">
        <w:rPr>
          <w:lang w:val="en-US"/>
        </w:rPr>
        <w:t xml:space="preserve"> (Accessed: 13 January 2025)</w:t>
      </w:r>
    </w:p>
    <w:p w14:paraId="75CBADE4" w14:textId="77777777" w:rsidR="00496BBF" w:rsidRPr="00496BBF" w:rsidRDefault="00496BBF" w:rsidP="00496BBF">
      <w:r w:rsidRPr="00496BBF">
        <w:rPr>
          <w:lang w:val="en-US"/>
        </w:rPr>
        <w:t xml:space="preserve">Evening Gazette (1953) St Martin’s Youth Club, Middlesbrough members from 1953. Available at: </w:t>
      </w:r>
      <w:hyperlink r:id="rId8" w:history="1">
        <w:r w:rsidRPr="00496BBF">
          <w:rPr>
            <w:rStyle w:val="Hyperlink"/>
            <w:lang w:val="en-US"/>
          </w:rPr>
          <w:t>https://www.gazettelive.co.uk/news/gallery/look-back-youth-clubs-40s-16041946</w:t>
        </w:r>
      </w:hyperlink>
      <w:r w:rsidRPr="00496BBF">
        <w:rPr>
          <w:lang w:val="en-US"/>
        </w:rPr>
        <w:t xml:space="preserve"> (Accessed: 15 January 2025)</w:t>
      </w:r>
    </w:p>
    <w:p w14:paraId="21DAE84F" w14:textId="77777777" w:rsidR="00496BBF" w:rsidRPr="00496BBF" w:rsidRDefault="00496BBF" w:rsidP="00496BBF">
      <w:r w:rsidRPr="00496BBF">
        <w:rPr>
          <w:lang w:val="en-US"/>
        </w:rPr>
        <w:t xml:space="preserve">HMSO (1960) The youth service in England and Wales. The Albemarle Committee. Available at: </w:t>
      </w:r>
      <w:hyperlink r:id="rId9" w:history="1">
        <w:r w:rsidRPr="00496BBF">
          <w:rPr>
            <w:rStyle w:val="Hyperlink"/>
            <w:lang w:val="en-US"/>
          </w:rPr>
          <w:t>https://www.youthandpolicy.org/wp-content/uploads/2020/07/The-Albemarle-Report-Reproduction.pdf</w:t>
        </w:r>
      </w:hyperlink>
      <w:r w:rsidRPr="00496BBF">
        <w:rPr>
          <w:lang w:val="en-US"/>
        </w:rPr>
        <w:t xml:space="preserve"> (Accessed: 15 January 2025)</w:t>
      </w:r>
    </w:p>
    <w:p w14:paraId="660EE880" w14:textId="77777777" w:rsidR="00496BBF" w:rsidRPr="00496BBF" w:rsidRDefault="00496BBF" w:rsidP="00496BBF">
      <w:r w:rsidRPr="00496BBF">
        <w:rPr>
          <w:lang w:val="en-US"/>
        </w:rPr>
        <w:t xml:space="preserve">Infed Archives (2002) The Albemarle Report: the youth service yesterday and today. Available at: </w:t>
      </w:r>
      <w:hyperlink r:id="rId10" w:history="1">
        <w:r w:rsidRPr="00496BBF">
          <w:rPr>
            <w:rStyle w:val="Hyperlink"/>
            <w:lang w:val="en-US"/>
          </w:rPr>
          <w:t>https://infed.org/mobi/the-albemarle-report-the-youth-service-yesterday-and-today/</w:t>
        </w:r>
      </w:hyperlink>
      <w:r w:rsidRPr="00496BBF">
        <w:rPr>
          <w:lang w:val="en-US"/>
        </w:rPr>
        <w:t xml:space="preserve"> (Accessed: 15 January 2025)</w:t>
      </w:r>
    </w:p>
    <w:p w14:paraId="64FA737A" w14:textId="77777777" w:rsidR="00496BBF" w:rsidRPr="00496BBF" w:rsidRDefault="00496BBF" w:rsidP="00496BBF">
      <w:r w:rsidRPr="00496BBF">
        <w:rPr>
          <w:lang w:val="en-US"/>
        </w:rPr>
        <w:t>Leicester Mercury (1959) ‘100 Teddy Boys Fight at Fairground’. 11</w:t>
      </w:r>
      <w:r w:rsidRPr="00496BBF">
        <w:rPr>
          <w:vertAlign w:val="superscript"/>
          <w:lang w:val="en-US"/>
        </w:rPr>
        <w:t>th</w:t>
      </w:r>
      <w:r w:rsidRPr="00496BBF">
        <w:rPr>
          <w:lang w:val="en-US"/>
        </w:rPr>
        <w:t xml:space="preserve"> May. East Midlands Oral History Archive. Available at: </w:t>
      </w:r>
      <w:hyperlink r:id="rId11" w:history="1">
        <w:r w:rsidRPr="00496BBF">
          <w:rPr>
            <w:rStyle w:val="Hyperlink"/>
            <w:lang w:val="en-US"/>
          </w:rPr>
          <w:t>https://leicester.omeka.net/items/show/794</w:t>
        </w:r>
      </w:hyperlink>
      <w:r w:rsidRPr="00496BBF">
        <w:rPr>
          <w:lang w:val="en-US"/>
        </w:rPr>
        <w:t xml:space="preserve"> (Accessed: 15 January 2025) </w:t>
      </w:r>
    </w:p>
    <w:p w14:paraId="772D0E9F" w14:textId="77777777" w:rsidR="00496BBF" w:rsidRPr="00496BBF" w:rsidRDefault="00496BBF" w:rsidP="00496BBF">
      <w:r w:rsidRPr="00496BBF">
        <w:rPr>
          <w:lang w:val="en-US"/>
        </w:rPr>
        <w:t xml:space="preserve">Marcus, D. (2004) Happy days and wonder years: the fifties and the sixties in contemporary cultural politics. Available at: </w:t>
      </w:r>
      <w:hyperlink r:id="rId12" w:history="1">
        <w:r w:rsidRPr="00496BBF">
          <w:rPr>
            <w:rStyle w:val="Hyperlink"/>
            <w:lang w:val="en-US"/>
          </w:rPr>
          <w:t>https://www-fulcrum-org.ezproxy.uwtsd.ac.uk/epubs/w37639532?locale=en#page=31</w:t>
        </w:r>
      </w:hyperlink>
      <w:r w:rsidRPr="00496BBF">
        <w:rPr>
          <w:lang w:val="en-US"/>
        </w:rPr>
        <w:t xml:space="preserve"> (Accessed: 13 January 2025)</w:t>
      </w:r>
    </w:p>
    <w:p w14:paraId="1696DAE8" w14:textId="77777777" w:rsidR="00496BBF" w:rsidRPr="00496BBF" w:rsidRDefault="00496BBF" w:rsidP="00496BBF">
      <w:r w:rsidRPr="00496BBF">
        <w:rPr>
          <w:lang w:val="en-US"/>
        </w:rPr>
        <w:t xml:space="preserve">My Vintage (2024) Step back in time: Exploring 1950s fashion. Available at: </w:t>
      </w:r>
      <w:hyperlink r:id="rId13" w:history="1">
        <w:r w:rsidRPr="00496BBF">
          <w:rPr>
            <w:rStyle w:val="Hyperlink"/>
            <w:lang w:val="en-US"/>
          </w:rPr>
          <w:t>https://www.myvintage.uk/1950s-fashion</w:t>
        </w:r>
      </w:hyperlink>
      <w:r w:rsidRPr="00496BBF">
        <w:rPr>
          <w:lang w:val="en-US"/>
        </w:rPr>
        <w:t xml:space="preserve"> (Accessed: 13 January 2025)</w:t>
      </w:r>
    </w:p>
    <w:p w14:paraId="3458B48C" w14:textId="77777777" w:rsidR="00496BBF" w:rsidRPr="00496BBF" w:rsidRDefault="00496BBF" w:rsidP="00496BBF">
      <w:r w:rsidRPr="00496BBF">
        <w:rPr>
          <w:lang w:val="en-US"/>
        </w:rPr>
        <w:t xml:space="preserve">Osgerby, B. (2011) Here come the Teds. Available at: </w:t>
      </w:r>
      <w:hyperlink r:id="rId14" w:history="1">
        <w:r w:rsidRPr="00496BBF">
          <w:rPr>
            <w:rStyle w:val="Hyperlink"/>
            <w:lang w:val="en-US"/>
          </w:rPr>
          <w:t>https://www.museumofyouthculture.com/teds/</w:t>
        </w:r>
      </w:hyperlink>
      <w:r w:rsidRPr="00496BBF">
        <w:rPr>
          <w:lang w:val="en-US"/>
        </w:rPr>
        <w:t xml:space="preserve"> (Accessed: 15 January 2025) </w:t>
      </w:r>
    </w:p>
    <w:p w14:paraId="4A133686" w14:textId="77777777" w:rsidR="00496BBF" w:rsidRPr="00496BBF" w:rsidRDefault="00496BBF" w:rsidP="00496BBF">
      <w:r w:rsidRPr="00496BBF">
        <w:rPr>
          <w:lang w:val="en-US"/>
        </w:rPr>
        <w:t xml:space="preserve">Scott, P. M. (2023) Not going out: Television’s impacts on Britain’s commercial entertainment industries and popular leisure during the 1950’s. Available at: </w:t>
      </w:r>
      <w:hyperlink r:id="rId15" w:history="1">
        <w:r w:rsidRPr="00496BBF">
          <w:rPr>
            <w:rStyle w:val="Hyperlink"/>
            <w:lang w:val="en-US"/>
          </w:rPr>
          <w:t>https://www.tandfonline.com/doi/full/10.1080/03071022.2023.2246828#abstract</w:t>
        </w:r>
      </w:hyperlink>
      <w:r w:rsidRPr="00496BBF">
        <w:rPr>
          <w:lang w:val="en-US"/>
        </w:rPr>
        <w:t xml:space="preserve"> (Accessed: 13 January 2025)</w:t>
      </w:r>
    </w:p>
    <w:p w14:paraId="5E1FA073" w14:textId="77777777" w:rsidR="00496BBF" w:rsidRPr="00496BBF" w:rsidRDefault="00496BBF" w:rsidP="00496BBF">
      <w:r w:rsidRPr="00496BBF">
        <w:rPr>
          <w:lang w:val="en-US"/>
        </w:rPr>
        <w:t xml:space="preserve">Securities and Exchange Commission Historical Society (2002) 1950s Timeline. Available at: </w:t>
      </w:r>
      <w:hyperlink r:id="rId16" w:history="1">
        <w:r w:rsidRPr="00496BBF">
          <w:rPr>
            <w:rStyle w:val="Hyperlink"/>
            <w:lang w:val="en-US"/>
          </w:rPr>
          <w:t>https://www.sechistorical.org/museum/timeline/1950-timeline.php</w:t>
        </w:r>
      </w:hyperlink>
      <w:r w:rsidRPr="00496BBF">
        <w:rPr>
          <w:lang w:val="en-US"/>
        </w:rPr>
        <w:t xml:space="preserve"> (Accessed: 13 January 2025)</w:t>
      </w:r>
    </w:p>
    <w:p w14:paraId="7E5B3996" w14:textId="77777777" w:rsidR="00496BBF" w:rsidRPr="00496BBF" w:rsidRDefault="00496BBF" w:rsidP="00496BBF">
      <w:r w:rsidRPr="00496BBF">
        <w:rPr>
          <w:lang w:val="en-US"/>
        </w:rPr>
        <w:t xml:space="preserve">The National Archives (2011) Living in the 1950s Britain Timeline. Available at: </w:t>
      </w:r>
      <w:hyperlink r:id="rId17" w:history="1">
        <w:r w:rsidRPr="00496BBF">
          <w:rPr>
            <w:rStyle w:val="Hyperlink"/>
            <w:lang w:val="en-US"/>
          </w:rPr>
          <w:t>https://www.nationalarchives.gov.uk/education/resources/platinum-jubilee/life-in-1950s-britain/living-in-1950s-britain-timeline/</w:t>
        </w:r>
      </w:hyperlink>
      <w:r w:rsidRPr="00496BBF">
        <w:rPr>
          <w:lang w:val="en-US"/>
        </w:rPr>
        <w:t xml:space="preserve"> (Accessed: 13 January 2025)</w:t>
      </w:r>
    </w:p>
    <w:p w14:paraId="0CBD1938" w14:textId="77777777" w:rsidR="00496BBF" w:rsidRPr="00496BBF" w:rsidRDefault="00496BBF" w:rsidP="00496BBF">
      <w:r w:rsidRPr="00496BBF">
        <w:rPr>
          <w:lang w:val="en-US"/>
        </w:rPr>
        <w:t>I have not used AI to support any of my work</w:t>
      </w:r>
    </w:p>
    <w:p w14:paraId="62AAC89C" w14:textId="77777777" w:rsidR="00496BBF" w:rsidRPr="00496BBF" w:rsidRDefault="00496BBF" w:rsidP="00496BBF"/>
    <w:p w14:paraId="7F7E838A" w14:textId="77777777" w:rsidR="00274DA5" w:rsidRPr="00496BBF" w:rsidRDefault="00274DA5" w:rsidP="00274DA5"/>
    <w:p w14:paraId="3B00EF98" w14:textId="77777777" w:rsidR="00274DA5" w:rsidRPr="00496BBF" w:rsidRDefault="00274DA5"/>
    <w:sectPr w:rsidR="00274DA5" w:rsidRPr="00496BBF" w:rsidSect="008C65F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3B2A"/>
    <w:multiLevelType w:val="hybridMultilevel"/>
    <w:tmpl w:val="EA3A5480"/>
    <w:lvl w:ilvl="0" w:tplc="36D0565A">
      <w:start w:val="1"/>
      <w:numFmt w:val="bullet"/>
      <w:lvlText w:val="•"/>
      <w:lvlJc w:val="left"/>
      <w:pPr>
        <w:tabs>
          <w:tab w:val="num" w:pos="720"/>
        </w:tabs>
        <w:ind w:left="720" w:hanging="360"/>
      </w:pPr>
      <w:rPr>
        <w:rFonts w:ascii="Arial" w:hAnsi="Arial" w:hint="default"/>
      </w:rPr>
    </w:lvl>
    <w:lvl w:ilvl="1" w:tplc="4EAA5136" w:tentative="1">
      <w:start w:val="1"/>
      <w:numFmt w:val="bullet"/>
      <w:lvlText w:val="•"/>
      <w:lvlJc w:val="left"/>
      <w:pPr>
        <w:tabs>
          <w:tab w:val="num" w:pos="1440"/>
        </w:tabs>
        <w:ind w:left="1440" w:hanging="360"/>
      </w:pPr>
      <w:rPr>
        <w:rFonts w:ascii="Arial" w:hAnsi="Arial" w:hint="default"/>
      </w:rPr>
    </w:lvl>
    <w:lvl w:ilvl="2" w:tplc="D4569EBC" w:tentative="1">
      <w:start w:val="1"/>
      <w:numFmt w:val="bullet"/>
      <w:lvlText w:val="•"/>
      <w:lvlJc w:val="left"/>
      <w:pPr>
        <w:tabs>
          <w:tab w:val="num" w:pos="2160"/>
        </w:tabs>
        <w:ind w:left="2160" w:hanging="360"/>
      </w:pPr>
      <w:rPr>
        <w:rFonts w:ascii="Arial" w:hAnsi="Arial" w:hint="default"/>
      </w:rPr>
    </w:lvl>
    <w:lvl w:ilvl="3" w:tplc="21A876CC" w:tentative="1">
      <w:start w:val="1"/>
      <w:numFmt w:val="bullet"/>
      <w:lvlText w:val="•"/>
      <w:lvlJc w:val="left"/>
      <w:pPr>
        <w:tabs>
          <w:tab w:val="num" w:pos="2880"/>
        </w:tabs>
        <w:ind w:left="2880" w:hanging="360"/>
      </w:pPr>
      <w:rPr>
        <w:rFonts w:ascii="Arial" w:hAnsi="Arial" w:hint="default"/>
      </w:rPr>
    </w:lvl>
    <w:lvl w:ilvl="4" w:tplc="0E46F286" w:tentative="1">
      <w:start w:val="1"/>
      <w:numFmt w:val="bullet"/>
      <w:lvlText w:val="•"/>
      <w:lvlJc w:val="left"/>
      <w:pPr>
        <w:tabs>
          <w:tab w:val="num" w:pos="3600"/>
        </w:tabs>
        <w:ind w:left="3600" w:hanging="360"/>
      </w:pPr>
      <w:rPr>
        <w:rFonts w:ascii="Arial" w:hAnsi="Arial" w:hint="default"/>
      </w:rPr>
    </w:lvl>
    <w:lvl w:ilvl="5" w:tplc="C9124260" w:tentative="1">
      <w:start w:val="1"/>
      <w:numFmt w:val="bullet"/>
      <w:lvlText w:val="•"/>
      <w:lvlJc w:val="left"/>
      <w:pPr>
        <w:tabs>
          <w:tab w:val="num" w:pos="4320"/>
        </w:tabs>
        <w:ind w:left="4320" w:hanging="360"/>
      </w:pPr>
      <w:rPr>
        <w:rFonts w:ascii="Arial" w:hAnsi="Arial" w:hint="default"/>
      </w:rPr>
    </w:lvl>
    <w:lvl w:ilvl="6" w:tplc="D366ADD0" w:tentative="1">
      <w:start w:val="1"/>
      <w:numFmt w:val="bullet"/>
      <w:lvlText w:val="•"/>
      <w:lvlJc w:val="left"/>
      <w:pPr>
        <w:tabs>
          <w:tab w:val="num" w:pos="5040"/>
        </w:tabs>
        <w:ind w:left="5040" w:hanging="360"/>
      </w:pPr>
      <w:rPr>
        <w:rFonts w:ascii="Arial" w:hAnsi="Arial" w:hint="default"/>
      </w:rPr>
    </w:lvl>
    <w:lvl w:ilvl="7" w:tplc="A46EBD08" w:tentative="1">
      <w:start w:val="1"/>
      <w:numFmt w:val="bullet"/>
      <w:lvlText w:val="•"/>
      <w:lvlJc w:val="left"/>
      <w:pPr>
        <w:tabs>
          <w:tab w:val="num" w:pos="5760"/>
        </w:tabs>
        <w:ind w:left="5760" w:hanging="360"/>
      </w:pPr>
      <w:rPr>
        <w:rFonts w:ascii="Arial" w:hAnsi="Arial" w:hint="default"/>
      </w:rPr>
    </w:lvl>
    <w:lvl w:ilvl="8" w:tplc="87EA8B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125E33"/>
    <w:multiLevelType w:val="hybridMultilevel"/>
    <w:tmpl w:val="B1627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9D7EE4"/>
    <w:multiLevelType w:val="hybridMultilevel"/>
    <w:tmpl w:val="9E1660D2"/>
    <w:lvl w:ilvl="0" w:tplc="E55EE4DC">
      <w:start w:val="1"/>
      <w:numFmt w:val="bullet"/>
      <w:lvlText w:val="•"/>
      <w:lvlJc w:val="left"/>
      <w:pPr>
        <w:tabs>
          <w:tab w:val="num" w:pos="720"/>
        </w:tabs>
        <w:ind w:left="720" w:hanging="360"/>
      </w:pPr>
      <w:rPr>
        <w:rFonts w:ascii="Times New Roman" w:hAnsi="Times New Roman" w:hint="default"/>
      </w:rPr>
    </w:lvl>
    <w:lvl w:ilvl="1" w:tplc="47285878" w:tentative="1">
      <w:start w:val="1"/>
      <w:numFmt w:val="bullet"/>
      <w:lvlText w:val="•"/>
      <w:lvlJc w:val="left"/>
      <w:pPr>
        <w:tabs>
          <w:tab w:val="num" w:pos="1440"/>
        </w:tabs>
        <w:ind w:left="1440" w:hanging="360"/>
      </w:pPr>
      <w:rPr>
        <w:rFonts w:ascii="Times New Roman" w:hAnsi="Times New Roman" w:hint="default"/>
      </w:rPr>
    </w:lvl>
    <w:lvl w:ilvl="2" w:tplc="78E09BFE" w:tentative="1">
      <w:start w:val="1"/>
      <w:numFmt w:val="bullet"/>
      <w:lvlText w:val="•"/>
      <w:lvlJc w:val="left"/>
      <w:pPr>
        <w:tabs>
          <w:tab w:val="num" w:pos="2160"/>
        </w:tabs>
        <w:ind w:left="2160" w:hanging="360"/>
      </w:pPr>
      <w:rPr>
        <w:rFonts w:ascii="Times New Roman" w:hAnsi="Times New Roman" w:hint="default"/>
      </w:rPr>
    </w:lvl>
    <w:lvl w:ilvl="3" w:tplc="EEAA75FC" w:tentative="1">
      <w:start w:val="1"/>
      <w:numFmt w:val="bullet"/>
      <w:lvlText w:val="•"/>
      <w:lvlJc w:val="left"/>
      <w:pPr>
        <w:tabs>
          <w:tab w:val="num" w:pos="2880"/>
        </w:tabs>
        <w:ind w:left="2880" w:hanging="360"/>
      </w:pPr>
      <w:rPr>
        <w:rFonts w:ascii="Times New Roman" w:hAnsi="Times New Roman" w:hint="default"/>
      </w:rPr>
    </w:lvl>
    <w:lvl w:ilvl="4" w:tplc="CA0852BE" w:tentative="1">
      <w:start w:val="1"/>
      <w:numFmt w:val="bullet"/>
      <w:lvlText w:val="•"/>
      <w:lvlJc w:val="left"/>
      <w:pPr>
        <w:tabs>
          <w:tab w:val="num" w:pos="3600"/>
        </w:tabs>
        <w:ind w:left="3600" w:hanging="360"/>
      </w:pPr>
      <w:rPr>
        <w:rFonts w:ascii="Times New Roman" w:hAnsi="Times New Roman" w:hint="default"/>
      </w:rPr>
    </w:lvl>
    <w:lvl w:ilvl="5" w:tplc="C39CD6D6" w:tentative="1">
      <w:start w:val="1"/>
      <w:numFmt w:val="bullet"/>
      <w:lvlText w:val="•"/>
      <w:lvlJc w:val="left"/>
      <w:pPr>
        <w:tabs>
          <w:tab w:val="num" w:pos="4320"/>
        </w:tabs>
        <w:ind w:left="4320" w:hanging="360"/>
      </w:pPr>
      <w:rPr>
        <w:rFonts w:ascii="Times New Roman" w:hAnsi="Times New Roman" w:hint="default"/>
      </w:rPr>
    </w:lvl>
    <w:lvl w:ilvl="6" w:tplc="815AF18E" w:tentative="1">
      <w:start w:val="1"/>
      <w:numFmt w:val="bullet"/>
      <w:lvlText w:val="•"/>
      <w:lvlJc w:val="left"/>
      <w:pPr>
        <w:tabs>
          <w:tab w:val="num" w:pos="5040"/>
        </w:tabs>
        <w:ind w:left="5040" w:hanging="360"/>
      </w:pPr>
      <w:rPr>
        <w:rFonts w:ascii="Times New Roman" w:hAnsi="Times New Roman" w:hint="default"/>
      </w:rPr>
    </w:lvl>
    <w:lvl w:ilvl="7" w:tplc="9CC003BC" w:tentative="1">
      <w:start w:val="1"/>
      <w:numFmt w:val="bullet"/>
      <w:lvlText w:val="•"/>
      <w:lvlJc w:val="left"/>
      <w:pPr>
        <w:tabs>
          <w:tab w:val="num" w:pos="5760"/>
        </w:tabs>
        <w:ind w:left="5760" w:hanging="360"/>
      </w:pPr>
      <w:rPr>
        <w:rFonts w:ascii="Times New Roman" w:hAnsi="Times New Roman" w:hint="default"/>
      </w:rPr>
    </w:lvl>
    <w:lvl w:ilvl="8" w:tplc="89B2E64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07E6E56"/>
    <w:multiLevelType w:val="hybridMultilevel"/>
    <w:tmpl w:val="6AF25748"/>
    <w:lvl w:ilvl="0" w:tplc="D310A51E">
      <w:start w:val="1"/>
      <w:numFmt w:val="bullet"/>
      <w:lvlText w:val="•"/>
      <w:lvlJc w:val="left"/>
      <w:pPr>
        <w:tabs>
          <w:tab w:val="num" w:pos="720"/>
        </w:tabs>
        <w:ind w:left="720" w:hanging="360"/>
      </w:pPr>
      <w:rPr>
        <w:rFonts w:ascii="Times New Roman" w:hAnsi="Times New Roman" w:hint="default"/>
      </w:rPr>
    </w:lvl>
    <w:lvl w:ilvl="1" w:tplc="05723F64" w:tentative="1">
      <w:start w:val="1"/>
      <w:numFmt w:val="bullet"/>
      <w:lvlText w:val="•"/>
      <w:lvlJc w:val="left"/>
      <w:pPr>
        <w:tabs>
          <w:tab w:val="num" w:pos="1440"/>
        </w:tabs>
        <w:ind w:left="1440" w:hanging="360"/>
      </w:pPr>
      <w:rPr>
        <w:rFonts w:ascii="Times New Roman" w:hAnsi="Times New Roman" w:hint="default"/>
      </w:rPr>
    </w:lvl>
    <w:lvl w:ilvl="2" w:tplc="4C8C1BF8" w:tentative="1">
      <w:start w:val="1"/>
      <w:numFmt w:val="bullet"/>
      <w:lvlText w:val="•"/>
      <w:lvlJc w:val="left"/>
      <w:pPr>
        <w:tabs>
          <w:tab w:val="num" w:pos="2160"/>
        </w:tabs>
        <w:ind w:left="2160" w:hanging="360"/>
      </w:pPr>
      <w:rPr>
        <w:rFonts w:ascii="Times New Roman" w:hAnsi="Times New Roman" w:hint="default"/>
      </w:rPr>
    </w:lvl>
    <w:lvl w:ilvl="3" w:tplc="3AF88404" w:tentative="1">
      <w:start w:val="1"/>
      <w:numFmt w:val="bullet"/>
      <w:lvlText w:val="•"/>
      <w:lvlJc w:val="left"/>
      <w:pPr>
        <w:tabs>
          <w:tab w:val="num" w:pos="2880"/>
        </w:tabs>
        <w:ind w:left="2880" w:hanging="360"/>
      </w:pPr>
      <w:rPr>
        <w:rFonts w:ascii="Times New Roman" w:hAnsi="Times New Roman" w:hint="default"/>
      </w:rPr>
    </w:lvl>
    <w:lvl w:ilvl="4" w:tplc="1AC8B642" w:tentative="1">
      <w:start w:val="1"/>
      <w:numFmt w:val="bullet"/>
      <w:lvlText w:val="•"/>
      <w:lvlJc w:val="left"/>
      <w:pPr>
        <w:tabs>
          <w:tab w:val="num" w:pos="3600"/>
        </w:tabs>
        <w:ind w:left="3600" w:hanging="360"/>
      </w:pPr>
      <w:rPr>
        <w:rFonts w:ascii="Times New Roman" w:hAnsi="Times New Roman" w:hint="default"/>
      </w:rPr>
    </w:lvl>
    <w:lvl w:ilvl="5" w:tplc="8FA40F74" w:tentative="1">
      <w:start w:val="1"/>
      <w:numFmt w:val="bullet"/>
      <w:lvlText w:val="•"/>
      <w:lvlJc w:val="left"/>
      <w:pPr>
        <w:tabs>
          <w:tab w:val="num" w:pos="4320"/>
        </w:tabs>
        <w:ind w:left="4320" w:hanging="360"/>
      </w:pPr>
      <w:rPr>
        <w:rFonts w:ascii="Times New Roman" w:hAnsi="Times New Roman" w:hint="default"/>
      </w:rPr>
    </w:lvl>
    <w:lvl w:ilvl="6" w:tplc="21E6C244" w:tentative="1">
      <w:start w:val="1"/>
      <w:numFmt w:val="bullet"/>
      <w:lvlText w:val="•"/>
      <w:lvlJc w:val="left"/>
      <w:pPr>
        <w:tabs>
          <w:tab w:val="num" w:pos="5040"/>
        </w:tabs>
        <w:ind w:left="5040" w:hanging="360"/>
      </w:pPr>
      <w:rPr>
        <w:rFonts w:ascii="Times New Roman" w:hAnsi="Times New Roman" w:hint="default"/>
      </w:rPr>
    </w:lvl>
    <w:lvl w:ilvl="7" w:tplc="2952A9D4" w:tentative="1">
      <w:start w:val="1"/>
      <w:numFmt w:val="bullet"/>
      <w:lvlText w:val="•"/>
      <w:lvlJc w:val="left"/>
      <w:pPr>
        <w:tabs>
          <w:tab w:val="num" w:pos="5760"/>
        </w:tabs>
        <w:ind w:left="5760" w:hanging="360"/>
      </w:pPr>
      <w:rPr>
        <w:rFonts w:ascii="Times New Roman" w:hAnsi="Times New Roman" w:hint="default"/>
      </w:rPr>
    </w:lvl>
    <w:lvl w:ilvl="8" w:tplc="C97A04B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0BC25C2"/>
    <w:multiLevelType w:val="hybridMultilevel"/>
    <w:tmpl w:val="7C207306"/>
    <w:lvl w:ilvl="0" w:tplc="2FEA778A">
      <w:start w:val="1"/>
      <w:numFmt w:val="bullet"/>
      <w:lvlText w:val="•"/>
      <w:lvlJc w:val="left"/>
      <w:pPr>
        <w:tabs>
          <w:tab w:val="num" w:pos="720"/>
        </w:tabs>
        <w:ind w:left="720" w:hanging="360"/>
      </w:pPr>
      <w:rPr>
        <w:rFonts w:ascii="Arial" w:hAnsi="Arial" w:hint="default"/>
      </w:rPr>
    </w:lvl>
    <w:lvl w:ilvl="1" w:tplc="6ED8B0BE" w:tentative="1">
      <w:start w:val="1"/>
      <w:numFmt w:val="bullet"/>
      <w:lvlText w:val="•"/>
      <w:lvlJc w:val="left"/>
      <w:pPr>
        <w:tabs>
          <w:tab w:val="num" w:pos="1440"/>
        </w:tabs>
        <w:ind w:left="1440" w:hanging="360"/>
      </w:pPr>
      <w:rPr>
        <w:rFonts w:ascii="Arial" w:hAnsi="Arial" w:hint="default"/>
      </w:rPr>
    </w:lvl>
    <w:lvl w:ilvl="2" w:tplc="EAD445BE" w:tentative="1">
      <w:start w:val="1"/>
      <w:numFmt w:val="bullet"/>
      <w:lvlText w:val="•"/>
      <w:lvlJc w:val="left"/>
      <w:pPr>
        <w:tabs>
          <w:tab w:val="num" w:pos="2160"/>
        </w:tabs>
        <w:ind w:left="2160" w:hanging="360"/>
      </w:pPr>
      <w:rPr>
        <w:rFonts w:ascii="Arial" w:hAnsi="Arial" w:hint="default"/>
      </w:rPr>
    </w:lvl>
    <w:lvl w:ilvl="3" w:tplc="09BCAF6E" w:tentative="1">
      <w:start w:val="1"/>
      <w:numFmt w:val="bullet"/>
      <w:lvlText w:val="•"/>
      <w:lvlJc w:val="left"/>
      <w:pPr>
        <w:tabs>
          <w:tab w:val="num" w:pos="2880"/>
        </w:tabs>
        <w:ind w:left="2880" w:hanging="360"/>
      </w:pPr>
      <w:rPr>
        <w:rFonts w:ascii="Arial" w:hAnsi="Arial" w:hint="default"/>
      </w:rPr>
    </w:lvl>
    <w:lvl w:ilvl="4" w:tplc="C0204004" w:tentative="1">
      <w:start w:val="1"/>
      <w:numFmt w:val="bullet"/>
      <w:lvlText w:val="•"/>
      <w:lvlJc w:val="left"/>
      <w:pPr>
        <w:tabs>
          <w:tab w:val="num" w:pos="3600"/>
        </w:tabs>
        <w:ind w:left="3600" w:hanging="360"/>
      </w:pPr>
      <w:rPr>
        <w:rFonts w:ascii="Arial" w:hAnsi="Arial" w:hint="default"/>
      </w:rPr>
    </w:lvl>
    <w:lvl w:ilvl="5" w:tplc="674AF558" w:tentative="1">
      <w:start w:val="1"/>
      <w:numFmt w:val="bullet"/>
      <w:lvlText w:val="•"/>
      <w:lvlJc w:val="left"/>
      <w:pPr>
        <w:tabs>
          <w:tab w:val="num" w:pos="4320"/>
        </w:tabs>
        <w:ind w:left="4320" w:hanging="360"/>
      </w:pPr>
      <w:rPr>
        <w:rFonts w:ascii="Arial" w:hAnsi="Arial" w:hint="default"/>
      </w:rPr>
    </w:lvl>
    <w:lvl w:ilvl="6" w:tplc="CB3074AA" w:tentative="1">
      <w:start w:val="1"/>
      <w:numFmt w:val="bullet"/>
      <w:lvlText w:val="•"/>
      <w:lvlJc w:val="left"/>
      <w:pPr>
        <w:tabs>
          <w:tab w:val="num" w:pos="5040"/>
        </w:tabs>
        <w:ind w:left="5040" w:hanging="360"/>
      </w:pPr>
      <w:rPr>
        <w:rFonts w:ascii="Arial" w:hAnsi="Arial" w:hint="default"/>
      </w:rPr>
    </w:lvl>
    <w:lvl w:ilvl="7" w:tplc="1EB6738A" w:tentative="1">
      <w:start w:val="1"/>
      <w:numFmt w:val="bullet"/>
      <w:lvlText w:val="•"/>
      <w:lvlJc w:val="left"/>
      <w:pPr>
        <w:tabs>
          <w:tab w:val="num" w:pos="5760"/>
        </w:tabs>
        <w:ind w:left="5760" w:hanging="360"/>
      </w:pPr>
      <w:rPr>
        <w:rFonts w:ascii="Arial" w:hAnsi="Arial" w:hint="default"/>
      </w:rPr>
    </w:lvl>
    <w:lvl w:ilvl="8" w:tplc="11CE7D4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A4B68F5"/>
    <w:multiLevelType w:val="hybridMultilevel"/>
    <w:tmpl w:val="85520284"/>
    <w:lvl w:ilvl="0" w:tplc="F384AEC2">
      <w:start w:val="1"/>
      <w:numFmt w:val="bullet"/>
      <w:lvlText w:val="•"/>
      <w:lvlJc w:val="left"/>
      <w:pPr>
        <w:tabs>
          <w:tab w:val="num" w:pos="720"/>
        </w:tabs>
        <w:ind w:left="720" w:hanging="360"/>
      </w:pPr>
      <w:rPr>
        <w:rFonts w:ascii="Times New Roman" w:hAnsi="Times New Roman" w:hint="default"/>
      </w:rPr>
    </w:lvl>
    <w:lvl w:ilvl="1" w:tplc="ECA0796E" w:tentative="1">
      <w:start w:val="1"/>
      <w:numFmt w:val="bullet"/>
      <w:lvlText w:val="•"/>
      <w:lvlJc w:val="left"/>
      <w:pPr>
        <w:tabs>
          <w:tab w:val="num" w:pos="1440"/>
        </w:tabs>
        <w:ind w:left="1440" w:hanging="360"/>
      </w:pPr>
      <w:rPr>
        <w:rFonts w:ascii="Times New Roman" w:hAnsi="Times New Roman" w:hint="default"/>
      </w:rPr>
    </w:lvl>
    <w:lvl w:ilvl="2" w:tplc="0C0C8AB4" w:tentative="1">
      <w:start w:val="1"/>
      <w:numFmt w:val="bullet"/>
      <w:lvlText w:val="•"/>
      <w:lvlJc w:val="left"/>
      <w:pPr>
        <w:tabs>
          <w:tab w:val="num" w:pos="2160"/>
        </w:tabs>
        <w:ind w:left="2160" w:hanging="360"/>
      </w:pPr>
      <w:rPr>
        <w:rFonts w:ascii="Times New Roman" w:hAnsi="Times New Roman" w:hint="default"/>
      </w:rPr>
    </w:lvl>
    <w:lvl w:ilvl="3" w:tplc="BD0C1F0E" w:tentative="1">
      <w:start w:val="1"/>
      <w:numFmt w:val="bullet"/>
      <w:lvlText w:val="•"/>
      <w:lvlJc w:val="left"/>
      <w:pPr>
        <w:tabs>
          <w:tab w:val="num" w:pos="2880"/>
        </w:tabs>
        <w:ind w:left="2880" w:hanging="360"/>
      </w:pPr>
      <w:rPr>
        <w:rFonts w:ascii="Times New Roman" w:hAnsi="Times New Roman" w:hint="default"/>
      </w:rPr>
    </w:lvl>
    <w:lvl w:ilvl="4" w:tplc="DDBE683E" w:tentative="1">
      <w:start w:val="1"/>
      <w:numFmt w:val="bullet"/>
      <w:lvlText w:val="•"/>
      <w:lvlJc w:val="left"/>
      <w:pPr>
        <w:tabs>
          <w:tab w:val="num" w:pos="3600"/>
        </w:tabs>
        <w:ind w:left="3600" w:hanging="360"/>
      </w:pPr>
      <w:rPr>
        <w:rFonts w:ascii="Times New Roman" w:hAnsi="Times New Roman" w:hint="default"/>
      </w:rPr>
    </w:lvl>
    <w:lvl w:ilvl="5" w:tplc="6E369AB8" w:tentative="1">
      <w:start w:val="1"/>
      <w:numFmt w:val="bullet"/>
      <w:lvlText w:val="•"/>
      <w:lvlJc w:val="left"/>
      <w:pPr>
        <w:tabs>
          <w:tab w:val="num" w:pos="4320"/>
        </w:tabs>
        <w:ind w:left="4320" w:hanging="360"/>
      </w:pPr>
      <w:rPr>
        <w:rFonts w:ascii="Times New Roman" w:hAnsi="Times New Roman" w:hint="default"/>
      </w:rPr>
    </w:lvl>
    <w:lvl w:ilvl="6" w:tplc="FF64233E" w:tentative="1">
      <w:start w:val="1"/>
      <w:numFmt w:val="bullet"/>
      <w:lvlText w:val="•"/>
      <w:lvlJc w:val="left"/>
      <w:pPr>
        <w:tabs>
          <w:tab w:val="num" w:pos="5040"/>
        </w:tabs>
        <w:ind w:left="5040" w:hanging="360"/>
      </w:pPr>
      <w:rPr>
        <w:rFonts w:ascii="Times New Roman" w:hAnsi="Times New Roman" w:hint="default"/>
      </w:rPr>
    </w:lvl>
    <w:lvl w:ilvl="7" w:tplc="447821F6" w:tentative="1">
      <w:start w:val="1"/>
      <w:numFmt w:val="bullet"/>
      <w:lvlText w:val="•"/>
      <w:lvlJc w:val="left"/>
      <w:pPr>
        <w:tabs>
          <w:tab w:val="num" w:pos="5760"/>
        </w:tabs>
        <w:ind w:left="5760" w:hanging="360"/>
      </w:pPr>
      <w:rPr>
        <w:rFonts w:ascii="Times New Roman" w:hAnsi="Times New Roman" w:hint="default"/>
      </w:rPr>
    </w:lvl>
    <w:lvl w:ilvl="8" w:tplc="216817D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C4C52E6"/>
    <w:multiLevelType w:val="hybridMultilevel"/>
    <w:tmpl w:val="F97C9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C61D9"/>
    <w:multiLevelType w:val="hybridMultilevel"/>
    <w:tmpl w:val="466AACD2"/>
    <w:lvl w:ilvl="0" w:tplc="3C167EC8">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B168B8"/>
    <w:multiLevelType w:val="hybridMultilevel"/>
    <w:tmpl w:val="4F5252AA"/>
    <w:lvl w:ilvl="0" w:tplc="CDAE3D62">
      <w:start w:val="1"/>
      <w:numFmt w:val="bullet"/>
      <w:lvlText w:val="•"/>
      <w:lvlJc w:val="left"/>
      <w:pPr>
        <w:tabs>
          <w:tab w:val="num" w:pos="720"/>
        </w:tabs>
        <w:ind w:left="720" w:hanging="360"/>
      </w:pPr>
      <w:rPr>
        <w:rFonts w:ascii="Arial" w:hAnsi="Arial" w:hint="default"/>
      </w:rPr>
    </w:lvl>
    <w:lvl w:ilvl="1" w:tplc="496E7EFC" w:tentative="1">
      <w:start w:val="1"/>
      <w:numFmt w:val="bullet"/>
      <w:lvlText w:val="•"/>
      <w:lvlJc w:val="left"/>
      <w:pPr>
        <w:tabs>
          <w:tab w:val="num" w:pos="1440"/>
        </w:tabs>
        <w:ind w:left="1440" w:hanging="360"/>
      </w:pPr>
      <w:rPr>
        <w:rFonts w:ascii="Arial" w:hAnsi="Arial" w:hint="default"/>
      </w:rPr>
    </w:lvl>
    <w:lvl w:ilvl="2" w:tplc="EAD8ED1E" w:tentative="1">
      <w:start w:val="1"/>
      <w:numFmt w:val="bullet"/>
      <w:lvlText w:val="•"/>
      <w:lvlJc w:val="left"/>
      <w:pPr>
        <w:tabs>
          <w:tab w:val="num" w:pos="2160"/>
        </w:tabs>
        <w:ind w:left="2160" w:hanging="360"/>
      </w:pPr>
      <w:rPr>
        <w:rFonts w:ascii="Arial" w:hAnsi="Arial" w:hint="default"/>
      </w:rPr>
    </w:lvl>
    <w:lvl w:ilvl="3" w:tplc="2EE0AC18" w:tentative="1">
      <w:start w:val="1"/>
      <w:numFmt w:val="bullet"/>
      <w:lvlText w:val="•"/>
      <w:lvlJc w:val="left"/>
      <w:pPr>
        <w:tabs>
          <w:tab w:val="num" w:pos="2880"/>
        </w:tabs>
        <w:ind w:left="2880" w:hanging="360"/>
      </w:pPr>
      <w:rPr>
        <w:rFonts w:ascii="Arial" w:hAnsi="Arial" w:hint="default"/>
      </w:rPr>
    </w:lvl>
    <w:lvl w:ilvl="4" w:tplc="BBC85BB8" w:tentative="1">
      <w:start w:val="1"/>
      <w:numFmt w:val="bullet"/>
      <w:lvlText w:val="•"/>
      <w:lvlJc w:val="left"/>
      <w:pPr>
        <w:tabs>
          <w:tab w:val="num" w:pos="3600"/>
        </w:tabs>
        <w:ind w:left="3600" w:hanging="360"/>
      </w:pPr>
      <w:rPr>
        <w:rFonts w:ascii="Arial" w:hAnsi="Arial" w:hint="default"/>
      </w:rPr>
    </w:lvl>
    <w:lvl w:ilvl="5" w:tplc="F8C08762" w:tentative="1">
      <w:start w:val="1"/>
      <w:numFmt w:val="bullet"/>
      <w:lvlText w:val="•"/>
      <w:lvlJc w:val="left"/>
      <w:pPr>
        <w:tabs>
          <w:tab w:val="num" w:pos="4320"/>
        </w:tabs>
        <w:ind w:left="4320" w:hanging="360"/>
      </w:pPr>
      <w:rPr>
        <w:rFonts w:ascii="Arial" w:hAnsi="Arial" w:hint="default"/>
      </w:rPr>
    </w:lvl>
    <w:lvl w:ilvl="6" w:tplc="25383E4E" w:tentative="1">
      <w:start w:val="1"/>
      <w:numFmt w:val="bullet"/>
      <w:lvlText w:val="•"/>
      <w:lvlJc w:val="left"/>
      <w:pPr>
        <w:tabs>
          <w:tab w:val="num" w:pos="5040"/>
        </w:tabs>
        <w:ind w:left="5040" w:hanging="360"/>
      </w:pPr>
      <w:rPr>
        <w:rFonts w:ascii="Arial" w:hAnsi="Arial" w:hint="default"/>
      </w:rPr>
    </w:lvl>
    <w:lvl w:ilvl="7" w:tplc="BF268FC4" w:tentative="1">
      <w:start w:val="1"/>
      <w:numFmt w:val="bullet"/>
      <w:lvlText w:val="•"/>
      <w:lvlJc w:val="left"/>
      <w:pPr>
        <w:tabs>
          <w:tab w:val="num" w:pos="5760"/>
        </w:tabs>
        <w:ind w:left="5760" w:hanging="360"/>
      </w:pPr>
      <w:rPr>
        <w:rFonts w:ascii="Arial" w:hAnsi="Arial" w:hint="default"/>
      </w:rPr>
    </w:lvl>
    <w:lvl w:ilvl="8" w:tplc="F7A4E936" w:tentative="1">
      <w:start w:val="1"/>
      <w:numFmt w:val="bullet"/>
      <w:lvlText w:val="•"/>
      <w:lvlJc w:val="left"/>
      <w:pPr>
        <w:tabs>
          <w:tab w:val="num" w:pos="6480"/>
        </w:tabs>
        <w:ind w:left="6480" w:hanging="360"/>
      </w:pPr>
      <w:rPr>
        <w:rFonts w:ascii="Arial" w:hAnsi="Arial" w:hint="default"/>
      </w:rPr>
    </w:lvl>
  </w:abstractNum>
  <w:num w:numId="1" w16cid:durableId="816608187">
    <w:abstractNumId w:val="8"/>
  </w:num>
  <w:num w:numId="2" w16cid:durableId="1801459985">
    <w:abstractNumId w:val="6"/>
  </w:num>
  <w:num w:numId="3" w16cid:durableId="1732195214">
    <w:abstractNumId w:val="7"/>
  </w:num>
  <w:num w:numId="4" w16cid:durableId="1484814012">
    <w:abstractNumId w:val="1"/>
  </w:num>
  <w:num w:numId="5" w16cid:durableId="1744908150">
    <w:abstractNumId w:val="0"/>
  </w:num>
  <w:num w:numId="6" w16cid:durableId="523205632">
    <w:abstractNumId w:val="3"/>
  </w:num>
  <w:num w:numId="7" w16cid:durableId="865754102">
    <w:abstractNumId w:val="4"/>
  </w:num>
  <w:num w:numId="8" w16cid:durableId="1880703287">
    <w:abstractNumId w:val="2"/>
  </w:num>
  <w:num w:numId="9" w16cid:durableId="1619409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DA5"/>
    <w:rsid w:val="000D572C"/>
    <w:rsid w:val="00155275"/>
    <w:rsid w:val="001577DD"/>
    <w:rsid w:val="00274DA5"/>
    <w:rsid w:val="003356D8"/>
    <w:rsid w:val="00351B23"/>
    <w:rsid w:val="00391C6C"/>
    <w:rsid w:val="003A18FE"/>
    <w:rsid w:val="00496BBF"/>
    <w:rsid w:val="005B3CE2"/>
    <w:rsid w:val="006006FC"/>
    <w:rsid w:val="00805809"/>
    <w:rsid w:val="00860570"/>
    <w:rsid w:val="00887CB9"/>
    <w:rsid w:val="008C65FE"/>
    <w:rsid w:val="008F4712"/>
    <w:rsid w:val="00A32A75"/>
    <w:rsid w:val="00A87FC0"/>
    <w:rsid w:val="00AB2C79"/>
    <w:rsid w:val="00AB6443"/>
    <w:rsid w:val="00AC2D5F"/>
    <w:rsid w:val="00B27F95"/>
    <w:rsid w:val="00C03E0E"/>
    <w:rsid w:val="00CD3BB8"/>
    <w:rsid w:val="00CF2AB2"/>
    <w:rsid w:val="00DB396B"/>
    <w:rsid w:val="00EE0954"/>
    <w:rsid w:val="00F57EB0"/>
    <w:rsid w:val="00FD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4C4E6"/>
  <w15:chartTrackingRefBased/>
  <w15:docId w15:val="{AB3C6F25-755B-42BD-BAF5-3968697C4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D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D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D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D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D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D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D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D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D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D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D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D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D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D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D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D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D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DA5"/>
    <w:rPr>
      <w:rFonts w:eastAsiaTheme="majorEastAsia" w:cstheme="majorBidi"/>
      <w:color w:val="272727" w:themeColor="text1" w:themeTint="D8"/>
    </w:rPr>
  </w:style>
  <w:style w:type="paragraph" w:styleId="Title">
    <w:name w:val="Title"/>
    <w:basedOn w:val="Normal"/>
    <w:next w:val="Normal"/>
    <w:link w:val="TitleChar"/>
    <w:uiPriority w:val="10"/>
    <w:qFormat/>
    <w:rsid w:val="00274D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D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D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D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DA5"/>
    <w:pPr>
      <w:spacing w:before="160"/>
      <w:jc w:val="center"/>
    </w:pPr>
    <w:rPr>
      <w:i/>
      <w:iCs/>
      <w:color w:val="404040" w:themeColor="text1" w:themeTint="BF"/>
    </w:rPr>
  </w:style>
  <w:style w:type="character" w:customStyle="1" w:styleId="QuoteChar">
    <w:name w:val="Quote Char"/>
    <w:basedOn w:val="DefaultParagraphFont"/>
    <w:link w:val="Quote"/>
    <w:uiPriority w:val="29"/>
    <w:rsid w:val="00274DA5"/>
    <w:rPr>
      <w:i/>
      <w:iCs/>
      <w:color w:val="404040" w:themeColor="text1" w:themeTint="BF"/>
    </w:rPr>
  </w:style>
  <w:style w:type="paragraph" w:styleId="ListParagraph">
    <w:name w:val="List Paragraph"/>
    <w:basedOn w:val="Normal"/>
    <w:uiPriority w:val="34"/>
    <w:qFormat/>
    <w:rsid w:val="00274DA5"/>
    <w:pPr>
      <w:ind w:left="720"/>
      <w:contextualSpacing/>
    </w:pPr>
  </w:style>
  <w:style w:type="character" w:styleId="IntenseEmphasis">
    <w:name w:val="Intense Emphasis"/>
    <w:basedOn w:val="DefaultParagraphFont"/>
    <w:uiPriority w:val="21"/>
    <w:qFormat/>
    <w:rsid w:val="00274DA5"/>
    <w:rPr>
      <w:i/>
      <w:iCs/>
      <w:color w:val="0F4761" w:themeColor="accent1" w:themeShade="BF"/>
    </w:rPr>
  </w:style>
  <w:style w:type="paragraph" w:styleId="IntenseQuote">
    <w:name w:val="Intense Quote"/>
    <w:basedOn w:val="Normal"/>
    <w:next w:val="Normal"/>
    <w:link w:val="IntenseQuoteChar"/>
    <w:uiPriority w:val="30"/>
    <w:qFormat/>
    <w:rsid w:val="00274D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DA5"/>
    <w:rPr>
      <w:i/>
      <w:iCs/>
      <w:color w:val="0F4761" w:themeColor="accent1" w:themeShade="BF"/>
    </w:rPr>
  </w:style>
  <w:style w:type="character" w:styleId="IntenseReference">
    <w:name w:val="Intense Reference"/>
    <w:basedOn w:val="DefaultParagraphFont"/>
    <w:uiPriority w:val="32"/>
    <w:qFormat/>
    <w:rsid w:val="00274DA5"/>
    <w:rPr>
      <w:b/>
      <w:bCs/>
      <w:smallCaps/>
      <w:color w:val="0F4761" w:themeColor="accent1" w:themeShade="BF"/>
      <w:spacing w:val="5"/>
    </w:rPr>
  </w:style>
  <w:style w:type="character" w:styleId="Hyperlink">
    <w:name w:val="Hyperlink"/>
    <w:basedOn w:val="DefaultParagraphFont"/>
    <w:uiPriority w:val="99"/>
    <w:unhideWhenUsed/>
    <w:rsid w:val="00496BBF"/>
    <w:rPr>
      <w:color w:val="467886" w:themeColor="hyperlink"/>
      <w:u w:val="single"/>
    </w:rPr>
  </w:style>
  <w:style w:type="character" w:styleId="UnresolvedMention">
    <w:name w:val="Unresolved Mention"/>
    <w:basedOn w:val="DefaultParagraphFont"/>
    <w:uiPriority w:val="99"/>
    <w:semiHidden/>
    <w:unhideWhenUsed/>
    <w:rsid w:val="00496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97570">
      <w:bodyDiv w:val="1"/>
      <w:marLeft w:val="0"/>
      <w:marRight w:val="0"/>
      <w:marTop w:val="0"/>
      <w:marBottom w:val="0"/>
      <w:divBdr>
        <w:top w:val="none" w:sz="0" w:space="0" w:color="auto"/>
        <w:left w:val="none" w:sz="0" w:space="0" w:color="auto"/>
        <w:bottom w:val="none" w:sz="0" w:space="0" w:color="auto"/>
        <w:right w:val="none" w:sz="0" w:space="0" w:color="auto"/>
      </w:divBdr>
      <w:divsChild>
        <w:div w:id="1448355501">
          <w:marLeft w:val="720"/>
          <w:marRight w:val="0"/>
          <w:marTop w:val="200"/>
          <w:marBottom w:val="0"/>
          <w:divBdr>
            <w:top w:val="none" w:sz="0" w:space="0" w:color="auto"/>
            <w:left w:val="none" w:sz="0" w:space="0" w:color="auto"/>
            <w:bottom w:val="none" w:sz="0" w:space="0" w:color="auto"/>
            <w:right w:val="none" w:sz="0" w:space="0" w:color="auto"/>
          </w:divBdr>
        </w:div>
        <w:div w:id="1504852517">
          <w:marLeft w:val="720"/>
          <w:marRight w:val="0"/>
          <w:marTop w:val="200"/>
          <w:marBottom w:val="0"/>
          <w:divBdr>
            <w:top w:val="none" w:sz="0" w:space="0" w:color="auto"/>
            <w:left w:val="none" w:sz="0" w:space="0" w:color="auto"/>
            <w:bottom w:val="none" w:sz="0" w:space="0" w:color="auto"/>
            <w:right w:val="none" w:sz="0" w:space="0" w:color="auto"/>
          </w:divBdr>
        </w:div>
        <w:div w:id="26758817">
          <w:marLeft w:val="720"/>
          <w:marRight w:val="0"/>
          <w:marTop w:val="200"/>
          <w:marBottom w:val="0"/>
          <w:divBdr>
            <w:top w:val="none" w:sz="0" w:space="0" w:color="auto"/>
            <w:left w:val="none" w:sz="0" w:space="0" w:color="auto"/>
            <w:bottom w:val="none" w:sz="0" w:space="0" w:color="auto"/>
            <w:right w:val="none" w:sz="0" w:space="0" w:color="auto"/>
          </w:divBdr>
        </w:div>
        <w:div w:id="162087283">
          <w:marLeft w:val="720"/>
          <w:marRight w:val="0"/>
          <w:marTop w:val="200"/>
          <w:marBottom w:val="0"/>
          <w:divBdr>
            <w:top w:val="none" w:sz="0" w:space="0" w:color="auto"/>
            <w:left w:val="none" w:sz="0" w:space="0" w:color="auto"/>
            <w:bottom w:val="none" w:sz="0" w:space="0" w:color="auto"/>
            <w:right w:val="none" w:sz="0" w:space="0" w:color="auto"/>
          </w:divBdr>
        </w:div>
        <w:div w:id="1531144348">
          <w:marLeft w:val="720"/>
          <w:marRight w:val="0"/>
          <w:marTop w:val="200"/>
          <w:marBottom w:val="0"/>
          <w:divBdr>
            <w:top w:val="none" w:sz="0" w:space="0" w:color="auto"/>
            <w:left w:val="none" w:sz="0" w:space="0" w:color="auto"/>
            <w:bottom w:val="none" w:sz="0" w:space="0" w:color="auto"/>
            <w:right w:val="none" w:sz="0" w:space="0" w:color="auto"/>
          </w:divBdr>
        </w:div>
        <w:div w:id="557136179">
          <w:marLeft w:val="720"/>
          <w:marRight w:val="0"/>
          <w:marTop w:val="200"/>
          <w:marBottom w:val="0"/>
          <w:divBdr>
            <w:top w:val="none" w:sz="0" w:space="0" w:color="auto"/>
            <w:left w:val="none" w:sz="0" w:space="0" w:color="auto"/>
            <w:bottom w:val="none" w:sz="0" w:space="0" w:color="auto"/>
            <w:right w:val="none" w:sz="0" w:space="0" w:color="auto"/>
          </w:divBdr>
        </w:div>
        <w:div w:id="536428527">
          <w:marLeft w:val="720"/>
          <w:marRight w:val="0"/>
          <w:marTop w:val="200"/>
          <w:marBottom w:val="0"/>
          <w:divBdr>
            <w:top w:val="none" w:sz="0" w:space="0" w:color="auto"/>
            <w:left w:val="none" w:sz="0" w:space="0" w:color="auto"/>
            <w:bottom w:val="none" w:sz="0" w:space="0" w:color="auto"/>
            <w:right w:val="none" w:sz="0" w:space="0" w:color="auto"/>
          </w:divBdr>
        </w:div>
        <w:div w:id="782463570">
          <w:marLeft w:val="720"/>
          <w:marRight w:val="0"/>
          <w:marTop w:val="200"/>
          <w:marBottom w:val="0"/>
          <w:divBdr>
            <w:top w:val="none" w:sz="0" w:space="0" w:color="auto"/>
            <w:left w:val="none" w:sz="0" w:space="0" w:color="auto"/>
            <w:bottom w:val="none" w:sz="0" w:space="0" w:color="auto"/>
            <w:right w:val="none" w:sz="0" w:space="0" w:color="auto"/>
          </w:divBdr>
        </w:div>
        <w:div w:id="185213024">
          <w:marLeft w:val="720"/>
          <w:marRight w:val="0"/>
          <w:marTop w:val="200"/>
          <w:marBottom w:val="0"/>
          <w:divBdr>
            <w:top w:val="none" w:sz="0" w:space="0" w:color="auto"/>
            <w:left w:val="none" w:sz="0" w:space="0" w:color="auto"/>
            <w:bottom w:val="none" w:sz="0" w:space="0" w:color="auto"/>
            <w:right w:val="none" w:sz="0" w:space="0" w:color="auto"/>
          </w:divBdr>
        </w:div>
        <w:div w:id="657075949">
          <w:marLeft w:val="720"/>
          <w:marRight w:val="0"/>
          <w:marTop w:val="200"/>
          <w:marBottom w:val="0"/>
          <w:divBdr>
            <w:top w:val="none" w:sz="0" w:space="0" w:color="auto"/>
            <w:left w:val="none" w:sz="0" w:space="0" w:color="auto"/>
            <w:bottom w:val="none" w:sz="0" w:space="0" w:color="auto"/>
            <w:right w:val="none" w:sz="0" w:space="0" w:color="auto"/>
          </w:divBdr>
        </w:div>
        <w:div w:id="1678726745">
          <w:marLeft w:val="720"/>
          <w:marRight w:val="0"/>
          <w:marTop w:val="200"/>
          <w:marBottom w:val="0"/>
          <w:divBdr>
            <w:top w:val="none" w:sz="0" w:space="0" w:color="auto"/>
            <w:left w:val="none" w:sz="0" w:space="0" w:color="auto"/>
            <w:bottom w:val="none" w:sz="0" w:space="0" w:color="auto"/>
            <w:right w:val="none" w:sz="0" w:space="0" w:color="auto"/>
          </w:divBdr>
        </w:div>
        <w:div w:id="365984165">
          <w:marLeft w:val="720"/>
          <w:marRight w:val="0"/>
          <w:marTop w:val="200"/>
          <w:marBottom w:val="0"/>
          <w:divBdr>
            <w:top w:val="none" w:sz="0" w:space="0" w:color="auto"/>
            <w:left w:val="none" w:sz="0" w:space="0" w:color="auto"/>
            <w:bottom w:val="none" w:sz="0" w:space="0" w:color="auto"/>
            <w:right w:val="none" w:sz="0" w:space="0" w:color="auto"/>
          </w:divBdr>
        </w:div>
        <w:div w:id="1085414514">
          <w:marLeft w:val="720"/>
          <w:marRight w:val="0"/>
          <w:marTop w:val="200"/>
          <w:marBottom w:val="0"/>
          <w:divBdr>
            <w:top w:val="none" w:sz="0" w:space="0" w:color="auto"/>
            <w:left w:val="none" w:sz="0" w:space="0" w:color="auto"/>
            <w:bottom w:val="none" w:sz="0" w:space="0" w:color="auto"/>
            <w:right w:val="none" w:sz="0" w:space="0" w:color="auto"/>
          </w:divBdr>
        </w:div>
        <w:div w:id="442304896">
          <w:marLeft w:val="720"/>
          <w:marRight w:val="0"/>
          <w:marTop w:val="200"/>
          <w:marBottom w:val="0"/>
          <w:divBdr>
            <w:top w:val="none" w:sz="0" w:space="0" w:color="auto"/>
            <w:left w:val="none" w:sz="0" w:space="0" w:color="auto"/>
            <w:bottom w:val="none" w:sz="0" w:space="0" w:color="auto"/>
            <w:right w:val="none" w:sz="0" w:space="0" w:color="auto"/>
          </w:divBdr>
        </w:div>
      </w:divsChild>
    </w:div>
    <w:div w:id="859706156">
      <w:bodyDiv w:val="1"/>
      <w:marLeft w:val="0"/>
      <w:marRight w:val="0"/>
      <w:marTop w:val="0"/>
      <w:marBottom w:val="0"/>
      <w:divBdr>
        <w:top w:val="none" w:sz="0" w:space="0" w:color="auto"/>
        <w:left w:val="none" w:sz="0" w:space="0" w:color="auto"/>
        <w:bottom w:val="none" w:sz="0" w:space="0" w:color="auto"/>
        <w:right w:val="none" w:sz="0" w:space="0" w:color="auto"/>
      </w:divBdr>
      <w:divsChild>
        <w:div w:id="1536847951">
          <w:marLeft w:val="360"/>
          <w:marRight w:val="0"/>
          <w:marTop w:val="200"/>
          <w:marBottom w:val="0"/>
          <w:divBdr>
            <w:top w:val="none" w:sz="0" w:space="0" w:color="auto"/>
            <w:left w:val="none" w:sz="0" w:space="0" w:color="auto"/>
            <w:bottom w:val="none" w:sz="0" w:space="0" w:color="auto"/>
            <w:right w:val="none" w:sz="0" w:space="0" w:color="auto"/>
          </w:divBdr>
        </w:div>
      </w:divsChild>
    </w:div>
    <w:div w:id="1169633835">
      <w:bodyDiv w:val="1"/>
      <w:marLeft w:val="0"/>
      <w:marRight w:val="0"/>
      <w:marTop w:val="0"/>
      <w:marBottom w:val="0"/>
      <w:divBdr>
        <w:top w:val="none" w:sz="0" w:space="0" w:color="auto"/>
        <w:left w:val="none" w:sz="0" w:space="0" w:color="auto"/>
        <w:bottom w:val="none" w:sz="0" w:space="0" w:color="auto"/>
        <w:right w:val="none" w:sz="0" w:space="0" w:color="auto"/>
      </w:divBdr>
      <w:divsChild>
        <w:div w:id="235362328">
          <w:marLeft w:val="547"/>
          <w:marRight w:val="0"/>
          <w:marTop w:val="200"/>
          <w:marBottom w:val="160"/>
          <w:divBdr>
            <w:top w:val="none" w:sz="0" w:space="0" w:color="auto"/>
            <w:left w:val="none" w:sz="0" w:space="0" w:color="auto"/>
            <w:bottom w:val="none" w:sz="0" w:space="0" w:color="auto"/>
            <w:right w:val="none" w:sz="0" w:space="0" w:color="auto"/>
          </w:divBdr>
        </w:div>
      </w:divsChild>
    </w:div>
    <w:div w:id="1200435279">
      <w:bodyDiv w:val="1"/>
      <w:marLeft w:val="0"/>
      <w:marRight w:val="0"/>
      <w:marTop w:val="0"/>
      <w:marBottom w:val="0"/>
      <w:divBdr>
        <w:top w:val="none" w:sz="0" w:space="0" w:color="auto"/>
        <w:left w:val="none" w:sz="0" w:space="0" w:color="auto"/>
        <w:bottom w:val="none" w:sz="0" w:space="0" w:color="auto"/>
        <w:right w:val="none" w:sz="0" w:space="0" w:color="auto"/>
      </w:divBdr>
      <w:divsChild>
        <w:div w:id="409428660">
          <w:marLeft w:val="547"/>
          <w:marRight w:val="0"/>
          <w:marTop w:val="0"/>
          <w:marBottom w:val="0"/>
          <w:divBdr>
            <w:top w:val="none" w:sz="0" w:space="0" w:color="auto"/>
            <w:left w:val="none" w:sz="0" w:space="0" w:color="auto"/>
            <w:bottom w:val="none" w:sz="0" w:space="0" w:color="auto"/>
            <w:right w:val="none" w:sz="0" w:space="0" w:color="auto"/>
          </w:divBdr>
        </w:div>
      </w:divsChild>
    </w:div>
    <w:div w:id="1246842682">
      <w:bodyDiv w:val="1"/>
      <w:marLeft w:val="0"/>
      <w:marRight w:val="0"/>
      <w:marTop w:val="0"/>
      <w:marBottom w:val="0"/>
      <w:divBdr>
        <w:top w:val="none" w:sz="0" w:space="0" w:color="auto"/>
        <w:left w:val="none" w:sz="0" w:space="0" w:color="auto"/>
        <w:bottom w:val="none" w:sz="0" w:space="0" w:color="auto"/>
        <w:right w:val="none" w:sz="0" w:space="0" w:color="auto"/>
      </w:divBdr>
      <w:divsChild>
        <w:div w:id="540439682">
          <w:marLeft w:val="547"/>
          <w:marRight w:val="0"/>
          <w:marTop w:val="0"/>
          <w:marBottom w:val="0"/>
          <w:divBdr>
            <w:top w:val="none" w:sz="0" w:space="0" w:color="auto"/>
            <w:left w:val="none" w:sz="0" w:space="0" w:color="auto"/>
            <w:bottom w:val="none" w:sz="0" w:space="0" w:color="auto"/>
            <w:right w:val="none" w:sz="0" w:space="0" w:color="auto"/>
          </w:divBdr>
        </w:div>
      </w:divsChild>
    </w:div>
    <w:div w:id="1407339538">
      <w:bodyDiv w:val="1"/>
      <w:marLeft w:val="0"/>
      <w:marRight w:val="0"/>
      <w:marTop w:val="0"/>
      <w:marBottom w:val="0"/>
      <w:divBdr>
        <w:top w:val="none" w:sz="0" w:space="0" w:color="auto"/>
        <w:left w:val="none" w:sz="0" w:space="0" w:color="auto"/>
        <w:bottom w:val="none" w:sz="0" w:space="0" w:color="auto"/>
        <w:right w:val="none" w:sz="0" w:space="0" w:color="auto"/>
      </w:divBdr>
      <w:divsChild>
        <w:div w:id="1037393665">
          <w:marLeft w:val="547"/>
          <w:marRight w:val="0"/>
          <w:marTop w:val="0"/>
          <w:marBottom w:val="0"/>
          <w:divBdr>
            <w:top w:val="none" w:sz="0" w:space="0" w:color="auto"/>
            <w:left w:val="none" w:sz="0" w:space="0" w:color="auto"/>
            <w:bottom w:val="none" w:sz="0" w:space="0" w:color="auto"/>
            <w:right w:val="none" w:sz="0" w:space="0" w:color="auto"/>
          </w:divBdr>
        </w:div>
      </w:divsChild>
    </w:div>
    <w:div w:id="144896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zettelive.co.uk/news/gallery/look-back-youth-clubs-40s-16041946" TargetMode="External"/><Relationship Id="rId13" Type="http://schemas.openxmlformats.org/officeDocument/2006/relationships/hyperlink" Target="https://www.myvintage.uk/1950s-fash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itesize/articles/zqbf3j6" TargetMode="External"/><Relationship Id="rId12" Type="http://schemas.openxmlformats.org/officeDocument/2006/relationships/hyperlink" Target="https://www-fulcrum-org.ezproxy.uwtsd.ac.uk/epubs/w37639532?locale=en" TargetMode="External"/><Relationship Id="rId17" Type="http://schemas.openxmlformats.org/officeDocument/2006/relationships/hyperlink" Target="https://www.nationalarchives.gov.uk/education/resources/platinum-jubilee/life-in-1950s-britain/living-in-1950s-britain-timeline/" TargetMode="External"/><Relationship Id="rId2" Type="http://schemas.openxmlformats.org/officeDocument/2006/relationships/styles" Target="styles.xml"/><Relationship Id="rId16" Type="http://schemas.openxmlformats.org/officeDocument/2006/relationships/hyperlink" Target="https://www.sechistorical.org/museum/timeline/1950-timeline.php" TargetMode="External"/><Relationship Id="rId1" Type="http://schemas.openxmlformats.org/officeDocument/2006/relationships/numbering" Target="numbering.xml"/><Relationship Id="rId6" Type="http://schemas.openxmlformats.org/officeDocument/2006/relationships/hyperlink" Target="https://www.bbc.co.uk/bitesize/topics/zb92fg8/watch/z98kxnb" TargetMode="External"/><Relationship Id="rId11" Type="http://schemas.openxmlformats.org/officeDocument/2006/relationships/hyperlink" Target="https://leicester.omeka.net/items/show/794" TargetMode="External"/><Relationship Id="rId5" Type="http://schemas.openxmlformats.org/officeDocument/2006/relationships/hyperlink" Target="https://researchbriefings.files.parliament.uk/documents/SN04252/SN04252.pdf" TargetMode="External"/><Relationship Id="rId15" Type="http://schemas.openxmlformats.org/officeDocument/2006/relationships/hyperlink" Target="https://www.tandfonline.com/doi/full/10.1080/03071022.2023.2246828" TargetMode="External"/><Relationship Id="rId10" Type="http://schemas.openxmlformats.org/officeDocument/2006/relationships/hyperlink" Target="https://infed.org/mobi/the-albemarle-report-the-youth-service-yesterday-and-toda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youthandpolicy.org/wp-content/uploads/2020/07/The-Albemarle-Report-Reproduction.pdf" TargetMode="External"/><Relationship Id="rId14" Type="http://schemas.openxmlformats.org/officeDocument/2006/relationships/hyperlink" Target="https://www.museumofyouthculture.com/t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2</cp:revision>
  <cp:lastPrinted>2025-01-16T09:28:00Z</cp:lastPrinted>
  <dcterms:created xsi:type="dcterms:W3CDTF">2025-01-16T08:41:00Z</dcterms:created>
  <dcterms:modified xsi:type="dcterms:W3CDTF">2025-01-16T09:33:00Z</dcterms:modified>
</cp:coreProperties>
</file>