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46387997"/>
        <w:docPartObj>
          <w:docPartGallery w:val="Cover Pages"/>
          <w:docPartUnique/>
        </w:docPartObj>
      </w:sdtPr>
      <w:sdtEndPr/>
      <w:sdtContent>
        <w:p w14:paraId="02267D48" w14:textId="537FAAE5" w:rsidR="002155CF" w:rsidRDefault="002155CF">
          <w:r>
            <w:rPr>
              <w:noProof/>
            </w:rPr>
            <mc:AlternateContent>
              <mc:Choice Requires="wpg">
                <w:drawing>
                  <wp:anchor distT="0" distB="0" distL="114300" distR="114300" simplePos="0" relativeHeight="251659264" behindDoc="1" locked="0" layoutInCell="1" allowOverlap="1" wp14:anchorId="19A0F65F" wp14:editId="4F184B5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267AFE52" w14:textId="1A5B8EAD" w:rsidR="002155CF" w:rsidRDefault="00220BF3">
                                      <w:pPr>
                                        <w:pStyle w:val="NoSpacing"/>
                                        <w:spacing w:before="120"/>
                                        <w:jc w:val="center"/>
                                        <w:rPr>
                                          <w:color w:val="FFFFFF" w:themeColor="background1"/>
                                        </w:rPr>
                                      </w:pPr>
                                      <w:r>
                                        <w:rPr>
                                          <w:color w:val="FFFFFF" w:themeColor="background1"/>
                                        </w:rPr>
                                        <w:t xml:space="preserve">     </w:t>
                                      </w:r>
                                    </w:p>
                                  </w:sdtContent>
                                </w:sdt>
                                <w:p w14:paraId="577B4BCE" w14:textId="24A5370F" w:rsidR="002155CF" w:rsidRDefault="00663A5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D1D46">
                                        <w:rPr>
                                          <w:caps/>
                                          <w:color w:val="FFFFFF" w:themeColor="background1"/>
                                        </w:rPr>
                                        <w:t>Anthony Burns</w:t>
                                      </w:r>
                                    </w:sdtContent>
                                  </w:sdt>
                                  <w:r w:rsidR="002155CF">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55CB8CD" w14:textId="61C39221" w:rsidR="002155CF" w:rsidRDefault="00E420E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UK automotive industry –                    Market failure &amp; solutions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A0F65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267AFE52" w14:textId="1A5B8EAD" w:rsidR="002155CF" w:rsidRDefault="00220BF3">
                                <w:pPr>
                                  <w:pStyle w:val="NoSpacing"/>
                                  <w:spacing w:before="120"/>
                                  <w:jc w:val="center"/>
                                  <w:rPr>
                                    <w:color w:val="FFFFFF" w:themeColor="background1"/>
                                  </w:rPr>
                                </w:pPr>
                                <w:r>
                                  <w:rPr>
                                    <w:color w:val="FFFFFF" w:themeColor="background1"/>
                                  </w:rPr>
                                  <w:t xml:space="preserve">     </w:t>
                                </w:r>
                              </w:p>
                            </w:sdtContent>
                          </w:sdt>
                          <w:p w14:paraId="577B4BCE" w14:textId="24A5370F" w:rsidR="002155CF"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D1D46">
                                  <w:rPr>
                                    <w:caps/>
                                    <w:color w:val="FFFFFF" w:themeColor="background1"/>
                                  </w:rPr>
                                  <w:t>Anthony Burns</w:t>
                                </w:r>
                              </w:sdtContent>
                            </w:sdt>
                            <w:r w:rsidR="002155CF">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5CB8CD" w14:textId="61C39221" w:rsidR="002155CF" w:rsidRDefault="00E420E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UK automotive industry –                    Market failure &amp; solutions</w:t>
                                </w:r>
                              </w:p>
                            </w:sdtContent>
                          </w:sdt>
                        </w:txbxContent>
                      </v:textbox>
                    </v:shape>
                    <w10:wrap anchorx="page" anchory="page"/>
                  </v:group>
                </w:pict>
              </mc:Fallback>
            </mc:AlternateContent>
          </w:r>
        </w:p>
        <w:p w14:paraId="1721EC1B" w14:textId="33B921D3" w:rsidR="002155CF" w:rsidRPr="00D402C0" w:rsidRDefault="002155CF">
          <w:pPr>
            <w:rPr>
              <w:color w:val="FFFFFF" w:themeColor="background1"/>
            </w:rPr>
          </w:pPr>
          <w:r w:rsidRPr="00D402C0">
            <w:rPr>
              <w:color w:val="FFFFFF" w:themeColor="background1"/>
            </w:rPr>
            <w:t>BA Business and Management</w:t>
          </w:r>
          <w:r w:rsidR="00C66744">
            <w:rPr>
              <w:color w:val="FFFFFF" w:themeColor="background1"/>
            </w:rPr>
            <w:t xml:space="preserve"> 2022</w:t>
          </w:r>
        </w:p>
        <w:p w14:paraId="21987ADF" w14:textId="7679BB3E" w:rsidR="002155CF" w:rsidRDefault="00DD1D46">
          <w:r w:rsidRPr="00D402C0">
            <w:rPr>
              <w:color w:val="FFFFFF" w:themeColor="background1"/>
            </w:rPr>
            <w:t>Assessment One</w:t>
          </w:r>
          <w:r w:rsidR="00C66744">
            <w:rPr>
              <w:color w:val="FFFFFF" w:themeColor="background1"/>
            </w:rPr>
            <w:t xml:space="preserve"> – Economics of Sustainability </w:t>
          </w:r>
          <w:r w:rsidR="002155CF">
            <w:br w:type="page"/>
          </w:r>
        </w:p>
      </w:sdtContent>
    </w:sdt>
    <w:p w14:paraId="3625192B" w14:textId="7AD2CF3D" w:rsidR="005B567F" w:rsidRDefault="00D402C0" w:rsidP="005B567F">
      <w:pPr>
        <w:pStyle w:val="Heading1"/>
        <w:rPr>
          <w:rFonts w:ascii="Arial" w:hAnsi="Arial" w:cs="Arial"/>
          <w:b/>
          <w:bCs/>
          <w:color w:val="0070C0"/>
          <w:sz w:val="24"/>
          <w:szCs w:val="24"/>
        </w:rPr>
      </w:pPr>
      <w:r w:rsidRPr="00D402C0">
        <w:rPr>
          <w:rFonts w:ascii="Arial" w:hAnsi="Arial" w:cs="Arial"/>
          <w:b/>
          <w:bCs/>
          <w:color w:val="auto"/>
          <w:sz w:val="24"/>
          <w:szCs w:val="24"/>
        </w:rPr>
        <w:lastRenderedPageBreak/>
        <w:t>Introduction</w:t>
      </w:r>
    </w:p>
    <w:p w14:paraId="69FE12F6" w14:textId="16D256B5" w:rsidR="005C006F" w:rsidRPr="00196061" w:rsidRDefault="007E77B3" w:rsidP="00FF19C7">
      <w:pPr>
        <w:jc w:val="both"/>
        <w:rPr>
          <w:rFonts w:ascii="Arial" w:hAnsi="Arial" w:cs="Arial"/>
          <w:color w:val="70AD47" w:themeColor="accent6"/>
          <w:sz w:val="24"/>
          <w:szCs w:val="24"/>
        </w:rPr>
      </w:pPr>
      <w:r w:rsidRPr="00442250">
        <w:rPr>
          <w:rFonts w:ascii="Arial" w:hAnsi="Arial" w:cs="Arial"/>
          <w:sz w:val="24"/>
          <w:szCs w:val="24"/>
        </w:rPr>
        <w:t xml:space="preserve">This essay will be discussing the automotive industry where a solution to the failing market </w:t>
      </w:r>
      <w:r w:rsidR="00442250" w:rsidRPr="00442250">
        <w:rPr>
          <w:rFonts w:ascii="Arial" w:hAnsi="Arial" w:cs="Arial"/>
          <w:sz w:val="24"/>
          <w:szCs w:val="24"/>
        </w:rPr>
        <w:t xml:space="preserve">where the release of NOx into the atmosphere </w:t>
      </w:r>
      <w:r w:rsidRPr="00442250">
        <w:rPr>
          <w:rFonts w:ascii="Arial" w:hAnsi="Arial" w:cs="Arial"/>
          <w:sz w:val="24"/>
          <w:szCs w:val="24"/>
        </w:rPr>
        <w:t xml:space="preserve">has been found in terms of an externality of </w:t>
      </w:r>
      <w:r w:rsidR="00442250" w:rsidRPr="00442250">
        <w:rPr>
          <w:rFonts w:ascii="Arial" w:hAnsi="Arial" w:cs="Arial"/>
          <w:sz w:val="24"/>
          <w:szCs w:val="24"/>
        </w:rPr>
        <w:t>an</w:t>
      </w:r>
      <w:r w:rsidRPr="00442250">
        <w:rPr>
          <w:rFonts w:ascii="Arial" w:hAnsi="Arial" w:cs="Arial"/>
          <w:sz w:val="24"/>
          <w:szCs w:val="24"/>
        </w:rPr>
        <w:t xml:space="preserve"> </w:t>
      </w:r>
      <w:r w:rsidR="00442250" w:rsidRPr="00442250">
        <w:rPr>
          <w:rFonts w:ascii="Arial" w:hAnsi="Arial" w:cs="Arial"/>
          <w:sz w:val="24"/>
          <w:szCs w:val="24"/>
        </w:rPr>
        <w:t xml:space="preserve">air </w:t>
      </w:r>
      <w:r w:rsidRPr="00442250">
        <w:rPr>
          <w:rFonts w:ascii="Arial" w:hAnsi="Arial" w:cs="Arial"/>
          <w:sz w:val="24"/>
          <w:szCs w:val="24"/>
        </w:rPr>
        <w:t xml:space="preserve">pollutant produced through </w:t>
      </w:r>
      <w:r w:rsidR="00442250" w:rsidRPr="00442250">
        <w:rPr>
          <w:rFonts w:ascii="Arial" w:hAnsi="Arial" w:cs="Arial"/>
          <w:sz w:val="24"/>
          <w:szCs w:val="24"/>
        </w:rPr>
        <w:t xml:space="preserve">the </w:t>
      </w:r>
      <w:r w:rsidRPr="00442250">
        <w:rPr>
          <w:rFonts w:ascii="Arial" w:hAnsi="Arial" w:cs="Arial"/>
          <w:sz w:val="24"/>
          <w:szCs w:val="24"/>
        </w:rPr>
        <w:t xml:space="preserve">consumption of </w:t>
      </w:r>
      <w:r w:rsidR="00442250" w:rsidRPr="00442250">
        <w:rPr>
          <w:rFonts w:ascii="Arial" w:hAnsi="Arial" w:cs="Arial"/>
          <w:sz w:val="24"/>
          <w:szCs w:val="24"/>
        </w:rPr>
        <w:t xml:space="preserve">driving vehicles </w:t>
      </w:r>
      <w:r w:rsidRPr="00442250">
        <w:rPr>
          <w:rFonts w:ascii="Arial" w:hAnsi="Arial" w:cs="Arial"/>
          <w:sz w:val="24"/>
          <w:szCs w:val="24"/>
        </w:rPr>
        <w:t>in the United Kingdom. A tax has been put in place to try and solve the problem of the externalit</w:t>
      </w:r>
      <w:r w:rsidR="00442250" w:rsidRPr="00442250">
        <w:rPr>
          <w:rFonts w:ascii="Arial" w:hAnsi="Arial" w:cs="Arial"/>
          <w:sz w:val="24"/>
          <w:szCs w:val="24"/>
        </w:rPr>
        <w:t xml:space="preserve">ies on third parties. </w:t>
      </w:r>
      <w:r w:rsidR="00A25063">
        <w:rPr>
          <w:rFonts w:ascii="Arial" w:hAnsi="Arial" w:cs="Arial"/>
          <w:sz w:val="24"/>
          <w:szCs w:val="24"/>
        </w:rPr>
        <w:t xml:space="preserve">Along with taxation some additional </w:t>
      </w:r>
      <w:r w:rsidR="00281D38">
        <w:rPr>
          <w:rFonts w:ascii="Arial" w:hAnsi="Arial" w:cs="Arial"/>
          <w:sz w:val="24"/>
          <w:szCs w:val="24"/>
        </w:rPr>
        <w:t xml:space="preserve">solutions have been found to place to lower the cost on third parties. </w:t>
      </w:r>
    </w:p>
    <w:p w14:paraId="17011478" w14:textId="28A7158C" w:rsidR="00360122" w:rsidRPr="002D750D" w:rsidRDefault="00474B3C" w:rsidP="00981C52">
      <w:pPr>
        <w:jc w:val="both"/>
        <w:rPr>
          <w:rFonts w:ascii="Arial" w:hAnsi="Arial" w:cs="Arial"/>
          <w:sz w:val="24"/>
          <w:szCs w:val="24"/>
        </w:rPr>
      </w:pPr>
      <w:r w:rsidRPr="002D750D">
        <w:rPr>
          <w:rFonts w:ascii="Arial" w:hAnsi="Arial" w:cs="Arial"/>
          <w:sz w:val="24"/>
          <w:szCs w:val="24"/>
        </w:rPr>
        <w:t xml:space="preserve">To give some background </w:t>
      </w:r>
      <w:r w:rsidR="00981C52" w:rsidRPr="002D750D">
        <w:rPr>
          <w:rFonts w:ascii="Arial" w:hAnsi="Arial" w:cs="Arial"/>
          <w:sz w:val="24"/>
          <w:szCs w:val="24"/>
        </w:rPr>
        <w:t xml:space="preserve">on the failing market in the automotive industry of the NOx in the atmosphere, </w:t>
      </w:r>
      <w:r w:rsidR="0056082C">
        <w:rPr>
          <w:rFonts w:ascii="Arial" w:hAnsi="Arial" w:cs="Arial"/>
          <w:sz w:val="24"/>
          <w:szCs w:val="24"/>
        </w:rPr>
        <w:t xml:space="preserve">the problem officially started in the mid-1900s </w:t>
      </w:r>
      <w:r w:rsidR="00730DCA">
        <w:rPr>
          <w:rFonts w:ascii="Arial" w:hAnsi="Arial" w:cs="Arial"/>
          <w:sz w:val="24"/>
          <w:szCs w:val="24"/>
        </w:rPr>
        <w:t>because of the second world war along with the new economic growth and population growth</w:t>
      </w:r>
      <w:r w:rsidR="00D957F1">
        <w:rPr>
          <w:rFonts w:ascii="Arial" w:hAnsi="Arial" w:cs="Arial"/>
          <w:sz w:val="24"/>
          <w:szCs w:val="24"/>
        </w:rPr>
        <w:t xml:space="preserve"> come a rapid growth in cities leading to </w:t>
      </w:r>
      <w:r w:rsidR="0039509B">
        <w:rPr>
          <w:rFonts w:ascii="Arial" w:hAnsi="Arial" w:cs="Arial"/>
          <w:sz w:val="24"/>
          <w:szCs w:val="24"/>
        </w:rPr>
        <w:t>consumers owning personal vehicles</w:t>
      </w:r>
      <w:r w:rsidR="00E615E7">
        <w:rPr>
          <w:rFonts w:ascii="Arial" w:hAnsi="Arial" w:cs="Arial"/>
          <w:sz w:val="24"/>
          <w:szCs w:val="24"/>
        </w:rPr>
        <w:t xml:space="preserve"> </w:t>
      </w:r>
      <w:r w:rsidR="00E615E7">
        <w:rPr>
          <w:rFonts w:ascii="Arial" w:hAnsi="Arial" w:cs="Arial"/>
          <w:sz w:val="24"/>
          <w:szCs w:val="24"/>
        </w:rPr>
        <w:fldChar w:fldCharType="begin"/>
      </w:r>
      <w:r w:rsidR="00E615E7">
        <w:rPr>
          <w:rFonts w:ascii="Arial" w:hAnsi="Arial" w:cs="Arial"/>
          <w:sz w:val="24"/>
          <w:szCs w:val="24"/>
        </w:rPr>
        <w:instrText xml:space="preserve"> ADDIN ZOTERO_ITEM CSL_CITATION {"citationID":"F0vVy9B5","properties":{"formattedCitation":"(US EPA, 2015)","plainCitation":"(US EPA, 2015)","noteIndex":0},"citationItems":[{"id":1021,"uris":["http://zotero.org/users/local/q79mOawW/items/CY3VTBYZ"],"itemData":{"id":1021,"type":"webpage","abstract":"For a history of how air pollution from transportation in the US has been reduced.","genre":"Overviews and Factsheets","language":"en","title":"History of Reducing Air Pollution from Transportation in the United States","URL":"https://www.epa.gov/transportation-air-pollution-and-climate-change/accomplishments-and-success-air-pollution-transportation","author":[{"family":"US EPA","given":"OAR"}],"accessed":{"date-parts":[["2022",5,3]]},"issued":{"date-parts":[["2015",9,10]]}}}],"schema":"https://github.com/citation-style-language/schema/raw/master/csl-citation.json"} </w:instrText>
      </w:r>
      <w:r w:rsidR="00E615E7">
        <w:rPr>
          <w:rFonts w:ascii="Arial" w:hAnsi="Arial" w:cs="Arial"/>
          <w:sz w:val="24"/>
          <w:szCs w:val="24"/>
        </w:rPr>
        <w:fldChar w:fldCharType="separate"/>
      </w:r>
      <w:r w:rsidR="00E615E7" w:rsidRPr="0068710D">
        <w:rPr>
          <w:rFonts w:ascii="Arial" w:hAnsi="Arial" w:cs="Arial"/>
          <w:sz w:val="24"/>
        </w:rPr>
        <w:t>(US EPA, 2015)</w:t>
      </w:r>
      <w:r w:rsidR="00E615E7">
        <w:rPr>
          <w:rFonts w:ascii="Arial" w:hAnsi="Arial" w:cs="Arial"/>
          <w:sz w:val="24"/>
          <w:szCs w:val="24"/>
        </w:rPr>
        <w:fldChar w:fldCharType="end"/>
      </w:r>
      <w:r w:rsidR="00E615E7">
        <w:rPr>
          <w:rFonts w:ascii="Arial" w:hAnsi="Arial" w:cs="Arial"/>
          <w:sz w:val="24"/>
          <w:szCs w:val="24"/>
        </w:rPr>
        <w:t xml:space="preserve">. </w:t>
      </w:r>
      <w:r w:rsidR="00977280">
        <w:rPr>
          <w:rFonts w:ascii="Arial" w:hAnsi="Arial" w:cs="Arial"/>
          <w:sz w:val="24"/>
          <w:szCs w:val="24"/>
        </w:rPr>
        <w:t xml:space="preserve">Since the 1970s our cars </w:t>
      </w:r>
      <w:r w:rsidR="00596BCE">
        <w:rPr>
          <w:rFonts w:ascii="Arial" w:hAnsi="Arial" w:cs="Arial"/>
          <w:sz w:val="24"/>
          <w:szCs w:val="24"/>
        </w:rPr>
        <w:t xml:space="preserve">and fuels are cleaner in 2021 </w:t>
      </w:r>
      <w:r w:rsidR="00360122">
        <w:rPr>
          <w:rFonts w:ascii="Arial" w:hAnsi="Arial" w:cs="Arial"/>
          <w:sz w:val="24"/>
          <w:szCs w:val="24"/>
        </w:rPr>
        <w:t xml:space="preserve">it is estimated to be 99% cleaner now than back then </w:t>
      </w:r>
      <w:r w:rsidR="00E615E7">
        <w:rPr>
          <w:rFonts w:ascii="Arial" w:hAnsi="Arial" w:cs="Arial"/>
          <w:sz w:val="24"/>
          <w:szCs w:val="24"/>
        </w:rPr>
        <w:fldChar w:fldCharType="begin"/>
      </w:r>
      <w:r w:rsidR="00653E63">
        <w:rPr>
          <w:rFonts w:ascii="Arial" w:hAnsi="Arial" w:cs="Arial"/>
          <w:sz w:val="24"/>
          <w:szCs w:val="24"/>
        </w:rPr>
        <w:instrText xml:space="preserve"> ADDIN ZOTERO_ITEM CSL_CITATION {"citationID":"kXojlB8P","properties":{"formattedCitation":"(US EPA, 2015)","plainCitation":"(US EPA, 2015)","noteIndex":0},"citationItems":[{"id":1021,"uris":["http://zotero.org/users/local/q79mOawW/items/CY3VTBYZ"],"itemData":{"id":1021,"type":"webpage","abstract":"For a history of how air pollution from transportation in the US has been reduced.","genre":"Overviews and Factsheets","language":"en","title":"History of Reducing Air Pollution from Transportation in the United States","URL":"https://www.epa.gov/transportation-air-pollution-and-climate-change/accomplishments-and-success-air-pollution-transportation","author":[{"family":"US EPA","given":"OAR"}],"accessed":{"date-parts":[["2022",5,3]]},"issued":{"date-parts":[["2015",9,10]]}}}],"schema":"https://github.com/citation-style-language/schema/raw/master/csl-citation.json"} </w:instrText>
      </w:r>
      <w:r w:rsidR="00E615E7">
        <w:rPr>
          <w:rFonts w:ascii="Arial" w:hAnsi="Arial" w:cs="Arial"/>
          <w:sz w:val="24"/>
          <w:szCs w:val="24"/>
        </w:rPr>
        <w:fldChar w:fldCharType="separate"/>
      </w:r>
      <w:r w:rsidR="00E615E7" w:rsidRPr="0068710D">
        <w:rPr>
          <w:rFonts w:ascii="Arial" w:hAnsi="Arial" w:cs="Arial"/>
          <w:sz w:val="24"/>
        </w:rPr>
        <w:t>(US EPA, 2015)</w:t>
      </w:r>
      <w:r w:rsidR="00E615E7">
        <w:rPr>
          <w:rFonts w:ascii="Arial" w:hAnsi="Arial" w:cs="Arial"/>
          <w:sz w:val="24"/>
          <w:szCs w:val="24"/>
        </w:rPr>
        <w:fldChar w:fldCharType="end"/>
      </w:r>
      <w:r w:rsidR="00E615E7">
        <w:rPr>
          <w:rFonts w:ascii="Arial" w:hAnsi="Arial" w:cs="Arial"/>
          <w:sz w:val="24"/>
          <w:szCs w:val="24"/>
        </w:rPr>
        <w:t xml:space="preserve">. </w:t>
      </w:r>
      <w:r w:rsidR="00D30F88">
        <w:rPr>
          <w:rFonts w:ascii="Arial" w:hAnsi="Arial" w:cs="Arial"/>
          <w:sz w:val="24"/>
          <w:szCs w:val="24"/>
        </w:rPr>
        <w:t xml:space="preserve">Even though the pollution from the consumption of cars has been very successful </w:t>
      </w:r>
      <w:r w:rsidR="008654A2">
        <w:rPr>
          <w:rFonts w:ascii="Arial" w:hAnsi="Arial" w:cs="Arial"/>
          <w:sz w:val="24"/>
          <w:szCs w:val="24"/>
        </w:rPr>
        <w:t xml:space="preserve">the air quality in built up areas such as cities </w:t>
      </w:r>
      <w:r w:rsidR="0068710D">
        <w:rPr>
          <w:rFonts w:ascii="Arial" w:hAnsi="Arial" w:cs="Arial"/>
          <w:sz w:val="24"/>
          <w:szCs w:val="24"/>
        </w:rPr>
        <w:t xml:space="preserve">we can see more needs to be done </w:t>
      </w:r>
      <w:r w:rsidR="0068710D">
        <w:rPr>
          <w:rFonts w:ascii="Arial" w:hAnsi="Arial" w:cs="Arial"/>
          <w:sz w:val="24"/>
          <w:szCs w:val="24"/>
        </w:rPr>
        <w:fldChar w:fldCharType="begin"/>
      </w:r>
      <w:r w:rsidR="00653E63">
        <w:rPr>
          <w:rFonts w:ascii="Arial" w:hAnsi="Arial" w:cs="Arial"/>
          <w:sz w:val="24"/>
          <w:szCs w:val="24"/>
        </w:rPr>
        <w:instrText xml:space="preserve"> ADDIN ZOTERO_ITEM CSL_CITATION {"citationID":"tg8KpdpH","properties":{"formattedCitation":"(US EPA, 2015)","plainCitation":"(US EPA, 2015)","noteIndex":0},"citationItems":[{"id":1021,"uris":["http://zotero.org/users/local/q79mOawW/items/CY3VTBYZ"],"itemData":{"id":1021,"type":"webpage","abstract":"For a history of how air pollution from transportation in the US has been reduced.","genre":"Overviews and Factsheets","language":"en","title":"History of Reducing Air Pollution from Transportation in the United States","URL":"https://www.epa.gov/transportation-air-pollution-and-climate-change/accomplishments-and-success-air-pollution-transportation","author":[{"family":"US EPA","given":"OAR"}],"accessed":{"date-parts":[["2022",5,3]]},"issued":{"date-parts":[["2015",9,10]]}}}],"schema":"https://github.com/citation-style-language/schema/raw/master/csl-citation.json"} </w:instrText>
      </w:r>
      <w:r w:rsidR="0068710D">
        <w:rPr>
          <w:rFonts w:ascii="Arial" w:hAnsi="Arial" w:cs="Arial"/>
          <w:sz w:val="24"/>
          <w:szCs w:val="24"/>
        </w:rPr>
        <w:fldChar w:fldCharType="separate"/>
      </w:r>
      <w:r w:rsidR="0068710D" w:rsidRPr="0068710D">
        <w:rPr>
          <w:rFonts w:ascii="Arial" w:hAnsi="Arial" w:cs="Arial"/>
          <w:sz w:val="24"/>
        </w:rPr>
        <w:t>(US EPA, 2015)</w:t>
      </w:r>
      <w:r w:rsidR="0068710D">
        <w:rPr>
          <w:rFonts w:ascii="Arial" w:hAnsi="Arial" w:cs="Arial"/>
          <w:sz w:val="24"/>
          <w:szCs w:val="24"/>
        </w:rPr>
        <w:fldChar w:fldCharType="end"/>
      </w:r>
      <w:r w:rsidR="00E615E7">
        <w:rPr>
          <w:rFonts w:ascii="Arial" w:hAnsi="Arial" w:cs="Arial"/>
          <w:sz w:val="24"/>
          <w:szCs w:val="24"/>
        </w:rPr>
        <w:t>.</w:t>
      </w:r>
    </w:p>
    <w:p w14:paraId="468C1CC2" w14:textId="77777777" w:rsidR="00981C52" w:rsidRPr="00981C52" w:rsidRDefault="007E77B3" w:rsidP="005C006F">
      <w:pPr>
        <w:jc w:val="both"/>
        <w:rPr>
          <w:rFonts w:ascii="Arial" w:hAnsi="Arial" w:cs="Arial"/>
          <w:sz w:val="24"/>
          <w:szCs w:val="24"/>
        </w:rPr>
      </w:pPr>
      <w:r w:rsidRPr="00981C52">
        <w:rPr>
          <w:rFonts w:ascii="Arial" w:hAnsi="Arial" w:cs="Arial"/>
          <w:sz w:val="24"/>
          <w:szCs w:val="24"/>
        </w:rPr>
        <w:t xml:space="preserve">An analysis of the automotive industry and the failure </w:t>
      </w:r>
      <w:r w:rsidR="00442250" w:rsidRPr="00981C52">
        <w:rPr>
          <w:rFonts w:ascii="Arial" w:hAnsi="Arial" w:cs="Arial"/>
          <w:sz w:val="24"/>
          <w:szCs w:val="24"/>
        </w:rPr>
        <w:t>of NOx in the atmos</w:t>
      </w:r>
      <w:r w:rsidR="00227C25" w:rsidRPr="00981C52">
        <w:rPr>
          <w:rFonts w:ascii="Arial" w:hAnsi="Arial" w:cs="Arial"/>
          <w:sz w:val="24"/>
          <w:szCs w:val="24"/>
        </w:rPr>
        <w:t xml:space="preserve">phere and </w:t>
      </w:r>
      <w:r w:rsidRPr="00981C52">
        <w:rPr>
          <w:rFonts w:ascii="Arial" w:hAnsi="Arial" w:cs="Arial"/>
          <w:sz w:val="24"/>
          <w:szCs w:val="24"/>
        </w:rPr>
        <w:t>the negative externalities</w:t>
      </w:r>
      <w:r w:rsidR="00227C25" w:rsidRPr="00981C52">
        <w:rPr>
          <w:rFonts w:ascii="Arial" w:hAnsi="Arial" w:cs="Arial"/>
          <w:sz w:val="24"/>
          <w:szCs w:val="24"/>
        </w:rPr>
        <w:t xml:space="preserve"> </w:t>
      </w:r>
      <w:r w:rsidRPr="00981C52">
        <w:rPr>
          <w:rFonts w:ascii="Arial" w:hAnsi="Arial" w:cs="Arial"/>
          <w:sz w:val="24"/>
          <w:szCs w:val="24"/>
        </w:rPr>
        <w:t xml:space="preserve">and costs </w:t>
      </w:r>
      <w:r w:rsidR="00227C25" w:rsidRPr="00981C52">
        <w:rPr>
          <w:rFonts w:ascii="Arial" w:hAnsi="Arial" w:cs="Arial"/>
          <w:sz w:val="24"/>
          <w:szCs w:val="24"/>
        </w:rPr>
        <w:t xml:space="preserve">to third parties </w:t>
      </w:r>
      <w:r w:rsidRPr="00981C52">
        <w:rPr>
          <w:rFonts w:ascii="Arial" w:hAnsi="Arial" w:cs="Arial"/>
          <w:sz w:val="24"/>
          <w:szCs w:val="24"/>
        </w:rPr>
        <w:t xml:space="preserve">will be discussed prior to the </w:t>
      </w:r>
      <w:r w:rsidR="00227C25" w:rsidRPr="00981C52">
        <w:rPr>
          <w:rFonts w:ascii="Arial" w:hAnsi="Arial" w:cs="Arial"/>
          <w:sz w:val="24"/>
          <w:szCs w:val="24"/>
        </w:rPr>
        <w:t xml:space="preserve">discussing the solution of tax that was </w:t>
      </w:r>
      <w:r w:rsidRPr="00981C52">
        <w:rPr>
          <w:rFonts w:ascii="Arial" w:hAnsi="Arial" w:cs="Arial"/>
          <w:sz w:val="24"/>
          <w:szCs w:val="24"/>
        </w:rPr>
        <w:t xml:space="preserve">implemented by the </w:t>
      </w:r>
      <w:r w:rsidR="00227C25" w:rsidRPr="00981C52">
        <w:rPr>
          <w:rFonts w:ascii="Arial" w:hAnsi="Arial" w:cs="Arial"/>
          <w:sz w:val="24"/>
          <w:szCs w:val="24"/>
        </w:rPr>
        <w:t xml:space="preserve">UK </w:t>
      </w:r>
      <w:r w:rsidRPr="00981C52">
        <w:rPr>
          <w:rFonts w:ascii="Arial" w:hAnsi="Arial" w:cs="Arial"/>
          <w:sz w:val="24"/>
          <w:szCs w:val="24"/>
        </w:rPr>
        <w:t>government. This will be shown through</w:t>
      </w:r>
      <w:r w:rsidR="00227C25" w:rsidRPr="00981C52">
        <w:rPr>
          <w:rFonts w:ascii="Arial" w:hAnsi="Arial" w:cs="Arial"/>
          <w:sz w:val="24"/>
          <w:szCs w:val="24"/>
        </w:rPr>
        <w:t xml:space="preserve"> figures and a hypothetical</w:t>
      </w:r>
      <w:r w:rsidRPr="00981C52">
        <w:rPr>
          <w:rFonts w:ascii="Arial" w:hAnsi="Arial" w:cs="Arial"/>
          <w:sz w:val="24"/>
          <w:szCs w:val="24"/>
        </w:rPr>
        <w:t xml:space="preserve"> diagram to give a clear understanding of the market failure. The solution </w:t>
      </w:r>
      <w:r w:rsidR="00227C25" w:rsidRPr="00981C52">
        <w:rPr>
          <w:rFonts w:ascii="Arial" w:hAnsi="Arial" w:cs="Arial"/>
          <w:sz w:val="24"/>
          <w:szCs w:val="24"/>
        </w:rPr>
        <w:t xml:space="preserve">of tax </w:t>
      </w:r>
      <w:r w:rsidRPr="00981C52">
        <w:rPr>
          <w:rFonts w:ascii="Arial" w:hAnsi="Arial" w:cs="Arial"/>
          <w:sz w:val="24"/>
          <w:szCs w:val="24"/>
        </w:rPr>
        <w:t xml:space="preserve">will be looked at to show how the industry tried to fix the failing market to take into consideration these externality costs again </w:t>
      </w:r>
      <w:r w:rsidR="00227C25" w:rsidRPr="00981C52">
        <w:rPr>
          <w:rFonts w:ascii="Arial" w:hAnsi="Arial" w:cs="Arial"/>
          <w:sz w:val="24"/>
          <w:szCs w:val="24"/>
        </w:rPr>
        <w:t xml:space="preserve">using figures and </w:t>
      </w:r>
      <w:r w:rsidRPr="00981C52">
        <w:rPr>
          <w:rFonts w:ascii="Arial" w:hAnsi="Arial" w:cs="Arial"/>
          <w:sz w:val="24"/>
          <w:szCs w:val="24"/>
        </w:rPr>
        <w:t xml:space="preserve">a hypothetical economic diagram to show this. The automotive industry will be analysed </w:t>
      </w:r>
      <w:r w:rsidR="00227C25" w:rsidRPr="00981C52">
        <w:rPr>
          <w:rFonts w:ascii="Arial" w:hAnsi="Arial" w:cs="Arial"/>
          <w:sz w:val="24"/>
          <w:szCs w:val="24"/>
        </w:rPr>
        <w:t>by command and control where regulations and advertising where used</w:t>
      </w:r>
      <w:r w:rsidR="00981C52" w:rsidRPr="00981C52">
        <w:rPr>
          <w:rFonts w:ascii="Arial" w:hAnsi="Arial" w:cs="Arial"/>
          <w:sz w:val="24"/>
          <w:szCs w:val="24"/>
        </w:rPr>
        <w:t xml:space="preserve">, and to explain the cost of these and compare the positions for and against them. </w:t>
      </w:r>
    </w:p>
    <w:p w14:paraId="014F5EDE" w14:textId="0F16C683" w:rsidR="00FF19C7" w:rsidRPr="00981C52" w:rsidRDefault="005D4039" w:rsidP="005C006F">
      <w:pPr>
        <w:jc w:val="both"/>
        <w:rPr>
          <w:rFonts w:ascii="Arial" w:hAnsi="Arial" w:cs="Arial"/>
          <w:sz w:val="24"/>
          <w:szCs w:val="24"/>
        </w:rPr>
      </w:pPr>
      <w:r w:rsidRPr="00981C52">
        <w:rPr>
          <w:rFonts w:ascii="Arial" w:hAnsi="Arial" w:cs="Arial"/>
          <w:sz w:val="24"/>
          <w:szCs w:val="24"/>
        </w:rPr>
        <w:t xml:space="preserve">The essay concludes that </w:t>
      </w:r>
      <w:r w:rsidR="00575A8F">
        <w:rPr>
          <w:rFonts w:ascii="Arial" w:hAnsi="Arial" w:cs="Arial"/>
          <w:sz w:val="24"/>
          <w:szCs w:val="24"/>
        </w:rPr>
        <w:t>there are many externalities that relate to the consumption of cars</w:t>
      </w:r>
      <w:r w:rsidR="006B5C3E">
        <w:rPr>
          <w:rFonts w:ascii="Arial" w:hAnsi="Arial" w:cs="Arial"/>
          <w:sz w:val="24"/>
          <w:szCs w:val="24"/>
        </w:rPr>
        <w:t xml:space="preserve">, and that there have been many attempts to resolve the externalities such as pollution through taxes, advertisements, and schemes. </w:t>
      </w:r>
    </w:p>
    <w:p w14:paraId="2803670A" w14:textId="309C0F09" w:rsidR="00C21B5E" w:rsidRPr="00D20257" w:rsidRDefault="00C21B5E">
      <w:pPr>
        <w:rPr>
          <w:rFonts w:ascii="Arial" w:eastAsia="Times New Roman" w:hAnsi="Arial" w:cs="Arial"/>
          <w:b/>
          <w:bCs/>
          <w:sz w:val="24"/>
          <w:szCs w:val="24"/>
          <w:lang w:eastAsia="en-GB"/>
        </w:rPr>
      </w:pPr>
      <w:r>
        <w:rPr>
          <w:rFonts w:ascii="Arial" w:hAnsi="Arial" w:cs="Arial"/>
          <w:b/>
          <w:bCs/>
          <w:sz w:val="24"/>
          <w:szCs w:val="24"/>
        </w:rPr>
        <w:br w:type="page"/>
      </w:r>
    </w:p>
    <w:p w14:paraId="723EE314" w14:textId="5E9C29FB" w:rsidR="00703DBA" w:rsidRDefault="00CA149A" w:rsidP="009D5DF9">
      <w:pPr>
        <w:pStyle w:val="Heading1"/>
        <w:rPr>
          <w:rFonts w:ascii="Arial" w:hAnsi="Arial" w:cs="Arial"/>
          <w:color w:val="0070C0"/>
          <w:sz w:val="24"/>
          <w:szCs w:val="24"/>
        </w:rPr>
      </w:pPr>
      <w:r>
        <w:rPr>
          <w:rFonts w:ascii="Arial" w:hAnsi="Arial" w:cs="Arial"/>
          <w:b/>
          <w:bCs/>
          <w:color w:val="auto"/>
          <w:sz w:val="24"/>
          <w:szCs w:val="24"/>
        </w:rPr>
        <w:lastRenderedPageBreak/>
        <w:t xml:space="preserve">Automotive </w:t>
      </w:r>
      <w:r w:rsidR="00D402C0" w:rsidRPr="00D402C0">
        <w:rPr>
          <w:rFonts w:ascii="Arial" w:hAnsi="Arial" w:cs="Arial"/>
          <w:b/>
          <w:bCs/>
          <w:color w:val="auto"/>
          <w:sz w:val="24"/>
          <w:szCs w:val="24"/>
        </w:rPr>
        <w:t>Industry</w:t>
      </w:r>
      <w:r>
        <w:rPr>
          <w:rFonts w:ascii="Arial" w:hAnsi="Arial" w:cs="Arial"/>
          <w:b/>
          <w:bCs/>
          <w:color w:val="auto"/>
          <w:sz w:val="24"/>
          <w:szCs w:val="24"/>
        </w:rPr>
        <w:t xml:space="preserve"> – Market Failure before the </w:t>
      </w:r>
      <w:r w:rsidR="00D86FA2">
        <w:rPr>
          <w:rFonts w:ascii="Arial" w:hAnsi="Arial" w:cs="Arial"/>
          <w:b/>
          <w:bCs/>
          <w:color w:val="auto"/>
          <w:sz w:val="24"/>
          <w:szCs w:val="24"/>
        </w:rPr>
        <w:t xml:space="preserve">implementation of the </w:t>
      </w:r>
      <w:r>
        <w:rPr>
          <w:rFonts w:ascii="Arial" w:hAnsi="Arial" w:cs="Arial"/>
          <w:b/>
          <w:bCs/>
          <w:color w:val="auto"/>
          <w:sz w:val="24"/>
          <w:szCs w:val="24"/>
        </w:rPr>
        <w:t xml:space="preserve">solution </w:t>
      </w:r>
    </w:p>
    <w:p w14:paraId="351199FB" w14:textId="468CC6EB" w:rsidR="003056DF" w:rsidRDefault="00CA4F67" w:rsidP="00CA4F67">
      <w:pPr>
        <w:shd w:val="clear" w:color="auto" w:fill="FFFFFF"/>
        <w:spacing w:after="100" w:afterAutospacing="1"/>
        <w:jc w:val="both"/>
        <w:rPr>
          <w:rFonts w:ascii="Arial" w:hAnsi="Arial" w:cs="Arial"/>
          <w:sz w:val="24"/>
          <w:szCs w:val="24"/>
        </w:rPr>
      </w:pPr>
      <w:r w:rsidRPr="00703DBA">
        <w:rPr>
          <w:rFonts w:ascii="Arial" w:hAnsi="Arial" w:cs="Arial"/>
          <w:sz w:val="24"/>
          <w:szCs w:val="24"/>
        </w:rPr>
        <w:t>Looking at the automotive industry and the market failure</w:t>
      </w:r>
      <w:r>
        <w:rPr>
          <w:rFonts w:ascii="Arial" w:hAnsi="Arial" w:cs="Arial"/>
          <w:sz w:val="24"/>
          <w:szCs w:val="24"/>
        </w:rPr>
        <w:t xml:space="preserve"> of the release of NOx into the atmosphere</w:t>
      </w:r>
      <w:r w:rsidR="003056DF">
        <w:rPr>
          <w:rFonts w:ascii="Arial" w:hAnsi="Arial" w:cs="Arial"/>
          <w:sz w:val="24"/>
          <w:szCs w:val="24"/>
        </w:rPr>
        <w:t xml:space="preserve"> </w:t>
      </w:r>
      <w:r w:rsidRPr="00703DBA">
        <w:rPr>
          <w:rFonts w:ascii="Arial" w:hAnsi="Arial" w:cs="Arial"/>
          <w:sz w:val="24"/>
          <w:szCs w:val="24"/>
        </w:rPr>
        <w:t xml:space="preserve">it shows that by driving a car it creates air pollution and this then contribute to congestion </w:t>
      </w:r>
      <w:r w:rsidR="006B5C3E">
        <w:rPr>
          <w:rFonts w:ascii="Arial" w:hAnsi="Arial" w:cs="Arial"/>
          <w:sz w:val="24"/>
          <w:szCs w:val="24"/>
        </w:rPr>
        <w:fldChar w:fldCharType="begin"/>
      </w:r>
      <w:r w:rsidR="006B5C3E">
        <w:rPr>
          <w:rFonts w:ascii="Arial" w:hAnsi="Arial" w:cs="Arial"/>
          <w:sz w:val="24"/>
          <w:szCs w:val="24"/>
        </w:rPr>
        <w:instrText xml:space="preserve"> ADDIN ZOTERO_ITEM CSL_CITATION {"citationID":"ktijNphZ","properties":{"formattedCitation":"(Shefer, 1994)","plainCitation":"(Shefer, 1994)","noteIndex":0},"citationItems":[{"id":960,"uris":["http://zotero.org/users/local/q79mOawW/items/BCNJ5AF6"],"itemData":{"id":960,"type":"article-journal","abstract":"The continuous rapid growth in vehicle miles travelled coupled with the rapid increase in traffic congestion on highways of virtually every large urban area, explain a major portion of the observed deterioration of urban air quality. To halt this deterioration and to secure safe and healthy environments and improve the quality of life in our cities, it is useful to initiate and implement programs that treat jointly traffic congestion, air quality, and road safety. Market-based strategies, driven by price mechanisms, have been proposed as the best and most efficient way to decrease traffic congestion and to reduce vehicle emission. Congestion pricing, emission fees, reducing emissions of high-polluting vehicles, and introducing more efficient vehicle and/or fuel technologies are not mutually exclusive strategies and therefore they can be employed jointly within an overall strategy. In view of the conflicting objectives that may exist between improving urban air quality and reducing road fatalities and traffic congestion, it is of great importance to investigate thoroughly these functional relationships. The results of such studies will help decision makers identify the “socially optimal level of congestion” that will yield the highest net social benefit.","container-title":"Accident Analysis &amp; Prevention","DOI":"10.1016/0001-4575(94)90041-8","ISSN":"0001-4575","issue":"4","journalAbbreviation":"Accident Analysis &amp; Prevention","language":"en","page":"501-509","source":"ScienceDirect","title":"Congestion, air pollution, and road fatalities in urban areas","volume":"26","author":[{"family":"Shefer","given":"Daniel"}],"issued":{"date-parts":[["1994",8,1]]}}}],"schema":"https://github.com/citation-style-language/schema/raw/master/csl-citation.json"} </w:instrText>
      </w:r>
      <w:r w:rsidR="006B5C3E">
        <w:rPr>
          <w:rFonts w:ascii="Arial" w:hAnsi="Arial" w:cs="Arial"/>
          <w:sz w:val="24"/>
          <w:szCs w:val="24"/>
        </w:rPr>
        <w:fldChar w:fldCharType="separate"/>
      </w:r>
      <w:r w:rsidR="00D06D69" w:rsidRPr="00D06D69">
        <w:rPr>
          <w:rFonts w:ascii="Arial" w:hAnsi="Arial" w:cs="Arial"/>
          <w:sz w:val="24"/>
        </w:rPr>
        <w:t>(Shefer, 1994)</w:t>
      </w:r>
      <w:r w:rsidR="006B5C3E">
        <w:rPr>
          <w:rFonts w:ascii="Arial" w:hAnsi="Arial" w:cs="Arial"/>
          <w:sz w:val="24"/>
          <w:szCs w:val="24"/>
        </w:rPr>
        <w:fldChar w:fldCharType="end"/>
      </w:r>
      <w:r w:rsidR="006B5C3E">
        <w:rPr>
          <w:rFonts w:ascii="Arial" w:hAnsi="Arial" w:cs="Arial"/>
          <w:sz w:val="24"/>
          <w:szCs w:val="24"/>
        </w:rPr>
        <w:t>. T</w:t>
      </w:r>
      <w:r w:rsidRPr="00703DBA">
        <w:rPr>
          <w:rFonts w:ascii="Arial" w:hAnsi="Arial" w:cs="Arial"/>
          <w:sz w:val="24"/>
          <w:szCs w:val="24"/>
        </w:rPr>
        <w:t>h</w:t>
      </w:r>
      <w:r>
        <w:rPr>
          <w:rFonts w:ascii="Arial" w:hAnsi="Arial" w:cs="Arial"/>
          <w:sz w:val="24"/>
          <w:szCs w:val="24"/>
        </w:rPr>
        <w:t>is has a huge external cost imposed on individuals who live in cities</w:t>
      </w:r>
      <w:r w:rsidR="003056DF">
        <w:rPr>
          <w:rFonts w:ascii="Arial" w:hAnsi="Arial" w:cs="Arial"/>
          <w:sz w:val="24"/>
          <w:szCs w:val="24"/>
        </w:rPr>
        <w:t xml:space="preserve"> for their health,</w:t>
      </w:r>
      <w:r>
        <w:rPr>
          <w:rFonts w:ascii="Arial" w:hAnsi="Arial" w:cs="Arial"/>
          <w:sz w:val="24"/>
          <w:szCs w:val="24"/>
        </w:rPr>
        <w:t xml:space="preserve"> and the environment </w:t>
      </w:r>
      <w:r w:rsidR="003056DF">
        <w:rPr>
          <w:rFonts w:ascii="Arial" w:hAnsi="Arial" w:cs="Arial"/>
          <w:sz w:val="24"/>
          <w:szCs w:val="24"/>
        </w:rPr>
        <w:t>such as climate change</w:t>
      </w:r>
      <w:r w:rsidR="00D06D69">
        <w:rPr>
          <w:rFonts w:ascii="Arial" w:hAnsi="Arial" w:cs="Arial"/>
          <w:sz w:val="24"/>
          <w:szCs w:val="24"/>
        </w:rPr>
        <w:t xml:space="preserve"> </w:t>
      </w:r>
      <w:r w:rsidR="00D06D69">
        <w:rPr>
          <w:rFonts w:ascii="Arial" w:hAnsi="Arial" w:cs="Arial"/>
          <w:sz w:val="24"/>
          <w:szCs w:val="24"/>
        </w:rPr>
        <w:fldChar w:fldCharType="begin"/>
      </w:r>
      <w:r w:rsidR="00D06D69">
        <w:rPr>
          <w:rFonts w:ascii="Arial" w:hAnsi="Arial" w:cs="Arial"/>
          <w:sz w:val="24"/>
          <w:szCs w:val="24"/>
        </w:rPr>
        <w:instrText xml:space="preserve"> ADDIN ZOTERO_ITEM CSL_CITATION {"citationID":"b4ZN8nKE","properties":{"formattedCitation":"(Holzman, 2005)","plainCitation":"(Holzman, 2005)","noteIndex":0},"citationItems":[{"id":962,"uris":["http://zotero.org/users/local/q79mOawW/items/HVCL3FQG"],"itemData":{"id":962,"type":"article-journal","container-title":"Environmental Health Perspectives","ISSN":"0091-6765","issue":"4","journalAbbreviation":"Environ Health Perspect","note":"PMID: 15811819\nPMCID: PMC1278505","page":"A246-A249","source":"PubMed Central","title":"Driving Up the Cost of Clean Air","volume":"113","author":[{"family":"Holzman","given":"David C."}],"issued":{"date-parts":[["2005",4]]}}}],"schema":"https://github.com/citation-style-language/schema/raw/master/csl-citation.json"} </w:instrText>
      </w:r>
      <w:r w:rsidR="00D06D69">
        <w:rPr>
          <w:rFonts w:ascii="Arial" w:hAnsi="Arial" w:cs="Arial"/>
          <w:sz w:val="24"/>
          <w:szCs w:val="24"/>
        </w:rPr>
        <w:fldChar w:fldCharType="separate"/>
      </w:r>
      <w:r w:rsidR="00D06D69" w:rsidRPr="00D06D69">
        <w:rPr>
          <w:rFonts w:ascii="Arial" w:hAnsi="Arial" w:cs="Arial"/>
          <w:sz w:val="24"/>
        </w:rPr>
        <w:t>(Holzman, 2005)</w:t>
      </w:r>
      <w:r w:rsidR="00D06D69">
        <w:rPr>
          <w:rFonts w:ascii="Arial" w:hAnsi="Arial" w:cs="Arial"/>
          <w:sz w:val="24"/>
          <w:szCs w:val="24"/>
        </w:rPr>
        <w:fldChar w:fldCharType="end"/>
      </w:r>
      <w:r w:rsidR="00D06D69">
        <w:rPr>
          <w:rFonts w:ascii="Arial" w:hAnsi="Arial" w:cs="Arial"/>
          <w:sz w:val="24"/>
          <w:szCs w:val="24"/>
        </w:rPr>
        <w:t xml:space="preserve">. </w:t>
      </w:r>
      <w:r>
        <w:rPr>
          <w:rFonts w:ascii="Arial" w:hAnsi="Arial" w:cs="Arial"/>
          <w:sz w:val="24"/>
          <w:szCs w:val="24"/>
        </w:rPr>
        <w:t>But on the other hand, the negative externalities at cost to the 3</w:t>
      </w:r>
      <w:r w:rsidRPr="009D5DF9">
        <w:rPr>
          <w:rFonts w:ascii="Arial" w:hAnsi="Arial" w:cs="Arial"/>
          <w:sz w:val="24"/>
          <w:szCs w:val="24"/>
          <w:vertAlign w:val="superscript"/>
        </w:rPr>
        <w:t>rd</w:t>
      </w:r>
      <w:r>
        <w:rPr>
          <w:rFonts w:ascii="Arial" w:hAnsi="Arial" w:cs="Arial"/>
          <w:sz w:val="24"/>
          <w:szCs w:val="24"/>
        </w:rPr>
        <w:t xml:space="preserve"> parties are not considered in this decision</w:t>
      </w:r>
      <w:r w:rsidR="003056DF">
        <w:rPr>
          <w:rFonts w:ascii="Arial" w:hAnsi="Arial" w:cs="Arial"/>
          <w:sz w:val="24"/>
          <w:szCs w:val="24"/>
        </w:rPr>
        <w:t xml:space="preserve"> of the automotive </w:t>
      </w:r>
      <w:r w:rsidR="00205ED6">
        <w:rPr>
          <w:rFonts w:ascii="Arial" w:hAnsi="Arial" w:cs="Arial"/>
          <w:sz w:val="24"/>
          <w:szCs w:val="24"/>
        </w:rPr>
        <w:t xml:space="preserve">industries consumption </w:t>
      </w:r>
      <w:r w:rsidR="00EF6612">
        <w:rPr>
          <w:rFonts w:ascii="Arial" w:hAnsi="Arial" w:cs="Arial"/>
          <w:sz w:val="24"/>
          <w:szCs w:val="24"/>
        </w:rPr>
        <w:fldChar w:fldCharType="begin"/>
      </w:r>
      <w:r w:rsidR="00834B96">
        <w:rPr>
          <w:rFonts w:ascii="Arial" w:hAnsi="Arial" w:cs="Arial"/>
          <w:sz w:val="24"/>
          <w:szCs w:val="24"/>
        </w:rPr>
        <w:instrText xml:space="preserve"> ADDIN ZOTERO_ITEM CSL_CITATION {"citationID":"HEi2yVKy","properties":{"formattedCitation":"(Helbling, 2020)","plainCitation":"(Helbling, 2020)","noteIndex":0},"citationItems":[{"id":966,"uris":["http://zotero.org/users/local/q79mOawW/items/5IHKBRDT"],"itemData":{"id":966,"type":"document","abstract":"There are differences between private returns or costs and the costs or returns to society as a whole","language":"eng","publisher":"FINANCE &amp; DEVELOPMENT","title":"Externalities: Prices Do Not Capture All Costs","author":[{"family":"Helbling","given":"Thomas"}],"accessed":{"date-parts":[["2022",4,29]]},"issued":{"date-parts":[["2020",2,24]]}}}],"schema":"https://github.com/citation-style-language/schema/raw/master/csl-citation.json"} </w:instrText>
      </w:r>
      <w:r w:rsidR="00EF6612">
        <w:rPr>
          <w:rFonts w:ascii="Arial" w:hAnsi="Arial" w:cs="Arial"/>
          <w:sz w:val="24"/>
          <w:szCs w:val="24"/>
        </w:rPr>
        <w:fldChar w:fldCharType="separate"/>
      </w:r>
      <w:r w:rsidR="00EF6612" w:rsidRPr="00EF6612">
        <w:rPr>
          <w:rFonts w:ascii="Arial" w:hAnsi="Arial" w:cs="Arial"/>
          <w:sz w:val="24"/>
        </w:rPr>
        <w:t>(Helbling, 2020)</w:t>
      </w:r>
      <w:r w:rsidR="00EF6612">
        <w:rPr>
          <w:rFonts w:ascii="Arial" w:hAnsi="Arial" w:cs="Arial"/>
          <w:sz w:val="24"/>
          <w:szCs w:val="24"/>
        </w:rPr>
        <w:fldChar w:fldCharType="end"/>
      </w:r>
      <w:r w:rsidR="00EF6612">
        <w:rPr>
          <w:rFonts w:ascii="Arial" w:hAnsi="Arial" w:cs="Arial"/>
          <w:sz w:val="24"/>
          <w:szCs w:val="24"/>
        </w:rPr>
        <w:t>.</w:t>
      </w:r>
      <w:r w:rsidR="000C0433">
        <w:rPr>
          <w:rFonts w:ascii="Arial" w:hAnsi="Arial" w:cs="Arial"/>
          <w:sz w:val="24"/>
          <w:szCs w:val="24"/>
        </w:rPr>
        <w:t xml:space="preserve"> </w:t>
      </w:r>
      <w:r w:rsidR="003056DF">
        <w:rPr>
          <w:rFonts w:ascii="Arial" w:hAnsi="Arial" w:cs="Arial"/>
          <w:sz w:val="24"/>
          <w:szCs w:val="24"/>
        </w:rPr>
        <w:t xml:space="preserve">A </w:t>
      </w:r>
      <w:r>
        <w:rPr>
          <w:rFonts w:ascii="Arial" w:hAnsi="Arial" w:cs="Arial"/>
          <w:sz w:val="24"/>
          <w:szCs w:val="24"/>
        </w:rPr>
        <w:t xml:space="preserve">negative </w:t>
      </w:r>
      <w:r w:rsidR="003056DF">
        <w:rPr>
          <w:rFonts w:ascii="Arial" w:hAnsi="Arial" w:cs="Arial"/>
          <w:sz w:val="24"/>
          <w:szCs w:val="24"/>
        </w:rPr>
        <w:t>externality of the consumption of vehicles includes</w:t>
      </w:r>
      <w:r>
        <w:rPr>
          <w:rFonts w:ascii="Arial" w:hAnsi="Arial" w:cs="Arial"/>
          <w:sz w:val="24"/>
          <w:szCs w:val="24"/>
        </w:rPr>
        <w:t xml:space="preserve"> </w:t>
      </w:r>
      <w:r w:rsidR="003056DF">
        <w:rPr>
          <w:rFonts w:ascii="Arial" w:hAnsi="Arial" w:cs="Arial"/>
          <w:sz w:val="24"/>
          <w:szCs w:val="24"/>
        </w:rPr>
        <w:t xml:space="preserve">air </w:t>
      </w:r>
      <w:r>
        <w:rPr>
          <w:rFonts w:ascii="Arial" w:hAnsi="Arial" w:cs="Arial"/>
          <w:sz w:val="24"/>
          <w:szCs w:val="24"/>
        </w:rPr>
        <w:t>pollution</w:t>
      </w:r>
      <w:r w:rsidR="003056DF">
        <w:rPr>
          <w:rFonts w:ascii="Arial" w:hAnsi="Arial" w:cs="Arial"/>
          <w:sz w:val="24"/>
          <w:szCs w:val="24"/>
        </w:rPr>
        <w:t xml:space="preserve"> to third parties</w:t>
      </w:r>
      <w:r w:rsidR="001F4E55">
        <w:rPr>
          <w:rFonts w:ascii="Arial" w:hAnsi="Arial" w:cs="Arial"/>
          <w:sz w:val="24"/>
          <w:szCs w:val="24"/>
        </w:rPr>
        <w:t xml:space="preserve">, a regulator would internalise this external cost with either a tax or a limitation on car usage </w:t>
      </w:r>
      <w:r w:rsidR="000C0433">
        <w:rPr>
          <w:rFonts w:ascii="Arial" w:hAnsi="Arial" w:cs="Arial"/>
          <w:sz w:val="24"/>
          <w:szCs w:val="24"/>
        </w:rPr>
        <w:fldChar w:fldCharType="begin"/>
      </w:r>
      <w:r w:rsidR="000C0433">
        <w:rPr>
          <w:rFonts w:ascii="Arial" w:hAnsi="Arial" w:cs="Arial"/>
          <w:sz w:val="24"/>
          <w:szCs w:val="24"/>
        </w:rPr>
        <w:instrText xml:space="preserve"> ADDIN ZOTERO_ITEM CSL_CITATION {"citationID":"xUP0cOqv","properties":{"formattedCitation":"(Volokh, 2008)","plainCitation":"(Volokh, 2008)","noteIndex":0},"citationItems":[{"id":987,"uris":["http://zotero.org/users/local/q79mOawW/items/QL2C7C5V"],"itemData":{"id":987,"type":"chapter","container-title":"The Encyclopedia of Libertarianism","event-place":"Thousand Oaks, CA","ISBN":"978-1-4129-6580-4","note":"DOI: 10.4135/9781412965811.n101","page":"162-63","publisher":"SAGE; Cato Institute","publisher-place":"Thousand Oaks, CA","title":"Externalities","URL":"https://books.google.com/books?id=yxNgXs3TkJYC","author":[{"family":"Volokh","given":"Alexander"}],"issued":{"date-parts":[["2008"]]}}}],"schema":"https://github.com/citation-style-language/schema/raw/master/csl-citation.json"} </w:instrText>
      </w:r>
      <w:r w:rsidR="000C0433">
        <w:rPr>
          <w:rFonts w:ascii="Arial" w:hAnsi="Arial" w:cs="Arial"/>
          <w:sz w:val="24"/>
          <w:szCs w:val="24"/>
        </w:rPr>
        <w:fldChar w:fldCharType="separate"/>
      </w:r>
      <w:r w:rsidR="000C0433" w:rsidRPr="000C0433">
        <w:rPr>
          <w:rFonts w:ascii="Arial" w:hAnsi="Arial" w:cs="Arial"/>
          <w:sz w:val="24"/>
        </w:rPr>
        <w:t>(Volokh, 2008)</w:t>
      </w:r>
      <w:r w:rsidR="000C0433">
        <w:rPr>
          <w:rFonts w:ascii="Arial" w:hAnsi="Arial" w:cs="Arial"/>
          <w:sz w:val="24"/>
          <w:szCs w:val="24"/>
        </w:rPr>
        <w:fldChar w:fldCharType="end"/>
      </w:r>
      <w:r w:rsidR="000C0433">
        <w:rPr>
          <w:rFonts w:ascii="Arial" w:hAnsi="Arial" w:cs="Arial"/>
          <w:sz w:val="24"/>
          <w:szCs w:val="24"/>
        </w:rPr>
        <w:t>.</w:t>
      </w:r>
    </w:p>
    <w:p w14:paraId="7EFA71CF" w14:textId="4B42D6C0" w:rsidR="00A0141F" w:rsidRPr="00C50C7F" w:rsidRDefault="001F4E55" w:rsidP="00CA4F67">
      <w:pPr>
        <w:shd w:val="clear" w:color="auto" w:fill="FFFFFF"/>
        <w:spacing w:after="100" w:afterAutospacing="1"/>
        <w:jc w:val="both"/>
        <w:rPr>
          <w:rFonts w:ascii="Arial" w:hAnsi="Arial" w:cs="Arial"/>
          <w:sz w:val="24"/>
          <w:szCs w:val="24"/>
        </w:rPr>
      </w:pPr>
      <w:r>
        <w:rPr>
          <w:rFonts w:ascii="Arial" w:hAnsi="Arial" w:cs="Arial"/>
          <w:sz w:val="24"/>
          <w:szCs w:val="24"/>
        </w:rPr>
        <w:t>But the costs of vehicle consumption are not fully covered by these taxes or limitations</w:t>
      </w:r>
      <w:r w:rsidR="00A40D5E">
        <w:rPr>
          <w:rFonts w:ascii="Arial" w:hAnsi="Arial" w:cs="Arial"/>
          <w:sz w:val="24"/>
          <w:szCs w:val="24"/>
        </w:rPr>
        <w:t xml:space="preserve"> </w:t>
      </w:r>
      <w:r w:rsidR="00A40D5E">
        <w:rPr>
          <w:rFonts w:ascii="Arial" w:hAnsi="Arial" w:cs="Arial"/>
          <w:sz w:val="24"/>
          <w:szCs w:val="24"/>
        </w:rPr>
        <w:fldChar w:fldCharType="begin"/>
      </w:r>
      <w:r w:rsidR="00A40D5E">
        <w:rPr>
          <w:rFonts w:ascii="Arial" w:hAnsi="Arial" w:cs="Arial"/>
          <w:sz w:val="24"/>
          <w:szCs w:val="24"/>
        </w:rPr>
        <w:instrText xml:space="preserve"> ADDIN ZOTERO_ITEM CSL_CITATION {"citationID":"DtK7nLAY","properties":{"formattedCitation":"(Maibach et al., 2007)","plainCitation":"(Maibach et al., 2007)","noteIndex":0},"citationItems":[{"id":969,"uris":["http://zotero.org/users/local/q79mOawW/items/JJHIJMUZ"],"itemData":{"id":969,"type":"report","abstract":"Internalisation of transport external costs: policy background\nTransport activities give rise to environmental impacts, accidents and congestion.\nIn contrast to the benefits, the costs of these effects of transport are generally not\nborne by the transport users. Without policy intervention, these so called external\ncosts are not taken into account by the transport users when they make a\ntransport decision. Transport users are thus faced with incorrect incentives,\nleading to welfare losses","event-place":"European Commission","language":"en","page":"336","publisher":"CE Delft","publisher-place":"European Commission","source":"Zotero","title":"Internalisation Measures and Policies for All external Cost of Transport (IMPACT)","author":[{"family":"Maibach","given":"M"},{"family":"Schreyer","given":"C"},{"family":"Sutter (INFRAS)","given":"D"},{"family":"Van Essen","given":"H. P."},{"family":"Boon","given":"B. H."},{"family":"Smokers","given":"R"},{"family":"Schroten (CE Delft)","given":"A"},{"family":"Doll (Fraunhofer Gesellschaft – ISI)","given":"C"},{"family":"Pawlowska","given":"B"},{"family":"Bak (University of Gdansk)","given":"M"}],"issued":{"date-parts":[["2007",12,19]]}}}],"schema":"https://github.com/citation-style-language/schema/raw/master/csl-citation.json"} </w:instrText>
      </w:r>
      <w:r w:rsidR="00A40D5E">
        <w:rPr>
          <w:rFonts w:ascii="Arial" w:hAnsi="Arial" w:cs="Arial"/>
          <w:sz w:val="24"/>
          <w:szCs w:val="24"/>
        </w:rPr>
        <w:fldChar w:fldCharType="separate"/>
      </w:r>
      <w:r w:rsidR="00A40D5E" w:rsidRPr="00A40D5E">
        <w:rPr>
          <w:rFonts w:ascii="Arial" w:hAnsi="Arial" w:cs="Arial"/>
          <w:sz w:val="24"/>
        </w:rPr>
        <w:t>(Maibach et al., 2007)</w:t>
      </w:r>
      <w:r w:rsidR="00A40D5E">
        <w:rPr>
          <w:rFonts w:ascii="Arial" w:hAnsi="Arial" w:cs="Arial"/>
          <w:sz w:val="24"/>
          <w:szCs w:val="24"/>
        </w:rPr>
        <w:fldChar w:fldCharType="end"/>
      </w:r>
      <w:r w:rsidR="00A40D5E">
        <w:rPr>
          <w:rFonts w:ascii="Arial" w:hAnsi="Arial" w:cs="Arial"/>
          <w:sz w:val="24"/>
          <w:szCs w:val="24"/>
        </w:rPr>
        <w:t xml:space="preserve">. </w:t>
      </w:r>
      <w:r>
        <w:rPr>
          <w:rFonts w:ascii="Arial" w:hAnsi="Arial" w:cs="Arial"/>
          <w:sz w:val="24"/>
          <w:szCs w:val="24"/>
        </w:rPr>
        <w:t xml:space="preserve">To look at the air pollution </w:t>
      </w:r>
      <w:r w:rsidR="00BD3D1E">
        <w:rPr>
          <w:rFonts w:ascii="Arial" w:hAnsi="Arial" w:cs="Arial"/>
          <w:sz w:val="24"/>
          <w:szCs w:val="24"/>
        </w:rPr>
        <w:t xml:space="preserve">made by cars </w:t>
      </w:r>
      <w:r>
        <w:rPr>
          <w:rFonts w:ascii="Arial" w:hAnsi="Arial" w:cs="Arial"/>
          <w:sz w:val="24"/>
          <w:szCs w:val="24"/>
        </w:rPr>
        <w:t>in more depth</w:t>
      </w:r>
      <w:r w:rsidR="00BD3D1E">
        <w:rPr>
          <w:rFonts w:ascii="Arial" w:hAnsi="Arial" w:cs="Arial"/>
          <w:sz w:val="24"/>
          <w:szCs w:val="24"/>
        </w:rPr>
        <w:t xml:space="preserve"> we see that many harmful pollutants are made by the consumption such as </w:t>
      </w:r>
      <w:r w:rsidR="00BD3D1E" w:rsidRPr="00BD3D1E">
        <w:rPr>
          <w:rFonts w:ascii="Arial" w:eastAsia="Times New Roman" w:hAnsi="Arial" w:cs="Arial"/>
          <w:sz w:val="24"/>
          <w:szCs w:val="24"/>
          <w:lang w:eastAsia="en-GB"/>
        </w:rPr>
        <w:t>Nitrogen oxides (NOx), particulate matter, and lowers the atmospheric ozone in an indirect way</w:t>
      </w:r>
      <w:r w:rsidR="00405330">
        <w:rPr>
          <w:rFonts w:ascii="Arial" w:eastAsia="Times New Roman" w:hAnsi="Arial" w:cs="Arial"/>
          <w:sz w:val="24"/>
          <w:szCs w:val="24"/>
          <w:lang w:eastAsia="en-GB"/>
        </w:rPr>
        <w:t xml:space="preserve"> </w:t>
      </w:r>
      <w:r w:rsidR="00405330">
        <w:rPr>
          <w:rFonts w:ascii="Arial" w:eastAsia="Times New Roman" w:hAnsi="Arial" w:cs="Arial"/>
          <w:sz w:val="24"/>
          <w:szCs w:val="24"/>
          <w:lang w:eastAsia="en-GB"/>
        </w:rPr>
        <w:fldChar w:fldCharType="begin"/>
      </w:r>
      <w:r w:rsidR="00405330">
        <w:rPr>
          <w:rFonts w:ascii="Arial" w:eastAsia="Times New Roman" w:hAnsi="Arial" w:cs="Arial"/>
          <w:sz w:val="24"/>
          <w:szCs w:val="24"/>
          <w:lang w:eastAsia="en-GB"/>
        </w:rPr>
        <w:instrText xml:space="preserve"> ADDIN ZOTERO_ITEM CSL_CITATION {"citationID":"K2Qbumy1","properties":{"formattedCitation":"(TU Dresden, 2012)","plainCitation":"(TU Dresden, 2012)","noteIndex":0},"citationItems":[{"id":970,"uris":["http://zotero.org/users/local/q79mOawW/items/AUP7XQN8"],"itemData":{"id":970,"type":"article-journal","abstract":"Average external costs from cars per 1,000 vkm by country. Click to enlarge. A recent study from Technische Universität Dresden (TU Dresden) commissioned by the Greens/European Free Allianace (EFA) in the European Parliament concluded that the cars used within the EU-27 externalize up to about €373 billion (US$493 billion) per...","collection-title":"The True Costs of Automobility","container-title":"Green Car Congress","title":"TU Dresden study on external costs of automotive transportation in Europe calls for internalization of the high external costs; raising user prices to change behavior","URL":"GreenCarCongress/2012/12/tud-20121226.html","author":[{"family":"TU Dresden","given":""}],"accessed":{"date-parts":[["2022",4,29]]},"issued":{"date-parts":[["2012",12,26]]}}}],"schema":"https://github.com/citation-style-language/schema/raw/master/csl-citation.json"} </w:instrText>
      </w:r>
      <w:r w:rsidR="00405330">
        <w:rPr>
          <w:rFonts w:ascii="Arial" w:eastAsia="Times New Roman" w:hAnsi="Arial" w:cs="Arial"/>
          <w:sz w:val="24"/>
          <w:szCs w:val="24"/>
          <w:lang w:eastAsia="en-GB"/>
        </w:rPr>
        <w:fldChar w:fldCharType="separate"/>
      </w:r>
      <w:r w:rsidR="00405330" w:rsidRPr="00405330">
        <w:rPr>
          <w:rFonts w:ascii="Arial" w:hAnsi="Arial" w:cs="Arial"/>
          <w:sz w:val="24"/>
        </w:rPr>
        <w:t>(TU Dresden, 2012)</w:t>
      </w:r>
      <w:r w:rsidR="00405330">
        <w:rPr>
          <w:rFonts w:ascii="Arial" w:eastAsia="Times New Roman" w:hAnsi="Arial" w:cs="Arial"/>
          <w:sz w:val="24"/>
          <w:szCs w:val="24"/>
          <w:lang w:eastAsia="en-GB"/>
        </w:rPr>
        <w:fldChar w:fldCharType="end"/>
      </w:r>
      <w:r w:rsidR="00405330">
        <w:rPr>
          <w:rFonts w:ascii="Arial" w:eastAsia="Times New Roman" w:hAnsi="Arial" w:cs="Arial"/>
          <w:sz w:val="24"/>
          <w:szCs w:val="24"/>
          <w:lang w:eastAsia="en-GB"/>
        </w:rPr>
        <w:t>.</w:t>
      </w:r>
      <w:r w:rsidR="00405330">
        <w:rPr>
          <w:rFonts w:ascii="Arial" w:hAnsi="Arial" w:cs="Arial"/>
          <w:sz w:val="24"/>
          <w:szCs w:val="24"/>
        </w:rPr>
        <w:t xml:space="preserve"> </w:t>
      </w:r>
      <w:r w:rsidR="000644B5">
        <w:rPr>
          <w:rFonts w:ascii="Arial" w:hAnsi="Arial" w:cs="Arial"/>
          <w:sz w:val="24"/>
          <w:szCs w:val="24"/>
        </w:rPr>
        <w:t xml:space="preserve">These air pollutants can cause some serious health issues such as </w:t>
      </w:r>
      <w:r w:rsidR="00A0141F">
        <w:rPr>
          <w:rFonts w:ascii="Arial" w:hAnsi="Arial" w:cs="Arial"/>
          <w:sz w:val="24"/>
          <w:szCs w:val="24"/>
        </w:rPr>
        <w:t>respiratory, heart issues, cancers, and road injuries caused by the smog in the developed cities</w:t>
      </w:r>
      <w:r w:rsidR="00C50C7F">
        <w:rPr>
          <w:rFonts w:ascii="Arial" w:hAnsi="Arial" w:cs="Arial"/>
          <w:sz w:val="24"/>
          <w:szCs w:val="24"/>
        </w:rPr>
        <w:t xml:space="preserve"> </w:t>
      </w:r>
      <w:r w:rsidR="00C50C7F">
        <w:rPr>
          <w:rFonts w:ascii="Arial" w:hAnsi="Arial" w:cs="Arial"/>
          <w:sz w:val="24"/>
          <w:szCs w:val="24"/>
        </w:rPr>
        <w:fldChar w:fldCharType="begin"/>
      </w:r>
      <w:r w:rsidR="00C50C7F">
        <w:rPr>
          <w:rFonts w:ascii="Arial" w:hAnsi="Arial" w:cs="Arial"/>
          <w:sz w:val="24"/>
          <w:szCs w:val="24"/>
        </w:rPr>
        <w:instrText xml:space="preserve"> ADDIN ZOTERO_ITEM CSL_CITATION {"citationID":"3QDBW1jU","properties":{"formattedCitation":"(Gantert &amp; Bohmann, 2016)","plainCitation":"(Gantert &amp; Bohmann, 2016)","noteIndex":0},"citationItems":[{"id":973,"uris":["http://zotero.org/users/local/q79mOawW/items/PQF84RUQ"],"itemData":{"id":973,"type":"article-journal","language":"en","page":"1","source":"Zotero","title":"Health Impacts of Automobility","author":[{"family":"Gantert","given":"Marius"},{"family":"Bohmann","given":"Aron"}],"issued":{"date-parts":[["2016"]]}}}],"schema":"https://github.com/citation-style-language/schema/raw/master/csl-citation.json"} </w:instrText>
      </w:r>
      <w:r w:rsidR="00C50C7F">
        <w:rPr>
          <w:rFonts w:ascii="Arial" w:hAnsi="Arial" w:cs="Arial"/>
          <w:sz w:val="24"/>
          <w:szCs w:val="24"/>
        </w:rPr>
        <w:fldChar w:fldCharType="separate"/>
      </w:r>
      <w:r w:rsidR="00C50C7F" w:rsidRPr="00C50C7F">
        <w:rPr>
          <w:rFonts w:ascii="Arial" w:hAnsi="Arial" w:cs="Arial"/>
          <w:sz w:val="24"/>
        </w:rPr>
        <w:t>(Gantert &amp; Bohmann, 2016)</w:t>
      </w:r>
      <w:r w:rsidR="00C50C7F">
        <w:rPr>
          <w:rFonts w:ascii="Arial" w:hAnsi="Arial" w:cs="Arial"/>
          <w:sz w:val="24"/>
          <w:szCs w:val="24"/>
        </w:rPr>
        <w:fldChar w:fldCharType="end"/>
      </w:r>
      <w:r w:rsidR="00C50C7F">
        <w:rPr>
          <w:rFonts w:ascii="Arial" w:hAnsi="Arial" w:cs="Arial"/>
          <w:sz w:val="24"/>
          <w:szCs w:val="24"/>
        </w:rPr>
        <w:t xml:space="preserve">. </w:t>
      </w:r>
      <w:r w:rsidR="00057D0A">
        <w:rPr>
          <w:rFonts w:ascii="Arial" w:hAnsi="Arial" w:cs="Arial"/>
          <w:sz w:val="24"/>
          <w:szCs w:val="24"/>
        </w:rPr>
        <w:t xml:space="preserve">There are potentially other external costs from using cars but the most common is health and environment such as </w:t>
      </w:r>
      <w:r w:rsidR="00057D0A" w:rsidRPr="00BD3D1E">
        <w:rPr>
          <w:rFonts w:ascii="Arial" w:eastAsia="Times New Roman" w:hAnsi="Arial" w:cs="Arial"/>
          <w:sz w:val="24"/>
          <w:szCs w:val="24"/>
          <w:lang w:eastAsia="en-GB"/>
        </w:rPr>
        <w:t>respiratory diseases</w:t>
      </w:r>
      <w:r w:rsidR="00057D0A" w:rsidRPr="005A59BA">
        <w:rPr>
          <w:rFonts w:ascii="Arial" w:eastAsia="Times New Roman" w:hAnsi="Arial" w:cs="Arial"/>
          <w:sz w:val="24"/>
          <w:szCs w:val="24"/>
          <w:lang w:eastAsia="en-GB"/>
        </w:rPr>
        <w:t xml:space="preserve"> and </w:t>
      </w:r>
      <w:r w:rsidR="005A59BA" w:rsidRPr="005A59BA">
        <w:rPr>
          <w:rFonts w:ascii="Arial" w:eastAsia="Times New Roman" w:hAnsi="Arial" w:cs="Arial"/>
          <w:sz w:val="24"/>
          <w:szCs w:val="24"/>
          <w:lang w:eastAsia="en-GB"/>
        </w:rPr>
        <w:t>soil pollution, these such costs end up being paid by society collectively</w:t>
      </w:r>
      <w:r w:rsidR="00BD4FF4">
        <w:rPr>
          <w:rFonts w:ascii="Arial" w:eastAsia="Times New Roman" w:hAnsi="Arial" w:cs="Arial"/>
          <w:sz w:val="24"/>
          <w:szCs w:val="24"/>
          <w:lang w:eastAsia="en-GB"/>
        </w:rPr>
        <w:t xml:space="preserve"> </w:t>
      </w:r>
      <w:r w:rsidR="00BD4FF4">
        <w:rPr>
          <w:rFonts w:ascii="Arial" w:eastAsia="Times New Roman" w:hAnsi="Arial" w:cs="Arial"/>
          <w:sz w:val="24"/>
          <w:szCs w:val="24"/>
          <w:lang w:eastAsia="en-GB"/>
        </w:rPr>
        <w:fldChar w:fldCharType="begin"/>
      </w:r>
      <w:r w:rsidR="00BD4FF4">
        <w:rPr>
          <w:rFonts w:ascii="Arial" w:eastAsia="Times New Roman" w:hAnsi="Arial" w:cs="Arial"/>
          <w:sz w:val="24"/>
          <w:szCs w:val="24"/>
          <w:lang w:eastAsia="en-GB"/>
        </w:rPr>
        <w:instrText xml:space="preserve"> ADDIN ZOTERO_ITEM CSL_CITATION {"citationID":"ZDZhNfsj","properties":{"formattedCitation":"(World Health Organization, 2015)","plainCitation":"(World Health Organization, 2015)","noteIndex":0},"citationItems":[{"id":975,"uris":["http://zotero.org/users/local/q79mOawW/items/YSFTJL2B"],"itemData":{"id":975,"type":"article-journal","abstract":"This paper extends the analyses of the most recent WHO, European Union and Organisation for\nEconomic Co-operation and Development research on the cost of ambient and household air\npollution to cover all 53 Member States of the WHO European Region. It describes and discusses\nthe topic of air pollution from a Health in All Policies perspective, reflecting the best available\nevidence from a health, economics and policy angle and identifies future research areas and\npolicy options.","container-title":"WHO Regional Office for Europe","language":"en","page":"66","source":"Zotero","title":"Economic cost of the health impact of air pollution in Europe: Clean air, health and wealth","author":[{"family":"World Health Organization","given":""}],"issued":{"date-parts":[["2015"]]}}}],"schema":"https://github.com/citation-style-language/schema/raw/master/csl-citation.json"} </w:instrText>
      </w:r>
      <w:r w:rsidR="00BD4FF4">
        <w:rPr>
          <w:rFonts w:ascii="Arial" w:eastAsia="Times New Roman" w:hAnsi="Arial" w:cs="Arial"/>
          <w:sz w:val="24"/>
          <w:szCs w:val="24"/>
          <w:lang w:eastAsia="en-GB"/>
        </w:rPr>
        <w:fldChar w:fldCharType="separate"/>
      </w:r>
      <w:r w:rsidR="00BD4FF4" w:rsidRPr="00BD4FF4">
        <w:rPr>
          <w:rFonts w:ascii="Arial" w:hAnsi="Arial" w:cs="Arial"/>
          <w:sz w:val="24"/>
        </w:rPr>
        <w:t>(World Health Organization, 2015)</w:t>
      </w:r>
      <w:r w:rsidR="00BD4FF4">
        <w:rPr>
          <w:rFonts w:ascii="Arial" w:eastAsia="Times New Roman" w:hAnsi="Arial" w:cs="Arial"/>
          <w:sz w:val="24"/>
          <w:szCs w:val="24"/>
          <w:lang w:eastAsia="en-GB"/>
        </w:rPr>
        <w:fldChar w:fldCharType="end"/>
      </w:r>
      <w:r w:rsidR="00BD4FF4">
        <w:rPr>
          <w:rFonts w:ascii="Arial" w:eastAsia="Times New Roman" w:hAnsi="Arial" w:cs="Arial"/>
          <w:sz w:val="24"/>
          <w:szCs w:val="24"/>
          <w:lang w:eastAsia="en-GB"/>
        </w:rPr>
        <w:t>.</w:t>
      </w:r>
    </w:p>
    <w:p w14:paraId="21DA6096" w14:textId="05B7786A" w:rsidR="005A59BA" w:rsidRDefault="008D1865" w:rsidP="00C94FCD">
      <w:pPr>
        <w:shd w:val="clear" w:color="auto" w:fill="FFFFFF"/>
        <w:spacing w:after="100" w:afterAutospacing="1"/>
        <w:jc w:val="both"/>
        <w:rPr>
          <w:rFonts w:ascii="Arial" w:hAnsi="Arial" w:cs="Arial"/>
          <w:sz w:val="24"/>
          <w:szCs w:val="24"/>
        </w:rPr>
      </w:pPr>
      <w:r>
        <w:rPr>
          <w:rFonts w:ascii="Arial" w:hAnsi="Arial" w:cs="Arial"/>
          <w:sz w:val="24"/>
          <w:szCs w:val="24"/>
        </w:rPr>
        <w:t>Harvard University</w:t>
      </w:r>
      <w:r w:rsidR="00CF7D43">
        <w:rPr>
          <w:rFonts w:ascii="Arial" w:hAnsi="Arial" w:cs="Arial"/>
          <w:sz w:val="24"/>
          <w:szCs w:val="24"/>
        </w:rPr>
        <w:t xml:space="preserve">’ </w:t>
      </w:r>
      <w:r w:rsidR="00CF7D43">
        <w:rPr>
          <w:rFonts w:ascii="Arial" w:hAnsi="Arial" w:cs="Arial"/>
          <w:sz w:val="24"/>
          <w:szCs w:val="24"/>
        </w:rPr>
        <w:fldChar w:fldCharType="begin"/>
      </w:r>
      <w:r w:rsidR="00E577AE">
        <w:rPr>
          <w:rFonts w:ascii="Arial" w:hAnsi="Arial" w:cs="Arial"/>
          <w:sz w:val="24"/>
          <w:szCs w:val="24"/>
        </w:rPr>
        <w:instrText xml:space="preserve"> ADDIN ZOTERO_ITEM CSL_CITATION {"citationID":"SLpStF4W","properties":{"formattedCitation":"(Parry et al., 2007)","plainCitation":"(Parry et al., 2007)","dontUpdate":true,"noteIndex":0},"citationItems":[{"id":976,"uris":["http://zotero.org/users/local/q79mOawW/items/PZEZ2EY4"],"itemData":{"id":976,"type":"article-journal","abstract":"This paper discusses the nature, and magnitude, of externalities associated with\nautomobile use, including local and global pollution, oil dependence, traffic congestion\nand traffic accidents. It then discusses current federal policies affecting these\nexternalities, including fuel taxes, fuel economy and emissions standards, and alternative\nfuel policies, summarizing, insofar as possible, the welfare effects of those policies.\nFinally, we discuss emerging pricing policies, including congestion tolls, and\ninsurance reform, and summarize the appropriate combination of policies to address\nautomobile externalities.","container-title":"Journal of Economic Literature","DOI":"10.1257/jel.45.2.373","ISSN":"0022-0515","issue":"2","language":"en","page":"373-399","source":"www.aeaweb.org","title":"Automobile Externalities and Policies","volume":"45","author":[{"family":"Parry","given":"Ian W. H."},{"family":"Walls","given":"Margaret"},{"family":"Harrington","given":"Winston"}],"issued":{"date-parts":[["2007",6]]}}}],"schema":"https://github.com/citation-style-language/schema/raw/master/csl-citation.json"} </w:instrText>
      </w:r>
      <w:r w:rsidR="00CF7D43">
        <w:rPr>
          <w:rFonts w:ascii="Arial" w:hAnsi="Arial" w:cs="Arial"/>
          <w:sz w:val="24"/>
          <w:szCs w:val="24"/>
        </w:rPr>
        <w:fldChar w:fldCharType="separate"/>
      </w:r>
      <w:r w:rsidR="00CF7D43" w:rsidRPr="00CF7D43">
        <w:rPr>
          <w:rFonts w:ascii="Arial" w:hAnsi="Arial" w:cs="Arial"/>
          <w:sz w:val="24"/>
        </w:rPr>
        <w:t>Parry et al.</w:t>
      </w:r>
      <w:r w:rsidR="00CF7D43">
        <w:rPr>
          <w:rFonts w:ascii="Arial" w:hAnsi="Arial" w:cs="Arial"/>
          <w:sz w:val="24"/>
        </w:rPr>
        <w:t xml:space="preserve"> (</w:t>
      </w:r>
      <w:r w:rsidR="00CF7D43" w:rsidRPr="00CF7D43">
        <w:rPr>
          <w:rFonts w:ascii="Arial" w:hAnsi="Arial" w:cs="Arial"/>
          <w:sz w:val="24"/>
        </w:rPr>
        <w:t>2007)</w:t>
      </w:r>
      <w:r w:rsidR="00CF7D43">
        <w:rPr>
          <w:rFonts w:ascii="Arial" w:hAnsi="Arial" w:cs="Arial"/>
          <w:sz w:val="24"/>
          <w:szCs w:val="24"/>
        </w:rPr>
        <w:fldChar w:fldCharType="end"/>
      </w:r>
      <w:r w:rsidR="00CF7D43">
        <w:rPr>
          <w:rFonts w:ascii="Arial" w:hAnsi="Arial" w:cs="Arial"/>
          <w:sz w:val="24"/>
          <w:szCs w:val="24"/>
        </w:rPr>
        <w:t xml:space="preserve"> </w:t>
      </w:r>
      <w:r>
        <w:rPr>
          <w:rFonts w:ascii="Arial" w:hAnsi="Arial" w:cs="Arial"/>
          <w:sz w:val="24"/>
          <w:szCs w:val="24"/>
        </w:rPr>
        <w:t>sa</w:t>
      </w:r>
      <w:r w:rsidR="00CF7D43">
        <w:rPr>
          <w:rFonts w:ascii="Arial" w:hAnsi="Arial" w:cs="Arial"/>
          <w:sz w:val="24"/>
          <w:szCs w:val="24"/>
        </w:rPr>
        <w:t xml:space="preserve">id </w:t>
      </w:r>
      <w:r>
        <w:rPr>
          <w:rFonts w:ascii="Arial" w:hAnsi="Arial" w:cs="Arial"/>
          <w:sz w:val="24"/>
          <w:szCs w:val="24"/>
        </w:rPr>
        <w:t xml:space="preserve">that the main externality of the consumption of cars involve local and global pollution, congestion, dependency on oil, and traffic accidents. To add to these externalities a study by </w:t>
      </w:r>
      <w:r w:rsidR="00C94FCD">
        <w:rPr>
          <w:rFonts w:ascii="Arial" w:hAnsi="Arial" w:cs="Arial"/>
          <w:sz w:val="24"/>
          <w:szCs w:val="24"/>
        </w:rPr>
        <w:t>Delft University</w:t>
      </w:r>
      <w:r w:rsidR="00CF7D43">
        <w:rPr>
          <w:rFonts w:ascii="Arial" w:hAnsi="Arial" w:cs="Arial"/>
          <w:sz w:val="24"/>
          <w:szCs w:val="24"/>
        </w:rPr>
        <w:t xml:space="preserve"> </w:t>
      </w:r>
      <w:r w:rsidR="00CF7D43">
        <w:rPr>
          <w:rFonts w:ascii="Arial" w:hAnsi="Arial" w:cs="Arial"/>
          <w:sz w:val="24"/>
          <w:szCs w:val="24"/>
        </w:rPr>
        <w:fldChar w:fldCharType="begin"/>
      </w:r>
      <w:r w:rsidR="00CF7D43">
        <w:rPr>
          <w:rFonts w:ascii="Arial" w:hAnsi="Arial" w:cs="Arial"/>
          <w:sz w:val="24"/>
          <w:szCs w:val="24"/>
        </w:rPr>
        <w:instrText xml:space="preserve"> ADDIN ZOTERO_ITEM CSL_CITATION {"citationID":"ucspe4lS","properties":{"formattedCitation":"(TU Dresden, 2012)","plainCitation":"(TU Dresden, 2012)","noteIndex":0},"citationItems":[{"id":970,"uris":["http://zotero.org/users/local/q79mOawW/items/AUP7XQN8"],"itemData":{"id":970,"type":"article-journal","abstract":"Average external costs from cars per 1,000 vkm by country. Click to enlarge. A recent study from Technische Universität Dresden (TU Dresden) commissioned by the Greens/European Free Allianace (EFA) in the European Parliament concluded that the cars used within the EU-27 externalize up to about €373 billion (US$493 billion) per...","collection-title":"The True Costs of Automobility","container-title":"Green Car Congress","title":"TU Dresden study on external costs of automotive transportation in Europe calls for internalization of the high external costs; raising user prices to change behavior","URL":"GreenCarCongress/2012/12/tud-20121226.html","author":[{"family":"TU Dresden","given":""}],"accessed":{"date-parts":[["2022",4,29]]},"issued":{"date-parts":[["2012",12,26]]}}}],"schema":"https://github.com/citation-style-language/schema/raw/master/csl-citation.json"} </w:instrText>
      </w:r>
      <w:r w:rsidR="00CF7D43">
        <w:rPr>
          <w:rFonts w:ascii="Arial" w:hAnsi="Arial" w:cs="Arial"/>
          <w:sz w:val="24"/>
          <w:szCs w:val="24"/>
        </w:rPr>
        <w:fldChar w:fldCharType="separate"/>
      </w:r>
      <w:r w:rsidR="00CF7D43" w:rsidRPr="00CF7D43">
        <w:rPr>
          <w:rFonts w:ascii="Arial" w:hAnsi="Arial" w:cs="Arial"/>
          <w:sz w:val="24"/>
        </w:rPr>
        <w:t>(TU Dresden, 2012)</w:t>
      </w:r>
      <w:r w:rsidR="00CF7D43">
        <w:rPr>
          <w:rFonts w:ascii="Arial" w:hAnsi="Arial" w:cs="Arial"/>
          <w:sz w:val="24"/>
          <w:szCs w:val="24"/>
        </w:rPr>
        <w:fldChar w:fldCharType="end"/>
      </w:r>
      <w:r w:rsidR="00CF7D43">
        <w:rPr>
          <w:rFonts w:ascii="Arial" w:hAnsi="Arial" w:cs="Arial"/>
          <w:sz w:val="24"/>
          <w:szCs w:val="24"/>
        </w:rPr>
        <w:t xml:space="preserve"> </w:t>
      </w:r>
      <w:r w:rsidR="00C94FCD">
        <w:rPr>
          <w:rFonts w:ascii="Arial" w:hAnsi="Arial" w:cs="Arial"/>
          <w:sz w:val="24"/>
          <w:szCs w:val="24"/>
        </w:rPr>
        <w:t xml:space="preserve">shows that the externalities costs include congestion and scarcity costs, air pollution costs, climate change costs, accident costs, noise costs, the costs of energy dependency, the costs for water pollution, costs for soil pollution, and the cost to nature and the landscape. </w:t>
      </w:r>
    </w:p>
    <w:p w14:paraId="2E66A0C0" w14:textId="4444DED6" w:rsidR="00724A8A" w:rsidRDefault="009B0E8D" w:rsidP="00C94FCD">
      <w:pPr>
        <w:shd w:val="clear" w:color="auto" w:fill="FFFFFF"/>
        <w:spacing w:after="100" w:afterAutospacing="1"/>
        <w:jc w:val="both"/>
        <w:rPr>
          <w:rFonts w:ascii="Arial" w:hAnsi="Arial" w:cs="Arial"/>
          <w:sz w:val="24"/>
          <w:szCs w:val="24"/>
        </w:rPr>
      </w:pPr>
      <w:r>
        <w:rPr>
          <w:rFonts w:ascii="Arial" w:hAnsi="Arial" w:cs="Arial"/>
          <w:sz w:val="24"/>
          <w:szCs w:val="24"/>
        </w:rPr>
        <w:t xml:space="preserve">A study by </w:t>
      </w:r>
      <w:r>
        <w:rPr>
          <w:rFonts w:ascii="Arial" w:hAnsi="Arial" w:cs="Arial"/>
          <w:sz w:val="24"/>
          <w:szCs w:val="24"/>
        </w:rPr>
        <w:fldChar w:fldCharType="begin"/>
      </w:r>
      <w:r w:rsidR="00E577AE">
        <w:rPr>
          <w:rFonts w:ascii="Arial" w:hAnsi="Arial" w:cs="Arial"/>
          <w:sz w:val="24"/>
          <w:szCs w:val="24"/>
        </w:rPr>
        <w:instrText xml:space="preserve"> ADDIN ZOTERO_ITEM CSL_CITATION {"citationID":"JFsxbPWC","properties":{"formattedCitation":"(Yim &amp; Barrett, 2012)","plainCitation":"(Yim &amp; Barrett, 2012)","dontUpdate":true,"noteIndex":0},"citationItems":[{"id":978,"uris":["http://zotero.org/users/local/q79mOawW/items/5S2AVCLE"],"itemData":{"id":978,"type":"article-journal","container-title":"Environmental Science &amp; Technology","DOI":"10.1021/es2040416","ISSN":"0013-936X, 1520-5851","issue":"8","journalAbbreviation":"Environ. Sci. Technol.","language":"en","page":"4291-4296","source":"DOI.org (Crossref)","title":"Public Health Impacts of Combustion Emissions in the United Kingdom","volume":"46","author":[{"family":"Yim","given":"Steve H. L."},{"family":"Barrett","given":"Steven R. H."}],"issued":{"date-parts":[["2012",4,17]]}}}],"schema":"https://github.com/citation-style-language/schema/raw/master/csl-citation.json"} </w:instrText>
      </w:r>
      <w:r>
        <w:rPr>
          <w:rFonts w:ascii="Arial" w:hAnsi="Arial" w:cs="Arial"/>
          <w:sz w:val="24"/>
          <w:szCs w:val="24"/>
        </w:rPr>
        <w:fldChar w:fldCharType="separate"/>
      </w:r>
      <w:r w:rsidRPr="009B0E8D">
        <w:rPr>
          <w:rFonts w:ascii="Arial" w:hAnsi="Arial" w:cs="Arial"/>
          <w:sz w:val="24"/>
        </w:rPr>
        <w:t xml:space="preserve">Yim </w:t>
      </w:r>
      <w:r>
        <w:rPr>
          <w:rFonts w:ascii="Arial" w:hAnsi="Arial" w:cs="Arial"/>
          <w:sz w:val="24"/>
        </w:rPr>
        <w:t>and</w:t>
      </w:r>
      <w:r w:rsidRPr="009B0E8D">
        <w:rPr>
          <w:rFonts w:ascii="Arial" w:hAnsi="Arial" w:cs="Arial"/>
          <w:sz w:val="24"/>
        </w:rPr>
        <w:t xml:space="preserve"> Barrett</w:t>
      </w:r>
      <w:r>
        <w:rPr>
          <w:rFonts w:ascii="Arial" w:hAnsi="Arial" w:cs="Arial"/>
          <w:sz w:val="24"/>
        </w:rPr>
        <w:t xml:space="preserve"> (</w:t>
      </w:r>
      <w:r w:rsidRPr="009B0E8D">
        <w:rPr>
          <w:rFonts w:ascii="Arial" w:hAnsi="Arial" w:cs="Arial"/>
          <w:sz w:val="24"/>
        </w:rPr>
        <w:t>2012)</w:t>
      </w:r>
      <w:r>
        <w:rPr>
          <w:rFonts w:ascii="Arial" w:hAnsi="Arial" w:cs="Arial"/>
          <w:sz w:val="24"/>
          <w:szCs w:val="24"/>
        </w:rPr>
        <w:fldChar w:fldCharType="end"/>
      </w:r>
      <w:r w:rsidR="00D0418C">
        <w:rPr>
          <w:rFonts w:ascii="Arial" w:hAnsi="Arial" w:cs="Arial"/>
          <w:sz w:val="24"/>
          <w:szCs w:val="24"/>
        </w:rPr>
        <w:t xml:space="preserve"> pollution experts from MIT in </w:t>
      </w:r>
      <w:proofErr w:type="spellStart"/>
      <w:r w:rsidR="00D0418C">
        <w:rPr>
          <w:rFonts w:ascii="Arial" w:hAnsi="Arial" w:cs="Arial"/>
          <w:sz w:val="24"/>
          <w:szCs w:val="24"/>
        </w:rPr>
        <w:t>massachusetts</w:t>
      </w:r>
      <w:proofErr w:type="spellEnd"/>
      <w:r>
        <w:rPr>
          <w:rFonts w:ascii="Arial" w:hAnsi="Arial" w:cs="Arial"/>
          <w:sz w:val="24"/>
          <w:szCs w:val="24"/>
        </w:rPr>
        <w:t xml:space="preserve"> saw that the UK’ combustion emissions cause roughly 13,000 premature deaths in the UK every year</w:t>
      </w:r>
      <w:r w:rsidR="00D0418C">
        <w:rPr>
          <w:rFonts w:ascii="Arial" w:hAnsi="Arial" w:cs="Arial"/>
          <w:sz w:val="24"/>
          <w:szCs w:val="24"/>
        </w:rPr>
        <w:t xml:space="preserve">, and that the emissions from combustion cars estimate to cost the UK roughly £6 to £62 billion a year. </w:t>
      </w:r>
      <w:r w:rsidR="00A6512C">
        <w:rPr>
          <w:rFonts w:ascii="Arial" w:hAnsi="Arial" w:cs="Arial"/>
          <w:sz w:val="24"/>
          <w:szCs w:val="24"/>
        </w:rPr>
        <w:t xml:space="preserve">Comparing this to a study from Oxford and Bath in 2018 said that the air pollution from diesel cars costs the NHS and society over the £6 billion figure a year in health bills, with diesel emissions being 20 times mor than electric car emissions and at least 5 times mor that petrol cars emissions </w:t>
      </w:r>
      <w:r w:rsidR="00A6512C">
        <w:rPr>
          <w:rFonts w:ascii="Arial" w:hAnsi="Arial" w:cs="Arial"/>
          <w:sz w:val="24"/>
          <w:szCs w:val="24"/>
        </w:rPr>
        <w:fldChar w:fldCharType="begin"/>
      </w:r>
      <w:r w:rsidR="00E577AE">
        <w:rPr>
          <w:rFonts w:ascii="Arial" w:hAnsi="Arial" w:cs="Arial"/>
          <w:sz w:val="24"/>
          <w:szCs w:val="24"/>
        </w:rPr>
        <w:instrText xml:space="preserve"> ADDIN ZOTERO_ITEM CSL_CITATION {"citationID":"rgvh7EAP","properties":{"formattedCitation":"(Liversedge, 2018)","plainCitation":"(Liversedge, 2018)","noteIndex":0},"citationItems":[{"id":979,"uris":["http://zotero.org/users/local/q79mOawW/items/IWE3QSCC"],"itemData":{"id":979,"type":"article-magazine","abstract":"Air pollution from diesel vehicles is landing the NHS and society with over £6 billion a year in health bills, a joint study from Oxford and Bath universities has found.\n\n\nThe study compares the health impacts of petrol with electric and hybrid vehicles. It found that the health damage effects associated with diesel vehicle emissions are around 20 times more than electric vehicles and at least five times more than those associated with petrol vehicles – with exposure to PM2.5 and NOX linked to an estimated 40,000 early deaths.","title":"Diesel linked to 10,000 premature deaths each year, finds university study","URL":"https://www.britsafe.org/publications/safety-management-magazine/safety-management-magazine/2018/diesel-linked-to-10-000-premature-deaths-each-year-finds-university-study/","author":[{"family":"Liversedge","given":"Belinda"}],"accessed":{"date-parts":[["2022",4,29]]},"issued":{"date-parts":[["2018",6,6]]}}}],"schema":"https://github.com/citation-style-language/schema/raw/master/csl-citation.json"} </w:instrText>
      </w:r>
      <w:r w:rsidR="00A6512C">
        <w:rPr>
          <w:rFonts w:ascii="Arial" w:hAnsi="Arial" w:cs="Arial"/>
          <w:sz w:val="24"/>
          <w:szCs w:val="24"/>
        </w:rPr>
        <w:fldChar w:fldCharType="separate"/>
      </w:r>
      <w:r w:rsidR="00E577AE" w:rsidRPr="00E577AE">
        <w:rPr>
          <w:rFonts w:ascii="Arial" w:hAnsi="Arial" w:cs="Arial"/>
          <w:sz w:val="24"/>
        </w:rPr>
        <w:t>(Liversedge, 2018)</w:t>
      </w:r>
      <w:r w:rsidR="00A6512C">
        <w:rPr>
          <w:rFonts w:ascii="Arial" w:hAnsi="Arial" w:cs="Arial"/>
          <w:sz w:val="24"/>
          <w:szCs w:val="24"/>
        </w:rPr>
        <w:fldChar w:fldCharType="end"/>
      </w:r>
      <w:r w:rsidR="00E577AE">
        <w:rPr>
          <w:rFonts w:ascii="Arial" w:hAnsi="Arial" w:cs="Arial"/>
          <w:sz w:val="24"/>
          <w:szCs w:val="24"/>
        </w:rPr>
        <w:t>.</w:t>
      </w:r>
    </w:p>
    <w:p w14:paraId="2B6BFD38" w14:textId="6FA5E8B4" w:rsidR="00C21B5E" w:rsidRDefault="00724A8A" w:rsidP="00C21B5E">
      <w:pPr>
        <w:keepNext/>
        <w:shd w:val="clear" w:color="auto" w:fill="FFFFFF"/>
        <w:spacing w:after="100" w:afterAutospacing="1"/>
        <w:jc w:val="both"/>
      </w:pPr>
      <w:r w:rsidRPr="008808A2">
        <w:rPr>
          <w:b/>
          <w:bCs/>
          <w:noProof/>
        </w:rPr>
        <w:lastRenderedPageBreak/>
        <w:drawing>
          <wp:inline distT="0" distB="0" distL="0" distR="0" wp14:anchorId="4ADD4677" wp14:editId="34B16E51">
            <wp:extent cx="4275745" cy="3267075"/>
            <wp:effectExtent l="0" t="0" r="0" b="0"/>
            <wp:docPr id="4" name="Content Placeholder 3" descr="Chart, line chart&#10;&#10;Description automatically generated">
              <a:extLst xmlns:a="http://schemas.openxmlformats.org/drawingml/2006/main">
                <a:ext uri="{FF2B5EF4-FFF2-40B4-BE49-F238E27FC236}">
                  <a16:creationId xmlns:a16="http://schemas.microsoft.com/office/drawing/2014/main" id="{B170540C-D603-4872-B723-D409024AB34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Chart, line chart&#10;&#10;Description automatically generated">
                      <a:extLst>
                        <a:ext uri="{FF2B5EF4-FFF2-40B4-BE49-F238E27FC236}">
                          <a16:creationId xmlns:a16="http://schemas.microsoft.com/office/drawing/2014/main" id="{B170540C-D603-4872-B723-D409024AB343}"/>
                        </a:ext>
                      </a:extLst>
                    </pic:cNvPr>
                    <pic:cNvPicPr>
                      <a:picLocks noGrp="1" noChangeAspect="1"/>
                    </pic:cNvPicPr>
                  </pic:nvPicPr>
                  <pic:blipFill rotWithShape="1">
                    <a:blip r:embed="rId9" cstate="print">
                      <a:extLst>
                        <a:ext uri="{28A0092B-C50C-407E-A947-70E740481C1C}">
                          <a14:useLocalDpi xmlns:a14="http://schemas.microsoft.com/office/drawing/2010/main" val="0"/>
                        </a:ext>
                      </a:extLst>
                    </a:blip>
                    <a:srcRect t="1761" r="3240" b="10207"/>
                    <a:stretch/>
                  </pic:blipFill>
                  <pic:spPr bwMode="auto">
                    <a:xfrm>
                      <a:off x="0" y="0"/>
                      <a:ext cx="4312932" cy="3295489"/>
                    </a:xfrm>
                    <a:prstGeom prst="rect">
                      <a:avLst/>
                    </a:prstGeom>
                    <a:noFill/>
                    <a:ln>
                      <a:noFill/>
                    </a:ln>
                    <a:extLst>
                      <a:ext uri="{53640926-AAD7-44D8-BBD7-CCE9431645EC}">
                        <a14:shadowObscured xmlns:a14="http://schemas.microsoft.com/office/drawing/2010/main"/>
                      </a:ext>
                    </a:extLst>
                  </pic:spPr>
                </pic:pic>
              </a:graphicData>
            </a:graphic>
          </wp:inline>
        </w:drawing>
      </w:r>
    </w:p>
    <w:p w14:paraId="3D1B0A6E" w14:textId="1695C9AF" w:rsidR="00C21B5E" w:rsidRDefault="00C21B5E" w:rsidP="00C21B5E">
      <w:pPr>
        <w:pStyle w:val="Caption"/>
        <w:jc w:val="both"/>
        <w:rPr>
          <w:rFonts w:ascii="Arial" w:hAnsi="Arial" w:cs="Arial"/>
          <w:sz w:val="22"/>
          <w:szCs w:val="22"/>
        </w:rPr>
      </w:pPr>
      <w:r w:rsidRPr="00C21B5E">
        <w:rPr>
          <w:rFonts w:ascii="Arial" w:hAnsi="Arial" w:cs="Arial"/>
          <w:sz w:val="22"/>
          <w:szCs w:val="22"/>
        </w:rPr>
        <w:t xml:space="preserve">Figure </w:t>
      </w:r>
      <w:r w:rsidRPr="00C21B5E">
        <w:rPr>
          <w:rFonts w:ascii="Arial" w:hAnsi="Arial" w:cs="Arial"/>
          <w:sz w:val="22"/>
          <w:szCs w:val="22"/>
        </w:rPr>
        <w:fldChar w:fldCharType="begin"/>
      </w:r>
      <w:r w:rsidRPr="00C21B5E">
        <w:rPr>
          <w:rFonts w:ascii="Arial" w:hAnsi="Arial" w:cs="Arial"/>
          <w:sz w:val="22"/>
          <w:szCs w:val="22"/>
        </w:rPr>
        <w:instrText xml:space="preserve"> SEQ Figure \* ARABIC </w:instrText>
      </w:r>
      <w:r w:rsidRPr="00C21B5E">
        <w:rPr>
          <w:rFonts w:ascii="Arial" w:hAnsi="Arial" w:cs="Arial"/>
          <w:sz w:val="22"/>
          <w:szCs w:val="22"/>
        </w:rPr>
        <w:fldChar w:fldCharType="separate"/>
      </w:r>
      <w:r w:rsidR="00F70663">
        <w:rPr>
          <w:rFonts w:ascii="Arial" w:hAnsi="Arial" w:cs="Arial"/>
          <w:noProof/>
          <w:sz w:val="22"/>
          <w:szCs w:val="22"/>
        </w:rPr>
        <w:t>1</w:t>
      </w:r>
      <w:r w:rsidRPr="00C21B5E">
        <w:rPr>
          <w:rFonts w:ascii="Arial" w:hAnsi="Arial" w:cs="Arial"/>
          <w:sz w:val="22"/>
          <w:szCs w:val="22"/>
        </w:rPr>
        <w:fldChar w:fldCharType="end"/>
      </w:r>
      <w:r w:rsidRPr="00C21B5E">
        <w:rPr>
          <w:rFonts w:ascii="Arial" w:hAnsi="Arial" w:cs="Arial"/>
          <w:sz w:val="22"/>
          <w:szCs w:val="22"/>
        </w:rPr>
        <w:t>: Negative externalities of consumption: MSB &lt; MPB</w:t>
      </w:r>
    </w:p>
    <w:p w14:paraId="54510983" w14:textId="1A40FB24" w:rsidR="00C21B5E" w:rsidRPr="00D20257" w:rsidRDefault="006C6ECC" w:rsidP="00236004">
      <w:pPr>
        <w:jc w:val="both"/>
        <w:rPr>
          <w:rFonts w:ascii="Arial" w:hAnsi="Arial" w:cs="Arial"/>
          <w:sz w:val="24"/>
          <w:szCs w:val="24"/>
        </w:rPr>
      </w:pPr>
      <w:r>
        <w:rPr>
          <w:rFonts w:ascii="Arial" w:hAnsi="Arial" w:cs="Arial"/>
          <w:sz w:val="24"/>
          <w:szCs w:val="24"/>
        </w:rPr>
        <w:t>Diagram 1 (</w:t>
      </w:r>
      <w:r w:rsidR="00C21B5E">
        <w:rPr>
          <w:rFonts w:ascii="Arial" w:hAnsi="Arial" w:cs="Arial"/>
          <w:sz w:val="24"/>
          <w:szCs w:val="24"/>
        </w:rPr>
        <w:t>Figure 1</w:t>
      </w:r>
      <w:r>
        <w:rPr>
          <w:rFonts w:ascii="Arial" w:hAnsi="Arial" w:cs="Arial"/>
          <w:sz w:val="24"/>
          <w:szCs w:val="24"/>
        </w:rPr>
        <w:t>)</w:t>
      </w:r>
      <w:r w:rsidR="00C21B5E">
        <w:rPr>
          <w:rFonts w:ascii="Arial" w:hAnsi="Arial" w:cs="Arial"/>
          <w:sz w:val="24"/>
          <w:szCs w:val="24"/>
        </w:rPr>
        <w:t xml:space="preserve"> above shows the </w:t>
      </w:r>
      <w:r w:rsidR="00640EBA">
        <w:rPr>
          <w:rFonts w:ascii="Arial" w:hAnsi="Arial" w:cs="Arial"/>
          <w:sz w:val="24"/>
          <w:szCs w:val="24"/>
        </w:rPr>
        <w:t xml:space="preserve">negative externalities of consumption. The negative </w:t>
      </w:r>
      <w:r w:rsidR="00486B3F">
        <w:rPr>
          <w:rFonts w:ascii="Arial" w:hAnsi="Arial" w:cs="Arial"/>
          <w:sz w:val="24"/>
          <w:szCs w:val="24"/>
        </w:rPr>
        <w:t>externalities</w:t>
      </w:r>
      <w:r w:rsidR="00640EBA">
        <w:rPr>
          <w:rFonts w:ascii="Arial" w:hAnsi="Arial" w:cs="Arial"/>
          <w:sz w:val="24"/>
          <w:szCs w:val="24"/>
        </w:rPr>
        <w:t xml:space="preserve"> from the figures can be seen as harmful to society and the environment and the marginal benefit for the consumer </w:t>
      </w:r>
      <w:r w:rsidR="00486B3F">
        <w:rPr>
          <w:rFonts w:ascii="Arial" w:hAnsi="Arial" w:cs="Arial"/>
          <w:sz w:val="24"/>
          <w:szCs w:val="24"/>
        </w:rPr>
        <w:t>is considerably more than the benefits on society.</w:t>
      </w:r>
      <w:r w:rsidR="009A7D62">
        <w:rPr>
          <w:rFonts w:ascii="Arial" w:hAnsi="Arial" w:cs="Arial"/>
          <w:sz w:val="24"/>
          <w:szCs w:val="24"/>
        </w:rPr>
        <w:t xml:space="preserve"> </w:t>
      </w:r>
      <w:r w:rsidR="00486B3F">
        <w:rPr>
          <w:rFonts w:ascii="Arial" w:hAnsi="Arial" w:cs="Arial"/>
          <w:sz w:val="24"/>
          <w:szCs w:val="24"/>
        </w:rPr>
        <w:t>The figure above gives a demonst</w:t>
      </w:r>
      <w:r w:rsidR="00C70864">
        <w:rPr>
          <w:rFonts w:ascii="Arial" w:hAnsi="Arial" w:cs="Arial"/>
          <w:sz w:val="24"/>
          <w:szCs w:val="24"/>
        </w:rPr>
        <w:t>ration of the negative externalities of the consumption of cars, in it we can see that the marginal private benefit (</w:t>
      </w:r>
      <w:r w:rsidR="00C70864" w:rsidRPr="00C70864">
        <w:rPr>
          <w:rFonts w:ascii="Arial" w:hAnsi="Arial" w:cs="Arial"/>
          <w:b/>
          <w:bCs/>
          <w:sz w:val="24"/>
          <w:szCs w:val="24"/>
        </w:rPr>
        <w:t>D=MPB</w:t>
      </w:r>
      <w:r w:rsidR="00C70864">
        <w:rPr>
          <w:rFonts w:ascii="Arial" w:hAnsi="Arial" w:cs="Arial"/>
          <w:sz w:val="24"/>
          <w:szCs w:val="24"/>
        </w:rPr>
        <w:t>) does not reflect the marginal social benefit (</w:t>
      </w:r>
      <w:r w:rsidR="00C70864" w:rsidRPr="00C70864">
        <w:rPr>
          <w:rFonts w:ascii="Arial" w:hAnsi="Arial" w:cs="Arial"/>
          <w:color w:val="FF0000"/>
          <w:sz w:val="24"/>
          <w:szCs w:val="24"/>
        </w:rPr>
        <w:t>MSB</w:t>
      </w:r>
      <w:r w:rsidR="00C70864">
        <w:rPr>
          <w:rFonts w:ascii="Arial" w:hAnsi="Arial" w:cs="Arial"/>
          <w:sz w:val="24"/>
          <w:szCs w:val="24"/>
        </w:rPr>
        <w:t xml:space="preserve">) for that reason the marginal social benefit is lower than the marginal private benefit. The </w:t>
      </w:r>
      <w:r w:rsidR="00644C10">
        <w:rPr>
          <w:rFonts w:ascii="Arial" w:hAnsi="Arial" w:cs="Arial"/>
          <w:sz w:val="24"/>
          <w:szCs w:val="24"/>
        </w:rPr>
        <w:t>vertical difference in the middle of the marginal social benefit (</w:t>
      </w:r>
      <w:r w:rsidR="00644C10" w:rsidRPr="00C70864">
        <w:rPr>
          <w:rFonts w:ascii="Arial" w:hAnsi="Arial" w:cs="Arial"/>
          <w:color w:val="FF0000"/>
          <w:sz w:val="24"/>
          <w:szCs w:val="24"/>
        </w:rPr>
        <w:t>MSB</w:t>
      </w:r>
      <w:r w:rsidR="00644C10">
        <w:rPr>
          <w:rFonts w:ascii="Arial" w:hAnsi="Arial" w:cs="Arial"/>
          <w:sz w:val="24"/>
          <w:szCs w:val="24"/>
        </w:rPr>
        <w:t>) and the marginal private benefit (</w:t>
      </w:r>
      <w:r w:rsidR="00644C10" w:rsidRPr="00C70864">
        <w:rPr>
          <w:rFonts w:ascii="Arial" w:hAnsi="Arial" w:cs="Arial"/>
          <w:b/>
          <w:bCs/>
          <w:sz w:val="24"/>
          <w:szCs w:val="24"/>
        </w:rPr>
        <w:t>D=MPB</w:t>
      </w:r>
      <w:r w:rsidR="00644C10">
        <w:rPr>
          <w:rFonts w:ascii="Arial" w:hAnsi="Arial" w:cs="Arial"/>
          <w:sz w:val="24"/>
          <w:szCs w:val="24"/>
        </w:rPr>
        <w:t xml:space="preserve">) labelled as an external cost is where the negative externalities of the consumption of cars come in. the point labelled as </w:t>
      </w:r>
      <w:r w:rsidR="00644C10" w:rsidRPr="00644C10">
        <w:rPr>
          <w:rFonts w:ascii="Arial" w:hAnsi="Arial" w:cs="Arial"/>
          <w:color w:val="FF0000"/>
          <w:sz w:val="24"/>
          <w:szCs w:val="24"/>
        </w:rPr>
        <w:t>Q*</w:t>
      </w:r>
      <w:r w:rsidR="00644C10">
        <w:rPr>
          <w:rFonts w:ascii="Arial" w:hAnsi="Arial" w:cs="Arial"/>
          <w:color w:val="FF0000"/>
          <w:sz w:val="24"/>
          <w:szCs w:val="24"/>
        </w:rPr>
        <w:t xml:space="preserve"> </w:t>
      </w:r>
      <w:r w:rsidR="00644C10" w:rsidRPr="00644C10">
        <w:rPr>
          <w:rFonts w:ascii="Arial" w:hAnsi="Arial" w:cs="Arial"/>
          <w:sz w:val="24"/>
          <w:szCs w:val="24"/>
        </w:rPr>
        <w:t xml:space="preserve">amounts to </w:t>
      </w:r>
      <w:r w:rsidR="00644C10">
        <w:rPr>
          <w:rFonts w:ascii="Arial" w:hAnsi="Arial" w:cs="Arial"/>
          <w:sz w:val="24"/>
          <w:szCs w:val="24"/>
        </w:rPr>
        <w:t>the optimal level for the consumption of cars. Additionally, the marginal social benefit (</w:t>
      </w:r>
      <w:r w:rsidR="00644C10" w:rsidRPr="00C70864">
        <w:rPr>
          <w:rFonts w:ascii="Arial" w:hAnsi="Arial" w:cs="Arial"/>
          <w:color w:val="FF0000"/>
          <w:sz w:val="24"/>
          <w:szCs w:val="24"/>
        </w:rPr>
        <w:t>MSB</w:t>
      </w:r>
      <w:r w:rsidR="00644C10">
        <w:rPr>
          <w:rFonts w:ascii="Arial" w:hAnsi="Arial" w:cs="Arial"/>
          <w:sz w:val="24"/>
          <w:szCs w:val="24"/>
        </w:rPr>
        <w:t xml:space="preserve">) </w:t>
      </w:r>
      <w:r w:rsidR="008808A2">
        <w:rPr>
          <w:rFonts w:ascii="Arial" w:hAnsi="Arial" w:cs="Arial"/>
          <w:sz w:val="24"/>
          <w:szCs w:val="24"/>
        </w:rPr>
        <w:t>where it meets the marginal social costs (</w:t>
      </w:r>
      <w:r w:rsidR="008808A2" w:rsidRPr="008808A2">
        <w:rPr>
          <w:rFonts w:ascii="Arial" w:hAnsi="Arial" w:cs="Arial"/>
          <w:b/>
          <w:bCs/>
          <w:sz w:val="24"/>
          <w:szCs w:val="24"/>
        </w:rPr>
        <w:t>S=MPC=MSC</w:t>
      </w:r>
      <w:r w:rsidR="008808A2">
        <w:rPr>
          <w:rFonts w:ascii="Arial" w:hAnsi="Arial" w:cs="Arial"/>
          <w:sz w:val="24"/>
          <w:szCs w:val="24"/>
        </w:rPr>
        <w:t>) is the equilibrium. On the other han</w:t>
      </w:r>
      <w:r w:rsidR="00D07C74">
        <w:rPr>
          <w:rFonts w:ascii="Arial" w:hAnsi="Arial" w:cs="Arial"/>
          <w:sz w:val="24"/>
          <w:szCs w:val="24"/>
        </w:rPr>
        <w:t>d</w:t>
      </w:r>
      <w:r w:rsidR="008808A2">
        <w:rPr>
          <w:rFonts w:ascii="Arial" w:hAnsi="Arial" w:cs="Arial"/>
          <w:sz w:val="24"/>
          <w:szCs w:val="24"/>
        </w:rPr>
        <w:t xml:space="preserve">, due to the negative externalities because of the indicator of </w:t>
      </w:r>
      <w:proofErr w:type="spellStart"/>
      <w:r w:rsidR="008808A2" w:rsidRPr="00D20257">
        <w:rPr>
          <w:rFonts w:ascii="Arial" w:hAnsi="Arial" w:cs="Arial"/>
          <w:b/>
          <w:bCs/>
          <w:sz w:val="24"/>
          <w:szCs w:val="24"/>
        </w:rPr>
        <w:t>Qe</w:t>
      </w:r>
      <w:proofErr w:type="spellEnd"/>
      <w:r w:rsidR="008808A2">
        <w:rPr>
          <w:rFonts w:ascii="Arial" w:hAnsi="Arial" w:cs="Arial"/>
          <w:sz w:val="24"/>
          <w:szCs w:val="24"/>
        </w:rPr>
        <w:t xml:space="preserve"> we can see that there is an over consumption of goods (too many cars on the roads) </w:t>
      </w:r>
      <w:r w:rsidR="00D20257">
        <w:rPr>
          <w:rFonts w:ascii="Arial" w:hAnsi="Arial" w:cs="Arial"/>
          <w:sz w:val="24"/>
          <w:szCs w:val="24"/>
        </w:rPr>
        <w:t xml:space="preserve">and in turn it leads us to the yellow triangle of our welfare loss. </w:t>
      </w:r>
      <w:r w:rsidR="00C21B5E">
        <w:rPr>
          <w:rFonts w:ascii="Arial" w:hAnsi="Arial" w:cs="Arial"/>
          <w:b/>
          <w:bCs/>
          <w:sz w:val="24"/>
          <w:szCs w:val="24"/>
        </w:rPr>
        <w:br w:type="page"/>
      </w:r>
    </w:p>
    <w:p w14:paraId="145E8C8D" w14:textId="1E885624" w:rsidR="00CA149A" w:rsidRDefault="00CA149A" w:rsidP="00236004">
      <w:pPr>
        <w:pStyle w:val="Heading1"/>
        <w:jc w:val="both"/>
        <w:rPr>
          <w:rFonts w:ascii="Arial" w:hAnsi="Arial" w:cs="Arial"/>
          <w:b/>
          <w:bCs/>
          <w:color w:val="auto"/>
          <w:sz w:val="24"/>
          <w:szCs w:val="24"/>
        </w:rPr>
      </w:pPr>
      <w:r w:rsidRPr="00D402C0">
        <w:rPr>
          <w:rFonts w:ascii="Arial" w:hAnsi="Arial" w:cs="Arial"/>
          <w:b/>
          <w:bCs/>
          <w:color w:val="auto"/>
          <w:sz w:val="24"/>
          <w:szCs w:val="24"/>
        </w:rPr>
        <w:lastRenderedPageBreak/>
        <w:t>Solution</w:t>
      </w:r>
      <w:r>
        <w:rPr>
          <w:rFonts w:ascii="Arial" w:hAnsi="Arial" w:cs="Arial"/>
          <w:b/>
          <w:bCs/>
          <w:color w:val="auto"/>
          <w:sz w:val="24"/>
          <w:szCs w:val="24"/>
        </w:rPr>
        <w:t xml:space="preserve"> </w:t>
      </w:r>
      <w:r w:rsidR="00C21B5E">
        <w:rPr>
          <w:rFonts w:ascii="Arial" w:hAnsi="Arial" w:cs="Arial"/>
          <w:b/>
          <w:bCs/>
          <w:color w:val="auto"/>
          <w:sz w:val="24"/>
          <w:szCs w:val="24"/>
        </w:rPr>
        <w:t xml:space="preserve">1 </w:t>
      </w:r>
      <w:r w:rsidR="00D20257">
        <w:rPr>
          <w:rFonts w:ascii="Arial" w:hAnsi="Arial" w:cs="Arial"/>
          <w:b/>
          <w:bCs/>
          <w:color w:val="auto"/>
          <w:sz w:val="24"/>
          <w:szCs w:val="24"/>
        </w:rPr>
        <w:t>–</w:t>
      </w:r>
      <w:r w:rsidR="00C21B5E">
        <w:rPr>
          <w:rFonts w:ascii="Arial" w:hAnsi="Arial" w:cs="Arial"/>
          <w:b/>
          <w:bCs/>
          <w:color w:val="auto"/>
          <w:sz w:val="24"/>
          <w:szCs w:val="24"/>
        </w:rPr>
        <w:t xml:space="preserve"> </w:t>
      </w:r>
      <w:r w:rsidR="00F91980">
        <w:rPr>
          <w:rFonts w:ascii="Arial" w:hAnsi="Arial" w:cs="Arial"/>
          <w:b/>
          <w:bCs/>
          <w:color w:val="auto"/>
          <w:sz w:val="24"/>
          <w:szCs w:val="24"/>
        </w:rPr>
        <w:t>I</w:t>
      </w:r>
      <w:r w:rsidR="00E420E3">
        <w:rPr>
          <w:rFonts w:ascii="Arial" w:hAnsi="Arial" w:cs="Arial"/>
          <w:b/>
          <w:bCs/>
          <w:color w:val="auto"/>
          <w:sz w:val="24"/>
          <w:szCs w:val="24"/>
        </w:rPr>
        <w:t xml:space="preserve">ndirect </w:t>
      </w:r>
      <w:r w:rsidR="00C21B5E">
        <w:rPr>
          <w:rFonts w:ascii="Arial" w:hAnsi="Arial" w:cs="Arial"/>
          <w:b/>
          <w:bCs/>
          <w:color w:val="auto"/>
          <w:sz w:val="24"/>
          <w:szCs w:val="24"/>
        </w:rPr>
        <w:t>Tax</w:t>
      </w:r>
      <w:r w:rsidR="00F91980">
        <w:rPr>
          <w:rFonts w:ascii="Arial" w:hAnsi="Arial" w:cs="Arial"/>
          <w:b/>
          <w:bCs/>
          <w:color w:val="auto"/>
          <w:sz w:val="24"/>
          <w:szCs w:val="24"/>
        </w:rPr>
        <w:t>ation</w:t>
      </w:r>
    </w:p>
    <w:p w14:paraId="2D09CA55" w14:textId="16E8F84B" w:rsidR="00F266CE" w:rsidRDefault="00107755" w:rsidP="00236004">
      <w:pPr>
        <w:jc w:val="both"/>
        <w:rPr>
          <w:rFonts w:ascii="Arial" w:hAnsi="Arial" w:cs="Arial"/>
          <w:sz w:val="24"/>
          <w:szCs w:val="24"/>
        </w:rPr>
      </w:pPr>
      <w:r>
        <w:rPr>
          <w:rFonts w:ascii="Arial" w:hAnsi="Arial" w:cs="Arial"/>
          <w:sz w:val="24"/>
          <w:szCs w:val="24"/>
        </w:rPr>
        <w:t xml:space="preserve">In this part it will be discussing the </w:t>
      </w:r>
      <w:r w:rsidR="006F2A73">
        <w:rPr>
          <w:rFonts w:ascii="Arial" w:hAnsi="Arial" w:cs="Arial"/>
          <w:sz w:val="24"/>
          <w:szCs w:val="24"/>
        </w:rPr>
        <w:t xml:space="preserve">solution for the market failure of pollution in the automotive industry focusing on the consumption of cars. </w:t>
      </w:r>
      <w:r w:rsidR="00981775">
        <w:rPr>
          <w:rFonts w:ascii="Arial" w:hAnsi="Arial" w:cs="Arial"/>
          <w:sz w:val="24"/>
          <w:szCs w:val="24"/>
        </w:rPr>
        <w:t>In this instance i</w:t>
      </w:r>
      <w:r w:rsidR="00D20257" w:rsidRPr="00D20257">
        <w:rPr>
          <w:rFonts w:ascii="Arial" w:hAnsi="Arial" w:cs="Arial"/>
          <w:sz w:val="24"/>
          <w:szCs w:val="24"/>
        </w:rPr>
        <w:t xml:space="preserve">t looks at the tax that was implemented on </w:t>
      </w:r>
      <w:r w:rsidR="00AB05DB">
        <w:rPr>
          <w:rFonts w:ascii="Arial" w:hAnsi="Arial" w:cs="Arial"/>
          <w:sz w:val="24"/>
          <w:szCs w:val="24"/>
        </w:rPr>
        <w:t xml:space="preserve">fuel to try and </w:t>
      </w:r>
      <w:r w:rsidR="00DA4E8B">
        <w:rPr>
          <w:rFonts w:ascii="Arial" w:hAnsi="Arial" w:cs="Arial"/>
          <w:sz w:val="24"/>
          <w:szCs w:val="24"/>
        </w:rPr>
        <w:t xml:space="preserve">reduce the externalities linked to </w:t>
      </w:r>
      <w:r w:rsidR="00D974AA">
        <w:rPr>
          <w:rFonts w:ascii="Arial" w:hAnsi="Arial" w:cs="Arial"/>
          <w:sz w:val="24"/>
          <w:szCs w:val="24"/>
        </w:rPr>
        <w:t xml:space="preserve">the consumption of cars. </w:t>
      </w:r>
      <w:r w:rsidR="0049259B">
        <w:rPr>
          <w:rFonts w:ascii="Arial" w:hAnsi="Arial" w:cs="Arial"/>
          <w:sz w:val="24"/>
          <w:szCs w:val="24"/>
        </w:rPr>
        <w:t xml:space="preserve">The indirect tax was used to </w:t>
      </w:r>
      <w:r w:rsidR="006A5BCE">
        <w:rPr>
          <w:rFonts w:ascii="Arial" w:hAnsi="Arial" w:cs="Arial"/>
          <w:sz w:val="24"/>
          <w:szCs w:val="24"/>
        </w:rPr>
        <w:t>correct the market failure in</w:t>
      </w:r>
      <w:r w:rsidR="00542E3D">
        <w:rPr>
          <w:rFonts w:ascii="Arial" w:hAnsi="Arial" w:cs="Arial"/>
          <w:sz w:val="24"/>
          <w:szCs w:val="24"/>
        </w:rPr>
        <w:t xml:space="preserve"> 1999 the tax on fuel </w:t>
      </w:r>
      <w:r w:rsidR="00F05E54">
        <w:rPr>
          <w:rFonts w:ascii="Arial" w:hAnsi="Arial" w:cs="Arial"/>
          <w:sz w:val="24"/>
          <w:szCs w:val="24"/>
        </w:rPr>
        <w:t xml:space="preserve">accounted for 85% of the final price at the pump </w:t>
      </w:r>
      <w:r w:rsidR="006A1F52">
        <w:rPr>
          <w:rFonts w:ascii="Arial" w:hAnsi="Arial" w:cs="Arial"/>
          <w:sz w:val="24"/>
          <w:szCs w:val="24"/>
        </w:rPr>
        <w:fldChar w:fldCharType="begin"/>
      </w:r>
      <w:r w:rsidR="006A1F52">
        <w:rPr>
          <w:rFonts w:ascii="Arial" w:hAnsi="Arial" w:cs="Arial"/>
          <w:sz w:val="24"/>
          <w:szCs w:val="24"/>
        </w:rPr>
        <w:instrText xml:space="preserve"> ADDIN ZOTERO_ITEM CSL_CITATION {"citationID":"poO8HNrk","properties":{"formattedCitation":"(Seely, 2022)","plainCitation":"(Seely, 2022)","noteIndex":0},"citationItems":[{"id":1023,"uris":["http://zotero.org/users/local/q79mOawW/items/IUNUIWQR"],"itemData":{"id":1023,"type":"article-journal","abstract":"This note discusses the approach of Labour, Coalition and Conservative Governments since 2010 to taxing road fuels. Figures for the tax take since 1990, as well as duty rates over this period, are given in a statistical appendix.","language":"en_GB","source":"commonslibrary.parliament.uk","title":"Taxation of road fuels","URL":"https://commonslibrary.parliament.uk/research-briefings/sn00824/","author":[{"family":"Seely","given":"Antony"}],"accessed":{"date-parts":[["2022",5,3]]},"issued":{"date-parts":[["2022",3,5]]}}}],"schema":"https://github.com/citation-style-language/schema/raw/master/csl-citation.json"} </w:instrText>
      </w:r>
      <w:r w:rsidR="006A1F52">
        <w:rPr>
          <w:rFonts w:ascii="Arial" w:hAnsi="Arial" w:cs="Arial"/>
          <w:sz w:val="24"/>
          <w:szCs w:val="24"/>
        </w:rPr>
        <w:fldChar w:fldCharType="separate"/>
      </w:r>
      <w:r w:rsidR="006A1F52" w:rsidRPr="006A1F52">
        <w:rPr>
          <w:rFonts w:ascii="Arial" w:hAnsi="Arial" w:cs="Arial"/>
          <w:sz w:val="24"/>
        </w:rPr>
        <w:t>(Seely, 2022)</w:t>
      </w:r>
      <w:r w:rsidR="006A1F52">
        <w:rPr>
          <w:rFonts w:ascii="Arial" w:hAnsi="Arial" w:cs="Arial"/>
          <w:sz w:val="24"/>
          <w:szCs w:val="24"/>
        </w:rPr>
        <w:fldChar w:fldCharType="end"/>
      </w:r>
      <w:r w:rsidR="006A1F52">
        <w:rPr>
          <w:rFonts w:ascii="Arial" w:hAnsi="Arial" w:cs="Arial"/>
          <w:sz w:val="24"/>
          <w:szCs w:val="24"/>
        </w:rPr>
        <w:t xml:space="preserve">. </w:t>
      </w:r>
      <w:r w:rsidR="00B46317">
        <w:rPr>
          <w:rFonts w:ascii="Arial" w:hAnsi="Arial" w:cs="Arial"/>
          <w:sz w:val="24"/>
          <w:szCs w:val="24"/>
        </w:rPr>
        <w:t xml:space="preserve">By </w:t>
      </w:r>
      <w:r w:rsidR="00146587">
        <w:rPr>
          <w:rFonts w:ascii="Arial" w:hAnsi="Arial" w:cs="Arial"/>
          <w:sz w:val="24"/>
          <w:szCs w:val="24"/>
        </w:rPr>
        <w:t xml:space="preserve">2030 a less fuel efficient scenario predicted by </w:t>
      </w:r>
      <w:r w:rsidR="00653E63">
        <w:rPr>
          <w:rFonts w:ascii="Arial" w:hAnsi="Arial" w:cs="Arial"/>
          <w:sz w:val="24"/>
          <w:szCs w:val="24"/>
        </w:rPr>
        <w:fldChar w:fldCharType="begin"/>
      </w:r>
      <w:r w:rsidR="009C3D7A">
        <w:rPr>
          <w:rFonts w:ascii="Arial" w:hAnsi="Arial" w:cs="Arial"/>
          <w:sz w:val="24"/>
          <w:szCs w:val="24"/>
        </w:rPr>
        <w:instrText xml:space="preserve"> ADDIN ZOTERO_ITEM CSL_CITATION {"citationID":"yHJ7KMA2","properties":{"formattedCitation":"(Seely, 2022)","plainCitation":"(Seely, 2022)","dontUpdate":true,"noteIndex":0},"citationItems":[{"id":1023,"uris":["http://zotero.org/users/local/q79mOawW/items/IUNUIWQR"],"itemData":{"id":1023,"type":"article-journal","abstract":"This note discusses the approach of Labour, Coalition and Conservative Governments since 2010 to taxing road fuels. Figures for the tax take since 1990, as well as duty rates over this period, are given in a statistical appendix.","language":"en_GB","source":"commonslibrary.parliament.uk","title":"Taxation of road fuels","URL":"https://commonslibrary.parliament.uk/research-briefings/sn00824/","author":[{"family":"Seely","given":"Antony"}],"accessed":{"date-parts":[["2022",5,3]]},"issued":{"date-parts":[["2022",3,5]]}}}],"schema":"https://github.com/citation-style-language/schema/raw/master/csl-citation.json"} </w:instrText>
      </w:r>
      <w:r w:rsidR="00653E63">
        <w:rPr>
          <w:rFonts w:ascii="Arial" w:hAnsi="Arial" w:cs="Arial"/>
          <w:sz w:val="24"/>
          <w:szCs w:val="24"/>
        </w:rPr>
        <w:fldChar w:fldCharType="separate"/>
      </w:r>
      <w:r w:rsidR="00653E63" w:rsidRPr="00653E63">
        <w:rPr>
          <w:rFonts w:ascii="Arial" w:hAnsi="Arial" w:cs="Arial"/>
          <w:sz w:val="24"/>
        </w:rPr>
        <w:t>Seely</w:t>
      </w:r>
      <w:r w:rsidR="00653E63">
        <w:rPr>
          <w:rFonts w:ascii="Arial" w:hAnsi="Arial" w:cs="Arial"/>
          <w:sz w:val="24"/>
        </w:rPr>
        <w:t xml:space="preserve"> (</w:t>
      </w:r>
      <w:r w:rsidR="00653E63" w:rsidRPr="00653E63">
        <w:rPr>
          <w:rFonts w:ascii="Arial" w:hAnsi="Arial" w:cs="Arial"/>
          <w:sz w:val="24"/>
        </w:rPr>
        <w:t>2022)</w:t>
      </w:r>
      <w:r w:rsidR="00653E63">
        <w:rPr>
          <w:rFonts w:ascii="Arial" w:hAnsi="Arial" w:cs="Arial"/>
          <w:sz w:val="24"/>
          <w:szCs w:val="24"/>
        </w:rPr>
        <w:fldChar w:fldCharType="end"/>
      </w:r>
      <w:r w:rsidR="00653E63">
        <w:rPr>
          <w:rFonts w:ascii="Arial" w:hAnsi="Arial" w:cs="Arial"/>
          <w:sz w:val="24"/>
          <w:szCs w:val="24"/>
        </w:rPr>
        <w:t xml:space="preserve"> </w:t>
      </w:r>
      <w:r w:rsidR="008558FA">
        <w:rPr>
          <w:rFonts w:ascii="Arial" w:hAnsi="Arial" w:cs="Arial"/>
          <w:sz w:val="24"/>
          <w:szCs w:val="24"/>
        </w:rPr>
        <w:t xml:space="preserve">is that </w:t>
      </w:r>
      <w:r w:rsidR="004A376A">
        <w:rPr>
          <w:rFonts w:ascii="Arial" w:hAnsi="Arial" w:cs="Arial"/>
          <w:sz w:val="24"/>
          <w:szCs w:val="24"/>
        </w:rPr>
        <w:t>the fuel duty would drop to 1.12 per cent</w:t>
      </w:r>
      <w:r w:rsidR="002D1AF2">
        <w:rPr>
          <w:rFonts w:ascii="Arial" w:hAnsi="Arial" w:cs="Arial"/>
          <w:sz w:val="24"/>
          <w:szCs w:val="24"/>
        </w:rPr>
        <w:t xml:space="preserve"> GDP</w:t>
      </w:r>
      <w:r w:rsidR="004A376A">
        <w:rPr>
          <w:rFonts w:ascii="Arial" w:hAnsi="Arial" w:cs="Arial"/>
          <w:sz w:val="24"/>
          <w:szCs w:val="24"/>
        </w:rPr>
        <w:t xml:space="preserve"> from 1.4 per cent</w:t>
      </w:r>
      <w:r w:rsidR="002D1AF2">
        <w:rPr>
          <w:rFonts w:ascii="Arial" w:hAnsi="Arial" w:cs="Arial"/>
          <w:sz w:val="24"/>
          <w:szCs w:val="24"/>
        </w:rPr>
        <w:t xml:space="preserve"> GDP in 2021, but if a more fuel efficient </w:t>
      </w:r>
      <w:r w:rsidR="000050D3">
        <w:rPr>
          <w:rFonts w:ascii="Arial" w:hAnsi="Arial" w:cs="Arial"/>
          <w:sz w:val="24"/>
          <w:szCs w:val="24"/>
        </w:rPr>
        <w:t xml:space="preserve">scenario was to happen where net zero is reached fuel duty could drop to </w:t>
      </w:r>
      <w:r w:rsidR="006A1F52">
        <w:rPr>
          <w:rFonts w:ascii="Arial" w:hAnsi="Arial" w:cs="Arial"/>
          <w:sz w:val="24"/>
          <w:szCs w:val="24"/>
        </w:rPr>
        <w:t xml:space="preserve">1.00 per cent GDP. </w:t>
      </w:r>
      <w:r w:rsidR="00A4211B">
        <w:rPr>
          <w:rFonts w:ascii="Arial" w:hAnsi="Arial" w:cs="Arial"/>
          <w:sz w:val="24"/>
          <w:szCs w:val="24"/>
        </w:rPr>
        <w:t>A</w:t>
      </w:r>
      <w:r w:rsidR="004462B4">
        <w:rPr>
          <w:rFonts w:ascii="Arial" w:hAnsi="Arial" w:cs="Arial"/>
          <w:sz w:val="24"/>
          <w:szCs w:val="24"/>
        </w:rPr>
        <w:t xml:space="preserve">lthough </w:t>
      </w:r>
      <w:r w:rsidR="00B55AD5">
        <w:rPr>
          <w:rFonts w:ascii="Arial" w:hAnsi="Arial" w:cs="Arial"/>
          <w:sz w:val="24"/>
          <w:szCs w:val="24"/>
        </w:rPr>
        <w:t xml:space="preserve">in 1989 petrol was 17.72 </w:t>
      </w:r>
      <w:r w:rsidR="003602DE">
        <w:rPr>
          <w:rFonts w:ascii="Arial" w:hAnsi="Arial" w:cs="Arial"/>
          <w:sz w:val="24"/>
          <w:szCs w:val="24"/>
        </w:rPr>
        <w:t xml:space="preserve">pence per Liter and diesel was </w:t>
      </w:r>
      <w:r w:rsidR="00F23142">
        <w:rPr>
          <w:rFonts w:ascii="Arial" w:hAnsi="Arial" w:cs="Arial"/>
          <w:sz w:val="24"/>
          <w:szCs w:val="24"/>
        </w:rPr>
        <w:t xml:space="preserve">17.29 pence per Liter, </w:t>
      </w:r>
      <w:r w:rsidR="00960E43">
        <w:rPr>
          <w:rFonts w:ascii="Arial" w:hAnsi="Arial" w:cs="Arial"/>
          <w:sz w:val="24"/>
          <w:szCs w:val="24"/>
        </w:rPr>
        <w:t xml:space="preserve">now in 2022 petrol is 52.95 pence per Liter and diesel is </w:t>
      </w:r>
      <w:r w:rsidR="00E50C19">
        <w:rPr>
          <w:rFonts w:ascii="Arial" w:hAnsi="Arial" w:cs="Arial"/>
          <w:sz w:val="24"/>
          <w:szCs w:val="24"/>
        </w:rPr>
        <w:t xml:space="preserve">also 52.95 pence per Liter, these are the </w:t>
      </w:r>
      <w:r w:rsidR="00E33F2A">
        <w:rPr>
          <w:rFonts w:ascii="Arial" w:hAnsi="Arial" w:cs="Arial"/>
          <w:sz w:val="24"/>
          <w:szCs w:val="24"/>
        </w:rPr>
        <w:t xml:space="preserve">fuel duty rates </w:t>
      </w:r>
      <w:r w:rsidR="000121D1">
        <w:rPr>
          <w:rFonts w:ascii="Arial" w:hAnsi="Arial" w:cs="Arial"/>
          <w:sz w:val="24"/>
          <w:szCs w:val="24"/>
        </w:rPr>
        <w:t xml:space="preserve">meaning the tax that is added on to the fuel and we can see since 1989 a considerably large amount has been added </w:t>
      </w:r>
      <w:r w:rsidR="000121D1">
        <w:rPr>
          <w:rFonts w:ascii="Arial" w:hAnsi="Arial" w:cs="Arial"/>
          <w:sz w:val="24"/>
          <w:szCs w:val="24"/>
        </w:rPr>
        <w:fldChar w:fldCharType="begin"/>
      </w:r>
      <w:r w:rsidR="009C3D7A">
        <w:rPr>
          <w:rFonts w:ascii="Arial" w:hAnsi="Arial" w:cs="Arial"/>
          <w:sz w:val="24"/>
          <w:szCs w:val="24"/>
        </w:rPr>
        <w:instrText xml:space="preserve"> ADDIN ZOTERO_ITEM CSL_CITATION {"citationID":"WpBU5Lpy","properties":{"formattedCitation":"(HM Revenue &amp; Customs, 2022)","plainCitation":"(HM Revenue &amp; Customs, 2022)","noteIndex":0},"citationItems":[{"id":1025,"uris":["http://zotero.org/users/local/q79mOawW/items/BXHJCSU8"],"itemData":{"id":1025,"type":"webpage","container-title":"GOV.UK","language":"en","title":"Historical hydrocarbon oils duty rates","URL":"https://www.gov.uk/government/statistics/hydrocarbon-oils-bulletin/historical-hydrocarbon-oils-duty-rates--2","author":[{"family":"HM Revenue &amp; Customs","given":""}],"accessed":{"date-parts":[["2022",5,3]]},"issued":{"date-parts":[["2022"]]}}}],"schema":"https://github.com/citation-style-language/schema/raw/master/csl-citation.json"} </w:instrText>
      </w:r>
      <w:r w:rsidR="000121D1">
        <w:rPr>
          <w:rFonts w:ascii="Arial" w:hAnsi="Arial" w:cs="Arial"/>
          <w:sz w:val="24"/>
          <w:szCs w:val="24"/>
        </w:rPr>
        <w:fldChar w:fldCharType="separate"/>
      </w:r>
      <w:r w:rsidR="009C3D7A" w:rsidRPr="009C3D7A">
        <w:rPr>
          <w:rFonts w:ascii="Arial" w:hAnsi="Arial" w:cs="Arial"/>
          <w:sz w:val="24"/>
        </w:rPr>
        <w:t>(HM Revenue &amp; Customs, 2022)</w:t>
      </w:r>
      <w:r w:rsidR="000121D1">
        <w:rPr>
          <w:rFonts w:ascii="Arial" w:hAnsi="Arial" w:cs="Arial"/>
          <w:sz w:val="24"/>
          <w:szCs w:val="24"/>
        </w:rPr>
        <w:fldChar w:fldCharType="end"/>
      </w:r>
      <w:r w:rsidR="009C3D7A">
        <w:rPr>
          <w:rFonts w:ascii="Arial" w:hAnsi="Arial" w:cs="Arial"/>
          <w:sz w:val="24"/>
          <w:szCs w:val="24"/>
        </w:rPr>
        <w:t>.</w:t>
      </w:r>
    </w:p>
    <w:p w14:paraId="3BCD5933" w14:textId="62746105" w:rsidR="007276F5" w:rsidRPr="00D20257" w:rsidRDefault="00A264CA" w:rsidP="00236004">
      <w:pPr>
        <w:jc w:val="both"/>
        <w:rPr>
          <w:rFonts w:ascii="Arial" w:hAnsi="Arial" w:cs="Arial"/>
          <w:sz w:val="24"/>
          <w:szCs w:val="24"/>
        </w:rPr>
      </w:pPr>
      <w:r>
        <w:rPr>
          <w:rFonts w:ascii="Arial" w:hAnsi="Arial" w:cs="Arial"/>
          <w:sz w:val="24"/>
          <w:szCs w:val="24"/>
        </w:rPr>
        <w:t xml:space="preserve">The indirect tax of fuel taxation </w:t>
      </w:r>
      <w:r w:rsidR="00AA6D39">
        <w:rPr>
          <w:rFonts w:ascii="Arial" w:hAnsi="Arial" w:cs="Arial"/>
          <w:sz w:val="24"/>
          <w:szCs w:val="24"/>
        </w:rPr>
        <w:t xml:space="preserve">on the consumption of cars was originally put in place to reduce the </w:t>
      </w:r>
      <w:r w:rsidR="007276F5">
        <w:rPr>
          <w:rFonts w:ascii="Arial" w:hAnsi="Arial" w:cs="Arial"/>
          <w:sz w:val="24"/>
          <w:szCs w:val="24"/>
        </w:rPr>
        <w:t xml:space="preserve">consumption </w:t>
      </w:r>
      <w:r w:rsidR="00A46C15">
        <w:rPr>
          <w:rFonts w:ascii="Arial" w:hAnsi="Arial" w:cs="Arial"/>
          <w:sz w:val="24"/>
          <w:szCs w:val="24"/>
        </w:rPr>
        <w:fldChar w:fldCharType="begin"/>
      </w:r>
      <w:r w:rsidR="00A46C15">
        <w:rPr>
          <w:rFonts w:ascii="Arial" w:hAnsi="Arial" w:cs="Arial"/>
          <w:sz w:val="24"/>
          <w:szCs w:val="24"/>
        </w:rPr>
        <w:instrText xml:space="preserve"> ADDIN ZOTERO_ITEM CSL_CITATION {"citationID":"DQaBtTqf","properties":{"formattedCitation":"(Grigolon et al., 2015)","plainCitation":"(Grigolon et al., 2015)","noteIndex":0},"citationItems":[{"id":996,"uris":["http://zotero.org/users/local/q79mOawW/items/6NUTE7F4"],"itemData":{"id":996,"type":"post-weblog","abstract":"Using a rich dataset for the European car markets, this column shows that consumers moderately undervalue future fuel costs. This investment inefficiency is too small to justify upfront car taxes to promote fuel efficient cars. A car tax results in a more fuel efficient vehicle fleet than a fuel tax, but fails to induce high-mileage consumers to substitute to more fuel efficient cars. Once we take this targeting effect into account, fuel taxes turn out to be more effective.","container-title":"VoxEU.org","title":"Fuel taxes versus car taxes to reduce fuel consumption","URL":"https://voxeu.org/article/fuel-taxes-versus-car-taxes-reduce-fuel-consumption","author":[{"family":"Grigolon","given":"Laura"},{"family":"Reynaert","given":"Mathias"},{"family":"Verboven","given":"Frank"}],"accessed":{"date-parts":[["2022",5,1]]},"issued":{"date-parts":[["2015",1,10]]}}}],"schema":"https://github.com/citation-style-language/schema/raw/master/csl-citation.json"} </w:instrText>
      </w:r>
      <w:r w:rsidR="00A46C15">
        <w:rPr>
          <w:rFonts w:ascii="Arial" w:hAnsi="Arial" w:cs="Arial"/>
          <w:sz w:val="24"/>
          <w:szCs w:val="24"/>
        </w:rPr>
        <w:fldChar w:fldCharType="separate"/>
      </w:r>
      <w:r w:rsidR="00A46C15" w:rsidRPr="00A46C15">
        <w:rPr>
          <w:rFonts w:ascii="Arial" w:hAnsi="Arial" w:cs="Arial"/>
          <w:sz w:val="24"/>
        </w:rPr>
        <w:t>(Grigolon et al., 2015)</w:t>
      </w:r>
      <w:r w:rsidR="00A46C15">
        <w:rPr>
          <w:rFonts w:ascii="Arial" w:hAnsi="Arial" w:cs="Arial"/>
          <w:sz w:val="24"/>
          <w:szCs w:val="24"/>
        </w:rPr>
        <w:fldChar w:fldCharType="end"/>
      </w:r>
      <w:r w:rsidR="00E52974">
        <w:rPr>
          <w:rFonts w:ascii="Arial" w:hAnsi="Arial" w:cs="Arial"/>
          <w:sz w:val="24"/>
          <w:szCs w:val="24"/>
        </w:rPr>
        <w:t xml:space="preserve">. </w:t>
      </w:r>
      <w:r w:rsidR="00623E83">
        <w:rPr>
          <w:rFonts w:ascii="Arial" w:hAnsi="Arial" w:cs="Arial"/>
          <w:sz w:val="24"/>
          <w:szCs w:val="24"/>
        </w:rPr>
        <w:t xml:space="preserve">On the other hand, </w:t>
      </w:r>
      <w:r w:rsidR="00356486">
        <w:rPr>
          <w:rFonts w:ascii="Arial" w:hAnsi="Arial" w:cs="Arial"/>
          <w:sz w:val="24"/>
          <w:szCs w:val="24"/>
        </w:rPr>
        <w:t xml:space="preserve">the use of the indirect tax on the fuel </w:t>
      </w:r>
      <w:r w:rsidR="007A368E">
        <w:rPr>
          <w:rFonts w:ascii="Arial" w:hAnsi="Arial" w:cs="Arial"/>
          <w:sz w:val="24"/>
          <w:szCs w:val="24"/>
        </w:rPr>
        <w:t>would help to potentially correct some of the</w:t>
      </w:r>
      <w:r w:rsidR="005C1ECD">
        <w:rPr>
          <w:rFonts w:ascii="Arial" w:hAnsi="Arial" w:cs="Arial"/>
          <w:sz w:val="24"/>
          <w:szCs w:val="24"/>
        </w:rPr>
        <w:t xml:space="preserve"> other negative externalities caused by using cars</w:t>
      </w:r>
      <w:r w:rsidR="00F864A2">
        <w:rPr>
          <w:rFonts w:ascii="Arial" w:hAnsi="Arial" w:cs="Arial"/>
          <w:sz w:val="24"/>
          <w:szCs w:val="24"/>
        </w:rPr>
        <w:t xml:space="preserve">, </w:t>
      </w:r>
      <w:r w:rsidR="001D1EA4">
        <w:rPr>
          <w:rFonts w:ascii="Arial" w:hAnsi="Arial" w:cs="Arial"/>
          <w:sz w:val="24"/>
          <w:szCs w:val="24"/>
        </w:rPr>
        <w:t xml:space="preserve">the only limitation </w:t>
      </w:r>
      <w:r w:rsidR="00A243E5">
        <w:rPr>
          <w:rFonts w:ascii="Arial" w:hAnsi="Arial" w:cs="Arial"/>
          <w:sz w:val="24"/>
          <w:szCs w:val="24"/>
        </w:rPr>
        <w:t xml:space="preserve">of the tax solution is the inelastic demand </w:t>
      </w:r>
      <w:r w:rsidR="00D2108E">
        <w:rPr>
          <w:rFonts w:ascii="Arial" w:hAnsi="Arial" w:cs="Arial"/>
          <w:sz w:val="24"/>
          <w:szCs w:val="24"/>
        </w:rPr>
        <w:t>of the consumption of cars causing it to be a barrier to the fuel tax solution</w:t>
      </w:r>
      <w:r w:rsidR="002906BF">
        <w:rPr>
          <w:rFonts w:ascii="Arial" w:hAnsi="Arial" w:cs="Arial"/>
          <w:sz w:val="24"/>
          <w:szCs w:val="24"/>
        </w:rPr>
        <w:t xml:space="preserve"> </w:t>
      </w:r>
      <w:r w:rsidR="002906BF">
        <w:rPr>
          <w:rFonts w:ascii="Arial" w:hAnsi="Arial" w:cs="Arial"/>
          <w:sz w:val="24"/>
          <w:szCs w:val="24"/>
        </w:rPr>
        <w:fldChar w:fldCharType="begin"/>
      </w:r>
      <w:r w:rsidR="002906BF">
        <w:rPr>
          <w:rFonts w:ascii="Arial" w:hAnsi="Arial" w:cs="Arial"/>
          <w:sz w:val="24"/>
          <w:szCs w:val="24"/>
        </w:rPr>
        <w:instrText xml:space="preserve"> ADDIN ZOTERO_ITEM CSL_CITATION {"citationID":"nPl6O1SL","properties":{"formattedCitation":"(Grigolon et al., 2015)","plainCitation":"(Grigolon et al., 2015)","noteIndex":0},"citationItems":[{"id":996,"uris":["http://zotero.org/users/local/q79mOawW/items/6NUTE7F4"],"itemData":{"id":996,"type":"post-weblog","abstract":"Using a rich dataset for the European car markets, this column shows that consumers moderately undervalue future fuel costs. This investment inefficiency is too small to justify upfront car taxes to promote fuel efficient cars. A car tax results in a more fuel efficient vehicle fleet than a fuel tax, but fails to induce high-mileage consumers to substitute to more fuel efficient cars. Once we take this targeting effect into account, fuel taxes turn out to be more effective.","container-title":"VoxEU.org","title":"Fuel taxes versus car taxes to reduce fuel consumption","URL":"https://voxeu.org/article/fuel-taxes-versus-car-taxes-reduce-fuel-consumption","author":[{"family":"Grigolon","given":"Laura"},{"family":"Reynaert","given":"Mathias"},{"family":"Verboven","given":"Frank"}],"accessed":{"date-parts":[["2022",5,1]]},"issued":{"date-parts":[["2015",1,10]]}}}],"schema":"https://github.com/citation-style-language/schema/raw/master/csl-citation.json"} </w:instrText>
      </w:r>
      <w:r w:rsidR="002906BF">
        <w:rPr>
          <w:rFonts w:ascii="Arial" w:hAnsi="Arial" w:cs="Arial"/>
          <w:sz w:val="24"/>
          <w:szCs w:val="24"/>
        </w:rPr>
        <w:fldChar w:fldCharType="separate"/>
      </w:r>
      <w:r w:rsidR="002906BF" w:rsidRPr="002906BF">
        <w:rPr>
          <w:rFonts w:ascii="Arial" w:hAnsi="Arial" w:cs="Arial"/>
          <w:sz w:val="24"/>
        </w:rPr>
        <w:t>(Grigolon et al., 2015)</w:t>
      </w:r>
      <w:r w:rsidR="002906BF">
        <w:rPr>
          <w:rFonts w:ascii="Arial" w:hAnsi="Arial" w:cs="Arial"/>
          <w:sz w:val="24"/>
          <w:szCs w:val="24"/>
        </w:rPr>
        <w:fldChar w:fldCharType="end"/>
      </w:r>
      <w:r w:rsidR="002906BF">
        <w:rPr>
          <w:rFonts w:ascii="Arial" w:hAnsi="Arial" w:cs="Arial"/>
          <w:sz w:val="24"/>
          <w:szCs w:val="24"/>
        </w:rPr>
        <w:t xml:space="preserve">. </w:t>
      </w:r>
      <w:r w:rsidR="00E85AFD">
        <w:rPr>
          <w:rFonts w:ascii="Arial" w:hAnsi="Arial" w:cs="Arial"/>
          <w:sz w:val="24"/>
          <w:szCs w:val="24"/>
        </w:rPr>
        <w:t xml:space="preserve">Inelastic demand </w:t>
      </w:r>
      <w:r w:rsidR="00B83754">
        <w:rPr>
          <w:rFonts w:ascii="Arial" w:hAnsi="Arial" w:cs="Arial"/>
          <w:sz w:val="24"/>
          <w:szCs w:val="24"/>
        </w:rPr>
        <w:t xml:space="preserve">is when </w:t>
      </w:r>
      <w:r w:rsidR="00236CA4">
        <w:rPr>
          <w:rFonts w:ascii="Arial" w:hAnsi="Arial" w:cs="Arial"/>
          <w:sz w:val="24"/>
          <w:szCs w:val="24"/>
        </w:rPr>
        <w:t>there is few or no</w:t>
      </w:r>
      <w:r w:rsidR="006D6C72">
        <w:rPr>
          <w:rFonts w:ascii="Arial" w:hAnsi="Arial" w:cs="Arial"/>
          <w:sz w:val="24"/>
          <w:szCs w:val="24"/>
        </w:rPr>
        <w:t xml:space="preserve"> </w:t>
      </w:r>
      <w:r w:rsidR="00236CA4">
        <w:rPr>
          <w:rFonts w:ascii="Arial" w:hAnsi="Arial" w:cs="Arial"/>
          <w:sz w:val="24"/>
          <w:szCs w:val="24"/>
        </w:rPr>
        <w:t xml:space="preserve">substitutes </w:t>
      </w:r>
      <w:r w:rsidR="006D6C72">
        <w:rPr>
          <w:rFonts w:ascii="Arial" w:hAnsi="Arial" w:cs="Arial"/>
          <w:sz w:val="24"/>
          <w:szCs w:val="24"/>
        </w:rPr>
        <w:t xml:space="preserve">for the goods or services </w:t>
      </w:r>
      <w:r w:rsidR="000C0F0B">
        <w:rPr>
          <w:rFonts w:ascii="Arial" w:hAnsi="Arial" w:cs="Arial"/>
          <w:sz w:val="24"/>
          <w:szCs w:val="24"/>
        </w:rPr>
        <w:t>this meaning they are then considered as a necessity by the consumers</w:t>
      </w:r>
      <w:r w:rsidR="007D28D5">
        <w:rPr>
          <w:rFonts w:ascii="Arial" w:hAnsi="Arial" w:cs="Arial"/>
          <w:sz w:val="24"/>
          <w:szCs w:val="24"/>
        </w:rPr>
        <w:t xml:space="preserve">, in this instance for those with cars </w:t>
      </w:r>
      <w:r w:rsidR="00F45355">
        <w:rPr>
          <w:rFonts w:ascii="Arial" w:hAnsi="Arial" w:cs="Arial"/>
          <w:sz w:val="24"/>
          <w:szCs w:val="24"/>
        </w:rPr>
        <w:t>they</w:t>
      </w:r>
      <w:r w:rsidR="007D28D5">
        <w:rPr>
          <w:rFonts w:ascii="Arial" w:hAnsi="Arial" w:cs="Arial"/>
          <w:sz w:val="24"/>
          <w:szCs w:val="24"/>
        </w:rPr>
        <w:t xml:space="preserve"> will need fuel </w:t>
      </w:r>
      <w:r w:rsidR="00F53945">
        <w:rPr>
          <w:rFonts w:ascii="Arial" w:hAnsi="Arial" w:cs="Arial"/>
          <w:sz w:val="24"/>
          <w:szCs w:val="24"/>
        </w:rPr>
        <w:t xml:space="preserve">to get around </w:t>
      </w:r>
      <w:r w:rsidR="003C3DEE">
        <w:rPr>
          <w:rFonts w:ascii="Arial" w:hAnsi="Arial" w:cs="Arial"/>
          <w:sz w:val="24"/>
          <w:szCs w:val="24"/>
        </w:rPr>
        <w:fldChar w:fldCharType="begin"/>
      </w:r>
      <w:r w:rsidR="003C3DEE">
        <w:rPr>
          <w:rFonts w:ascii="Arial" w:hAnsi="Arial" w:cs="Arial"/>
          <w:sz w:val="24"/>
          <w:szCs w:val="24"/>
        </w:rPr>
        <w:instrText xml:space="preserve"> ADDIN ZOTERO_ITEM CSL_CITATION {"citationID":"NARn841r","properties":{"formattedCitation":"(Arzaghi &amp; Squalli, 2015)","plainCitation":"(Arzaghi &amp; Squalli, 2015)","noteIndex":0},"citationItems":[{"id":1027,"uris":["http://zotero.org/users/local/q79mOawW/items/EHDGM53X"],"itemData":{"id":1027,"type":"article-journal","abstract":"In recent years, governments that have historically subsidized domestic fuel consumption face an ever-growing challenge in maintaining fuel subsidies and have embarked on subsidy reform. This paper estimates the price and income elasticity of demand for gasoline in countries where fuel prices are government-subsidized. We make use of biennial panel road-sector data for 32 countries over the 1998–2010 period and find demand for gasoline to be price inelastic both in the short run and long run. We estimate the short-run price and income elasticities at −0.05 and 0.16 and the long-run price and income elasticities at −0.25 and 0.81, respectively. It is our contention that concerned governments should play an active role in identifying and committing to a road map to progressively abandoning fuel subsidies. They should also not be discouraged by relatively small consumption corrections in the short run. A reduction in subsidies can eventually release considerable amount of resources for more crucial and potentially growth-enhancing public services such as education and health.","container-title":"Energy Economics","DOI":"10.1016/j.eneco.2015.04.009","ISSN":"0140-9883","journalAbbreviation":"Energy Economics","language":"en","page":"117-124","source":"ScienceDirect","title":"How price inelastic is demand for gasoline in fuel-subsidizing economies?","volume":"50","author":[{"family":"Arzaghi","given":"Mohammad"},{"family":"Squalli","given":"Jay"}],"issued":{"date-parts":[["2015",7,1]]}}}],"schema":"https://github.com/citation-style-language/schema/raw/master/csl-citation.json"} </w:instrText>
      </w:r>
      <w:r w:rsidR="003C3DEE">
        <w:rPr>
          <w:rFonts w:ascii="Arial" w:hAnsi="Arial" w:cs="Arial"/>
          <w:sz w:val="24"/>
          <w:szCs w:val="24"/>
        </w:rPr>
        <w:fldChar w:fldCharType="separate"/>
      </w:r>
      <w:r w:rsidR="003C3DEE" w:rsidRPr="003C3DEE">
        <w:rPr>
          <w:rFonts w:ascii="Arial" w:hAnsi="Arial" w:cs="Arial"/>
          <w:sz w:val="24"/>
        </w:rPr>
        <w:t>(Arzaghi &amp; Squalli, 2015)</w:t>
      </w:r>
      <w:r w:rsidR="003C3DEE">
        <w:rPr>
          <w:rFonts w:ascii="Arial" w:hAnsi="Arial" w:cs="Arial"/>
          <w:sz w:val="24"/>
          <w:szCs w:val="24"/>
        </w:rPr>
        <w:fldChar w:fldCharType="end"/>
      </w:r>
      <w:r w:rsidR="00ED01BB">
        <w:rPr>
          <w:rFonts w:ascii="Arial" w:hAnsi="Arial" w:cs="Arial"/>
          <w:sz w:val="24"/>
          <w:szCs w:val="24"/>
        </w:rPr>
        <w:t xml:space="preserve">. </w:t>
      </w:r>
      <w:r w:rsidR="00A5092B">
        <w:rPr>
          <w:rFonts w:ascii="Arial" w:hAnsi="Arial" w:cs="Arial"/>
          <w:sz w:val="24"/>
          <w:szCs w:val="24"/>
        </w:rPr>
        <w:t>Additionally,</w:t>
      </w:r>
      <w:r w:rsidR="00715007">
        <w:rPr>
          <w:rFonts w:ascii="Arial" w:hAnsi="Arial" w:cs="Arial"/>
          <w:sz w:val="24"/>
          <w:szCs w:val="24"/>
        </w:rPr>
        <w:t xml:space="preserve"> products in the </w:t>
      </w:r>
      <w:r w:rsidR="00AF42DE">
        <w:rPr>
          <w:rFonts w:ascii="Arial" w:hAnsi="Arial" w:cs="Arial"/>
          <w:sz w:val="24"/>
          <w:szCs w:val="24"/>
        </w:rPr>
        <w:t>inelastic demand category tend to be essential to the consumers</w:t>
      </w:r>
      <w:r w:rsidR="00CC1957">
        <w:rPr>
          <w:rFonts w:ascii="Arial" w:hAnsi="Arial" w:cs="Arial"/>
          <w:sz w:val="24"/>
          <w:szCs w:val="24"/>
        </w:rPr>
        <w:t xml:space="preserve"> in this context the fuel </w:t>
      </w:r>
      <w:r w:rsidR="00A5092B">
        <w:rPr>
          <w:rFonts w:ascii="Arial" w:hAnsi="Arial" w:cs="Arial"/>
          <w:sz w:val="24"/>
          <w:szCs w:val="24"/>
        </w:rPr>
        <w:t>is means to get the car to work that make it inelastic</w:t>
      </w:r>
      <w:r w:rsidR="00ED01BB">
        <w:rPr>
          <w:rFonts w:ascii="Arial" w:hAnsi="Arial" w:cs="Arial"/>
          <w:sz w:val="24"/>
          <w:szCs w:val="24"/>
        </w:rPr>
        <w:t xml:space="preserve"> </w:t>
      </w:r>
      <w:r w:rsidR="00ED01BB">
        <w:rPr>
          <w:rFonts w:ascii="Arial" w:hAnsi="Arial" w:cs="Arial"/>
          <w:sz w:val="24"/>
          <w:szCs w:val="24"/>
        </w:rPr>
        <w:fldChar w:fldCharType="begin"/>
      </w:r>
      <w:r w:rsidR="003C5356">
        <w:rPr>
          <w:rFonts w:ascii="Arial" w:hAnsi="Arial" w:cs="Arial"/>
          <w:sz w:val="24"/>
          <w:szCs w:val="24"/>
        </w:rPr>
        <w:instrText xml:space="preserve"> ADDIN ZOTERO_ITEM CSL_CITATION {"citationID":"LXfwOqSf","properties":{"formattedCitation":"(Arzaghi &amp; Squalli, 2015)","plainCitation":"(Arzaghi &amp; Squalli, 2015)","noteIndex":0},"citationItems":[{"id":1027,"uris":["http://zotero.org/users/local/q79mOawW/items/EHDGM53X"],"itemData":{"id":1027,"type":"article-journal","abstract":"In recent years, governments that have historically subsidized domestic fuel consumption face an ever-growing challenge in maintaining fuel subsidies and have embarked on subsidy reform. This paper estimates the price and income elasticity of demand for gasoline in countries where fuel prices are government-subsidized. We make use of biennial panel road-sector data for 32 countries over the 1998–2010 period and find demand for gasoline to be price inelastic both in the short run and long run. We estimate the short-run price and income elasticities at −0.05 and 0.16 and the long-run price and income elasticities at −0.25 and 0.81, respectively. It is our contention that concerned governments should play an active role in identifying and committing to a road map to progressively abandoning fuel subsidies. They should also not be discouraged by relatively small consumption corrections in the short run. A reduction in subsidies can eventually release considerable amount of resources for more crucial and potentially growth-enhancing public services such as education and health.","container-title":"Energy Economics","DOI":"10.1016/j.eneco.2015.04.009","ISSN":"0140-9883","journalAbbreviation":"Energy Economics","language":"en","page":"117-124","source":"ScienceDirect","title":"How price inelastic is demand for gasoline in fuel-subsidizing economies?","volume":"50","author":[{"family":"Arzaghi","given":"Mohammad"},{"family":"Squalli","given":"Jay"}],"issued":{"date-parts":[["2015",7,1]]}}}],"schema":"https://github.com/citation-style-language/schema/raw/master/csl-citation.json"} </w:instrText>
      </w:r>
      <w:r w:rsidR="00ED01BB">
        <w:rPr>
          <w:rFonts w:ascii="Arial" w:hAnsi="Arial" w:cs="Arial"/>
          <w:sz w:val="24"/>
          <w:szCs w:val="24"/>
        </w:rPr>
        <w:fldChar w:fldCharType="separate"/>
      </w:r>
      <w:r w:rsidR="00ED01BB" w:rsidRPr="003C3DEE">
        <w:rPr>
          <w:rFonts w:ascii="Arial" w:hAnsi="Arial" w:cs="Arial"/>
          <w:sz w:val="24"/>
        </w:rPr>
        <w:t>(Arzaghi &amp; Squalli, 2015)</w:t>
      </w:r>
      <w:r w:rsidR="00ED01BB">
        <w:rPr>
          <w:rFonts w:ascii="Arial" w:hAnsi="Arial" w:cs="Arial"/>
          <w:sz w:val="24"/>
          <w:szCs w:val="24"/>
        </w:rPr>
        <w:fldChar w:fldCharType="end"/>
      </w:r>
      <w:r w:rsidR="00ED01BB">
        <w:rPr>
          <w:rFonts w:ascii="Arial" w:hAnsi="Arial" w:cs="Arial"/>
          <w:sz w:val="24"/>
          <w:szCs w:val="24"/>
        </w:rPr>
        <w:t>.</w:t>
      </w:r>
    </w:p>
    <w:p w14:paraId="31197FAF" w14:textId="77777777" w:rsidR="00CC6C47" w:rsidRDefault="00CC6C47" w:rsidP="00CC6C47">
      <w:pPr>
        <w:keepNext/>
      </w:pPr>
      <w:r w:rsidRPr="00CC6C47">
        <w:rPr>
          <w:rFonts w:ascii="Arial" w:hAnsi="Arial" w:cs="Arial"/>
          <w:b/>
          <w:bCs/>
          <w:noProof/>
          <w:sz w:val="24"/>
          <w:szCs w:val="24"/>
        </w:rPr>
        <w:drawing>
          <wp:inline distT="0" distB="0" distL="0" distR="0" wp14:anchorId="1363B60F" wp14:editId="6A32DD63">
            <wp:extent cx="4305300" cy="3345180"/>
            <wp:effectExtent l="0" t="0" r="0" b="7620"/>
            <wp:docPr id="1" name="Content Placeholder 3" descr="Diagram&#10;&#10;Description automatically generated">
              <a:extLst xmlns:a="http://schemas.openxmlformats.org/drawingml/2006/main">
                <a:ext uri="{FF2B5EF4-FFF2-40B4-BE49-F238E27FC236}">
                  <a16:creationId xmlns:a16="http://schemas.microsoft.com/office/drawing/2014/main" id="{8ABF440B-5C8E-44C8-8841-386A3E30783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 name="Content Placeholder 3" descr="Diagram&#10;&#10;Description automatically generated">
                      <a:extLst>
                        <a:ext uri="{FF2B5EF4-FFF2-40B4-BE49-F238E27FC236}">
                          <a16:creationId xmlns:a16="http://schemas.microsoft.com/office/drawing/2014/main" id="{8ABF440B-5C8E-44C8-8841-386A3E307834}"/>
                        </a:ext>
                      </a:extLst>
                    </pic:cNvPr>
                    <pic:cNvPicPr>
                      <a:picLocks noGrp="1" noChangeAspect="1"/>
                    </pic:cNvPicPr>
                  </pic:nvPicPr>
                  <pic:blipFill rotWithShape="1">
                    <a:blip r:embed="rId10"/>
                    <a:srcRect l="1873" t="1792" r="1896" b="10816"/>
                    <a:stretch/>
                  </pic:blipFill>
                  <pic:spPr bwMode="auto">
                    <a:xfrm>
                      <a:off x="0" y="0"/>
                      <a:ext cx="4306251" cy="3345919"/>
                    </a:xfrm>
                    <a:prstGeom prst="rect">
                      <a:avLst/>
                    </a:prstGeom>
                    <a:ln>
                      <a:noFill/>
                    </a:ln>
                    <a:extLst>
                      <a:ext uri="{53640926-AAD7-44D8-BBD7-CCE9431645EC}">
                        <a14:shadowObscured xmlns:a14="http://schemas.microsoft.com/office/drawing/2010/main"/>
                      </a:ext>
                    </a:extLst>
                  </pic:spPr>
                </pic:pic>
              </a:graphicData>
            </a:graphic>
          </wp:inline>
        </w:drawing>
      </w:r>
    </w:p>
    <w:p w14:paraId="3A441E49" w14:textId="3E5DC73D" w:rsidR="00CC6C47" w:rsidRPr="00CC6C47" w:rsidRDefault="00CC6C47" w:rsidP="00CC6C47">
      <w:pPr>
        <w:pStyle w:val="Caption"/>
        <w:rPr>
          <w:rFonts w:ascii="Arial" w:hAnsi="Arial" w:cs="Arial"/>
          <w:sz w:val="22"/>
          <w:szCs w:val="22"/>
        </w:rPr>
      </w:pPr>
      <w:r w:rsidRPr="00CC6C47">
        <w:rPr>
          <w:rFonts w:ascii="Arial" w:hAnsi="Arial" w:cs="Arial"/>
          <w:sz w:val="22"/>
          <w:szCs w:val="22"/>
        </w:rPr>
        <w:t xml:space="preserve">Figure </w:t>
      </w:r>
      <w:r w:rsidRPr="00CC6C47">
        <w:rPr>
          <w:rFonts w:ascii="Arial" w:hAnsi="Arial" w:cs="Arial"/>
          <w:sz w:val="22"/>
          <w:szCs w:val="22"/>
        </w:rPr>
        <w:fldChar w:fldCharType="begin"/>
      </w:r>
      <w:r w:rsidRPr="00CC6C47">
        <w:rPr>
          <w:rFonts w:ascii="Arial" w:hAnsi="Arial" w:cs="Arial"/>
          <w:sz w:val="22"/>
          <w:szCs w:val="22"/>
        </w:rPr>
        <w:instrText xml:space="preserve"> SEQ Figure \* ARABIC </w:instrText>
      </w:r>
      <w:r w:rsidRPr="00CC6C47">
        <w:rPr>
          <w:rFonts w:ascii="Arial" w:hAnsi="Arial" w:cs="Arial"/>
          <w:sz w:val="22"/>
          <w:szCs w:val="22"/>
        </w:rPr>
        <w:fldChar w:fldCharType="separate"/>
      </w:r>
      <w:r w:rsidR="00F70663">
        <w:rPr>
          <w:rFonts w:ascii="Arial" w:hAnsi="Arial" w:cs="Arial"/>
          <w:noProof/>
          <w:sz w:val="22"/>
          <w:szCs w:val="22"/>
        </w:rPr>
        <w:t>2</w:t>
      </w:r>
      <w:r w:rsidRPr="00CC6C47">
        <w:rPr>
          <w:rFonts w:ascii="Arial" w:hAnsi="Arial" w:cs="Arial"/>
          <w:sz w:val="22"/>
          <w:szCs w:val="22"/>
        </w:rPr>
        <w:fldChar w:fldCharType="end"/>
      </w:r>
      <w:r w:rsidRPr="00CC6C47">
        <w:rPr>
          <w:rFonts w:ascii="Arial" w:hAnsi="Arial" w:cs="Arial"/>
          <w:sz w:val="22"/>
          <w:szCs w:val="22"/>
        </w:rPr>
        <w:t>: An indirect Excise Tax on demerit goods</w:t>
      </w:r>
    </w:p>
    <w:p w14:paraId="32EB5708" w14:textId="47AACA73" w:rsidR="00D07C74" w:rsidRDefault="00CC6C47" w:rsidP="00CC5AB3">
      <w:pPr>
        <w:jc w:val="both"/>
        <w:rPr>
          <w:rFonts w:ascii="Arial" w:hAnsi="Arial" w:cs="Arial"/>
          <w:sz w:val="24"/>
          <w:szCs w:val="24"/>
        </w:rPr>
      </w:pPr>
      <w:r w:rsidRPr="00CC6C47">
        <w:rPr>
          <w:rFonts w:ascii="Arial" w:hAnsi="Arial" w:cs="Arial"/>
          <w:sz w:val="24"/>
          <w:szCs w:val="24"/>
        </w:rPr>
        <w:lastRenderedPageBreak/>
        <w:t xml:space="preserve">Figure 2 above show us that </w:t>
      </w:r>
      <w:r w:rsidR="00C44D55">
        <w:rPr>
          <w:rFonts w:ascii="Arial" w:hAnsi="Arial" w:cs="Arial"/>
          <w:sz w:val="24"/>
          <w:szCs w:val="24"/>
        </w:rPr>
        <w:t xml:space="preserve">in a hypothetical </w:t>
      </w:r>
      <w:r w:rsidR="000E6660">
        <w:rPr>
          <w:rFonts w:ascii="Arial" w:hAnsi="Arial" w:cs="Arial"/>
          <w:sz w:val="24"/>
          <w:szCs w:val="24"/>
        </w:rPr>
        <w:t xml:space="preserve">effect of the indirect tax on cars </w:t>
      </w:r>
      <w:r w:rsidR="00686DEC">
        <w:rPr>
          <w:rFonts w:ascii="Arial" w:hAnsi="Arial" w:cs="Arial"/>
          <w:sz w:val="24"/>
          <w:szCs w:val="24"/>
        </w:rPr>
        <w:t>through</w:t>
      </w:r>
      <w:r w:rsidR="000E6660">
        <w:rPr>
          <w:rFonts w:ascii="Arial" w:hAnsi="Arial" w:cs="Arial"/>
          <w:sz w:val="24"/>
          <w:szCs w:val="24"/>
        </w:rPr>
        <w:t xml:space="preserve"> the tax </w:t>
      </w:r>
      <w:r w:rsidR="004349AC">
        <w:rPr>
          <w:rFonts w:ascii="Arial" w:hAnsi="Arial" w:cs="Arial"/>
          <w:sz w:val="24"/>
          <w:szCs w:val="24"/>
        </w:rPr>
        <w:t xml:space="preserve">on fuel that was </w:t>
      </w:r>
      <w:r w:rsidR="000E6660">
        <w:rPr>
          <w:rFonts w:ascii="Arial" w:hAnsi="Arial" w:cs="Arial"/>
          <w:sz w:val="24"/>
          <w:szCs w:val="24"/>
        </w:rPr>
        <w:t xml:space="preserve">put in place </w:t>
      </w:r>
      <w:r w:rsidR="004349AC">
        <w:rPr>
          <w:rFonts w:ascii="Arial" w:hAnsi="Arial" w:cs="Arial"/>
          <w:sz w:val="24"/>
          <w:szCs w:val="24"/>
        </w:rPr>
        <w:t>by t</w:t>
      </w:r>
      <w:r w:rsidR="00EF7582">
        <w:rPr>
          <w:rFonts w:ascii="Arial" w:hAnsi="Arial" w:cs="Arial"/>
          <w:sz w:val="24"/>
          <w:szCs w:val="24"/>
        </w:rPr>
        <w:t>he</w:t>
      </w:r>
      <w:r w:rsidR="00F338CC">
        <w:rPr>
          <w:rFonts w:ascii="Arial" w:hAnsi="Arial" w:cs="Arial"/>
          <w:sz w:val="24"/>
          <w:szCs w:val="24"/>
        </w:rPr>
        <w:t xml:space="preserve"> UK government. </w:t>
      </w:r>
      <w:r w:rsidR="00221C8D">
        <w:rPr>
          <w:rFonts w:ascii="Arial" w:hAnsi="Arial" w:cs="Arial"/>
          <w:sz w:val="24"/>
          <w:szCs w:val="24"/>
        </w:rPr>
        <w:t>The indirect tax</w:t>
      </w:r>
      <w:r w:rsidR="006C618D">
        <w:rPr>
          <w:rFonts w:ascii="Arial" w:hAnsi="Arial" w:cs="Arial"/>
          <w:sz w:val="24"/>
          <w:szCs w:val="24"/>
        </w:rPr>
        <w:t xml:space="preserve"> makes both the consumer and producer pay for the burden of the</w:t>
      </w:r>
      <w:r w:rsidR="000E7E5E">
        <w:rPr>
          <w:rFonts w:ascii="Arial" w:hAnsi="Arial" w:cs="Arial"/>
          <w:sz w:val="24"/>
          <w:szCs w:val="24"/>
        </w:rPr>
        <w:t xml:space="preserve"> indirect tax for the</w:t>
      </w:r>
      <w:r w:rsidR="006C618D">
        <w:rPr>
          <w:rFonts w:ascii="Arial" w:hAnsi="Arial" w:cs="Arial"/>
          <w:sz w:val="24"/>
          <w:szCs w:val="24"/>
        </w:rPr>
        <w:t xml:space="preserve"> negative externalities such as pollution. </w:t>
      </w:r>
      <w:r w:rsidR="000E7E5E">
        <w:rPr>
          <w:rFonts w:ascii="Arial" w:hAnsi="Arial" w:cs="Arial"/>
          <w:sz w:val="24"/>
          <w:szCs w:val="24"/>
        </w:rPr>
        <w:t xml:space="preserve">But because electric cars are expensive </w:t>
      </w:r>
      <w:r w:rsidR="00B93EC3">
        <w:rPr>
          <w:rFonts w:ascii="Arial" w:hAnsi="Arial" w:cs="Arial"/>
          <w:sz w:val="24"/>
          <w:szCs w:val="24"/>
        </w:rPr>
        <w:t xml:space="preserve">and unrealistic to the middle and lower class with the addition of public transport being unreliable </w:t>
      </w:r>
      <w:r w:rsidR="00CC5AB3">
        <w:rPr>
          <w:rFonts w:ascii="Arial" w:hAnsi="Arial" w:cs="Arial"/>
          <w:sz w:val="24"/>
          <w:szCs w:val="24"/>
        </w:rPr>
        <w:t xml:space="preserve">and not accessible enough the demand </w:t>
      </w:r>
      <w:r w:rsidR="001E2B78">
        <w:rPr>
          <w:rFonts w:ascii="Arial" w:hAnsi="Arial" w:cs="Arial"/>
          <w:sz w:val="24"/>
          <w:szCs w:val="24"/>
        </w:rPr>
        <w:t>curve</w:t>
      </w:r>
      <w:r w:rsidR="00CC5AB3">
        <w:rPr>
          <w:rFonts w:ascii="Arial" w:hAnsi="Arial" w:cs="Arial"/>
          <w:sz w:val="24"/>
          <w:szCs w:val="24"/>
        </w:rPr>
        <w:t xml:space="preserve"> </w:t>
      </w:r>
      <w:r w:rsidR="001E2B78">
        <w:rPr>
          <w:rFonts w:ascii="Arial" w:hAnsi="Arial" w:cs="Arial"/>
          <w:sz w:val="24"/>
          <w:szCs w:val="24"/>
        </w:rPr>
        <w:t xml:space="preserve">is inelastic leaving the consumer </w:t>
      </w:r>
      <w:r w:rsidR="00ED128B">
        <w:rPr>
          <w:rFonts w:ascii="Arial" w:hAnsi="Arial" w:cs="Arial"/>
          <w:sz w:val="24"/>
          <w:szCs w:val="24"/>
        </w:rPr>
        <w:t xml:space="preserve">to pay more taxes. </w:t>
      </w:r>
      <w:r w:rsidR="00FB13F3">
        <w:rPr>
          <w:rFonts w:ascii="Arial" w:hAnsi="Arial" w:cs="Arial"/>
          <w:sz w:val="24"/>
          <w:szCs w:val="24"/>
        </w:rPr>
        <w:t xml:space="preserve">The reasoning behind this is that </w:t>
      </w:r>
      <w:r w:rsidR="00E66AF9">
        <w:rPr>
          <w:rFonts w:ascii="Arial" w:hAnsi="Arial" w:cs="Arial"/>
          <w:sz w:val="24"/>
          <w:szCs w:val="24"/>
        </w:rPr>
        <w:t xml:space="preserve">inelastic good or services quantity demand decreases less </w:t>
      </w:r>
      <w:r w:rsidR="003B553D">
        <w:rPr>
          <w:rFonts w:ascii="Arial" w:hAnsi="Arial" w:cs="Arial"/>
          <w:sz w:val="24"/>
          <w:szCs w:val="24"/>
        </w:rPr>
        <w:t xml:space="preserve">as the consumer will carry on </w:t>
      </w:r>
      <w:r w:rsidR="00FA5F61">
        <w:rPr>
          <w:rFonts w:ascii="Arial" w:hAnsi="Arial" w:cs="Arial"/>
          <w:sz w:val="24"/>
          <w:szCs w:val="24"/>
        </w:rPr>
        <w:t>purchasing</w:t>
      </w:r>
      <w:r w:rsidR="003B553D">
        <w:rPr>
          <w:rFonts w:ascii="Arial" w:hAnsi="Arial" w:cs="Arial"/>
          <w:sz w:val="24"/>
          <w:szCs w:val="24"/>
        </w:rPr>
        <w:t xml:space="preserve"> fuel and pay the taxes </w:t>
      </w:r>
      <w:r w:rsidR="00FA5F61">
        <w:rPr>
          <w:rFonts w:ascii="Arial" w:hAnsi="Arial" w:cs="Arial"/>
          <w:sz w:val="24"/>
          <w:szCs w:val="24"/>
        </w:rPr>
        <w:t xml:space="preserve">that are on the fuel. </w:t>
      </w:r>
    </w:p>
    <w:p w14:paraId="073484D8" w14:textId="090C2B72" w:rsidR="00C21B5E" w:rsidRPr="00606A63" w:rsidRDefault="00C7678E" w:rsidP="00CC5AB3">
      <w:pPr>
        <w:jc w:val="both"/>
        <w:rPr>
          <w:rFonts w:ascii="Arial" w:hAnsi="Arial" w:cs="Arial"/>
          <w:sz w:val="24"/>
          <w:szCs w:val="24"/>
        </w:rPr>
      </w:pPr>
      <w:r>
        <w:rPr>
          <w:rFonts w:ascii="Arial" w:hAnsi="Arial" w:cs="Arial"/>
          <w:sz w:val="24"/>
          <w:szCs w:val="24"/>
        </w:rPr>
        <w:t xml:space="preserve">The new efficient market equilibrium </w:t>
      </w:r>
      <w:r w:rsidR="00A1144E">
        <w:rPr>
          <w:rFonts w:ascii="Arial" w:hAnsi="Arial" w:cs="Arial"/>
          <w:sz w:val="24"/>
          <w:szCs w:val="24"/>
        </w:rPr>
        <w:t xml:space="preserve">that was achieved by </w:t>
      </w:r>
      <w:r w:rsidR="001E11D0">
        <w:rPr>
          <w:rFonts w:ascii="Arial" w:hAnsi="Arial" w:cs="Arial"/>
          <w:sz w:val="24"/>
          <w:szCs w:val="24"/>
        </w:rPr>
        <w:t>the fuel tax</w:t>
      </w:r>
      <w:r w:rsidR="00912915">
        <w:rPr>
          <w:rFonts w:ascii="Arial" w:hAnsi="Arial" w:cs="Arial"/>
          <w:sz w:val="24"/>
          <w:szCs w:val="24"/>
        </w:rPr>
        <w:t xml:space="preserve"> imposed</w:t>
      </w:r>
      <w:r w:rsidR="00DD6B14">
        <w:rPr>
          <w:rFonts w:ascii="Arial" w:hAnsi="Arial" w:cs="Arial"/>
          <w:sz w:val="24"/>
          <w:szCs w:val="24"/>
        </w:rPr>
        <w:t xml:space="preserve">, we can see that </w:t>
      </w:r>
      <w:r w:rsidR="009E4A19">
        <w:rPr>
          <w:rFonts w:ascii="Arial" w:hAnsi="Arial" w:cs="Arial"/>
          <w:sz w:val="24"/>
          <w:szCs w:val="24"/>
        </w:rPr>
        <w:t xml:space="preserve">the intersection of </w:t>
      </w:r>
      <w:r w:rsidR="00F26E75">
        <w:rPr>
          <w:rFonts w:ascii="Arial" w:hAnsi="Arial" w:cs="Arial"/>
          <w:sz w:val="24"/>
          <w:szCs w:val="24"/>
        </w:rPr>
        <w:t>the marginal social cost (</w:t>
      </w:r>
      <w:r w:rsidR="00F26E75" w:rsidRPr="00525011">
        <w:rPr>
          <w:rFonts w:ascii="Arial" w:hAnsi="Arial" w:cs="Arial"/>
          <w:color w:val="FF0000"/>
          <w:sz w:val="24"/>
          <w:szCs w:val="24"/>
        </w:rPr>
        <w:t>MSC=</w:t>
      </w:r>
      <w:proofErr w:type="spellStart"/>
      <w:r w:rsidR="00F26E75" w:rsidRPr="00525011">
        <w:rPr>
          <w:rFonts w:ascii="Arial" w:hAnsi="Arial" w:cs="Arial"/>
          <w:color w:val="FF0000"/>
          <w:sz w:val="24"/>
          <w:szCs w:val="24"/>
        </w:rPr>
        <w:t>MPC+tax</w:t>
      </w:r>
      <w:proofErr w:type="spellEnd"/>
      <w:r w:rsidR="00F26E75">
        <w:rPr>
          <w:rFonts w:ascii="Arial" w:hAnsi="Arial" w:cs="Arial"/>
          <w:sz w:val="24"/>
          <w:szCs w:val="24"/>
        </w:rPr>
        <w:t>) and the demand curve (</w:t>
      </w:r>
      <w:r w:rsidR="00F26E75" w:rsidRPr="00525011">
        <w:rPr>
          <w:rFonts w:ascii="Arial" w:hAnsi="Arial" w:cs="Arial"/>
          <w:b/>
          <w:bCs/>
          <w:sz w:val="24"/>
          <w:szCs w:val="24"/>
        </w:rPr>
        <w:t>D=MPB</w:t>
      </w:r>
      <w:r w:rsidR="00F26E75">
        <w:rPr>
          <w:rFonts w:ascii="Arial" w:hAnsi="Arial" w:cs="Arial"/>
          <w:sz w:val="24"/>
          <w:szCs w:val="24"/>
        </w:rPr>
        <w:t>)</w:t>
      </w:r>
      <w:r w:rsidR="00525011">
        <w:rPr>
          <w:rFonts w:ascii="Arial" w:hAnsi="Arial" w:cs="Arial"/>
          <w:sz w:val="24"/>
          <w:szCs w:val="24"/>
        </w:rPr>
        <w:t>.</w:t>
      </w:r>
      <w:r w:rsidR="005E0FD4">
        <w:rPr>
          <w:rFonts w:ascii="Arial" w:hAnsi="Arial" w:cs="Arial"/>
          <w:sz w:val="24"/>
          <w:szCs w:val="24"/>
        </w:rPr>
        <w:t xml:space="preserve"> Because of the tax on the </w:t>
      </w:r>
      <w:r w:rsidR="00B5362D">
        <w:rPr>
          <w:rFonts w:ascii="Arial" w:hAnsi="Arial" w:cs="Arial"/>
          <w:sz w:val="24"/>
          <w:szCs w:val="24"/>
        </w:rPr>
        <w:t>fuel,</w:t>
      </w:r>
      <w:r w:rsidR="005E0FD4">
        <w:rPr>
          <w:rFonts w:ascii="Arial" w:hAnsi="Arial" w:cs="Arial"/>
          <w:sz w:val="24"/>
          <w:szCs w:val="24"/>
        </w:rPr>
        <w:t xml:space="preserve"> </w:t>
      </w:r>
      <w:r w:rsidR="00154FE2">
        <w:rPr>
          <w:rFonts w:ascii="Arial" w:hAnsi="Arial" w:cs="Arial"/>
          <w:sz w:val="24"/>
          <w:szCs w:val="24"/>
        </w:rPr>
        <w:t>it results in the</w:t>
      </w:r>
      <w:r w:rsidR="00BE6F6E">
        <w:rPr>
          <w:rFonts w:ascii="Arial" w:hAnsi="Arial" w:cs="Arial"/>
          <w:sz w:val="24"/>
          <w:szCs w:val="24"/>
        </w:rPr>
        <w:t xml:space="preserve"> consumer paying a higher price as seen in the diagram </w:t>
      </w:r>
      <w:r w:rsidR="00B5362D">
        <w:rPr>
          <w:rFonts w:ascii="Arial" w:hAnsi="Arial" w:cs="Arial"/>
          <w:sz w:val="24"/>
          <w:szCs w:val="24"/>
        </w:rPr>
        <w:t xml:space="preserve">above with </w:t>
      </w:r>
      <w:r w:rsidR="00B5362D" w:rsidRPr="00B5362D">
        <w:rPr>
          <w:rFonts w:ascii="Arial" w:hAnsi="Arial" w:cs="Arial"/>
          <w:color w:val="FF0000"/>
          <w:sz w:val="24"/>
          <w:szCs w:val="24"/>
        </w:rPr>
        <w:t>P*</w:t>
      </w:r>
      <w:r w:rsidR="00995FAE">
        <w:rPr>
          <w:rFonts w:ascii="Arial" w:hAnsi="Arial" w:cs="Arial"/>
          <w:color w:val="FF0000"/>
          <w:sz w:val="24"/>
          <w:szCs w:val="24"/>
        </w:rPr>
        <w:t xml:space="preserve"> </w:t>
      </w:r>
      <w:r w:rsidR="00995FAE" w:rsidRPr="003102CC">
        <w:rPr>
          <w:rFonts w:ascii="Arial" w:hAnsi="Arial" w:cs="Arial"/>
          <w:sz w:val="24"/>
          <w:szCs w:val="24"/>
        </w:rPr>
        <w:t xml:space="preserve">and </w:t>
      </w:r>
      <w:r w:rsidR="003102CC">
        <w:rPr>
          <w:rFonts w:ascii="Arial" w:hAnsi="Arial" w:cs="Arial"/>
          <w:color w:val="FF0000"/>
          <w:sz w:val="24"/>
          <w:szCs w:val="24"/>
        </w:rPr>
        <w:t xml:space="preserve">Pp </w:t>
      </w:r>
      <w:r w:rsidR="003102CC" w:rsidRPr="003102CC">
        <w:rPr>
          <w:rFonts w:ascii="Arial" w:hAnsi="Arial" w:cs="Arial"/>
          <w:sz w:val="24"/>
          <w:szCs w:val="24"/>
        </w:rPr>
        <w:t xml:space="preserve">label on the diagram showing </w:t>
      </w:r>
      <w:r w:rsidR="009C66C0">
        <w:rPr>
          <w:rFonts w:ascii="Arial" w:hAnsi="Arial" w:cs="Arial"/>
          <w:sz w:val="24"/>
          <w:szCs w:val="24"/>
        </w:rPr>
        <w:t xml:space="preserve">that the </w:t>
      </w:r>
      <w:r w:rsidR="001A5BFD">
        <w:rPr>
          <w:rFonts w:ascii="Arial" w:hAnsi="Arial" w:cs="Arial"/>
          <w:sz w:val="24"/>
          <w:szCs w:val="24"/>
        </w:rPr>
        <w:t>price that the producers receive is now lower</w:t>
      </w:r>
      <w:r w:rsidR="00912C3B">
        <w:rPr>
          <w:rFonts w:ascii="Arial" w:hAnsi="Arial" w:cs="Arial"/>
          <w:sz w:val="24"/>
          <w:szCs w:val="24"/>
        </w:rPr>
        <w:t xml:space="preserve">. </w:t>
      </w:r>
      <w:r w:rsidR="00893BFD">
        <w:rPr>
          <w:rFonts w:ascii="Arial" w:hAnsi="Arial" w:cs="Arial"/>
          <w:sz w:val="24"/>
          <w:szCs w:val="24"/>
        </w:rPr>
        <w:t xml:space="preserve">At a higher price </w:t>
      </w:r>
      <w:r w:rsidR="00921AC5">
        <w:rPr>
          <w:rFonts w:ascii="Arial" w:hAnsi="Arial" w:cs="Arial"/>
          <w:sz w:val="24"/>
          <w:szCs w:val="24"/>
        </w:rPr>
        <w:t xml:space="preserve">to the consumers </w:t>
      </w:r>
      <w:r w:rsidR="00EA0AE7">
        <w:rPr>
          <w:rFonts w:ascii="Arial" w:hAnsi="Arial" w:cs="Arial"/>
          <w:sz w:val="24"/>
          <w:szCs w:val="24"/>
        </w:rPr>
        <w:t>an</w:t>
      </w:r>
      <w:r w:rsidR="00921AC5">
        <w:rPr>
          <w:rFonts w:ascii="Arial" w:hAnsi="Arial" w:cs="Arial"/>
          <w:sz w:val="24"/>
          <w:szCs w:val="24"/>
        </w:rPr>
        <w:t xml:space="preserve"> allocatively efficient quantity of </w:t>
      </w:r>
      <w:r w:rsidR="00F91D76">
        <w:rPr>
          <w:rFonts w:ascii="Arial" w:hAnsi="Arial" w:cs="Arial"/>
          <w:sz w:val="24"/>
          <w:szCs w:val="24"/>
        </w:rPr>
        <w:t xml:space="preserve">the </w:t>
      </w:r>
      <w:r w:rsidR="00E55DB7">
        <w:rPr>
          <w:rFonts w:ascii="Arial" w:hAnsi="Arial" w:cs="Arial"/>
          <w:sz w:val="24"/>
          <w:szCs w:val="24"/>
        </w:rPr>
        <w:t xml:space="preserve">goods and services that is being produced </w:t>
      </w:r>
      <w:r w:rsidR="00F91D76">
        <w:rPr>
          <w:rFonts w:ascii="Arial" w:hAnsi="Arial" w:cs="Arial"/>
          <w:sz w:val="24"/>
          <w:szCs w:val="24"/>
        </w:rPr>
        <w:t xml:space="preserve">and consumed, this </w:t>
      </w:r>
      <w:r w:rsidR="00041611">
        <w:rPr>
          <w:rFonts w:ascii="Arial" w:hAnsi="Arial" w:cs="Arial"/>
          <w:sz w:val="24"/>
          <w:szCs w:val="24"/>
        </w:rPr>
        <w:t xml:space="preserve">theoretically </w:t>
      </w:r>
      <w:r w:rsidR="00606A63">
        <w:rPr>
          <w:rFonts w:ascii="Arial" w:hAnsi="Arial" w:cs="Arial"/>
          <w:sz w:val="24"/>
          <w:szCs w:val="24"/>
        </w:rPr>
        <w:t>meaning that</w:t>
      </w:r>
      <w:r w:rsidR="00041611">
        <w:rPr>
          <w:rFonts w:ascii="Arial" w:hAnsi="Arial" w:cs="Arial"/>
          <w:sz w:val="24"/>
          <w:szCs w:val="24"/>
        </w:rPr>
        <w:t xml:space="preserve"> the negative externality of consumption </w:t>
      </w:r>
      <w:r w:rsidR="00606A63">
        <w:rPr>
          <w:rFonts w:ascii="Arial" w:hAnsi="Arial" w:cs="Arial"/>
          <w:sz w:val="24"/>
          <w:szCs w:val="24"/>
        </w:rPr>
        <w:t xml:space="preserve">is now internalised. </w:t>
      </w:r>
      <w:r w:rsidR="00C21B5E" w:rsidRPr="00CC6C47">
        <w:rPr>
          <w:rFonts w:ascii="Arial" w:hAnsi="Arial" w:cs="Arial"/>
          <w:sz w:val="24"/>
          <w:szCs w:val="24"/>
        </w:rPr>
        <w:br w:type="page"/>
      </w:r>
    </w:p>
    <w:p w14:paraId="78D1DFC5" w14:textId="5E27B049" w:rsidR="0093543E" w:rsidRDefault="00575A8F" w:rsidP="0093543E">
      <w:pPr>
        <w:pStyle w:val="Heading1"/>
        <w:rPr>
          <w:rFonts w:ascii="Arial" w:hAnsi="Arial" w:cs="Arial"/>
          <w:b/>
          <w:bCs/>
          <w:color w:val="auto"/>
          <w:sz w:val="24"/>
          <w:szCs w:val="24"/>
        </w:rPr>
      </w:pPr>
      <w:r>
        <w:rPr>
          <w:rFonts w:ascii="Arial" w:hAnsi="Arial" w:cs="Arial"/>
          <w:b/>
          <w:bCs/>
          <w:color w:val="auto"/>
          <w:sz w:val="24"/>
          <w:szCs w:val="24"/>
        </w:rPr>
        <w:lastRenderedPageBreak/>
        <w:t xml:space="preserve">Solution 2 - </w:t>
      </w:r>
      <w:r w:rsidR="0093543E" w:rsidRPr="0093543E">
        <w:rPr>
          <w:rFonts w:ascii="Arial" w:hAnsi="Arial" w:cs="Arial"/>
          <w:b/>
          <w:bCs/>
          <w:color w:val="auto"/>
          <w:sz w:val="24"/>
          <w:szCs w:val="24"/>
        </w:rPr>
        <w:t>Command and Control</w:t>
      </w:r>
    </w:p>
    <w:p w14:paraId="7FA1B55B" w14:textId="2FB185D7" w:rsidR="00384CF9" w:rsidRDefault="0052134E" w:rsidP="0057638A">
      <w:pPr>
        <w:jc w:val="both"/>
        <w:rPr>
          <w:rFonts w:ascii="Arial" w:hAnsi="Arial" w:cs="Arial"/>
          <w:sz w:val="24"/>
          <w:szCs w:val="24"/>
        </w:rPr>
      </w:pPr>
      <w:r>
        <w:rPr>
          <w:rFonts w:ascii="Arial" w:hAnsi="Arial" w:cs="Arial"/>
          <w:sz w:val="24"/>
          <w:szCs w:val="24"/>
        </w:rPr>
        <w:t xml:space="preserve">The second solution </w:t>
      </w:r>
      <w:r w:rsidR="002F6668">
        <w:rPr>
          <w:rFonts w:ascii="Arial" w:hAnsi="Arial" w:cs="Arial"/>
          <w:sz w:val="24"/>
          <w:szCs w:val="24"/>
        </w:rPr>
        <w:t xml:space="preserve">for the negative externalities associated with the consumption of cars </w:t>
      </w:r>
      <w:r w:rsidR="00D7189B">
        <w:rPr>
          <w:rFonts w:ascii="Arial" w:hAnsi="Arial" w:cs="Arial"/>
          <w:sz w:val="24"/>
          <w:szCs w:val="24"/>
        </w:rPr>
        <w:t xml:space="preserve">there was many things that the UK government </w:t>
      </w:r>
      <w:r w:rsidR="00883CBB">
        <w:rPr>
          <w:rFonts w:ascii="Arial" w:hAnsi="Arial" w:cs="Arial"/>
          <w:sz w:val="24"/>
          <w:szCs w:val="24"/>
        </w:rPr>
        <w:t xml:space="preserve">has tried to </w:t>
      </w:r>
      <w:r w:rsidR="003908BB">
        <w:rPr>
          <w:rFonts w:ascii="Arial" w:hAnsi="Arial" w:cs="Arial"/>
          <w:sz w:val="24"/>
          <w:szCs w:val="24"/>
        </w:rPr>
        <w:t>implement</w:t>
      </w:r>
      <w:r w:rsidR="00883CBB">
        <w:rPr>
          <w:rFonts w:ascii="Arial" w:hAnsi="Arial" w:cs="Arial"/>
          <w:sz w:val="24"/>
          <w:szCs w:val="24"/>
        </w:rPr>
        <w:t xml:space="preserve"> and have implemented. To start with </w:t>
      </w:r>
      <w:r w:rsidR="002046F5">
        <w:rPr>
          <w:rFonts w:ascii="Arial" w:hAnsi="Arial" w:cs="Arial"/>
          <w:sz w:val="24"/>
          <w:szCs w:val="24"/>
        </w:rPr>
        <w:t>because of the Road Vehicles Regulations</w:t>
      </w:r>
      <w:r w:rsidR="00E07C40">
        <w:rPr>
          <w:rFonts w:ascii="Arial" w:hAnsi="Arial" w:cs="Arial"/>
          <w:sz w:val="24"/>
          <w:szCs w:val="24"/>
        </w:rPr>
        <w:t xml:space="preserve"> (1986)</w:t>
      </w:r>
      <w:r w:rsidR="00FF4A07">
        <w:rPr>
          <w:rFonts w:ascii="Arial" w:hAnsi="Arial" w:cs="Arial"/>
          <w:sz w:val="24"/>
          <w:szCs w:val="24"/>
        </w:rPr>
        <w:t xml:space="preserve"> </w:t>
      </w:r>
      <w:r w:rsidR="00177918">
        <w:rPr>
          <w:rFonts w:ascii="Arial" w:hAnsi="Arial" w:cs="Arial"/>
          <w:sz w:val="24"/>
          <w:szCs w:val="24"/>
        </w:rPr>
        <w:t xml:space="preserve">it was suggested </w:t>
      </w:r>
      <w:r w:rsidR="00E07C40">
        <w:rPr>
          <w:rFonts w:ascii="Arial" w:hAnsi="Arial" w:cs="Arial"/>
          <w:sz w:val="24"/>
          <w:szCs w:val="24"/>
        </w:rPr>
        <w:t xml:space="preserve">that it is an offence </w:t>
      </w:r>
      <w:r w:rsidR="007832EE">
        <w:rPr>
          <w:rFonts w:ascii="Arial" w:hAnsi="Arial" w:cs="Arial"/>
          <w:sz w:val="24"/>
          <w:szCs w:val="24"/>
        </w:rPr>
        <w:t xml:space="preserve">to idle </w:t>
      </w:r>
      <w:r w:rsidR="000162E2">
        <w:rPr>
          <w:rFonts w:ascii="Arial" w:hAnsi="Arial" w:cs="Arial"/>
          <w:sz w:val="24"/>
          <w:szCs w:val="24"/>
        </w:rPr>
        <w:t>an</w:t>
      </w:r>
      <w:r w:rsidR="007832EE">
        <w:rPr>
          <w:rFonts w:ascii="Arial" w:hAnsi="Arial" w:cs="Arial"/>
          <w:sz w:val="24"/>
          <w:szCs w:val="24"/>
        </w:rPr>
        <w:t xml:space="preserve"> engine when unnecessary or stationary</w:t>
      </w:r>
      <w:r w:rsidR="000B1964">
        <w:rPr>
          <w:rFonts w:ascii="Arial" w:hAnsi="Arial" w:cs="Arial"/>
          <w:sz w:val="24"/>
          <w:szCs w:val="24"/>
        </w:rPr>
        <w:t xml:space="preserve"> meaning that consumers need</w:t>
      </w:r>
      <w:r w:rsidR="00177918">
        <w:rPr>
          <w:rFonts w:ascii="Arial" w:hAnsi="Arial" w:cs="Arial"/>
          <w:sz w:val="24"/>
          <w:szCs w:val="24"/>
        </w:rPr>
        <w:t xml:space="preserve"> to avoid idling while at traffic lights and drive</w:t>
      </w:r>
      <w:r w:rsidR="002B27FC">
        <w:rPr>
          <w:rFonts w:ascii="Arial" w:hAnsi="Arial" w:cs="Arial"/>
          <w:sz w:val="24"/>
          <w:szCs w:val="24"/>
        </w:rPr>
        <w:t>-</w:t>
      </w:r>
      <w:r w:rsidR="00177918">
        <w:rPr>
          <w:rFonts w:ascii="Arial" w:hAnsi="Arial" w:cs="Arial"/>
          <w:sz w:val="24"/>
          <w:szCs w:val="24"/>
        </w:rPr>
        <w:t>thro</w:t>
      </w:r>
      <w:r w:rsidR="002B27FC">
        <w:rPr>
          <w:rFonts w:ascii="Arial" w:hAnsi="Arial" w:cs="Arial"/>
          <w:sz w:val="24"/>
          <w:szCs w:val="24"/>
        </w:rPr>
        <w:t>ugh</w:t>
      </w:r>
      <w:r w:rsidR="000162E2">
        <w:rPr>
          <w:rFonts w:ascii="Arial" w:hAnsi="Arial" w:cs="Arial"/>
          <w:sz w:val="24"/>
          <w:szCs w:val="24"/>
        </w:rPr>
        <w:t xml:space="preserve"> </w:t>
      </w:r>
      <w:r w:rsidR="00CC40B7">
        <w:rPr>
          <w:rFonts w:ascii="Arial" w:hAnsi="Arial" w:cs="Arial"/>
          <w:sz w:val="24"/>
          <w:szCs w:val="24"/>
        </w:rPr>
        <w:fldChar w:fldCharType="begin"/>
      </w:r>
      <w:r w:rsidR="00374B76">
        <w:rPr>
          <w:rFonts w:ascii="Arial" w:hAnsi="Arial" w:cs="Arial"/>
          <w:sz w:val="24"/>
          <w:szCs w:val="24"/>
        </w:rPr>
        <w:instrText xml:space="preserve"> ADDIN ZOTERO_ITEM CSL_CITATION {"citationID":"AYGkPZio","properties":{"formattedCitation":"(The RBKC, 2021)","plainCitation":"(The RBKC, 2021)","noteIndex":0},"citationItems":[{"id":998,"uris":["http://zotero.org/users/local/q79mOawW/items/V83WEG34"],"itemData":{"id":998,"type":"webpage","container-title":"The Royal Borough of Kensington and Chelsea","title":"Idling Engines- Don’t Be Idle","URL":"https://www.rbkc.gov.uk/parking-transport-and-streets/roads-and-pavements/idling-engines-dont-be-idle#idling-action-project","author":[{"family":"The RBKC","given":""}],"accessed":{"date-parts":[["2022",5,3]]},"issued":{"date-parts":[["2021"]]}}}],"schema":"https://github.com/citation-style-language/schema/raw/master/csl-citation.json"} </w:instrText>
      </w:r>
      <w:r w:rsidR="00CC40B7">
        <w:rPr>
          <w:rFonts w:ascii="Arial" w:hAnsi="Arial" w:cs="Arial"/>
          <w:sz w:val="24"/>
          <w:szCs w:val="24"/>
        </w:rPr>
        <w:fldChar w:fldCharType="separate"/>
      </w:r>
      <w:r w:rsidR="00374B76" w:rsidRPr="00374B76">
        <w:rPr>
          <w:rFonts w:ascii="Arial" w:hAnsi="Arial" w:cs="Arial"/>
          <w:sz w:val="24"/>
        </w:rPr>
        <w:t>(The RBKC, 2021)</w:t>
      </w:r>
      <w:r w:rsidR="00CC40B7">
        <w:rPr>
          <w:rFonts w:ascii="Arial" w:hAnsi="Arial" w:cs="Arial"/>
          <w:sz w:val="24"/>
          <w:szCs w:val="24"/>
        </w:rPr>
        <w:fldChar w:fldCharType="end"/>
      </w:r>
      <w:r w:rsidR="00374B76">
        <w:rPr>
          <w:rFonts w:ascii="Arial" w:hAnsi="Arial" w:cs="Arial"/>
          <w:sz w:val="24"/>
          <w:szCs w:val="24"/>
        </w:rPr>
        <w:t xml:space="preserve">. </w:t>
      </w:r>
      <w:r w:rsidR="000B1964">
        <w:rPr>
          <w:rFonts w:ascii="Arial" w:hAnsi="Arial" w:cs="Arial"/>
          <w:sz w:val="24"/>
          <w:szCs w:val="24"/>
        </w:rPr>
        <w:t>C</w:t>
      </w:r>
      <w:r w:rsidR="003E3ECF">
        <w:rPr>
          <w:rFonts w:ascii="Arial" w:hAnsi="Arial" w:cs="Arial"/>
          <w:sz w:val="24"/>
          <w:szCs w:val="24"/>
        </w:rPr>
        <w:t>a</w:t>
      </w:r>
      <w:r w:rsidR="00277090">
        <w:rPr>
          <w:rFonts w:ascii="Arial" w:hAnsi="Arial" w:cs="Arial"/>
          <w:sz w:val="24"/>
          <w:szCs w:val="24"/>
        </w:rPr>
        <w:t xml:space="preserve">r manufactures took this into account </w:t>
      </w:r>
      <w:r w:rsidR="00483CB7">
        <w:rPr>
          <w:rFonts w:ascii="Arial" w:hAnsi="Arial" w:cs="Arial"/>
          <w:sz w:val="24"/>
          <w:szCs w:val="24"/>
        </w:rPr>
        <w:t xml:space="preserve">and put </w:t>
      </w:r>
      <w:r w:rsidR="007871C6">
        <w:rPr>
          <w:rFonts w:ascii="Arial" w:hAnsi="Arial" w:cs="Arial"/>
          <w:sz w:val="24"/>
          <w:szCs w:val="24"/>
        </w:rPr>
        <w:t>an</w:t>
      </w:r>
      <w:r w:rsidR="00483CB7">
        <w:rPr>
          <w:rFonts w:ascii="Arial" w:hAnsi="Arial" w:cs="Arial"/>
          <w:sz w:val="24"/>
          <w:szCs w:val="24"/>
        </w:rPr>
        <w:t xml:space="preserve"> automatic stop start in the cars so that w</w:t>
      </w:r>
      <w:r w:rsidR="00F337D5">
        <w:rPr>
          <w:rFonts w:ascii="Arial" w:hAnsi="Arial" w:cs="Arial"/>
          <w:sz w:val="24"/>
          <w:szCs w:val="24"/>
        </w:rPr>
        <w:t>h</w:t>
      </w:r>
      <w:r w:rsidR="00483CB7">
        <w:rPr>
          <w:rFonts w:ascii="Arial" w:hAnsi="Arial" w:cs="Arial"/>
          <w:sz w:val="24"/>
          <w:szCs w:val="24"/>
        </w:rPr>
        <w:t xml:space="preserve">en the consumer is using them </w:t>
      </w:r>
      <w:r w:rsidR="00384CF9">
        <w:rPr>
          <w:rFonts w:ascii="Arial" w:hAnsi="Arial" w:cs="Arial"/>
          <w:sz w:val="24"/>
          <w:szCs w:val="24"/>
        </w:rPr>
        <w:t>the consumer cannot idle in drive-throughs or at traffic lights</w:t>
      </w:r>
      <w:r w:rsidR="004A397E">
        <w:rPr>
          <w:rFonts w:ascii="Arial" w:hAnsi="Arial" w:cs="Arial"/>
          <w:sz w:val="24"/>
          <w:szCs w:val="24"/>
        </w:rPr>
        <w:t xml:space="preserve"> </w:t>
      </w:r>
      <w:r w:rsidR="004A397E">
        <w:rPr>
          <w:rFonts w:ascii="Arial" w:hAnsi="Arial" w:cs="Arial"/>
          <w:sz w:val="24"/>
          <w:szCs w:val="24"/>
        </w:rPr>
        <w:fldChar w:fldCharType="begin"/>
      </w:r>
      <w:r w:rsidR="004A397E">
        <w:rPr>
          <w:rFonts w:ascii="Arial" w:hAnsi="Arial" w:cs="Arial"/>
          <w:sz w:val="24"/>
          <w:szCs w:val="24"/>
        </w:rPr>
        <w:instrText xml:space="preserve"> ADDIN ZOTERO_ITEM CSL_CITATION {"citationID":"BA6CnQte","properties":{"formattedCitation":"(Fonseca et al., 2011)","plainCitation":"(Fonseca et al., 2011)","noteIndex":0},"citationItems":[{"id":1000,"uris":["http://zotero.org/users/local/q79mOawW/items/XQDK6GJT"],"itemData":{"id":1000,"type":"article-journal","abstract":"This paper presents measurements of CO2 emission and efficiency of stop/start technology on a diesel vehicle in urban traffic. Two four-wheel-drive diesel vehicles with on-board exhaust emission and vehicle activity measurement systems were tested in two urban driving circuits representative of downtown Madrid. The vehicles had similar turbocharged and intercooled diesel engines fulfilling the same Euro 4 emissions regulation; but one had an improved engine incorporating stop/start technology. CO2 emission reduction of more than 20% for the car equipped with the stop/start system was obtained. Regardless of the variability in driving style, the grade and type of streets, traffic congestion, and the engine operating temperature, the car equipped with the stop/start system has intrinsically a lower CO2 emission factor.","container-title":"Transportation Research Part D: Transport and Environment","DOI":"10.1016/j.trd.2010.10.001","ISSN":"1361-9209","issue":"2","journalAbbreviation":"Transportation Research Part D: Transport and Environment","language":"en","page":"194-200","source":"ScienceDirect","title":"Influence of the stop/start system on CO2 emissions of a diesel vehicle in urban traffic","volume":"16","author":[{"family":"Fonseca","given":"Natalia"},{"family":"Casanova","given":"Jesús"},{"family":"Valdés","given":"Manuel"}],"issued":{"date-parts":[["2011",3,1]]}}}],"schema":"https://github.com/citation-style-language/schema/raw/master/csl-citation.json"} </w:instrText>
      </w:r>
      <w:r w:rsidR="004A397E">
        <w:rPr>
          <w:rFonts w:ascii="Arial" w:hAnsi="Arial" w:cs="Arial"/>
          <w:sz w:val="24"/>
          <w:szCs w:val="24"/>
        </w:rPr>
        <w:fldChar w:fldCharType="separate"/>
      </w:r>
      <w:r w:rsidR="004A397E" w:rsidRPr="004A397E">
        <w:rPr>
          <w:rFonts w:ascii="Arial" w:hAnsi="Arial" w:cs="Arial"/>
          <w:sz w:val="24"/>
        </w:rPr>
        <w:t>(Fonseca et al., 2011)</w:t>
      </w:r>
      <w:r w:rsidR="004A397E">
        <w:rPr>
          <w:rFonts w:ascii="Arial" w:hAnsi="Arial" w:cs="Arial"/>
          <w:sz w:val="24"/>
          <w:szCs w:val="24"/>
        </w:rPr>
        <w:fldChar w:fldCharType="end"/>
      </w:r>
      <w:r w:rsidR="00C558C9">
        <w:rPr>
          <w:rFonts w:ascii="Arial" w:hAnsi="Arial" w:cs="Arial"/>
          <w:sz w:val="24"/>
          <w:szCs w:val="24"/>
        </w:rPr>
        <w:t xml:space="preserve">. </w:t>
      </w:r>
      <w:r w:rsidR="00A10662">
        <w:rPr>
          <w:rFonts w:ascii="Arial" w:hAnsi="Arial" w:cs="Arial"/>
          <w:sz w:val="24"/>
          <w:szCs w:val="24"/>
        </w:rPr>
        <w:t>The cost of this solution</w:t>
      </w:r>
      <w:r w:rsidR="00C47EE5">
        <w:rPr>
          <w:rFonts w:ascii="Arial" w:hAnsi="Arial" w:cs="Arial"/>
          <w:sz w:val="24"/>
          <w:szCs w:val="24"/>
        </w:rPr>
        <w:t xml:space="preserve"> in </w:t>
      </w:r>
      <w:r w:rsidR="00532B45">
        <w:rPr>
          <w:rFonts w:ascii="Arial" w:hAnsi="Arial" w:cs="Arial"/>
          <w:sz w:val="24"/>
          <w:szCs w:val="24"/>
        </w:rPr>
        <w:t xml:space="preserve">London by the Mayor of London </w:t>
      </w:r>
      <w:r w:rsidR="00A75C07">
        <w:rPr>
          <w:rFonts w:ascii="Arial" w:hAnsi="Arial" w:cs="Arial"/>
          <w:sz w:val="24"/>
          <w:szCs w:val="24"/>
        </w:rPr>
        <w:t>that from the Air quality fund of £20 million</w:t>
      </w:r>
      <w:r w:rsidR="00376A35">
        <w:rPr>
          <w:rFonts w:ascii="Arial" w:hAnsi="Arial" w:cs="Arial"/>
          <w:sz w:val="24"/>
          <w:szCs w:val="24"/>
        </w:rPr>
        <w:t xml:space="preserve">, </w:t>
      </w:r>
      <w:r w:rsidR="00A75C07">
        <w:rPr>
          <w:rFonts w:ascii="Arial" w:hAnsi="Arial" w:cs="Arial"/>
          <w:sz w:val="24"/>
          <w:szCs w:val="24"/>
        </w:rPr>
        <w:t>£</w:t>
      </w:r>
      <w:r w:rsidR="000E21E7">
        <w:rPr>
          <w:rFonts w:ascii="Arial" w:hAnsi="Arial" w:cs="Arial"/>
          <w:sz w:val="24"/>
          <w:szCs w:val="24"/>
        </w:rPr>
        <w:t xml:space="preserve">5 million will be </w:t>
      </w:r>
      <w:r w:rsidR="005514E2">
        <w:rPr>
          <w:rFonts w:ascii="Arial" w:hAnsi="Arial" w:cs="Arial"/>
          <w:sz w:val="24"/>
          <w:szCs w:val="24"/>
        </w:rPr>
        <w:t>towards the ‘No idling’ scheme</w:t>
      </w:r>
      <w:r w:rsidR="008316B7">
        <w:rPr>
          <w:rFonts w:ascii="Arial" w:hAnsi="Arial" w:cs="Arial"/>
          <w:sz w:val="24"/>
          <w:szCs w:val="24"/>
        </w:rPr>
        <w:t xml:space="preserve"> </w:t>
      </w:r>
      <w:r w:rsidR="002E528C">
        <w:rPr>
          <w:rFonts w:ascii="Arial" w:hAnsi="Arial" w:cs="Arial"/>
          <w:sz w:val="24"/>
          <w:szCs w:val="24"/>
        </w:rPr>
        <w:fldChar w:fldCharType="begin"/>
      </w:r>
      <w:r w:rsidR="002C71DA">
        <w:rPr>
          <w:rFonts w:ascii="Arial" w:hAnsi="Arial" w:cs="Arial"/>
          <w:sz w:val="24"/>
          <w:szCs w:val="24"/>
        </w:rPr>
        <w:instrText xml:space="preserve"> ADDIN ZOTERO_ITEM CSL_CITATION {"citationID":"XpbAmiSm","properties":{"formattedCitation":"(London GOV, 2016)","plainCitation":"(London GOV, 2016)","noteIndex":0},"citationItems":[{"id":1003,"uris":["http://zotero.org/users/local/q79mOawW/items/LMM2H7ME"],"itemData":{"id":1003,"type":"webpage","abstract":"From today drivers using Tower Bridge will be encouraged to switch their engines off when the bridge is opening.","container-title":"London City Hall","language":"en-GB","title":"Mayor launches ‘no idling’ scheme and £5m fund to tackle air pollution","URL":"https://www.london.gov.uk//press-releases/mayoral/mayor-launches-no-idling-tower-bridge-scheme","author":[{"family":"London GOV","given":""}],"accessed":{"date-parts":[["2022",5,3]]},"issued":{"date-parts":[["2016",2,11]]}}}],"schema":"https://github.com/citation-style-language/schema/raw/master/csl-citation.json"} </w:instrText>
      </w:r>
      <w:r w:rsidR="002E528C">
        <w:rPr>
          <w:rFonts w:ascii="Arial" w:hAnsi="Arial" w:cs="Arial"/>
          <w:sz w:val="24"/>
          <w:szCs w:val="24"/>
        </w:rPr>
        <w:fldChar w:fldCharType="separate"/>
      </w:r>
      <w:r w:rsidR="002C71DA" w:rsidRPr="002C71DA">
        <w:rPr>
          <w:rFonts w:ascii="Arial" w:hAnsi="Arial" w:cs="Arial"/>
          <w:sz w:val="24"/>
        </w:rPr>
        <w:t>(London GOV, 2016)</w:t>
      </w:r>
      <w:r w:rsidR="002E528C">
        <w:rPr>
          <w:rFonts w:ascii="Arial" w:hAnsi="Arial" w:cs="Arial"/>
          <w:sz w:val="24"/>
          <w:szCs w:val="24"/>
        </w:rPr>
        <w:fldChar w:fldCharType="end"/>
      </w:r>
      <w:r w:rsidR="002C71DA">
        <w:rPr>
          <w:rFonts w:ascii="Arial" w:hAnsi="Arial" w:cs="Arial"/>
          <w:sz w:val="24"/>
          <w:szCs w:val="24"/>
        </w:rPr>
        <w:t xml:space="preserve">. </w:t>
      </w:r>
      <w:r w:rsidR="008316B7">
        <w:rPr>
          <w:rFonts w:ascii="Arial" w:hAnsi="Arial" w:cs="Arial"/>
          <w:sz w:val="24"/>
          <w:szCs w:val="24"/>
        </w:rPr>
        <w:t>I</w:t>
      </w:r>
      <w:r w:rsidR="004E30A8">
        <w:rPr>
          <w:rFonts w:ascii="Arial" w:hAnsi="Arial" w:cs="Arial"/>
          <w:sz w:val="24"/>
          <w:szCs w:val="24"/>
        </w:rPr>
        <w:t xml:space="preserve">n </w:t>
      </w:r>
      <w:r w:rsidR="002E528C">
        <w:rPr>
          <w:rFonts w:ascii="Arial" w:hAnsi="Arial" w:cs="Arial"/>
          <w:sz w:val="24"/>
          <w:szCs w:val="24"/>
        </w:rPr>
        <w:t>addition,</w:t>
      </w:r>
      <w:r w:rsidR="004E30A8">
        <w:rPr>
          <w:rFonts w:ascii="Arial" w:hAnsi="Arial" w:cs="Arial"/>
          <w:sz w:val="24"/>
          <w:szCs w:val="24"/>
        </w:rPr>
        <w:t xml:space="preserve"> </w:t>
      </w:r>
      <w:proofErr w:type="spellStart"/>
      <w:r w:rsidR="004E30A8">
        <w:rPr>
          <w:rFonts w:ascii="Arial" w:hAnsi="Arial" w:cs="Arial"/>
          <w:sz w:val="24"/>
          <w:szCs w:val="24"/>
        </w:rPr>
        <w:t>the</w:t>
      </w:r>
      <w:r w:rsidR="00927002">
        <w:rPr>
          <w:rFonts w:ascii="Arial" w:hAnsi="Arial" w:cs="Arial"/>
          <w:sz w:val="24"/>
          <w:szCs w:val="24"/>
        </w:rPr>
        <w:t>r</w:t>
      </w:r>
      <w:proofErr w:type="spellEnd"/>
      <w:r w:rsidR="00927002">
        <w:rPr>
          <w:rFonts w:ascii="Arial" w:hAnsi="Arial" w:cs="Arial"/>
          <w:sz w:val="24"/>
          <w:szCs w:val="24"/>
        </w:rPr>
        <w:t xml:space="preserve"> are 5 main</w:t>
      </w:r>
      <w:r w:rsidR="004E30A8">
        <w:rPr>
          <w:rFonts w:ascii="Arial" w:hAnsi="Arial" w:cs="Arial"/>
          <w:sz w:val="24"/>
          <w:szCs w:val="24"/>
        </w:rPr>
        <w:t xml:space="preserve"> benefits </w:t>
      </w:r>
      <w:r w:rsidR="002E528C">
        <w:rPr>
          <w:rFonts w:ascii="Arial" w:hAnsi="Arial" w:cs="Arial"/>
          <w:sz w:val="24"/>
          <w:szCs w:val="24"/>
        </w:rPr>
        <w:t xml:space="preserve">to no idling </w:t>
      </w:r>
      <w:r w:rsidR="00927002">
        <w:rPr>
          <w:rFonts w:ascii="Arial" w:hAnsi="Arial" w:cs="Arial"/>
          <w:sz w:val="24"/>
          <w:szCs w:val="24"/>
        </w:rPr>
        <w:t xml:space="preserve">these are </w:t>
      </w:r>
      <w:r w:rsidR="00C57FD0">
        <w:rPr>
          <w:rFonts w:ascii="Arial" w:hAnsi="Arial" w:cs="Arial"/>
          <w:sz w:val="24"/>
          <w:szCs w:val="24"/>
        </w:rPr>
        <w:t>saving fuel, saving money, reducing harmful emissions</w:t>
      </w:r>
      <w:r w:rsidR="005B7DB8">
        <w:rPr>
          <w:rFonts w:ascii="Arial" w:hAnsi="Arial" w:cs="Arial"/>
          <w:sz w:val="24"/>
          <w:szCs w:val="24"/>
        </w:rPr>
        <w:t xml:space="preserve">, to increase the energy security, and to comply with regulations </w:t>
      </w:r>
      <w:r w:rsidR="00795C32">
        <w:rPr>
          <w:rFonts w:ascii="Arial" w:hAnsi="Arial" w:cs="Arial"/>
          <w:sz w:val="24"/>
          <w:szCs w:val="24"/>
        </w:rPr>
        <w:fldChar w:fldCharType="begin"/>
      </w:r>
      <w:r w:rsidR="00694654">
        <w:rPr>
          <w:rFonts w:ascii="Arial" w:hAnsi="Arial" w:cs="Arial"/>
          <w:sz w:val="24"/>
          <w:szCs w:val="24"/>
        </w:rPr>
        <w:instrText xml:space="preserve"> ADDIN ZOTERO_ITEM CSL_CITATION {"citationID":"1mcQTYj6","properties":{"formattedCitation":"(AFDC, 2017)","plainCitation":"(AFDC, 2017)","noteIndex":0},"citationItems":[{"id":1005,"uris":["http://zotero.org/users/local/q79mOawW/items/9KZHUWR9"],"itemData":{"id":1005,"type":"webpage","title":"Alternative Fuels Data Center: Idle Reduction Benefits and Considerations","URL":"https://afdc.energy.gov/conserve/idle_reduction_benefits.html","author":[{"family":"AFDC","given":""}],"accessed":{"date-parts":[["2022",5,3]]},"issued":{"date-parts":[["2017"]]}}}],"schema":"https://github.com/citation-style-language/schema/raw/master/csl-citation.json"} </w:instrText>
      </w:r>
      <w:r w:rsidR="00795C32">
        <w:rPr>
          <w:rFonts w:ascii="Arial" w:hAnsi="Arial" w:cs="Arial"/>
          <w:sz w:val="24"/>
          <w:szCs w:val="24"/>
        </w:rPr>
        <w:fldChar w:fldCharType="separate"/>
      </w:r>
      <w:r w:rsidR="00694654" w:rsidRPr="00694654">
        <w:rPr>
          <w:rFonts w:ascii="Arial" w:hAnsi="Arial" w:cs="Arial"/>
          <w:sz w:val="24"/>
        </w:rPr>
        <w:t>(AFDC, 2017)</w:t>
      </w:r>
      <w:r w:rsidR="00795C32">
        <w:rPr>
          <w:rFonts w:ascii="Arial" w:hAnsi="Arial" w:cs="Arial"/>
          <w:sz w:val="24"/>
          <w:szCs w:val="24"/>
        </w:rPr>
        <w:fldChar w:fldCharType="end"/>
      </w:r>
      <w:r w:rsidR="00795C32">
        <w:rPr>
          <w:rFonts w:ascii="Arial" w:hAnsi="Arial" w:cs="Arial"/>
          <w:sz w:val="24"/>
          <w:szCs w:val="24"/>
        </w:rPr>
        <w:t>. B</w:t>
      </w:r>
      <w:r w:rsidR="004E30A8">
        <w:rPr>
          <w:rFonts w:ascii="Arial" w:hAnsi="Arial" w:cs="Arial"/>
          <w:sz w:val="24"/>
          <w:szCs w:val="24"/>
        </w:rPr>
        <w:t>ut on the other hand,</w:t>
      </w:r>
      <w:r w:rsidR="00A94EAD">
        <w:rPr>
          <w:rFonts w:ascii="Arial" w:hAnsi="Arial" w:cs="Arial"/>
          <w:sz w:val="24"/>
          <w:szCs w:val="24"/>
        </w:rPr>
        <w:t xml:space="preserve"> the disadvantages to the no idling </w:t>
      </w:r>
      <w:r w:rsidR="00CF4A2E">
        <w:rPr>
          <w:rFonts w:ascii="Arial" w:hAnsi="Arial" w:cs="Arial"/>
          <w:sz w:val="24"/>
          <w:szCs w:val="24"/>
        </w:rPr>
        <w:t>are</w:t>
      </w:r>
      <w:r w:rsidR="00CB1C36">
        <w:rPr>
          <w:rFonts w:ascii="Arial" w:hAnsi="Arial" w:cs="Arial"/>
          <w:sz w:val="24"/>
          <w:szCs w:val="24"/>
        </w:rPr>
        <w:t xml:space="preserve"> idle stops could shorten the </w:t>
      </w:r>
      <w:r w:rsidR="0011225F">
        <w:rPr>
          <w:rFonts w:ascii="Arial" w:hAnsi="Arial" w:cs="Arial"/>
          <w:sz w:val="24"/>
          <w:szCs w:val="24"/>
        </w:rPr>
        <w:t>life</w:t>
      </w:r>
      <w:r w:rsidR="00CB1C36">
        <w:rPr>
          <w:rFonts w:ascii="Arial" w:hAnsi="Arial" w:cs="Arial"/>
          <w:sz w:val="24"/>
          <w:szCs w:val="24"/>
        </w:rPr>
        <w:t xml:space="preserve"> of the battery</w:t>
      </w:r>
      <w:r w:rsidR="0011225F">
        <w:rPr>
          <w:rFonts w:ascii="Arial" w:hAnsi="Arial" w:cs="Arial"/>
          <w:sz w:val="24"/>
          <w:szCs w:val="24"/>
        </w:rPr>
        <w:t>,</w:t>
      </w:r>
      <w:r w:rsidR="00CF4A2E">
        <w:rPr>
          <w:rFonts w:ascii="Arial" w:hAnsi="Arial" w:cs="Arial"/>
          <w:sz w:val="24"/>
          <w:szCs w:val="24"/>
        </w:rPr>
        <w:t xml:space="preserve"> not all idle stops where created the same some may go back faster than others, </w:t>
      </w:r>
      <w:r w:rsidR="00300023">
        <w:rPr>
          <w:rFonts w:ascii="Arial" w:hAnsi="Arial" w:cs="Arial"/>
          <w:sz w:val="24"/>
          <w:szCs w:val="24"/>
        </w:rPr>
        <w:t>and it doesn’t ac</w:t>
      </w:r>
      <w:r w:rsidR="00D900DD">
        <w:rPr>
          <w:rFonts w:ascii="Arial" w:hAnsi="Arial" w:cs="Arial"/>
          <w:sz w:val="24"/>
          <w:szCs w:val="24"/>
        </w:rPr>
        <w:t>tually save much on fuel only around 12 lit</w:t>
      </w:r>
      <w:r w:rsidR="003B5F70">
        <w:rPr>
          <w:rFonts w:ascii="Arial" w:hAnsi="Arial" w:cs="Arial"/>
          <w:sz w:val="24"/>
          <w:szCs w:val="24"/>
        </w:rPr>
        <w:t>res</w:t>
      </w:r>
      <w:r w:rsidR="00D900DD">
        <w:rPr>
          <w:rFonts w:ascii="Arial" w:hAnsi="Arial" w:cs="Arial"/>
          <w:sz w:val="24"/>
          <w:szCs w:val="24"/>
        </w:rPr>
        <w:t xml:space="preserve"> a year</w:t>
      </w:r>
      <w:r w:rsidR="003B5F70">
        <w:rPr>
          <w:rFonts w:ascii="Arial" w:hAnsi="Arial" w:cs="Arial"/>
          <w:sz w:val="24"/>
          <w:szCs w:val="24"/>
        </w:rPr>
        <w:t xml:space="preserve"> </w:t>
      </w:r>
      <w:r w:rsidR="003B5F70">
        <w:rPr>
          <w:rFonts w:ascii="Arial" w:hAnsi="Arial" w:cs="Arial"/>
          <w:sz w:val="24"/>
          <w:szCs w:val="24"/>
        </w:rPr>
        <w:fldChar w:fldCharType="begin"/>
      </w:r>
      <w:r w:rsidR="00BF7FAF">
        <w:rPr>
          <w:rFonts w:ascii="Arial" w:hAnsi="Arial" w:cs="Arial"/>
          <w:sz w:val="24"/>
          <w:szCs w:val="24"/>
        </w:rPr>
        <w:instrText xml:space="preserve"> ADDIN ZOTERO_ITEM CSL_CITATION {"citationID":"GblyJrFf","properties":{"formattedCitation":"(Park, 2017)","plainCitation":"(Park, 2017)","noteIndex":0},"citationItems":[{"id":1007,"uris":["http://zotero.org/users/local/q79mOawW/items/WFB5ECVP"],"itemData":{"id":1007,"type":"webpage","abstract":"They’re meant to save us fuel, but sometimes stop-start engine systems can be a bit of a challenge","container-title":"WhichCar","language":"en","title":"Stop-start systems: Pros and cons","title-short":"Stop-start systems","URL":"https://www.whichcar.com.au/car-advice/stop-start-systems-pros-and-cons","author":[{"family":"Park","given":"Barry"}],"accessed":{"date-parts":[["2022",5,3]]},"issued":{"date-parts":[["2017"]]}}}],"schema":"https://github.com/citation-style-language/schema/raw/master/csl-citation.json"} </w:instrText>
      </w:r>
      <w:r w:rsidR="003B5F70">
        <w:rPr>
          <w:rFonts w:ascii="Arial" w:hAnsi="Arial" w:cs="Arial"/>
          <w:sz w:val="24"/>
          <w:szCs w:val="24"/>
        </w:rPr>
        <w:fldChar w:fldCharType="separate"/>
      </w:r>
      <w:r w:rsidR="00BF7FAF" w:rsidRPr="00BF7FAF">
        <w:rPr>
          <w:rFonts w:ascii="Arial" w:hAnsi="Arial" w:cs="Arial"/>
          <w:sz w:val="24"/>
        </w:rPr>
        <w:t>(Park, 2017)</w:t>
      </w:r>
      <w:r w:rsidR="003B5F70">
        <w:rPr>
          <w:rFonts w:ascii="Arial" w:hAnsi="Arial" w:cs="Arial"/>
          <w:sz w:val="24"/>
          <w:szCs w:val="24"/>
        </w:rPr>
        <w:fldChar w:fldCharType="end"/>
      </w:r>
      <w:r w:rsidR="003B5F70">
        <w:rPr>
          <w:rFonts w:ascii="Arial" w:hAnsi="Arial" w:cs="Arial"/>
          <w:sz w:val="24"/>
          <w:szCs w:val="24"/>
        </w:rPr>
        <w:t xml:space="preserve">. </w:t>
      </w:r>
    </w:p>
    <w:p w14:paraId="5D30AF8E" w14:textId="07C5F48A" w:rsidR="0048671D" w:rsidRDefault="00272A91" w:rsidP="0057638A">
      <w:pPr>
        <w:jc w:val="both"/>
        <w:rPr>
          <w:rFonts w:ascii="Arial" w:hAnsi="Arial" w:cs="Arial"/>
          <w:sz w:val="24"/>
          <w:szCs w:val="24"/>
        </w:rPr>
      </w:pPr>
      <w:r>
        <w:rPr>
          <w:rFonts w:ascii="Arial" w:hAnsi="Arial" w:cs="Arial"/>
          <w:sz w:val="24"/>
          <w:szCs w:val="24"/>
        </w:rPr>
        <w:t xml:space="preserve">Following the no idling </w:t>
      </w:r>
      <w:r w:rsidR="00541431">
        <w:rPr>
          <w:rFonts w:ascii="Arial" w:hAnsi="Arial" w:cs="Arial"/>
          <w:sz w:val="24"/>
          <w:szCs w:val="24"/>
        </w:rPr>
        <w:t xml:space="preserve">it is suggested to </w:t>
      </w:r>
      <w:r w:rsidR="00AA331D">
        <w:rPr>
          <w:rFonts w:ascii="Arial" w:hAnsi="Arial" w:cs="Arial"/>
          <w:sz w:val="24"/>
          <w:szCs w:val="24"/>
        </w:rPr>
        <w:t>carpool</w:t>
      </w:r>
      <w:r w:rsidR="00541431">
        <w:rPr>
          <w:rFonts w:ascii="Arial" w:hAnsi="Arial" w:cs="Arial"/>
          <w:sz w:val="24"/>
          <w:szCs w:val="24"/>
        </w:rPr>
        <w:t xml:space="preserve"> or to use public transport</w:t>
      </w:r>
      <w:r w:rsidR="00261504">
        <w:rPr>
          <w:rFonts w:ascii="Arial" w:hAnsi="Arial" w:cs="Arial"/>
          <w:sz w:val="24"/>
          <w:szCs w:val="24"/>
        </w:rPr>
        <w:t xml:space="preserve">, the reasoning that was given behind the suggestion of </w:t>
      </w:r>
      <w:r w:rsidR="00CB6238">
        <w:rPr>
          <w:rFonts w:ascii="Arial" w:hAnsi="Arial" w:cs="Arial"/>
          <w:sz w:val="24"/>
          <w:szCs w:val="24"/>
        </w:rPr>
        <w:t>carpooling</w:t>
      </w:r>
      <w:r w:rsidR="00261504">
        <w:rPr>
          <w:rFonts w:ascii="Arial" w:hAnsi="Arial" w:cs="Arial"/>
          <w:sz w:val="24"/>
          <w:szCs w:val="24"/>
        </w:rPr>
        <w:t xml:space="preserve"> a</w:t>
      </w:r>
      <w:r w:rsidR="00CB6238">
        <w:rPr>
          <w:rFonts w:ascii="Arial" w:hAnsi="Arial" w:cs="Arial"/>
          <w:sz w:val="24"/>
          <w:szCs w:val="24"/>
        </w:rPr>
        <w:t xml:space="preserve">nd using public transport is </w:t>
      </w:r>
      <w:r w:rsidR="005F0DE7">
        <w:rPr>
          <w:rFonts w:ascii="Arial" w:hAnsi="Arial" w:cs="Arial"/>
          <w:sz w:val="24"/>
          <w:szCs w:val="24"/>
        </w:rPr>
        <w:t xml:space="preserve">to help the environment </w:t>
      </w:r>
      <w:r w:rsidR="00126582">
        <w:rPr>
          <w:rFonts w:ascii="Arial" w:hAnsi="Arial" w:cs="Arial"/>
          <w:sz w:val="24"/>
          <w:szCs w:val="24"/>
        </w:rPr>
        <w:fldChar w:fldCharType="begin"/>
      </w:r>
      <w:r w:rsidR="00741009">
        <w:rPr>
          <w:rFonts w:ascii="Arial" w:hAnsi="Arial" w:cs="Arial"/>
          <w:sz w:val="24"/>
          <w:szCs w:val="24"/>
        </w:rPr>
        <w:instrText xml:space="preserve"> ADDIN ZOTERO_ITEM CSL_CITATION {"citationID":"TfZxobWb","properties":{"formattedCitation":"(nidirect, 2015)","plainCitation":"(nidirect, 2015)","noteIndex":0},"citationItems":[{"id":1009,"uris":["http://zotero.org/users/local/q79mOawW/items/YBBB8G4V"],"itemData":{"id":1009,"type":"webpage","abstract":"Whether travelling to work, going shopping, popping into town to meet with friends or getting home safely after a good night out, using public transport can be less stressful and more relaxing than driving. It also helps the environment.","language":"en","note":"section: Travel, transport and roads","title":"Using public transport","URL":"https://www.nidirect.gov.uk/articles/using-public-transport","author":[{"family":"nidirect","given":""}],"accessed":{"date-parts":[["2022",5,3]]},"issued":{"date-parts":[["2015",11,11]]}}}],"schema":"https://github.com/citation-style-language/schema/raw/master/csl-citation.json"} </w:instrText>
      </w:r>
      <w:r w:rsidR="00126582">
        <w:rPr>
          <w:rFonts w:ascii="Arial" w:hAnsi="Arial" w:cs="Arial"/>
          <w:sz w:val="24"/>
          <w:szCs w:val="24"/>
        </w:rPr>
        <w:fldChar w:fldCharType="separate"/>
      </w:r>
      <w:r w:rsidR="00741009" w:rsidRPr="00741009">
        <w:rPr>
          <w:rFonts w:ascii="Arial" w:hAnsi="Arial" w:cs="Arial"/>
          <w:sz w:val="24"/>
        </w:rPr>
        <w:t>(nidirect, 2015)</w:t>
      </w:r>
      <w:r w:rsidR="00126582">
        <w:rPr>
          <w:rFonts w:ascii="Arial" w:hAnsi="Arial" w:cs="Arial"/>
          <w:sz w:val="24"/>
          <w:szCs w:val="24"/>
        </w:rPr>
        <w:fldChar w:fldCharType="end"/>
      </w:r>
      <w:r w:rsidR="00741009">
        <w:rPr>
          <w:rFonts w:ascii="Arial" w:hAnsi="Arial" w:cs="Arial"/>
          <w:sz w:val="24"/>
          <w:szCs w:val="24"/>
        </w:rPr>
        <w:t>. T</w:t>
      </w:r>
      <w:r w:rsidR="00CB6238">
        <w:rPr>
          <w:rFonts w:ascii="Arial" w:hAnsi="Arial" w:cs="Arial"/>
          <w:sz w:val="24"/>
          <w:szCs w:val="24"/>
        </w:rPr>
        <w:t>he cost of this is</w:t>
      </w:r>
      <w:r w:rsidR="002B0848">
        <w:rPr>
          <w:rFonts w:ascii="Arial" w:hAnsi="Arial" w:cs="Arial"/>
          <w:sz w:val="24"/>
          <w:szCs w:val="24"/>
        </w:rPr>
        <w:t xml:space="preserve"> lower to the consumer than </w:t>
      </w:r>
      <w:r w:rsidR="00302E28">
        <w:rPr>
          <w:rFonts w:ascii="Arial" w:hAnsi="Arial" w:cs="Arial"/>
          <w:sz w:val="24"/>
          <w:szCs w:val="24"/>
        </w:rPr>
        <w:t xml:space="preserve">driving their own cars </w:t>
      </w:r>
      <w:r w:rsidR="00213AC5">
        <w:rPr>
          <w:rFonts w:ascii="Arial" w:hAnsi="Arial" w:cs="Arial"/>
          <w:sz w:val="24"/>
          <w:szCs w:val="24"/>
        </w:rPr>
        <w:t xml:space="preserve">but carpooling is a </w:t>
      </w:r>
      <w:r w:rsidR="002F1DFF">
        <w:rPr>
          <w:rFonts w:ascii="Arial" w:hAnsi="Arial" w:cs="Arial"/>
          <w:sz w:val="24"/>
          <w:szCs w:val="24"/>
        </w:rPr>
        <w:t>great</w:t>
      </w:r>
      <w:r w:rsidR="00213AC5">
        <w:rPr>
          <w:rFonts w:ascii="Arial" w:hAnsi="Arial" w:cs="Arial"/>
          <w:sz w:val="24"/>
          <w:szCs w:val="24"/>
        </w:rPr>
        <w:t xml:space="preserve"> alternative to public transport outside of </w:t>
      </w:r>
      <w:r w:rsidR="002F1DFF">
        <w:rPr>
          <w:rFonts w:ascii="Arial" w:hAnsi="Arial" w:cs="Arial"/>
          <w:sz w:val="24"/>
          <w:szCs w:val="24"/>
        </w:rPr>
        <w:t xml:space="preserve">transport times </w:t>
      </w:r>
      <w:r w:rsidR="002F1DFF">
        <w:rPr>
          <w:rFonts w:ascii="Arial" w:hAnsi="Arial" w:cs="Arial"/>
          <w:sz w:val="24"/>
          <w:szCs w:val="24"/>
        </w:rPr>
        <w:fldChar w:fldCharType="begin"/>
      </w:r>
      <w:r w:rsidR="00E666C4">
        <w:rPr>
          <w:rFonts w:ascii="Arial" w:hAnsi="Arial" w:cs="Arial"/>
          <w:sz w:val="24"/>
          <w:szCs w:val="24"/>
        </w:rPr>
        <w:instrText xml:space="preserve"> ADDIN ZOTERO_ITEM CSL_CITATION {"citationID":"EYF3FTzt","properties":{"formattedCitation":"(Wilson, 2019)","plainCitation":"(Wilson, 2019)","noteIndex":0},"citationItems":[{"id":1012,"uris":["http://zotero.org/users/local/q79mOawW/items/ADBEK5DL"],"itemData":{"id":1012,"type":"article-journal","language":"en","page":"62","source":"Zotero","title":"Shared Mobility - Ipsos MORI report for the Department for Transport - November 2019","author":[{"family":"Wilson","given":"Sophie"}],"issued":{"date-parts":[["2019"]]}}}],"schema":"https://github.com/citation-style-language/schema/raw/master/csl-citation.json"} </w:instrText>
      </w:r>
      <w:r w:rsidR="002F1DFF">
        <w:rPr>
          <w:rFonts w:ascii="Arial" w:hAnsi="Arial" w:cs="Arial"/>
          <w:sz w:val="24"/>
          <w:szCs w:val="24"/>
        </w:rPr>
        <w:fldChar w:fldCharType="separate"/>
      </w:r>
      <w:r w:rsidR="00E666C4" w:rsidRPr="00E666C4">
        <w:rPr>
          <w:rFonts w:ascii="Arial" w:hAnsi="Arial" w:cs="Arial"/>
          <w:sz w:val="24"/>
        </w:rPr>
        <w:t>(Wilson, 2019)</w:t>
      </w:r>
      <w:r w:rsidR="002F1DFF">
        <w:rPr>
          <w:rFonts w:ascii="Arial" w:hAnsi="Arial" w:cs="Arial"/>
          <w:sz w:val="24"/>
          <w:szCs w:val="24"/>
        </w:rPr>
        <w:fldChar w:fldCharType="end"/>
      </w:r>
      <w:r w:rsidR="00E666C4">
        <w:rPr>
          <w:rFonts w:ascii="Arial" w:hAnsi="Arial" w:cs="Arial"/>
          <w:sz w:val="24"/>
          <w:szCs w:val="24"/>
        </w:rPr>
        <w:t>. T</w:t>
      </w:r>
      <w:r w:rsidR="003C7A5B">
        <w:rPr>
          <w:rFonts w:ascii="Arial" w:hAnsi="Arial" w:cs="Arial"/>
          <w:sz w:val="24"/>
          <w:szCs w:val="24"/>
        </w:rPr>
        <w:t>he benefits that are connected to public transport and carpooling include</w:t>
      </w:r>
      <w:r w:rsidR="00741009">
        <w:rPr>
          <w:rFonts w:ascii="Arial" w:hAnsi="Arial" w:cs="Arial"/>
          <w:sz w:val="24"/>
          <w:szCs w:val="24"/>
        </w:rPr>
        <w:t xml:space="preserve"> </w:t>
      </w:r>
      <w:r w:rsidR="00F35573">
        <w:rPr>
          <w:rFonts w:ascii="Arial" w:hAnsi="Arial" w:cs="Arial"/>
          <w:sz w:val="24"/>
          <w:szCs w:val="24"/>
        </w:rPr>
        <w:t xml:space="preserve">a reduction in congestion, less stress, reduction in carbon foot print, </w:t>
      </w:r>
      <w:r w:rsidR="007D046E">
        <w:rPr>
          <w:rFonts w:ascii="Arial" w:hAnsi="Arial" w:cs="Arial"/>
          <w:sz w:val="24"/>
          <w:szCs w:val="24"/>
        </w:rPr>
        <w:t xml:space="preserve">and cheaper sharing the cost </w:t>
      </w:r>
      <w:r w:rsidR="007D046E">
        <w:rPr>
          <w:rFonts w:ascii="Arial" w:hAnsi="Arial" w:cs="Arial"/>
          <w:sz w:val="24"/>
          <w:szCs w:val="24"/>
        </w:rPr>
        <w:fldChar w:fldCharType="begin"/>
      </w:r>
      <w:r w:rsidR="007D046E">
        <w:rPr>
          <w:rFonts w:ascii="Arial" w:hAnsi="Arial" w:cs="Arial"/>
          <w:sz w:val="24"/>
          <w:szCs w:val="24"/>
        </w:rPr>
        <w:instrText xml:space="preserve"> ADDIN ZOTERO_ITEM CSL_CITATION {"citationID":"P6v713zw","properties":{"formattedCitation":"(nidirect, 2015)","plainCitation":"(nidirect, 2015)","noteIndex":0},"citationItems":[{"id":1009,"uris":["http://zotero.org/users/local/q79mOawW/items/YBBB8G4V"],"itemData":{"id":1009,"type":"webpage","abstract":"Whether travelling to work, going shopping, popping into town to meet with friends or getting home safely after a good night out, using public transport can be less stressful and more relaxing than driving. It also helps the environment.","language":"en","note":"section: Travel, transport and roads","title":"Using public transport","URL":"https://www.nidirect.gov.uk/articles/using-public-transport","author":[{"family":"nidirect","given":""}],"accessed":{"date-parts":[["2022",5,3]]},"issued":{"date-parts":[["2015",11,11]]}}}],"schema":"https://github.com/citation-style-language/schema/raw/master/csl-citation.json"} </w:instrText>
      </w:r>
      <w:r w:rsidR="007D046E">
        <w:rPr>
          <w:rFonts w:ascii="Arial" w:hAnsi="Arial" w:cs="Arial"/>
          <w:sz w:val="24"/>
          <w:szCs w:val="24"/>
        </w:rPr>
        <w:fldChar w:fldCharType="separate"/>
      </w:r>
      <w:r w:rsidR="007D046E" w:rsidRPr="007D046E">
        <w:rPr>
          <w:rFonts w:ascii="Arial" w:hAnsi="Arial" w:cs="Arial"/>
          <w:sz w:val="24"/>
        </w:rPr>
        <w:t>(nidirect, 2015)</w:t>
      </w:r>
      <w:r w:rsidR="007D046E">
        <w:rPr>
          <w:rFonts w:ascii="Arial" w:hAnsi="Arial" w:cs="Arial"/>
          <w:sz w:val="24"/>
          <w:szCs w:val="24"/>
        </w:rPr>
        <w:fldChar w:fldCharType="end"/>
      </w:r>
      <w:r w:rsidR="007D046E">
        <w:rPr>
          <w:rFonts w:ascii="Arial" w:hAnsi="Arial" w:cs="Arial"/>
          <w:sz w:val="24"/>
          <w:szCs w:val="24"/>
        </w:rPr>
        <w:t>. C</w:t>
      </w:r>
      <w:r w:rsidR="002065FB">
        <w:rPr>
          <w:rFonts w:ascii="Arial" w:hAnsi="Arial" w:cs="Arial"/>
          <w:sz w:val="24"/>
          <w:szCs w:val="24"/>
        </w:rPr>
        <w:t>onversely th</w:t>
      </w:r>
      <w:r w:rsidR="00DD23A4">
        <w:rPr>
          <w:rFonts w:ascii="Arial" w:hAnsi="Arial" w:cs="Arial"/>
          <w:sz w:val="24"/>
          <w:szCs w:val="24"/>
        </w:rPr>
        <w:t xml:space="preserve">e </w:t>
      </w:r>
      <w:r w:rsidR="002065FB">
        <w:rPr>
          <w:rFonts w:ascii="Arial" w:hAnsi="Arial" w:cs="Arial"/>
          <w:sz w:val="24"/>
          <w:szCs w:val="24"/>
        </w:rPr>
        <w:t xml:space="preserve">disadvantages </w:t>
      </w:r>
      <w:r w:rsidR="00DD23A4">
        <w:rPr>
          <w:rFonts w:ascii="Arial" w:hAnsi="Arial" w:cs="Arial"/>
          <w:sz w:val="24"/>
          <w:szCs w:val="24"/>
        </w:rPr>
        <w:t>of carpooling and public transport are</w:t>
      </w:r>
      <w:r w:rsidR="007B1220">
        <w:rPr>
          <w:rFonts w:ascii="Arial" w:hAnsi="Arial" w:cs="Arial"/>
          <w:sz w:val="24"/>
          <w:szCs w:val="24"/>
        </w:rPr>
        <w:t xml:space="preserve"> </w:t>
      </w:r>
      <w:r w:rsidR="00BF1794">
        <w:rPr>
          <w:rFonts w:ascii="Arial" w:hAnsi="Arial" w:cs="Arial"/>
          <w:sz w:val="24"/>
          <w:szCs w:val="24"/>
        </w:rPr>
        <w:t xml:space="preserve">that you do not have </w:t>
      </w:r>
      <w:r w:rsidR="003A1042">
        <w:rPr>
          <w:rFonts w:ascii="Arial" w:hAnsi="Arial" w:cs="Arial"/>
          <w:sz w:val="24"/>
          <w:szCs w:val="24"/>
        </w:rPr>
        <w:t>much flexibility on schedules</w:t>
      </w:r>
      <w:r w:rsidR="002F4FED">
        <w:rPr>
          <w:rFonts w:ascii="Arial" w:hAnsi="Arial" w:cs="Arial"/>
          <w:sz w:val="24"/>
          <w:szCs w:val="24"/>
        </w:rPr>
        <w:t xml:space="preserve"> and you need to </w:t>
      </w:r>
      <w:r w:rsidR="0088075D">
        <w:rPr>
          <w:rFonts w:ascii="Arial" w:hAnsi="Arial" w:cs="Arial"/>
          <w:sz w:val="24"/>
          <w:szCs w:val="24"/>
        </w:rPr>
        <w:t xml:space="preserve">work with those schedules as others and bus times, and a </w:t>
      </w:r>
      <w:r w:rsidR="003A1042">
        <w:rPr>
          <w:rFonts w:ascii="Arial" w:hAnsi="Arial" w:cs="Arial"/>
          <w:sz w:val="24"/>
          <w:szCs w:val="24"/>
        </w:rPr>
        <w:t>lack of privacy</w:t>
      </w:r>
      <w:r w:rsidR="009E5BCB">
        <w:rPr>
          <w:rFonts w:ascii="Arial" w:hAnsi="Arial" w:cs="Arial"/>
          <w:sz w:val="24"/>
          <w:szCs w:val="24"/>
        </w:rPr>
        <w:t xml:space="preserve"> to have your own time on your commute </w:t>
      </w:r>
      <w:r w:rsidR="009E5BCB">
        <w:rPr>
          <w:rFonts w:ascii="Arial" w:hAnsi="Arial" w:cs="Arial"/>
          <w:sz w:val="24"/>
          <w:szCs w:val="24"/>
        </w:rPr>
        <w:fldChar w:fldCharType="begin"/>
      </w:r>
      <w:r w:rsidR="009E5BCB">
        <w:rPr>
          <w:rFonts w:ascii="Arial" w:hAnsi="Arial" w:cs="Arial"/>
          <w:sz w:val="24"/>
          <w:szCs w:val="24"/>
        </w:rPr>
        <w:instrText xml:space="preserve"> ADDIN ZOTERO_ITEM CSL_CITATION {"citationID":"Q0as05FM","properties":{"formattedCitation":"(Regoli, 2016)","plainCitation":"(Regoli, 2016)","noteIndex":0},"citationItems":[{"id":1013,"uris":["http://zotero.org/users/local/q79mOawW/items/JZ36YZR4"],"itemData":{"id":1013,"type":"post-weblog","abstract":"With traffic and air pollution becoming a bigger problem in most countries today, carpooling is a practice that has become more popular. It works by sharing your ride with other persons or by riding in","container-title":"ConnectUS","language":"en-US","title":"6 Advantages and Disadvantages of Carpooling","URL":"https://connectusfund.org/6-advantages-and-disadvantages-of-carpooling","author":[{"family":"Regoli","given":"Natalie"}],"accessed":{"date-parts":[["2022",5,3]]},"issued":{"date-parts":[["2016",8,25]]}}}],"schema":"https://github.com/citation-style-language/schema/raw/master/csl-citation.json"} </w:instrText>
      </w:r>
      <w:r w:rsidR="009E5BCB">
        <w:rPr>
          <w:rFonts w:ascii="Arial" w:hAnsi="Arial" w:cs="Arial"/>
          <w:sz w:val="24"/>
          <w:szCs w:val="24"/>
        </w:rPr>
        <w:fldChar w:fldCharType="separate"/>
      </w:r>
      <w:r w:rsidR="009E5BCB" w:rsidRPr="009E5BCB">
        <w:rPr>
          <w:rFonts w:ascii="Arial" w:hAnsi="Arial" w:cs="Arial"/>
          <w:sz w:val="24"/>
        </w:rPr>
        <w:t>(Regoli, 2016)</w:t>
      </w:r>
      <w:r w:rsidR="009E5BCB">
        <w:rPr>
          <w:rFonts w:ascii="Arial" w:hAnsi="Arial" w:cs="Arial"/>
          <w:sz w:val="24"/>
          <w:szCs w:val="24"/>
        </w:rPr>
        <w:fldChar w:fldCharType="end"/>
      </w:r>
      <w:r w:rsidR="00534645">
        <w:rPr>
          <w:rFonts w:ascii="Arial" w:hAnsi="Arial" w:cs="Arial"/>
          <w:sz w:val="24"/>
          <w:szCs w:val="24"/>
        </w:rPr>
        <w:t>.</w:t>
      </w:r>
    </w:p>
    <w:p w14:paraId="71D7FFC9" w14:textId="2A576507" w:rsidR="00541431" w:rsidRPr="00C92942" w:rsidRDefault="00C542CD" w:rsidP="0057638A">
      <w:pPr>
        <w:jc w:val="both"/>
        <w:rPr>
          <w:rFonts w:ascii="Arial" w:hAnsi="Arial" w:cs="Arial"/>
          <w:sz w:val="24"/>
          <w:szCs w:val="24"/>
        </w:rPr>
      </w:pPr>
      <w:r>
        <w:rPr>
          <w:rFonts w:ascii="Arial" w:hAnsi="Arial" w:cs="Arial"/>
          <w:sz w:val="24"/>
          <w:szCs w:val="24"/>
        </w:rPr>
        <w:t>Lastly to look at alternative fuel for example a new E10 fuel was brought in place i</w:t>
      </w:r>
      <w:r w:rsidR="00534645">
        <w:rPr>
          <w:rFonts w:ascii="Arial" w:hAnsi="Arial" w:cs="Arial"/>
          <w:sz w:val="24"/>
          <w:szCs w:val="24"/>
        </w:rPr>
        <w:t>n</w:t>
      </w:r>
      <w:r w:rsidR="00D223CD">
        <w:rPr>
          <w:rFonts w:ascii="Arial" w:hAnsi="Arial" w:cs="Arial"/>
          <w:sz w:val="24"/>
          <w:szCs w:val="24"/>
        </w:rPr>
        <w:t xml:space="preserve"> </w:t>
      </w:r>
      <w:proofErr w:type="spellStart"/>
      <w:r w:rsidR="00D223CD">
        <w:rPr>
          <w:rFonts w:ascii="Arial" w:hAnsi="Arial" w:cs="Arial"/>
          <w:sz w:val="24"/>
          <w:szCs w:val="24"/>
        </w:rPr>
        <w:t>september</w:t>
      </w:r>
      <w:proofErr w:type="spellEnd"/>
      <w:r w:rsidR="00D223CD">
        <w:rPr>
          <w:rFonts w:ascii="Arial" w:hAnsi="Arial" w:cs="Arial"/>
          <w:sz w:val="24"/>
          <w:szCs w:val="24"/>
        </w:rPr>
        <w:t xml:space="preserve"> 2021 </w:t>
      </w:r>
      <w:r w:rsidR="00DB6B98">
        <w:rPr>
          <w:rFonts w:ascii="Arial" w:hAnsi="Arial" w:cs="Arial"/>
          <w:sz w:val="24"/>
          <w:szCs w:val="24"/>
        </w:rPr>
        <w:t xml:space="preserve">moving </w:t>
      </w:r>
      <w:r w:rsidR="002667B2">
        <w:rPr>
          <w:rFonts w:ascii="Arial" w:hAnsi="Arial" w:cs="Arial"/>
          <w:sz w:val="24"/>
          <w:szCs w:val="24"/>
        </w:rPr>
        <w:t>from</w:t>
      </w:r>
      <w:r w:rsidR="00DB6B98">
        <w:rPr>
          <w:rFonts w:ascii="Arial" w:hAnsi="Arial" w:cs="Arial"/>
          <w:sz w:val="24"/>
          <w:szCs w:val="24"/>
        </w:rPr>
        <w:t xml:space="preserve"> the 95</w:t>
      </w:r>
      <w:r w:rsidR="00AD750D">
        <w:rPr>
          <w:rFonts w:ascii="Arial" w:hAnsi="Arial" w:cs="Arial"/>
          <w:sz w:val="24"/>
          <w:szCs w:val="24"/>
        </w:rPr>
        <w:t xml:space="preserve"> </w:t>
      </w:r>
      <w:r w:rsidR="002667B2">
        <w:rPr>
          <w:rFonts w:ascii="Arial" w:hAnsi="Arial" w:cs="Arial"/>
          <w:sz w:val="24"/>
          <w:szCs w:val="24"/>
        </w:rPr>
        <w:t>octane</w:t>
      </w:r>
      <w:r w:rsidR="00DB6B98">
        <w:rPr>
          <w:rFonts w:ascii="Arial" w:hAnsi="Arial" w:cs="Arial"/>
          <w:sz w:val="24"/>
          <w:szCs w:val="24"/>
        </w:rPr>
        <w:t xml:space="preserve"> to E10 but leaving the 99 </w:t>
      </w:r>
      <w:r w:rsidR="002667B2">
        <w:rPr>
          <w:rFonts w:ascii="Arial" w:hAnsi="Arial" w:cs="Arial"/>
          <w:sz w:val="24"/>
          <w:szCs w:val="24"/>
        </w:rPr>
        <w:t>octane</w:t>
      </w:r>
      <w:r w:rsidR="00DB6B98">
        <w:rPr>
          <w:rFonts w:ascii="Arial" w:hAnsi="Arial" w:cs="Arial"/>
          <w:sz w:val="24"/>
          <w:szCs w:val="24"/>
        </w:rPr>
        <w:t xml:space="preserve"> for </w:t>
      </w:r>
      <w:r w:rsidR="002667B2">
        <w:rPr>
          <w:rFonts w:ascii="Arial" w:hAnsi="Arial" w:cs="Arial"/>
          <w:sz w:val="24"/>
          <w:szCs w:val="24"/>
        </w:rPr>
        <w:t>classic</w:t>
      </w:r>
      <w:r w:rsidR="00DB6B98">
        <w:rPr>
          <w:rFonts w:ascii="Arial" w:hAnsi="Arial" w:cs="Arial"/>
          <w:sz w:val="24"/>
          <w:szCs w:val="24"/>
        </w:rPr>
        <w:t xml:space="preserve"> cars</w:t>
      </w:r>
      <w:r w:rsidR="002667B2">
        <w:rPr>
          <w:rFonts w:ascii="Arial" w:hAnsi="Arial" w:cs="Arial"/>
          <w:sz w:val="24"/>
          <w:szCs w:val="24"/>
        </w:rPr>
        <w:t xml:space="preserve"> </w:t>
      </w:r>
      <w:r w:rsidR="00AD750D">
        <w:rPr>
          <w:rFonts w:ascii="Arial" w:hAnsi="Arial" w:cs="Arial"/>
          <w:sz w:val="24"/>
          <w:szCs w:val="24"/>
        </w:rPr>
        <w:fldChar w:fldCharType="begin"/>
      </w:r>
      <w:r w:rsidR="00471E86">
        <w:rPr>
          <w:rFonts w:ascii="Arial" w:hAnsi="Arial" w:cs="Arial"/>
          <w:sz w:val="24"/>
          <w:szCs w:val="24"/>
        </w:rPr>
        <w:instrText xml:space="preserve"> ADDIN ZOTERO_ITEM CSL_CITATION {"citationID":"g6ggQFtM","properties":{"formattedCitation":"(Department for Transport, 2021)","plainCitation":"(Department for Transport, 2021)","noteIndex":0},"citationItems":[{"id":1015,"uris":["http://zotero.org/users/local/q79mOawW/items/NEHB4MHN"],"itemData":{"id":1015,"type":"webpage","abstract":"Learn about the benefits of E10 petrol and use our vehicle checker to confirm whether your vehicle is compatible with E10.","container-title":"GOV.UK","language":"en","title":"E10 petrol explained","URL":"https://www.gov.uk/guidance/e10-petrol-explained","author":[{"family":"Department for Transport","given":""}],"accessed":{"date-parts":[["2022",5,3]]},"issued":{"date-parts":[["2021"]]}}}],"schema":"https://github.com/citation-style-language/schema/raw/master/csl-citation.json"} </w:instrText>
      </w:r>
      <w:r w:rsidR="00AD750D">
        <w:rPr>
          <w:rFonts w:ascii="Arial" w:hAnsi="Arial" w:cs="Arial"/>
          <w:sz w:val="24"/>
          <w:szCs w:val="24"/>
        </w:rPr>
        <w:fldChar w:fldCharType="separate"/>
      </w:r>
      <w:r w:rsidR="00471E86" w:rsidRPr="00471E86">
        <w:rPr>
          <w:rFonts w:ascii="Arial" w:hAnsi="Arial" w:cs="Arial"/>
          <w:sz w:val="24"/>
        </w:rPr>
        <w:t>(Department for Transport, 2021)</w:t>
      </w:r>
      <w:r w:rsidR="00AD750D">
        <w:rPr>
          <w:rFonts w:ascii="Arial" w:hAnsi="Arial" w:cs="Arial"/>
          <w:sz w:val="24"/>
          <w:szCs w:val="24"/>
        </w:rPr>
        <w:fldChar w:fldCharType="end"/>
      </w:r>
      <w:r w:rsidR="00AD750D">
        <w:rPr>
          <w:rFonts w:ascii="Arial" w:hAnsi="Arial" w:cs="Arial"/>
          <w:sz w:val="24"/>
          <w:szCs w:val="24"/>
        </w:rPr>
        <w:t xml:space="preserve">. </w:t>
      </w:r>
      <w:r w:rsidR="00534645">
        <w:rPr>
          <w:rFonts w:ascii="Arial" w:hAnsi="Arial" w:cs="Arial"/>
          <w:sz w:val="24"/>
          <w:szCs w:val="24"/>
        </w:rPr>
        <w:t>T</w:t>
      </w:r>
      <w:r w:rsidR="003C224C">
        <w:rPr>
          <w:rFonts w:ascii="Arial" w:hAnsi="Arial" w:cs="Arial"/>
          <w:sz w:val="24"/>
          <w:szCs w:val="24"/>
        </w:rPr>
        <w:t>he purpose of this new petrol fuel is to</w:t>
      </w:r>
      <w:r w:rsidR="00274304">
        <w:rPr>
          <w:rFonts w:ascii="Arial" w:hAnsi="Arial" w:cs="Arial"/>
          <w:sz w:val="24"/>
          <w:szCs w:val="24"/>
        </w:rPr>
        <w:t xml:space="preserve"> </w:t>
      </w:r>
      <w:r w:rsidR="00DD1330">
        <w:rPr>
          <w:rFonts w:ascii="Arial" w:hAnsi="Arial" w:cs="Arial"/>
          <w:sz w:val="24"/>
          <w:szCs w:val="24"/>
        </w:rPr>
        <w:t xml:space="preserve">reduce emissions caused by the consumption of cars </w:t>
      </w:r>
      <w:r w:rsidR="00C634BA">
        <w:rPr>
          <w:rFonts w:ascii="Arial" w:hAnsi="Arial" w:cs="Arial"/>
          <w:sz w:val="24"/>
          <w:szCs w:val="24"/>
        </w:rPr>
        <w:t xml:space="preserve">hoping to cut </w:t>
      </w:r>
      <w:r w:rsidR="00B501E0">
        <w:rPr>
          <w:rFonts w:ascii="Arial" w:hAnsi="Arial" w:cs="Arial"/>
          <w:sz w:val="24"/>
          <w:szCs w:val="24"/>
        </w:rPr>
        <w:t>transport emissions by 750,000 tonnes</w:t>
      </w:r>
      <w:r w:rsidR="000E61D6">
        <w:rPr>
          <w:rFonts w:ascii="Arial" w:hAnsi="Arial" w:cs="Arial"/>
          <w:sz w:val="24"/>
          <w:szCs w:val="24"/>
        </w:rPr>
        <w:t xml:space="preserve"> which is explained to be the equivalent to taking 350,000 cars off the road</w:t>
      </w:r>
      <w:r w:rsidR="00407CED">
        <w:rPr>
          <w:rFonts w:ascii="Arial" w:hAnsi="Arial" w:cs="Arial"/>
          <w:sz w:val="24"/>
          <w:szCs w:val="24"/>
        </w:rPr>
        <w:t xml:space="preserve"> </w:t>
      </w:r>
      <w:r w:rsidR="00407CED">
        <w:rPr>
          <w:rFonts w:ascii="Arial" w:hAnsi="Arial" w:cs="Arial"/>
          <w:sz w:val="24"/>
          <w:szCs w:val="24"/>
        </w:rPr>
        <w:fldChar w:fldCharType="begin"/>
      </w:r>
      <w:r w:rsidR="00471E86">
        <w:rPr>
          <w:rFonts w:ascii="Arial" w:hAnsi="Arial" w:cs="Arial"/>
          <w:sz w:val="24"/>
          <w:szCs w:val="24"/>
        </w:rPr>
        <w:instrText xml:space="preserve"> ADDIN ZOTERO_ITEM CSL_CITATION {"citationID":"sVv611fC","properties":{"formattedCitation":"(Department for Transport, 2021)","plainCitation":"(Department for Transport, 2021)","noteIndex":0},"citationItems":[{"id":1015,"uris":["http://zotero.org/users/local/q79mOawW/items/NEHB4MHN"],"itemData":{"id":1015,"type":"webpage","abstract":"Learn about the benefits of E10 petrol and use our vehicle checker to confirm whether your vehicle is compatible with E10.","container-title":"GOV.UK","language":"en","title":"E10 petrol explained","URL":"https://www.gov.uk/guidance/e10-petrol-explained","author":[{"family":"Department for Transport","given":""}],"accessed":{"date-parts":[["2022",5,3]]},"issued":{"date-parts":[["2021"]]}}}],"schema":"https://github.com/citation-style-language/schema/raw/master/csl-citation.json"} </w:instrText>
      </w:r>
      <w:r w:rsidR="00407CED">
        <w:rPr>
          <w:rFonts w:ascii="Arial" w:hAnsi="Arial" w:cs="Arial"/>
          <w:sz w:val="24"/>
          <w:szCs w:val="24"/>
        </w:rPr>
        <w:fldChar w:fldCharType="separate"/>
      </w:r>
      <w:r w:rsidR="00471E86" w:rsidRPr="00471E86">
        <w:rPr>
          <w:rFonts w:ascii="Arial" w:hAnsi="Arial" w:cs="Arial"/>
          <w:sz w:val="24"/>
        </w:rPr>
        <w:t>(Department for Transport, 2021)</w:t>
      </w:r>
      <w:r w:rsidR="00407CED">
        <w:rPr>
          <w:rFonts w:ascii="Arial" w:hAnsi="Arial" w:cs="Arial"/>
          <w:sz w:val="24"/>
          <w:szCs w:val="24"/>
        </w:rPr>
        <w:fldChar w:fldCharType="end"/>
      </w:r>
      <w:r w:rsidR="00407CED">
        <w:rPr>
          <w:rFonts w:ascii="Arial" w:hAnsi="Arial" w:cs="Arial"/>
          <w:sz w:val="24"/>
          <w:szCs w:val="24"/>
        </w:rPr>
        <w:t xml:space="preserve">. </w:t>
      </w:r>
      <w:r w:rsidR="00534645">
        <w:rPr>
          <w:rFonts w:ascii="Arial" w:hAnsi="Arial" w:cs="Arial"/>
          <w:sz w:val="24"/>
          <w:szCs w:val="24"/>
        </w:rPr>
        <w:t>T</w:t>
      </w:r>
      <w:r w:rsidR="00B207EC">
        <w:rPr>
          <w:rFonts w:ascii="Arial" w:hAnsi="Arial" w:cs="Arial"/>
          <w:sz w:val="24"/>
          <w:szCs w:val="24"/>
        </w:rPr>
        <w:t xml:space="preserve">he cost of the alternative fuel </w:t>
      </w:r>
      <w:r w:rsidR="000C6276">
        <w:rPr>
          <w:rFonts w:ascii="Arial" w:hAnsi="Arial" w:cs="Arial"/>
          <w:sz w:val="24"/>
          <w:szCs w:val="24"/>
        </w:rPr>
        <w:t>is apparently costing consumers £170 million more a year to fill up</w:t>
      </w:r>
      <w:r w:rsidR="00415F4F">
        <w:rPr>
          <w:rFonts w:ascii="Arial" w:hAnsi="Arial" w:cs="Arial"/>
          <w:sz w:val="24"/>
          <w:szCs w:val="24"/>
        </w:rPr>
        <w:t xml:space="preserve"> for the new E10 due to the </w:t>
      </w:r>
      <w:r w:rsidR="00973324">
        <w:rPr>
          <w:rFonts w:ascii="Arial" w:hAnsi="Arial" w:cs="Arial"/>
          <w:sz w:val="24"/>
          <w:szCs w:val="24"/>
        </w:rPr>
        <w:t>cost-of-living</w:t>
      </w:r>
      <w:r w:rsidR="00415F4F">
        <w:rPr>
          <w:rFonts w:ascii="Arial" w:hAnsi="Arial" w:cs="Arial"/>
          <w:sz w:val="24"/>
          <w:szCs w:val="24"/>
        </w:rPr>
        <w:t xml:space="preserve"> crisis</w:t>
      </w:r>
      <w:r w:rsidR="00083E66">
        <w:rPr>
          <w:rFonts w:ascii="Arial" w:hAnsi="Arial" w:cs="Arial"/>
          <w:sz w:val="24"/>
          <w:szCs w:val="24"/>
        </w:rPr>
        <w:t xml:space="preserve">, while it does cost less than E5 (99 octane) </w:t>
      </w:r>
      <w:r w:rsidR="009C4714">
        <w:rPr>
          <w:rFonts w:ascii="Arial" w:hAnsi="Arial" w:cs="Arial"/>
          <w:sz w:val="24"/>
          <w:szCs w:val="24"/>
        </w:rPr>
        <w:t xml:space="preserve">but it is apparently less </w:t>
      </w:r>
      <w:r w:rsidR="00973324">
        <w:rPr>
          <w:rFonts w:ascii="Arial" w:hAnsi="Arial" w:cs="Arial"/>
          <w:sz w:val="24"/>
          <w:szCs w:val="24"/>
        </w:rPr>
        <w:t xml:space="preserve">efficient </w:t>
      </w:r>
      <w:r w:rsidR="00323E34">
        <w:rPr>
          <w:rFonts w:ascii="Arial" w:hAnsi="Arial" w:cs="Arial"/>
          <w:sz w:val="24"/>
          <w:szCs w:val="24"/>
        </w:rPr>
        <w:fldChar w:fldCharType="begin"/>
      </w:r>
      <w:r w:rsidR="00323E34">
        <w:rPr>
          <w:rFonts w:ascii="Arial" w:hAnsi="Arial" w:cs="Arial"/>
          <w:sz w:val="24"/>
          <w:szCs w:val="24"/>
        </w:rPr>
        <w:instrText xml:space="preserve"> ADDIN ZOTERO_ITEM CSL_CITATION {"citationID":"27vDM8mV","properties":{"formattedCitation":"(Barker, 2022)","plainCitation":"(Barker, 2022)","noteIndex":0},"citationItems":[{"id":1017,"uris":["http://zotero.org/users/local/q79mOawW/items/3KKHFNBQ"],"itemData":{"id":1017,"type":"article-newspaper","abstract":"Fuel price campaigners Fair Fuel UK say eco-friendly E10 petrol costs drivers millions of pounds more a year at the pumps, as it gives fewer miles to the gallon than more traditional petrol","container-title":"mirror","language":"en","note":"section: Money","title":"New E10 petrol costs drivers £170million more a year to fill up","URL":"https://www.mirror.co.uk/money/new-e10-petrol-costs-drivers-26528622","author":[{"family":"Barker","given":"Sam"}],"accessed":{"date-parts":[["2022",5,3]]},"issued":{"date-parts":[["2022",3,22]]}}}],"schema":"https://github.com/citation-style-language/schema/raw/master/csl-citation.json"} </w:instrText>
      </w:r>
      <w:r w:rsidR="00323E34">
        <w:rPr>
          <w:rFonts w:ascii="Arial" w:hAnsi="Arial" w:cs="Arial"/>
          <w:sz w:val="24"/>
          <w:szCs w:val="24"/>
        </w:rPr>
        <w:fldChar w:fldCharType="separate"/>
      </w:r>
      <w:r w:rsidR="00323E34" w:rsidRPr="00323E34">
        <w:rPr>
          <w:rFonts w:ascii="Arial" w:hAnsi="Arial" w:cs="Arial"/>
          <w:sz w:val="24"/>
        </w:rPr>
        <w:t>(Barker, 2022)</w:t>
      </w:r>
      <w:r w:rsidR="00323E34">
        <w:rPr>
          <w:rFonts w:ascii="Arial" w:hAnsi="Arial" w:cs="Arial"/>
          <w:sz w:val="24"/>
          <w:szCs w:val="24"/>
        </w:rPr>
        <w:fldChar w:fldCharType="end"/>
      </w:r>
      <w:r w:rsidR="00574B20">
        <w:rPr>
          <w:rFonts w:ascii="Arial" w:hAnsi="Arial" w:cs="Arial"/>
          <w:sz w:val="24"/>
          <w:szCs w:val="24"/>
        </w:rPr>
        <w:t xml:space="preserve">. </w:t>
      </w:r>
      <w:r w:rsidR="00534645">
        <w:rPr>
          <w:rFonts w:ascii="Arial" w:hAnsi="Arial" w:cs="Arial"/>
          <w:sz w:val="24"/>
          <w:szCs w:val="24"/>
        </w:rPr>
        <w:t>T</w:t>
      </w:r>
      <w:r w:rsidR="002E297F">
        <w:rPr>
          <w:rFonts w:ascii="Arial" w:hAnsi="Arial" w:cs="Arial"/>
          <w:sz w:val="24"/>
          <w:szCs w:val="24"/>
        </w:rPr>
        <w:t xml:space="preserve">he benefits that </w:t>
      </w:r>
      <w:r w:rsidR="00CB6238">
        <w:rPr>
          <w:rFonts w:ascii="Arial" w:hAnsi="Arial" w:cs="Arial"/>
          <w:sz w:val="24"/>
          <w:szCs w:val="24"/>
        </w:rPr>
        <w:t>were</w:t>
      </w:r>
      <w:r w:rsidR="002E297F">
        <w:rPr>
          <w:rFonts w:ascii="Arial" w:hAnsi="Arial" w:cs="Arial"/>
          <w:sz w:val="24"/>
          <w:szCs w:val="24"/>
        </w:rPr>
        <w:t xml:space="preserve"> gained from the new fuel are </w:t>
      </w:r>
      <w:r w:rsidR="00E24927">
        <w:rPr>
          <w:rFonts w:ascii="Arial" w:hAnsi="Arial" w:cs="Arial"/>
          <w:sz w:val="24"/>
          <w:szCs w:val="24"/>
        </w:rPr>
        <w:t>to reduce emissions</w:t>
      </w:r>
      <w:r w:rsidR="009E2B39">
        <w:rPr>
          <w:rFonts w:ascii="Arial" w:hAnsi="Arial" w:cs="Arial"/>
          <w:sz w:val="24"/>
          <w:szCs w:val="24"/>
        </w:rPr>
        <w:t xml:space="preserve"> overall, </w:t>
      </w:r>
      <w:r w:rsidR="00F6097C">
        <w:rPr>
          <w:rFonts w:ascii="Arial" w:hAnsi="Arial" w:cs="Arial"/>
          <w:sz w:val="24"/>
          <w:szCs w:val="24"/>
        </w:rPr>
        <w:t xml:space="preserve">and </w:t>
      </w:r>
      <w:r w:rsidR="009E2B39">
        <w:rPr>
          <w:rFonts w:ascii="Arial" w:hAnsi="Arial" w:cs="Arial"/>
          <w:sz w:val="24"/>
          <w:szCs w:val="24"/>
        </w:rPr>
        <w:t>better fuel economy</w:t>
      </w:r>
      <w:r w:rsidR="00F6097C">
        <w:rPr>
          <w:rFonts w:ascii="Arial" w:hAnsi="Arial" w:cs="Arial"/>
          <w:sz w:val="24"/>
          <w:szCs w:val="24"/>
        </w:rPr>
        <w:t xml:space="preserve"> </w:t>
      </w:r>
      <w:r w:rsidR="00F6097C">
        <w:rPr>
          <w:rFonts w:ascii="Arial" w:hAnsi="Arial" w:cs="Arial"/>
          <w:sz w:val="24"/>
          <w:szCs w:val="24"/>
        </w:rPr>
        <w:fldChar w:fldCharType="begin"/>
      </w:r>
      <w:r w:rsidR="00471E86">
        <w:rPr>
          <w:rFonts w:ascii="Arial" w:hAnsi="Arial" w:cs="Arial"/>
          <w:sz w:val="24"/>
          <w:szCs w:val="24"/>
        </w:rPr>
        <w:instrText xml:space="preserve"> ADDIN ZOTERO_ITEM CSL_CITATION {"citationID":"E21TEj6V","properties":{"formattedCitation":"(Department for Transport, 2021)","plainCitation":"(Department for Transport, 2021)","noteIndex":0},"citationItems":[{"id":1015,"uris":["http://zotero.org/users/local/q79mOawW/items/NEHB4MHN"],"itemData":{"id":1015,"type":"webpage","abstract":"Learn about the benefits of E10 petrol and use our vehicle checker to confirm whether your vehicle is compatible with E10.","container-title":"GOV.UK","language":"en","title":"E10 petrol explained","URL":"https://www.gov.uk/guidance/e10-petrol-explained","author":[{"family":"Department for Transport","given":""}],"accessed":{"date-parts":[["2022",5,3]]},"issued":{"date-parts":[["2021"]]}}}],"schema":"https://github.com/citation-style-language/schema/raw/master/csl-citation.json"} </w:instrText>
      </w:r>
      <w:r w:rsidR="00F6097C">
        <w:rPr>
          <w:rFonts w:ascii="Arial" w:hAnsi="Arial" w:cs="Arial"/>
          <w:sz w:val="24"/>
          <w:szCs w:val="24"/>
        </w:rPr>
        <w:fldChar w:fldCharType="separate"/>
      </w:r>
      <w:r w:rsidR="00471E86" w:rsidRPr="00471E86">
        <w:rPr>
          <w:rFonts w:ascii="Arial" w:hAnsi="Arial" w:cs="Arial"/>
          <w:sz w:val="24"/>
        </w:rPr>
        <w:t>(Department for Transport, 2021)</w:t>
      </w:r>
      <w:r w:rsidR="00F6097C">
        <w:rPr>
          <w:rFonts w:ascii="Arial" w:hAnsi="Arial" w:cs="Arial"/>
          <w:sz w:val="24"/>
          <w:szCs w:val="24"/>
        </w:rPr>
        <w:fldChar w:fldCharType="end"/>
      </w:r>
      <w:r w:rsidR="00F6097C">
        <w:rPr>
          <w:rFonts w:ascii="Arial" w:hAnsi="Arial" w:cs="Arial"/>
          <w:sz w:val="24"/>
          <w:szCs w:val="24"/>
        </w:rPr>
        <w:t xml:space="preserve">. </w:t>
      </w:r>
      <w:r w:rsidR="00534645">
        <w:rPr>
          <w:rFonts w:ascii="Arial" w:hAnsi="Arial" w:cs="Arial"/>
          <w:sz w:val="24"/>
          <w:szCs w:val="24"/>
        </w:rPr>
        <w:t>D</w:t>
      </w:r>
      <w:r w:rsidR="005F295E">
        <w:rPr>
          <w:rFonts w:ascii="Arial" w:hAnsi="Arial" w:cs="Arial"/>
          <w:sz w:val="24"/>
          <w:szCs w:val="24"/>
        </w:rPr>
        <w:t xml:space="preserve">ifferently the </w:t>
      </w:r>
      <w:r w:rsidR="00CB6238">
        <w:rPr>
          <w:rFonts w:ascii="Arial" w:hAnsi="Arial" w:cs="Arial"/>
          <w:sz w:val="24"/>
          <w:szCs w:val="24"/>
        </w:rPr>
        <w:t>disadvantage</w:t>
      </w:r>
      <w:r w:rsidR="00C95FEC">
        <w:rPr>
          <w:rFonts w:ascii="Arial" w:hAnsi="Arial" w:cs="Arial"/>
          <w:sz w:val="24"/>
          <w:szCs w:val="24"/>
        </w:rPr>
        <w:t xml:space="preserve"> of the new alternative fuel is</w:t>
      </w:r>
      <w:r w:rsidR="00255980">
        <w:rPr>
          <w:rFonts w:ascii="Arial" w:hAnsi="Arial" w:cs="Arial"/>
          <w:sz w:val="24"/>
          <w:szCs w:val="24"/>
        </w:rPr>
        <w:t xml:space="preserve"> depending on who y</w:t>
      </w:r>
      <w:r w:rsidR="002906AE">
        <w:rPr>
          <w:rFonts w:ascii="Arial" w:hAnsi="Arial" w:cs="Arial"/>
          <w:sz w:val="24"/>
          <w:szCs w:val="24"/>
        </w:rPr>
        <w:t>ou</w:t>
      </w:r>
      <w:r w:rsidR="00255980">
        <w:rPr>
          <w:rFonts w:ascii="Arial" w:hAnsi="Arial" w:cs="Arial"/>
          <w:sz w:val="24"/>
          <w:szCs w:val="24"/>
        </w:rPr>
        <w:t xml:space="preserve"> talk to according to </w:t>
      </w:r>
      <w:r w:rsidR="00906773">
        <w:rPr>
          <w:rFonts w:ascii="Arial" w:hAnsi="Arial" w:cs="Arial"/>
          <w:sz w:val="24"/>
          <w:szCs w:val="24"/>
        </w:rPr>
        <w:fldChar w:fldCharType="begin"/>
      </w:r>
      <w:r w:rsidR="009C3D7A">
        <w:rPr>
          <w:rFonts w:ascii="Arial" w:hAnsi="Arial" w:cs="Arial"/>
          <w:sz w:val="24"/>
          <w:szCs w:val="24"/>
        </w:rPr>
        <w:instrText xml:space="preserve"> ADDIN ZOTERO_ITEM CSL_CITATION {"citationID":"ptPNBrsS","properties":{"formattedCitation":"(RAC, 2021)","plainCitation":"(RAC, 2021)","dontUpdate":true,"noteIndex":0},"citationItems":[{"id":1019,"uris":["http://zotero.org/users/local/q79mOawW/items/NBZ96UMT"],"itemData":{"id":1019,"type":"webpage","abstract":"Plans for E10 fuel to become the standard grade are well underway. But what is E10 fuel and is it safe?","language":"en","title":"What is E10 fuel and how will it affect you? | RAC Drive","title-short":"What is E10 fuel and how will it affect you?","URL":"https://www.rac.co.uk/drive/advice/emissions/what-is-e10-fuel-and-how-could-it-affect-you/","author":[{"family":"RAC","given":""}],"accessed":{"date-parts":[["2022",5,3]]},"issued":{"date-parts":[["2021"]]}}}],"schema":"https://github.com/citation-style-language/schema/raw/master/csl-citation.json"} </w:instrText>
      </w:r>
      <w:r w:rsidR="00906773">
        <w:rPr>
          <w:rFonts w:ascii="Arial" w:hAnsi="Arial" w:cs="Arial"/>
          <w:sz w:val="24"/>
          <w:szCs w:val="24"/>
        </w:rPr>
        <w:fldChar w:fldCharType="separate"/>
      </w:r>
      <w:r w:rsidR="004523B3" w:rsidRPr="004523B3">
        <w:rPr>
          <w:rFonts w:ascii="Arial" w:hAnsi="Arial" w:cs="Arial"/>
          <w:sz w:val="24"/>
        </w:rPr>
        <w:t>RAC</w:t>
      </w:r>
      <w:r w:rsidR="004523B3">
        <w:rPr>
          <w:rFonts w:ascii="Arial" w:hAnsi="Arial" w:cs="Arial"/>
          <w:sz w:val="24"/>
        </w:rPr>
        <w:t xml:space="preserve"> (</w:t>
      </w:r>
      <w:r w:rsidR="004523B3" w:rsidRPr="004523B3">
        <w:rPr>
          <w:rFonts w:ascii="Arial" w:hAnsi="Arial" w:cs="Arial"/>
          <w:sz w:val="24"/>
        </w:rPr>
        <w:t>2021)</w:t>
      </w:r>
      <w:r w:rsidR="00906773">
        <w:rPr>
          <w:rFonts w:ascii="Arial" w:hAnsi="Arial" w:cs="Arial"/>
          <w:sz w:val="24"/>
          <w:szCs w:val="24"/>
        </w:rPr>
        <w:fldChar w:fldCharType="end"/>
      </w:r>
      <w:r w:rsidR="002906AE">
        <w:rPr>
          <w:rFonts w:ascii="Arial" w:hAnsi="Arial" w:cs="Arial"/>
          <w:sz w:val="24"/>
          <w:szCs w:val="24"/>
        </w:rPr>
        <w:t xml:space="preserve">, </w:t>
      </w:r>
      <w:r w:rsidR="00DA1A21">
        <w:rPr>
          <w:rFonts w:ascii="Arial" w:hAnsi="Arial" w:cs="Arial"/>
          <w:sz w:val="24"/>
          <w:szCs w:val="24"/>
        </w:rPr>
        <w:t xml:space="preserve">as it forces those who </w:t>
      </w:r>
      <w:proofErr w:type="spellStart"/>
      <w:r w:rsidR="00DA1A21">
        <w:rPr>
          <w:rFonts w:ascii="Arial" w:hAnsi="Arial" w:cs="Arial"/>
          <w:sz w:val="24"/>
          <w:szCs w:val="24"/>
        </w:rPr>
        <w:t>cant</w:t>
      </w:r>
      <w:proofErr w:type="spellEnd"/>
      <w:r w:rsidR="00DA1A21">
        <w:rPr>
          <w:rFonts w:ascii="Arial" w:hAnsi="Arial" w:cs="Arial"/>
          <w:sz w:val="24"/>
          <w:szCs w:val="24"/>
        </w:rPr>
        <w:t xml:space="preserve"> use the new E10 in their </w:t>
      </w:r>
      <w:r w:rsidR="001802AF">
        <w:rPr>
          <w:rFonts w:ascii="Arial" w:hAnsi="Arial" w:cs="Arial"/>
          <w:sz w:val="24"/>
          <w:szCs w:val="24"/>
        </w:rPr>
        <w:t>vehicles</w:t>
      </w:r>
      <w:r w:rsidR="00DA1A21">
        <w:rPr>
          <w:rFonts w:ascii="Arial" w:hAnsi="Arial" w:cs="Arial"/>
          <w:sz w:val="24"/>
          <w:szCs w:val="24"/>
        </w:rPr>
        <w:t xml:space="preserve"> to pay mor for </w:t>
      </w:r>
      <w:r w:rsidR="00B02EE6">
        <w:rPr>
          <w:rFonts w:ascii="Arial" w:hAnsi="Arial" w:cs="Arial"/>
          <w:sz w:val="24"/>
          <w:szCs w:val="24"/>
        </w:rPr>
        <w:t>the E5 blend which is plenty more expensive than the E</w:t>
      </w:r>
      <w:r w:rsidR="001802AF">
        <w:rPr>
          <w:rFonts w:ascii="Arial" w:hAnsi="Arial" w:cs="Arial"/>
          <w:sz w:val="24"/>
          <w:szCs w:val="24"/>
        </w:rPr>
        <w:t xml:space="preserve">10 and will quickly mount up. </w:t>
      </w:r>
    </w:p>
    <w:p w14:paraId="6BC6B5AC" w14:textId="77777777" w:rsidR="00F70663" w:rsidRDefault="008672A6" w:rsidP="00F70663">
      <w:pPr>
        <w:keepNext/>
      </w:pPr>
      <w:r w:rsidRPr="008672A6">
        <w:rPr>
          <w:rFonts w:ascii="Arial" w:hAnsi="Arial" w:cs="Arial"/>
          <w:b/>
          <w:bCs/>
          <w:noProof/>
          <w:sz w:val="24"/>
          <w:szCs w:val="24"/>
        </w:rPr>
        <w:lastRenderedPageBreak/>
        <w:drawing>
          <wp:inline distT="0" distB="0" distL="0" distR="0" wp14:anchorId="742FE838" wp14:editId="62336014">
            <wp:extent cx="4617085" cy="3581400"/>
            <wp:effectExtent l="0" t="0" r="0" b="0"/>
            <wp:docPr id="2" name="Content Placeholder 3" descr="Application&#10;&#10;Description automatically generated with medium confidence">
              <a:extLst xmlns:a="http://schemas.openxmlformats.org/drawingml/2006/main">
                <a:ext uri="{FF2B5EF4-FFF2-40B4-BE49-F238E27FC236}">
                  <a16:creationId xmlns:a16="http://schemas.microsoft.com/office/drawing/2014/main" id="{66D598E0-02DD-484B-8445-E31C9F26CDB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pplication&#10;&#10;Description automatically generated with medium confidence">
                      <a:extLst>
                        <a:ext uri="{FF2B5EF4-FFF2-40B4-BE49-F238E27FC236}">
                          <a16:creationId xmlns:a16="http://schemas.microsoft.com/office/drawing/2014/main" id="{66D598E0-02DD-484B-8445-E31C9F26CDB4}"/>
                        </a:ext>
                      </a:extLst>
                    </pic:cNvPr>
                    <pic:cNvPicPr>
                      <a:picLocks noGrp="1" noChangeAspect="1"/>
                    </pic:cNvPicPr>
                  </pic:nvPicPr>
                  <pic:blipFill rotWithShape="1">
                    <a:blip r:embed="rId11"/>
                    <a:srcRect l="50769" t="52600" r="22807" b="15506"/>
                    <a:stretch/>
                  </pic:blipFill>
                  <pic:spPr bwMode="auto">
                    <a:xfrm>
                      <a:off x="0" y="0"/>
                      <a:ext cx="4627387" cy="3589391"/>
                    </a:xfrm>
                    <a:prstGeom prst="rect">
                      <a:avLst/>
                    </a:prstGeom>
                    <a:ln>
                      <a:noFill/>
                    </a:ln>
                    <a:extLst>
                      <a:ext uri="{53640926-AAD7-44D8-BBD7-CCE9431645EC}">
                        <a14:shadowObscured xmlns:a14="http://schemas.microsoft.com/office/drawing/2010/main"/>
                      </a:ext>
                    </a:extLst>
                  </pic:spPr>
                </pic:pic>
              </a:graphicData>
            </a:graphic>
          </wp:inline>
        </w:drawing>
      </w:r>
    </w:p>
    <w:p w14:paraId="4134704F" w14:textId="23E834B6" w:rsidR="00F70663" w:rsidRPr="00F70663" w:rsidRDefault="00F70663" w:rsidP="00F70663">
      <w:pPr>
        <w:pStyle w:val="Caption"/>
        <w:rPr>
          <w:rFonts w:ascii="Arial" w:hAnsi="Arial" w:cs="Arial"/>
          <w:sz w:val="22"/>
          <w:szCs w:val="22"/>
        </w:rPr>
      </w:pPr>
      <w:r w:rsidRPr="00F70663">
        <w:rPr>
          <w:rFonts w:ascii="Arial" w:hAnsi="Arial" w:cs="Arial"/>
          <w:sz w:val="22"/>
          <w:szCs w:val="22"/>
        </w:rPr>
        <w:t xml:space="preserve">Figure </w:t>
      </w:r>
      <w:r w:rsidRPr="00F70663">
        <w:rPr>
          <w:rFonts w:ascii="Arial" w:hAnsi="Arial" w:cs="Arial"/>
          <w:sz w:val="22"/>
          <w:szCs w:val="22"/>
        </w:rPr>
        <w:fldChar w:fldCharType="begin"/>
      </w:r>
      <w:r w:rsidRPr="00F70663">
        <w:rPr>
          <w:rFonts w:ascii="Arial" w:hAnsi="Arial" w:cs="Arial"/>
          <w:sz w:val="22"/>
          <w:szCs w:val="22"/>
        </w:rPr>
        <w:instrText xml:space="preserve"> SEQ Figure \* ARABIC </w:instrText>
      </w:r>
      <w:r w:rsidRPr="00F70663">
        <w:rPr>
          <w:rFonts w:ascii="Arial" w:hAnsi="Arial" w:cs="Arial"/>
          <w:sz w:val="22"/>
          <w:szCs w:val="22"/>
        </w:rPr>
        <w:fldChar w:fldCharType="separate"/>
      </w:r>
      <w:r w:rsidRPr="00F70663">
        <w:rPr>
          <w:rFonts w:ascii="Arial" w:hAnsi="Arial" w:cs="Arial"/>
          <w:noProof/>
          <w:sz w:val="22"/>
          <w:szCs w:val="22"/>
        </w:rPr>
        <w:t>3</w:t>
      </w:r>
      <w:r w:rsidRPr="00F70663">
        <w:rPr>
          <w:rFonts w:ascii="Arial" w:hAnsi="Arial" w:cs="Arial"/>
          <w:sz w:val="22"/>
          <w:szCs w:val="22"/>
        </w:rPr>
        <w:fldChar w:fldCharType="end"/>
      </w:r>
      <w:r w:rsidRPr="00F70663">
        <w:rPr>
          <w:rFonts w:ascii="Arial" w:hAnsi="Arial" w:cs="Arial"/>
          <w:sz w:val="22"/>
          <w:szCs w:val="22"/>
        </w:rPr>
        <w:t>: Government Regulations and Advertising</w:t>
      </w:r>
    </w:p>
    <w:p w14:paraId="12F43B8A" w14:textId="390C822B" w:rsidR="00C21B5E" w:rsidRPr="005A7A6A" w:rsidRDefault="00D743A5" w:rsidP="005E516C">
      <w:pPr>
        <w:jc w:val="both"/>
        <w:rPr>
          <w:rFonts w:ascii="Arial" w:hAnsi="Arial" w:cs="Arial"/>
          <w:sz w:val="24"/>
          <w:szCs w:val="24"/>
        </w:rPr>
      </w:pPr>
      <w:r w:rsidRPr="00D743A5">
        <w:rPr>
          <w:rFonts w:ascii="Arial" w:hAnsi="Arial" w:cs="Arial"/>
          <w:sz w:val="24"/>
          <w:szCs w:val="24"/>
        </w:rPr>
        <w:t xml:space="preserve">In the figure 3 above </w:t>
      </w:r>
      <w:r w:rsidR="00765EB0">
        <w:rPr>
          <w:rFonts w:ascii="Arial" w:hAnsi="Arial" w:cs="Arial"/>
          <w:sz w:val="24"/>
          <w:szCs w:val="24"/>
        </w:rPr>
        <w:t>it can hypothe</w:t>
      </w:r>
      <w:r w:rsidR="00372B03">
        <w:rPr>
          <w:rFonts w:ascii="Arial" w:hAnsi="Arial" w:cs="Arial"/>
          <w:sz w:val="24"/>
          <w:szCs w:val="24"/>
        </w:rPr>
        <w:t xml:space="preserve">tically show the effects that the </w:t>
      </w:r>
      <w:r w:rsidR="005E48A6">
        <w:rPr>
          <w:rFonts w:ascii="Arial" w:hAnsi="Arial" w:cs="Arial"/>
          <w:sz w:val="24"/>
          <w:szCs w:val="24"/>
        </w:rPr>
        <w:t xml:space="preserve">avoiding </w:t>
      </w:r>
      <w:r w:rsidR="00C71728">
        <w:rPr>
          <w:rFonts w:ascii="Arial" w:hAnsi="Arial" w:cs="Arial"/>
          <w:sz w:val="24"/>
          <w:szCs w:val="24"/>
        </w:rPr>
        <w:t>idling</w:t>
      </w:r>
      <w:r w:rsidR="005E48A6">
        <w:rPr>
          <w:rFonts w:ascii="Arial" w:hAnsi="Arial" w:cs="Arial"/>
          <w:sz w:val="24"/>
          <w:szCs w:val="24"/>
        </w:rPr>
        <w:t xml:space="preserve">, carpooling, using public transport, and alternative fuel solutions </w:t>
      </w:r>
      <w:r w:rsidR="00C71728">
        <w:rPr>
          <w:rFonts w:ascii="Arial" w:hAnsi="Arial" w:cs="Arial"/>
          <w:sz w:val="24"/>
          <w:szCs w:val="24"/>
        </w:rPr>
        <w:t xml:space="preserve">would have in the negative externalities of the consumption of cars. </w:t>
      </w:r>
      <w:r w:rsidR="00B0067A">
        <w:rPr>
          <w:rFonts w:ascii="Arial" w:hAnsi="Arial" w:cs="Arial"/>
          <w:sz w:val="24"/>
          <w:szCs w:val="24"/>
        </w:rPr>
        <w:t xml:space="preserve">The solutions </w:t>
      </w:r>
      <w:r w:rsidR="00B934E5">
        <w:rPr>
          <w:rFonts w:ascii="Arial" w:hAnsi="Arial" w:cs="Arial"/>
          <w:sz w:val="24"/>
          <w:szCs w:val="24"/>
        </w:rPr>
        <w:t xml:space="preserve">are put </w:t>
      </w:r>
      <w:r w:rsidR="00C869AC">
        <w:rPr>
          <w:rFonts w:ascii="Arial" w:hAnsi="Arial" w:cs="Arial"/>
          <w:sz w:val="24"/>
          <w:szCs w:val="24"/>
        </w:rPr>
        <w:t xml:space="preserve">in place to stop the demand curve </w:t>
      </w:r>
      <w:r w:rsidR="00B934E5">
        <w:rPr>
          <w:rFonts w:ascii="Arial" w:hAnsi="Arial" w:cs="Arial"/>
          <w:sz w:val="24"/>
          <w:szCs w:val="24"/>
        </w:rPr>
        <w:t>(</w:t>
      </w:r>
      <w:r w:rsidR="00C869AC" w:rsidRPr="00B934E5">
        <w:rPr>
          <w:rFonts w:ascii="Arial" w:hAnsi="Arial" w:cs="Arial"/>
          <w:b/>
          <w:bCs/>
          <w:sz w:val="24"/>
          <w:szCs w:val="24"/>
        </w:rPr>
        <w:t>D1=</w:t>
      </w:r>
      <w:r w:rsidR="003E1180" w:rsidRPr="00B934E5">
        <w:rPr>
          <w:rFonts w:ascii="Arial" w:hAnsi="Arial" w:cs="Arial"/>
          <w:b/>
          <w:bCs/>
          <w:sz w:val="24"/>
          <w:szCs w:val="24"/>
        </w:rPr>
        <w:t>MPB</w:t>
      </w:r>
      <w:r w:rsidR="00B934E5">
        <w:rPr>
          <w:rFonts w:ascii="Arial" w:hAnsi="Arial" w:cs="Arial"/>
          <w:sz w:val="24"/>
          <w:szCs w:val="24"/>
        </w:rPr>
        <w:t>) in this</w:t>
      </w:r>
      <w:r w:rsidR="00C468AE">
        <w:rPr>
          <w:rFonts w:ascii="Arial" w:hAnsi="Arial" w:cs="Arial"/>
          <w:sz w:val="24"/>
          <w:szCs w:val="24"/>
        </w:rPr>
        <w:t xml:space="preserve"> hypothetical</w:t>
      </w:r>
      <w:r w:rsidR="00B934E5">
        <w:rPr>
          <w:rFonts w:ascii="Arial" w:hAnsi="Arial" w:cs="Arial"/>
          <w:sz w:val="24"/>
          <w:szCs w:val="24"/>
        </w:rPr>
        <w:t xml:space="preserve"> </w:t>
      </w:r>
      <w:r w:rsidR="00C468AE">
        <w:rPr>
          <w:rFonts w:ascii="Arial" w:hAnsi="Arial" w:cs="Arial"/>
          <w:sz w:val="24"/>
          <w:szCs w:val="24"/>
        </w:rPr>
        <w:t>instance</w:t>
      </w:r>
      <w:r w:rsidR="00B934E5">
        <w:rPr>
          <w:rFonts w:ascii="Arial" w:hAnsi="Arial" w:cs="Arial"/>
          <w:sz w:val="24"/>
          <w:szCs w:val="24"/>
        </w:rPr>
        <w:t xml:space="preserve"> </w:t>
      </w:r>
      <w:r w:rsidR="00086776">
        <w:rPr>
          <w:rFonts w:ascii="Arial" w:hAnsi="Arial" w:cs="Arial"/>
          <w:sz w:val="24"/>
          <w:szCs w:val="24"/>
        </w:rPr>
        <w:t xml:space="preserve">the solutions that will try and stop the demand curve are to stop </w:t>
      </w:r>
      <w:r w:rsidR="00F9073F">
        <w:rPr>
          <w:rFonts w:ascii="Arial" w:hAnsi="Arial" w:cs="Arial"/>
          <w:sz w:val="24"/>
          <w:szCs w:val="24"/>
        </w:rPr>
        <w:t xml:space="preserve">idling, carpool or use public transport, and alternative fuels. </w:t>
      </w:r>
      <w:r w:rsidR="00244EE7">
        <w:rPr>
          <w:rFonts w:ascii="Arial" w:hAnsi="Arial" w:cs="Arial"/>
          <w:sz w:val="24"/>
          <w:szCs w:val="24"/>
        </w:rPr>
        <w:t xml:space="preserve">This will be when it </w:t>
      </w:r>
      <w:r w:rsidR="000E272D">
        <w:rPr>
          <w:rFonts w:ascii="Arial" w:hAnsi="Arial" w:cs="Arial"/>
          <w:sz w:val="24"/>
          <w:szCs w:val="24"/>
        </w:rPr>
        <w:t>overlaps</w:t>
      </w:r>
      <w:r w:rsidR="00244EE7">
        <w:rPr>
          <w:rFonts w:ascii="Arial" w:hAnsi="Arial" w:cs="Arial"/>
          <w:sz w:val="24"/>
          <w:szCs w:val="24"/>
        </w:rPr>
        <w:t xml:space="preserve"> with </w:t>
      </w:r>
      <w:r w:rsidR="00A6649A">
        <w:rPr>
          <w:rFonts w:ascii="Arial" w:hAnsi="Arial" w:cs="Arial"/>
          <w:sz w:val="24"/>
          <w:szCs w:val="24"/>
        </w:rPr>
        <w:t>the desired demand curve (</w:t>
      </w:r>
      <w:r w:rsidR="00244EE7" w:rsidRPr="00A6649A">
        <w:rPr>
          <w:rFonts w:ascii="Arial" w:hAnsi="Arial" w:cs="Arial"/>
          <w:color w:val="FF0000"/>
          <w:sz w:val="24"/>
          <w:szCs w:val="24"/>
        </w:rPr>
        <w:t>D2=</w:t>
      </w:r>
      <w:r w:rsidR="00A6649A" w:rsidRPr="00A6649A">
        <w:rPr>
          <w:rFonts w:ascii="Arial" w:hAnsi="Arial" w:cs="Arial"/>
          <w:color w:val="FF0000"/>
          <w:sz w:val="24"/>
          <w:szCs w:val="24"/>
        </w:rPr>
        <w:t>MSB</w:t>
      </w:r>
      <w:r w:rsidR="00A6649A">
        <w:rPr>
          <w:rFonts w:ascii="Arial" w:hAnsi="Arial" w:cs="Arial"/>
          <w:sz w:val="24"/>
          <w:szCs w:val="24"/>
        </w:rPr>
        <w:t xml:space="preserve">) </w:t>
      </w:r>
      <w:r w:rsidR="000E272D">
        <w:rPr>
          <w:rFonts w:ascii="Arial" w:hAnsi="Arial" w:cs="Arial"/>
          <w:sz w:val="24"/>
          <w:szCs w:val="24"/>
        </w:rPr>
        <w:t xml:space="preserve">which would be when the solutions start to eliminate the externalities </w:t>
      </w:r>
      <w:r w:rsidR="001C3799">
        <w:rPr>
          <w:rFonts w:ascii="Arial" w:hAnsi="Arial" w:cs="Arial"/>
          <w:sz w:val="24"/>
          <w:szCs w:val="24"/>
        </w:rPr>
        <w:t xml:space="preserve">such as pollution. </w:t>
      </w:r>
      <w:r w:rsidR="00A3568C">
        <w:rPr>
          <w:rFonts w:ascii="Arial" w:hAnsi="Arial" w:cs="Arial"/>
          <w:sz w:val="24"/>
          <w:szCs w:val="24"/>
        </w:rPr>
        <w:t xml:space="preserve">As the pollution which </w:t>
      </w:r>
      <w:r w:rsidR="001C3799">
        <w:rPr>
          <w:rFonts w:ascii="Arial" w:hAnsi="Arial" w:cs="Arial"/>
          <w:sz w:val="24"/>
          <w:szCs w:val="24"/>
        </w:rPr>
        <w:t xml:space="preserve">is caused by </w:t>
      </w:r>
      <w:r w:rsidR="00A3568C">
        <w:rPr>
          <w:rFonts w:ascii="Arial" w:hAnsi="Arial" w:cs="Arial"/>
          <w:sz w:val="24"/>
          <w:szCs w:val="24"/>
        </w:rPr>
        <w:t xml:space="preserve">cars </w:t>
      </w:r>
      <w:r w:rsidR="002517BE">
        <w:rPr>
          <w:rFonts w:ascii="Arial" w:hAnsi="Arial" w:cs="Arial"/>
          <w:sz w:val="24"/>
          <w:szCs w:val="24"/>
        </w:rPr>
        <w:t xml:space="preserve">become less due to </w:t>
      </w:r>
      <w:r w:rsidR="00A3568C">
        <w:rPr>
          <w:rFonts w:ascii="Arial" w:hAnsi="Arial" w:cs="Arial"/>
          <w:sz w:val="24"/>
          <w:szCs w:val="24"/>
        </w:rPr>
        <w:t xml:space="preserve">the </w:t>
      </w:r>
      <w:r w:rsidR="002517BE">
        <w:rPr>
          <w:rFonts w:ascii="Arial" w:hAnsi="Arial" w:cs="Arial"/>
          <w:sz w:val="24"/>
          <w:szCs w:val="24"/>
        </w:rPr>
        <w:t>above solutions</w:t>
      </w:r>
      <w:r w:rsidR="005A7A6A">
        <w:rPr>
          <w:rFonts w:ascii="Arial" w:hAnsi="Arial" w:cs="Arial"/>
          <w:sz w:val="24"/>
          <w:szCs w:val="24"/>
        </w:rPr>
        <w:t xml:space="preserve">, the point marked </w:t>
      </w:r>
      <w:proofErr w:type="spellStart"/>
      <w:r w:rsidR="005A7A6A" w:rsidRPr="005A7A6A">
        <w:rPr>
          <w:rFonts w:ascii="Arial" w:hAnsi="Arial" w:cs="Arial"/>
          <w:b/>
          <w:bCs/>
          <w:sz w:val="24"/>
          <w:szCs w:val="24"/>
        </w:rPr>
        <w:t>Q</w:t>
      </w:r>
      <w:r w:rsidR="00836218" w:rsidRPr="005A7A6A">
        <w:rPr>
          <w:rFonts w:ascii="Arial" w:hAnsi="Arial" w:cs="Arial"/>
          <w:b/>
          <w:bCs/>
          <w:sz w:val="24"/>
          <w:szCs w:val="24"/>
        </w:rPr>
        <w:t>e</w:t>
      </w:r>
      <w:proofErr w:type="spellEnd"/>
      <w:r w:rsidR="00836218">
        <w:rPr>
          <w:rFonts w:ascii="Arial" w:hAnsi="Arial" w:cs="Arial"/>
          <w:sz w:val="24"/>
          <w:szCs w:val="24"/>
        </w:rPr>
        <w:t xml:space="preserve"> will slowly start to become </w:t>
      </w:r>
      <w:r w:rsidR="005A7A6A" w:rsidRPr="005A7A6A">
        <w:rPr>
          <w:rFonts w:ascii="Arial" w:hAnsi="Arial" w:cs="Arial"/>
          <w:color w:val="FF0000"/>
          <w:sz w:val="24"/>
          <w:szCs w:val="24"/>
        </w:rPr>
        <w:t>Q</w:t>
      </w:r>
      <w:r w:rsidR="00836218" w:rsidRPr="005A7A6A">
        <w:rPr>
          <w:rFonts w:ascii="Arial" w:hAnsi="Arial" w:cs="Arial"/>
          <w:color w:val="FF0000"/>
          <w:sz w:val="24"/>
          <w:szCs w:val="24"/>
        </w:rPr>
        <w:t>*</w:t>
      </w:r>
      <w:r w:rsidR="005A7A6A">
        <w:rPr>
          <w:rFonts w:ascii="Arial" w:hAnsi="Arial" w:cs="Arial"/>
          <w:sz w:val="24"/>
          <w:szCs w:val="24"/>
        </w:rPr>
        <w:t xml:space="preserve">. </w:t>
      </w:r>
      <w:r w:rsidR="005E2534">
        <w:rPr>
          <w:rFonts w:ascii="Arial" w:hAnsi="Arial" w:cs="Arial"/>
          <w:sz w:val="24"/>
          <w:szCs w:val="24"/>
        </w:rPr>
        <w:t xml:space="preserve">Hypothetically in a few years </w:t>
      </w:r>
      <w:r w:rsidR="00E52014">
        <w:rPr>
          <w:rFonts w:ascii="Arial" w:hAnsi="Arial" w:cs="Arial"/>
          <w:sz w:val="24"/>
          <w:szCs w:val="24"/>
        </w:rPr>
        <w:t xml:space="preserve">car manufactures who produces electric cars </w:t>
      </w:r>
      <w:r w:rsidR="005A6305">
        <w:rPr>
          <w:rFonts w:ascii="Arial" w:hAnsi="Arial" w:cs="Arial"/>
          <w:sz w:val="24"/>
          <w:szCs w:val="24"/>
        </w:rPr>
        <w:t xml:space="preserve">will being to decrease the prices of the </w:t>
      </w:r>
      <w:r w:rsidR="00DA0992">
        <w:rPr>
          <w:rFonts w:ascii="Arial" w:hAnsi="Arial" w:cs="Arial"/>
          <w:sz w:val="24"/>
          <w:szCs w:val="24"/>
        </w:rPr>
        <w:t>electric</w:t>
      </w:r>
      <w:r w:rsidR="005A6305">
        <w:rPr>
          <w:rFonts w:ascii="Arial" w:hAnsi="Arial" w:cs="Arial"/>
          <w:sz w:val="24"/>
          <w:szCs w:val="24"/>
        </w:rPr>
        <w:t xml:space="preserve"> car</w:t>
      </w:r>
      <w:r w:rsidR="00DA0992">
        <w:rPr>
          <w:rFonts w:ascii="Arial" w:hAnsi="Arial" w:cs="Arial"/>
          <w:sz w:val="24"/>
          <w:szCs w:val="24"/>
        </w:rPr>
        <w:t xml:space="preserve">s making them more affordable to the general population </w:t>
      </w:r>
      <w:r w:rsidR="005E516C">
        <w:rPr>
          <w:rFonts w:ascii="Arial" w:hAnsi="Arial" w:cs="Arial"/>
          <w:sz w:val="24"/>
          <w:szCs w:val="24"/>
        </w:rPr>
        <w:t>making the individuals be more open to buying an electric car as their next car in the future</w:t>
      </w:r>
      <w:r w:rsidR="0077665D">
        <w:rPr>
          <w:rFonts w:ascii="Arial" w:hAnsi="Arial" w:cs="Arial"/>
          <w:sz w:val="24"/>
          <w:szCs w:val="24"/>
        </w:rPr>
        <w:t>.</w:t>
      </w:r>
      <w:r w:rsidR="00C21B5E" w:rsidRPr="00D743A5">
        <w:rPr>
          <w:rFonts w:ascii="Arial" w:hAnsi="Arial" w:cs="Arial"/>
          <w:sz w:val="24"/>
          <w:szCs w:val="24"/>
        </w:rPr>
        <w:br w:type="page"/>
      </w:r>
    </w:p>
    <w:p w14:paraId="4E995F79" w14:textId="7DD9E29C" w:rsidR="00D402C0" w:rsidRDefault="00CA149A" w:rsidP="00D402C0">
      <w:pPr>
        <w:pStyle w:val="Heading1"/>
        <w:tabs>
          <w:tab w:val="left" w:pos="3984"/>
        </w:tabs>
        <w:rPr>
          <w:rFonts w:ascii="Arial" w:hAnsi="Arial" w:cs="Arial"/>
          <w:b/>
          <w:bCs/>
          <w:color w:val="auto"/>
          <w:sz w:val="24"/>
          <w:szCs w:val="24"/>
        </w:rPr>
      </w:pPr>
      <w:r>
        <w:rPr>
          <w:rFonts w:ascii="Arial" w:hAnsi="Arial" w:cs="Arial"/>
          <w:b/>
          <w:bCs/>
          <w:color w:val="auto"/>
          <w:sz w:val="24"/>
          <w:szCs w:val="24"/>
        </w:rPr>
        <w:lastRenderedPageBreak/>
        <w:t>Automotive Industry post Market Failure</w:t>
      </w:r>
      <w:r w:rsidR="00A84A97" w:rsidRPr="00485FC8">
        <w:rPr>
          <w:rFonts w:ascii="Arial" w:hAnsi="Arial" w:cs="Arial"/>
          <w:b/>
          <w:bCs/>
          <w:color w:val="0070C0"/>
          <w:sz w:val="24"/>
          <w:szCs w:val="24"/>
        </w:rPr>
        <w:t xml:space="preserve"> </w:t>
      </w:r>
    </w:p>
    <w:p w14:paraId="6358C660" w14:textId="1AD5298E" w:rsidR="0093543E" w:rsidRPr="00F554E0" w:rsidRDefault="00676821" w:rsidP="00F92DA4">
      <w:pPr>
        <w:jc w:val="both"/>
        <w:rPr>
          <w:rFonts w:ascii="Arial" w:hAnsi="Arial" w:cs="Arial"/>
          <w:sz w:val="24"/>
          <w:szCs w:val="24"/>
        </w:rPr>
      </w:pPr>
      <w:r>
        <w:rPr>
          <w:rFonts w:ascii="Arial" w:hAnsi="Arial" w:cs="Arial"/>
          <w:sz w:val="24"/>
          <w:szCs w:val="24"/>
        </w:rPr>
        <w:t xml:space="preserve">To look at the automotives market failure of air pollution from the consumption of cars </w:t>
      </w:r>
      <w:r w:rsidR="00761569">
        <w:rPr>
          <w:rFonts w:ascii="Arial" w:hAnsi="Arial" w:cs="Arial"/>
          <w:sz w:val="24"/>
          <w:szCs w:val="24"/>
        </w:rPr>
        <w:t xml:space="preserve">post solutions being implemented we can see that the solutions solved the market failure by </w:t>
      </w:r>
      <w:r w:rsidR="00F92DA4">
        <w:rPr>
          <w:rFonts w:ascii="Arial" w:hAnsi="Arial" w:cs="Arial"/>
          <w:sz w:val="24"/>
          <w:szCs w:val="24"/>
        </w:rPr>
        <w:t xml:space="preserve">looking at the recent figures for 2022 on the car consumption </w:t>
      </w:r>
      <w:r w:rsidR="00912BAA">
        <w:rPr>
          <w:rFonts w:ascii="Arial" w:hAnsi="Arial" w:cs="Arial"/>
          <w:sz w:val="24"/>
          <w:szCs w:val="24"/>
        </w:rPr>
        <w:t>pollution and</w:t>
      </w:r>
      <w:r w:rsidR="00CC3FC5">
        <w:rPr>
          <w:rFonts w:ascii="Arial" w:hAnsi="Arial" w:cs="Arial"/>
          <w:sz w:val="24"/>
          <w:szCs w:val="24"/>
        </w:rPr>
        <w:t xml:space="preserve"> noting that </w:t>
      </w:r>
      <w:r w:rsidR="004C10CF">
        <w:rPr>
          <w:rFonts w:ascii="Arial" w:hAnsi="Arial" w:cs="Arial"/>
          <w:sz w:val="24"/>
          <w:szCs w:val="24"/>
        </w:rPr>
        <w:t xml:space="preserve">the solutions that have been put in have made a considerable difference </w:t>
      </w:r>
      <w:r w:rsidR="00C667AF">
        <w:rPr>
          <w:rFonts w:ascii="Arial" w:hAnsi="Arial" w:cs="Arial"/>
          <w:sz w:val="24"/>
          <w:szCs w:val="24"/>
        </w:rPr>
        <w:t xml:space="preserve">with examples such as London’s congestion charges being a prime example. </w:t>
      </w:r>
      <w:r w:rsidR="00912BAA">
        <w:rPr>
          <w:rFonts w:ascii="Arial" w:hAnsi="Arial" w:cs="Arial"/>
          <w:sz w:val="24"/>
          <w:szCs w:val="24"/>
        </w:rPr>
        <w:t>This is because it shows that the UK government is really try</w:t>
      </w:r>
      <w:r w:rsidR="00B959DB">
        <w:rPr>
          <w:rFonts w:ascii="Arial" w:hAnsi="Arial" w:cs="Arial"/>
          <w:sz w:val="24"/>
          <w:szCs w:val="24"/>
        </w:rPr>
        <w:t xml:space="preserve">ing to help the pollution. </w:t>
      </w:r>
      <w:r w:rsidR="007773DD">
        <w:rPr>
          <w:rFonts w:ascii="Arial" w:hAnsi="Arial" w:cs="Arial"/>
          <w:sz w:val="24"/>
          <w:szCs w:val="24"/>
        </w:rPr>
        <w:t xml:space="preserve">The </w:t>
      </w:r>
      <w:r w:rsidR="003C5356">
        <w:rPr>
          <w:rFonts w:ascii="Arial" w:hAnsi="Arial" w:cs="Arial"/>
          <w:sz w:val="24"/>
          <w:szCs w:val="24"/>
        </w:rPr>
        <w:fldChar w:fldCharType="begin"/>
      </w:r>
      <w:r w:rsidR="003C5356">
        <w:rPr>
          <w:rFonts w:ascii="Arial" w:hAnsi="Arial" w:cs="Arial"/>
          <w:sz w:val="24"/>
          <w:szCs w:val="24"/>
        </w:rPr>
        <w:instrText xml:space="preserve"> ADDIN ZOTERO_ITEM CSL_CITATION {"citationID":"nC7qEkIh","properties":{"formattedCitation":"(US EPA, 2016)","plainCitation":"(US EPA, 2016)","noteIndex":0},"citationItems":[{"id":1029,"uris":["http://zotero.org/users/local/q79mOawW/items/RLBNC2U5"],"itemData":{"id":1029,"type":"webpage","abstract":"National summary of air quality trends and status","genre":"Data and Tools","language":"en","title":"Air Quality - National Summary","URL":"https://www.epa.gov/air-trends/air-quality-national-summary","author":[{"family":"US EPA","given":"OAR"}],"accessed":{"date-parts":[["2022",5,3]]},"issued":{"date-parts":[["2016",5,4]]}}}],"schema":"https://github.com/citation-style-language/schema/raw/master/csl-citation.json"} </w:instrText>
      </w:r>
      <w:r w:rsidR="003C5356">
        <w:rPr>
          <w:rFonts w:ascii="Arial" w:hAnsi="Arial" w:cs="Arial"/>
          <w:sz w:val="24"/>
          <w:szCs w:val="24"/>
        </w:rPr>
        <w:fldChar w:fldCharType="separate"/>
      </w:r>
      <w:r w:rsidR="003C5356" w:rsidRPr="003C5356">
        <w:rPr>
          <w:rFonts w:ascii="Arial" w:hAnsi="Arial" w:cs="Arial"/>
          <w:sz w:val="24"/>
        </w:rPr>
        <w:t>US EPA</w:t>
      </w:r>
      <w:r w:rsidR="003C5356">
        <w:rPr>
          <w:rFonts w:ascii="Arial" w:hAnsi="Arial" w:cs="Arial"/>
          <w:sz w:val="24"/>
        </w:rPr>
        <w:t xml:space="preserve"> (</w:t>
      </w:r>
      <w:r w:rsidR="003C5356" w:rsidRPr="003C5356">
        <w:rPr>
          <w:rFonts w:ascii="Arial" w:hAnsi="Arial" w:cs="Arial"/>
          <w:sz w:val="24"/>
        </w:rPr>
        <w:t>2016)</w:t>
      </w:r>
      <w:r w:rsidR="003C5356">
        <w:rPr>
          <w:rFonts w:ascii="Arial" w:hAnsi="Arial" w:cs="Arial"/>
          <w:sz w:val="24"/>
          <w:szCs w:val="24"/>
        </w:rPr>
        <w:fldChar w:fldCharType="end"/>
      </w:r>
      <w:r w:rsidR="003C5356">
        <w:rPr>
          <w:rFonts w:ascii="Arial" w:hAnsi="Arial" w:cs="Arial"/>
          <w:sz w:val="24"/>
          <w:szCs w:val="24"/>
        </w:rPr>
        <w:t xml:space="preserve"> shows us that the NOx </w:t>
      </w:r>
      <w:r w:rsidR="009F3D00">
        <w:rPr>
          <w:rFonts w:ascii="Arial" w:hAnsi="Arial" w:cs="Arial"/>
          <w:sz w:val="24"/>
          <w:szCs w:val="24"/>
        </w:rPr>
        <w:t xml:space="preserve">air quality since 1980 has decreased </w:t>
      </w:r>
      <w:r w:rsidR="004A3FE2">
        <w:rPr>
          <w:rFonts w:ascii="Arial" w:hAnsi="Arial" w:cs="Arial"/>
          <w:sz w:val="24"/>
          <w:szCs w:val="24"/>
        </w:rPr>
        <w:t>67% annual to 2020</w:t>
      </w:r>
      <w:r w:rsidR="00966849">
        <w:rPr>
          <w:rFonts w:ascii="Arial" w:hAnsi="Arial" w:cs="Arial"/>
          <w:sz w:val="24"/>
          <w:szCs w:val="24"/>
        </w:rPr>
        <w:t xml:space="preserve">. The emissions of NOx </w:t>
      </w:r>
      <w:r w:rsidR="00154EBF">
        <w:rPr>
          <w:rFonts w:ascii="Arial" w:hAnsi="Arial" w:cs="Arial"/>
          <w:sz w:val="24"/>
          <w:szCs w:val="24"/>
        </w:rPr>
        <w:t>is also similar with a decrease of 70% in 2020 from 1980</w:t>
      </w:r>
      <w:r w:rsidR="007868C2">
        <w:rPr>
          <w:rFonts w:ascii="Arial" w:hAnsi="Arial" w:cs="Arial"/>
          <w:sz w:val="24"/>
          <w:szCs w:val="24"/>
        </w:rPr>
        <w:t xml:space="preserve"> </w:t>
      </w:r>
      <w:r w:rsidR="007868C2">
        <w:rPr>
          <w:rFonts w:ascii="Arial" w:hAnsi="Arial" w:cs="Arial"/>
          <w:sz w:val="24"/>
          <w:szCs w:val="24"/>
        </w:rPr>
        <w:fldChar w:fldCharType="begin"/>
      </w:r>
      <w:r w:rsidR="007868C2">
        <w:rPr>
          <w:rFonts w:ascii="Arial" w:hAnsi="Arial" w:cs="Arial"/>
          <w:sz w:val="24"/>
          <w:szCs w:val="24"/>
        </w:rPr>
        <w:instrText xml:space="preserve"> ADDIN ZOTERO_ITEM CSL_CITATION {"citationID":"0lnkUmum","properties":{"formattedCitation":"(US EPA, 2016)","plainCitation":"(US EPA, 2016)","noteIndex":0},"citationItems":[{"id":1029,"uris":["http://zotero.org/users/local/q79mOawW/items/RLBNC2U5"],"itemData":{"id":1029,"type":"webpage","abstract":"National summary of air quality trends and status","genre":"Data and Tools","language":"en","title":"Air Quality - National Summary","URL":"https://www.epa.gov/air-trends/air-quality-national-summary","author":[{"family":"US EPA","given":"OAR"}],"accessed":{"date-parts":[["2022",5,3]]},"issued":{"date-parts":[["2016",5,4]]}}}],"schema":"https://github.com/citation-style-language/schema/raw/master/csl-citation.json"} </w:instrText>
      </w:r>
      <w:r w:rsidR="007868C2">
        <w:rPr>
          <w:rFonts w:ascii="Arial" w:hAnsi="Arial" w:cs="Arial"/>
          <w:sz w:val="24"/>
          <w:szCs w:val="24"/>
        </w:rPr>
        <w:fldChar w:fldCharType="separate"/>
      </w:r>
      <w:r w:rsidR="007868C2" w:rsidRPr="007868C2">
        <w:rPr>
          <w:rFonts w:ascii="Arial" w:hAnsi="Arial" w:cs="Arial"/>
          <w:sz w:val="24"/>
        </w:rPr>
        <w:t>(US EPA, 2016)</w:t>
      </w:r>
      <w:r w:rsidR="007868C2">
        <w:rPr>
          <w:rFonts w:ascii="Arial" w:hAnsi="Arial" w:cs="Arial"/>
          <w:sz w:val="24"/>
          <w:szCs w:val="24"/>
        </w:rPr>
        <w:fldChar w:fldCharType="end"/>
      </w:r>
      <w:r w:rsidR="007868C2">
        <w:rPr>
          <w:rFonts w:ascii="Arial" w:hAnsi="Arial" w:cs="Arial"/>
          <w:sz w:val="24"/>
          <w:szCs w:val="24"/>
        </w:rPr>
        <w:t xml:space="preserve">. </w:t>
      </w:r>
    </w:p>
    <w:p w14:paraId="1D4AE46A" w14:textId="77777777" w:rsidR="00575A8F" w:rsidRDefault="00575A8F">
      <w:pPr>
        <w:rPr>
          <w:rFonts w:ascii="Arial" w:eastAsiaTheme="majorEastAsia" w:hAnsi="Arial" w:cs="Arial"/>
          <w:b/>
          <w:bCs/>
          <w:sz w:val="24"/>
          <w:szCs w:val="24"/>
        </w:rPr>
      </w:pPr>
      <w:r>
        <w:rPr>
          <w:rFonts w:ascii="Arial" w:hAnsi="Arial" w:cs="Arial"/>
          <w:b/>
          <w:bCs/>
          <w:sz w:val="24"/>
          <w:szCs w:val="24"/>
        </w:rPr>
        <w:br w:type="page"/>
      </w:r>
    </w:p>
    <w:p w14:paraId="3D01C8D7" w14:textId="41E66220" w:rsidR="00D402C0" w:rsidRDefault="00D402C0" w:rsidP="00D402C0">
      <w:pPr>
        <w:pStyle w:val="Heading1"/>
        <w:rPr>
          <w:rFonts w:ascii="Arial" w:hAnsi="Arial" w:cs="Arial"/>
          <w:b/>
          <w:bCs/>
          <w:color w:val="0070C0"/>
          <w:sz w:val="24"/>
          <w:szCs w:val="24"/>
        </w:rPr>
      </w:pPr>
      <w:r w:rsidRPr="00D402C0">
        <w:rPr>
          <w:rFonts w:ascii="Arial" w:hAnsi="Arial" w:cs="Arial"/>
          <w:b/>
          <w:bCs/>
          <w:color w:val="auto"/>
          <w:sz w:val="24"/>
          <w:szCs w:val="24"/>
        </w:rPr>
        <w:lastRenderedPageBreak/>
        <w:t>Conclusion</w:t>
      </w:r>
    </w:p>
    <w:p w14:paraId="6208713B" w14:textId="44180619" w:rsidR="00FF19C7" w:rsidRPr="00DA2AEA" w:rsidRDefault="00F92DA4" w:rsidP="00DA2AEA">
      <w:pPr>
        <w:jc w:val="both"/>
        <w:rPr>
          <w:rFonts w:ascii="Arial" w:hAnsi="Arial" w:cs="Arial"/>
          <w:sz w:val="24"/>
          <w:szCs w:val="24"/>
        </w:rPr>
      </w:pPr>
      <w:r w:rsidRPr="00196C18">
        <w:rPr>
          <w:rFonts w:ascii="Arial" w:hAnsi="Arial" w:cs="Arial"/>
          <w:sz w:val="24"/>
          <w:szCs w:val="24"/>
        </w:rPr>
        <w:t>To conclude this essay on the automotive industry where a solution to the failing market</w:t>
      </w:r>
      <w:r w:rsidR="002C51F5">
        <w:rPr>
          <w:rFonts w:ascii="Arial" w:hAnsi="Arial" w:cs="Arial"/>
          <w:sz w:val="24"/>
          <w:szCs w:val="24"/>
        </w:rPr>
        <w:t xml:space="preserve"> of </w:t>
      </w:r>
      <w:r w:rsidR="00C2433E">
        <w:rPr>
          <w:rFonts w:ascii="Arial" w:hAnsi="Arial" w:cs="Arial"/>
          <w:sz w:val="24"/>
          <w:szCs w:val="24"/>
        </w:rPr>
        <w:t xml:space="preserve">NOx being released into the atmosphere from the consumption of cars causing air pollution costs </w:t>
      </w:r>
      <w:r w:rsidR="00D67D79">
        <w:rPr>
          <w:rFonts w:ascii="Arial" w:hAnsi="Arial" w:cs="Arial"/>
          <w:sz w:val="24"/>
          <w:szCs w:val="24"/>
        </w:rPr>
        <w:t xml:space="preserve">on third parties where a solution of Taxation, and other </w:t>
      </w:r>
      <w:r w:rsidR="008A02EC">
        <w:rPr>
          <w:rFonts w:ascii="Arial" w:hAnsi="Arial" w:cs="Arial"/>
          <w:sz w:val="24"/>
          <w:szCs w:val="24"/>
        </w:rPr>
        <w:t>guidance</w:t>
      </w:r>
      <w:r w:rsidRPr="00196C18">
        <w:rPr>
          <w:rFonts w:ascii="Arial" w:hAnsi="Arial" w:cs="Arial"/>
          <w:sz w:val="24"/>
          <w:szCs w:val="24"/>
        </w:rPr>
        <w:t xml:space="preserve"> has been put in place</w:t>
      </w:r>
      <w:r w:rsidR="008A02EC">
        <w:rPr>
          <w:rFonts w:ascii="Arial" w:hAnsi="Arial" w:cs="Arial"/>
          <w:sz w:val="24"/>
          <w:szCs w:val="24"/>
        </w:rPr>
        <w:t xml:space="preserve">. The key points that </w:t>
      </w:r>
      <w:r w:rsidR="00C558C9">
        <w:rPr>
          <w:rFonts w:ascii="Arial" w:hAnsi="Arial" w:cs="Arial"/>
          <w:sz w:val="24"/>
          <w:szCs w:val="24"/>
        </w:rPr>
        <w:t>were</w:t>
      </w:r>
      <w:r w:rsidR="008A02EC">
        <w:rPr>
          <w:rFonts w:ascii="Arial" w:hAnsi="Arial" w:cs="Arial"/>
          <w:sz w:val="24"/>
          <w:szCs w:val="24"/>
        </w:rPr>
        <w:t xml:space="preserve"> found in this essay are </w:t>
      </w:r>
      <w:r w:rsidR="00AA36CE">
        <w:rPr>
          <w:rFonts w:ascii="Arial" w:hAnsi="Arial" w:cs="Arial"/>
          <w:sz w:val="24"/>
          <w:szCs w:val="24"/>
        </w:rPr>
        <w:t xml:space="preserve">that </w:t>
      </w:r>
      <w:r w:rsidR="007D47FC">
        <w:rPr>
          <w:rFonts w:ascii="Arial" w:hAnsi="Arial" w:cs="Arial"/>
          <w:sz w:val="24"/>
          <w:szCs w:val="24"/>
        </w:rPr>
        <w:t xml:space="preserve">there are many negative externalities to the consumption of cars where it releases NOx into the atmosphere </w:t>
      </w:r>
      <w:r w:rsidR="00C46189">
        <w:rPr>
          <w:rFonts w:ascii="Arial" w:hAnsi="Arial" w:cs="Arial"/>
          <w:sz w:val="24"/>
          <w:szCs w:val="24"/>
        </w:rPr>
        <w:t xml:space="preserve">but there is also a lot being done about </w:t>
      </w:r>
      <w:r w:rsidR="00DA2AEA">
        <w:rPr>
          <w:rFonts w:ascii="Arial" w:hAnsi="Arial" w:cs="Arial"/>
          <w:sz w:val="24"/>
          <w:szCs w:val="24"/>
        </w:rPr>
        <w:t>it,</w:t>
      </w:r>
      <w:r w:rsidR="00C46189">
        <w:rPr>
          <w:rFonts w:ascii="Arial" w:hAnsi="Arial" w:cs="Arial"/>
          <w:sz w:val="24"/>
          <w:szCs w:val="24"/>
        </w:rPr>
        <w:t xml:space="preserve"> but results are just taking time to show as people cannot afford the faster solutions such as electric cars as they are </w:t>
      </w:r>
      <w:r w:rsidR="00DA2AEA">
        <w:rPr>
          <w:rFonts w:ascii="Arial" w:hAnsi="Arial" w:cs="Arial"/>
          <w:sz w:val="24"/>
          <w:szCs w:val="24"/>
        </w:rPr>
        <w:t>now</w:t>
      </w:r>
      <w:r w:rsidR="00C46189">
        <w:rPr>
          <w:rFonts w:ascii="Arial" w:hAnsi="Arial" w:cs="Arial"/>
          <w:sz w:val="24"/>
          <w:szCs w:val="24"/>
        </w:rPr>
        <w:t>.</w:t>
      </w:r>
      <w:r w:rsidR="003F76BE">
        <w:rPr>
          <w:rFonts w:ascii="Arial" w:hAnsi="Arial" w:cs="Arial"/>
          <w:sz w:val="24"/>
          <w:szCs w:val="24"/>
        </w:rPr>
        <w:t xml:space="preserve"> </w:t>
      </w:r>
      <w:r w:rsidR="00604104">
        <w:rPr>
          <w:rFonts w:ascii="Arial" w:hAnsi="Arial" w:cs="Arial"/>
          <w:sz w:val="24"/>
          <w:szCs w:val="24"/>
        </w:rPr>
        <w:t xml:space="preserve">From the research done in this essay I have learned that </w:t>
      </w:r>
      <w:r w:rsidR="0026151A">
        <w:rPr>
          <w:rFonts w:ascii="Arial" w:hAnsi="Arial" w:cs="Arial"/>
          <w:sz w:val="24"/>
          <w:szCs w:val="24"/>
        </w:rPr>
        <w:t xml:space="preserve">the air pollution caused by cars can </w:t>
      </w:r>
      <w:r w:rsidR="006E5637">
        <w:rPr>
          <w:rFonts w:ascii="Arial" w:hAnsi="Arial" w:cs="Arial"/>
          <w:sz w:val="24"/>
          <w:szCs w:val="24"/>
        </w:rPr>
        <w:t>cause</w:t>
      </w:r>
      <w:r w:rsidR="0026151A">
        <w:rPr>
          <w:rFonts w:ascii="Arial" w:hAnsi="Arial" w:cs="Arial"/>
          <w:sz w:val="24"/>
          <w:szCs w:val="24"/>
        </w:rPr>
        <w:t xml:space="preserve"> so many deaths</w:t>
      </w:r>
      <w:r w:rsidR="006E5637">
        <w:rPr>
          <w:rFonts w:ascii="Arial" w:hAnsi="Arial" w:cs="Arial"/>
          <w:sz w:val="24"/>
          <w:szCs w:val="24"/>
        </w:rPr>
        <w:t xml:space="preserve">. </w:t>
      </w:r>
      <w:r w:rsidR="00C66881">
        <w:rPr>
          <w:rFonts w:ascii="Arial" w:hAnsi="Arial" w:cs="Arial"/>
          <w:sz w:val="24"/>
          <w:szCs w:val="24"/>
        </w:rPr>
        <w:t>The benefits to the research done in this essay is</w:t>
      </w:r>
      <w:r w:rsidR="006E5637">
        <w:rPr>
          <w:rFonts w:ascii="Arial" w:hAnsi="Arial" w:cs="Arial"/>
          <w:sz w:val="24"/>
          <w:szCs w:val="24"/>
        </w:rPr>
        <w:t xml:space="preserve"> that it was </w:t>
      </w:r>
      <w:r w:rsidR="003F76BE">
        <w:rPr>
          <w:rFonts w:ascii="Arial" w:hAnsi="Arial" w:cs="Arial"/>
          <w:sz w:val="24"/>
          <w:szCs w:val="24"/>
        </w:rPr>
        <w:t>an</w:t>
      </w:r>
      <w:r w:rsidR="006E5637">
        <w:rPr>
          <w:rFonts w:ascii="Arial" w:hAnsi="Arial" w:cs="Arial"/>
          <w:sz w:val="24"/>
          <w:szCs w:val="24"/>
        </w:rPr>
        <w:t xml:space="preserve"> </w:t>
      </w:r>
      <w:r w:rsidR="003F76BE">
        <w:rPr>
          <w:rFonts w:ascii="Arial" w:hAnsi="Arial" w:cs="Arial"/>
          <w:sz w:val="24"/>
          <w:szCs w:val="24"/>
        </w:rPr>
        <w:t>opportunity</w:t>
      </w:r>
      <w:r w:rsidR="006E5637">
        <w:rPr>
          <w:rFonts w:ascii="Arial" w:hAnsi="Arial" w:cs="Arial"/>
          <w:sz w:val="24"/>
          <w:szCs w:val="24"/>
        </w:rPr>
        <w:t xml:space="preserve"> to learn more about </w:t>
      </w:r>
      <w:r w:rsidR="003F76BE">
        <w:rPr>
          <w:rFonts w:ascii="Arial" w:hAnsi="Arial" w:cs="Arial"/>
          <w:sz w:val="24"/>
          <w:szCs w:val="24"/>
        </w:rPr>
        <w:t>a failing market such as the NOx being released into the atmosphere from the consumption of cars. B</w:t>
      </w:r>
      <w:r w:rsidR="00C66881">
        <w:rPr>
          <w:rFonts w:ascii="Arial" w:hAnsi="Arial" w:cs="Arial"/>
          <w:sz w:val="24"/>
          <w:szCs w:val="24"/>
        </w:rPr>
        <w:t xml:space="preserve">ut the limitations </w:t>
      </w:r>
      <w:r w:rsidR="00DA2AEA">
        <w:rPr>
          <w:rFonts w:ascii="Arial" w:hAnsi="Arial" w:cs="Arial"/>
          <w:sz w:val="24"/>
          <w:szCs w:val="24"/>
        </w:rPr>
        <w:t>were</w:t>
      </w:r>
      <w:r w:rsidR="00C66881">
        <w:rPr>
          <w:rFonts w:ascii="Arial" w:hAnsi="Arial" w:cs="Arial"/>
          <w:sz w:val="24"/>
          <w:szCs w:val="24"/>
        </w:rPr>
        <w:t xml:space="preserve"> also </w:t>
      </w:r>
      <w:r w:rsidR="003F76BE">
        <w:rPr>
          <w:rFonts w:ascii="Arial" w:hAnsi="Arial" w:cs="Arial"/>
          <w:sz w:val="24"/>
          <w:szCs w:val="24"/>
        </w:rPr>
        <w:t xml:space="preserve">that finding good sources and figures were hard as there is not much out there on the topic surprisingly. </w:t>
      </w:r>
    </w:p>
    <w:p w14:paraId="1A075AC5" w14:textId="77777777" w:rsidR="00575A8F" w:rsidRDefault="00575A8F">
      <w:pPr>
        <w:rPr>
          <w:rFonts w:ascii="Arial" w:eastAsiaTheme="majorEastAsia" w:hAnsi="Arial" w:cs="Arial"/>
          <w:b/>
          <w:bCs/>
          <w:sz w:val="24"/>
          <w:szCs w:val="24"/>
        </w:rPr>
      </w:pPr>
      <w:r>
        <w:rPr>
          <w:rFonts w:ascii="Arial" w:hAnsi="Arial" w:cs="Arial"/>
          <w:b/>
          <w:bCs/>
          <w:sz w:val="24"/>
          <w:szCs w:val="24"/>
        </w:rPr>
        <w:br w:type="page"/>
      </w:r>
    </w:p>
    <w:p w14:paraId="733EFE0A" w14:textId="790C3187" w:rsidR="00D402C0" w:rsidRDefault="00D402C0" w:rsidP="00D402C0">
      <w:pPr>
        <w:pStyle w:val="Heading1"/>
        <w:rPr>
          <w:rFonts w:ascii="Arial" w:hAnsi="Arial" w:cs="Arial"/>
          <w:b/>
          <w:bCs/>
          <w:color w:val="0070C0"/>
          <w:sz w:val="24"/>
          <w:szCs w:val="24"/>
        </w:rPr>
      </w:pPr>
      <w:r w:rsidRPr="00D402C0">
        <w:rPr>
          <w:rFonts w:ascii="Arial" w:hAnsi="Arial" w:cs="Arial"/>
          <w:b/>
          <w:bCs/>
          <w:color w:val="auto"/>
          <w:sz w:val="24"/>
          <w:szCs w:val="24"/>
        </w:rPr>
        <w:lastRenderedPageBreak/>
        <w:t>References</w:t>
      </w:r>
    </w:p>
    <w:p w14:paraId="06AD0CD1" w14:textId="77777777" w:rsidR="007868C2" w:rsidRPr="007868C2" w:rsidRDefault="00D06D69" w:rsidP="007868C2">
      <w:pPr>
        <w:pStyle w:val="Bibliography"/>
        <w:rPr>
          <w:rFonts w:ascii="Calibri" w:hAnsi="Calibri" w:cs="Calibri"/>
        </w:rPr>
      </w:pPr>
      <w:r>
        <w:fldChar w:fldCharType="begin"/>
      </w:r>
      <w:r w:rsidR="009C3D7A">
        <w:instrText xml:space="preserve"> ADDIN ZOTERO_BIBL {"uncited":[],"omitted":[],"custom":[]} CSL_BIBLIOGRAPHY </w:instrText>
      </w:r>
      <w:r>
        <w:fldChar w:fldCharType="separate"/>
      </w:r>
      <w:r w:rsidR="007868C2" w:rsidRPr="007868C2">
        <w:rPr>
          <w:rFonts w:ascii="Calibri" w:hAnsi="Calibri" w:cs="Calibri"/>
        </w:rPr>
        <w:t xml:space="preserve">AFDC. (2017). </w:t>
      </w:r>
      <w:r w:rsidR="007868C2" w:rsidRPr="007868C2">
        <w:rPr>
          <w:rFonts w:ascii="Calibri" w:hAnsi="Calibri" w:cs="Calibri"/>
          <w:i/>
          <w:iCs/>
        </w:rPr>
        <w:t>Alternative Fuels Data Center: Idle Reduction Benefits and Considerations</w:t>
      </w:r>
      <w:r w:rsidR="007868C2" w:rsidRPr="007868C2">
        <w:rPr>
          <w:rFonts w:ascii="Calibri" w:hAnsi="Calibri" w:cs="Calibri"/>
        </w:rPr>
        <w:t>. https://afdc.energy.gov/conserve/idle_reduction_benefits.html</w:t>
      </w:r>
    </w:p>
    <w:p w14:paraId="37D156B0" w14:textId="77777777" w:rsidR="007868C2" w:rsidRPr="007868C2" w:rsidRDefault="007868C2" w:rsidP="007868C2">
      <w:pPr>
        <w:pStyle w:val="Bibliography"/>
        <w:rPr>
          <w:rFonts w:ascii="Calibri" w:hAnsi="Calibri" w:cs="Calibri"/>
        </w:rPr>
      </w:pPr>
      <w:r w:rsidRPr="007868C2">
        <w:rPr>
          <w:rFonts w:ascii="Calibri" w:hAnsi="Calibri" w:cs="Calibri"/>
        </w:rPr>
        <w:t xml:space="preserve">Arzaghi, M., &amp; Squalli, J. (2015). How price inelastic is demand for gasoline in fuel-subsidizing economies? </w:t>
      </w:r>
      <w:r w:rsidRPr="007868C2">
        <w:rPr>
          <w:rFonts w:ascii="Calibri" w:hAnsi="Calibri" w:cs="Calibri"/>
          <w:i/>
          <w:iCs/>
        </w:rPr>
        <w:t>Energy Economics</w:t>
      </w:r>
      <w:r w:rsidRPr="007868C2">
        <w:rPr>
          <w:rFonts w:ascii="Calibri" w:hAnsi="Calibri" w:cs="Calibri"/>
        </w:rPr>
        <w:t xml:space="preserve">, </w:t>
      </w:r>
      <w:r w:rsidRPr="007868C2">
        <w:rPr>
          <w:rFonts w:ascii="Calibri" w:hAnsi="Calibri" w:cs="Calibri"/>
          <w:i/>
          <w:iCs/>
        </w:rPr>
        <w:t>50</w:t>
      </w:r>
      <w:r w:rsidRPr="007868C2">
        <w:rPr>
          <w:rFonts w:ascii="Calibri" w:hAnsi="Calibri" w:cs="Calibri"/>
        </w:rPr>
        <w:t>, 117–124. https://doi.org/10.1016/j.eneco.2015.04.009</w:t>
      </w:r>
    </w:p>
    <w:p w14:paraId="74F77095" w14:textId="77777777" w:rsidR="007868C2" w:rsidRPr="007868C2" w:rsidRDefault="007868C2" w:rsidP="007868C2">
      <w:pPr>
        <w:pStyle w:val="Bibliography"/>
        <w:rPr>
          <w:rFonts w:ascii="Calibri" w:hAnsi="Calibri" w:cs="Calibri"/>
        </w:rPr>
      </w:pPr>
      <w:r w:rsidRPr="007868C2">
        <w:rPr>
          <w:rFonts w:ascii="Calibri" w:hAnsi="Calibri" w:cs="Calibri"/>
        </w:rPr>
        <w:t xml:space="preserve">Barker, S. (2022, March 22). New E10 petrol costs drivers £170million more a year to fill up. </w:t>
      </w:r>
      <w:r w:rsidRPr="007868C2">
        <w:rPr>
          <w:rFonts w:ascii="Calibri" w:hAnsi="Calibri" w:cs="Calibri"/>
          <w:i/>
          <w:iCs/>
        </w:rPr>
        <w:t>Mirror</w:t>
      </w:r>
      <w:r w:rsidRPr="007868C2">
        <w:rPr>
          <w:rFonts w:ascii="Calibri" w:hAnsi="Calibri" w:cs="Calibri"/>
        </w:rPr>
        <w:t>. https://www.mirror.co.uk/money/new-e10-petrol-costs-drivers-26528622</w:t>
      </w:r>
    </w:p>
    <w:p w14:paraId="53A6EB61" w14:textId="77777777" w:rsidR="007868C2" w:rsidRPr="007868C2" w:rsidRDefault="007868C2" w:rsidP="007868C2">
      <w:pPr>
        <w:pStyle w:val="Bibliography"/>
        <w:rPr>
          <w:rFonts w:ascii="Calibri" w:hAnsi="Calibri" w:cs="Calibri"/>
        </w:rPr>
      </w:pPr>
      <w:r w:rsidRPr="007868C2">
        <w:rPr>
          <w:rFonts w:ascii="Calibri" w:hAnsi="Calibri" w:cs="Calibri"/>
        </w:rPr>
        <w:t xml:space="preserve">Department for Transport. (2021). </w:t>
      </w:r>
      <w:r w:rsidRPr="007868C2">
        <w:rPr>
          <w:rFonts w:ascii="Calibri" w:hAnsi="Calibri" w:cs="Calibri"/>
          <w:i/>
          <w:iCs/>
        </w:rPr>
        <w:t>E10 petrol explained</w:t>
      </w:r>
      <w:r w:rsidRPr="007868C2">
        <w:rPr>
          <w:rFonts w:ascii="Calibri" w:hAnsi="Calibri" w:cs="Calibri"/>
        </w:rPr>
        <w:t>. GOV.UK. https://www.gov.uk/guidance/e10-petrol-explained</w:t>
      </w:r>
    </w:p>
    <w:p w14:paraId="45A0CDC4" w14:textId="77777777" w:rsidR="007868C2" w:rsidRPr="007868C2" w:rsidRDefault="007868C2" w:rsidP="007868C2">
      <w:pPr>
        <w:pStyle w:val="Bibliography"/>
        <w:rPr>
          <w:rFonts w:ascii="Calibri" w:hAnsi="Calibri" w:cs="Calibri"/>
        </w:rPr>
      </w:pPr>
      <w:r w:rsidRPr="007868C2">
        <w:rPr>
          <w:rFonts w:ascii="Calibri" w:hAnsi="Calibri" w:cs="Calibri"/>
        </w:rPr>
        <w:t xml:space="preserve">Fonseca, N., Casanova, J., &amp; Valdés, M. (2011). Influence of the stop/start system on CO2 emissions of a diesel vehicle in urban traffic. </w:t>
      </w:r>
      <w:r w:rsidRPr="007868C2">
        <w:rPr>
          <w:rFonts w:ascii="Calibri" w:hAnsi="Calibri" w:cs="Calibri"/>
          <w:i/>
          <w:iCs/>
        </w:rPr>
        <w:t>Transportation Research Part D: Transport and Environment</w:t>
      </w:r>
      <w:r w:rsidRPr="007868C2">
        <w:rPr>
          <w:rFonts w:ascii="Calibri" w:hAnsi="Calibri" w:cs="Calibri"/>
        </w:rPr>
        <w:t xml:space="preserve">, </w:t>
      </w:r>
      <w:r w:rsidRPr="007868C2">
        <w:rPr>
          <w:rFonts w:ascii="Calibri" w:hAnsi="Calibri" w:cs="Calibri"/>
          <w:i/>
          <w:iCs/>
        </w:rPr>
        <w:t>16</w:t>
      </w:r>
      <w:r w:rsidRPr="007868C2">
        <w:rPr>
          <w:rFonts w:ascii="Calibri" w:hAnsi="Calibri" w:cs="Calibri"/>
        </w:rPr>
        <w:t>(2), 194–200. https://doi.org/10.1016/j.trd.2010.10.001</w:t>
      </w:r>
    </w:p>
    <w:p w14:paraId="4502B6C3" w14:textId="77777777" w:rsidR="007868C2" w:rsidRPr="007868C2" w:rsidRDefault="007868C2" w:rsidP="007868C2">
      <w:pPr>
        <w:pStyle w:val="Bibliography"/>
        <w:rPr>
          <w:rFonts w:ascii="Calibri" w:hAnsi="Calibri" w:cs="Calibri"/>
        </w:rPr>
      </w:pPr>
      <w:r w:rsidRPr="007868C2">
        <w:rPr>
          <w:rFonts w:ascii="Calibri" w:hAnsi="Calibri" w:cs="Calibri"/>
        </w:rPr>
        <w:t xml:space="preserve">Gantert, M., &amp; Bohmann, A. (2016). </w:t>
      </w:r>
      <w:r w:rsidRPr="007868C2">
        <w:rPr>
          <w:rFonts w:ascii="Calibri" w:hAnsi="Calibri" w:cs="Calibri"/>
          <w:i/>
          <w:iCs/>
        </w:rPr>
        <w:t>Health Impacts of Automobility</w:t>
      </w:r>
      <w:r w:rsidRPr="007868C2">
        <w:rPr>
          <w:rFonts w:ascii="Calibri" w:hAnsi="Calibri" w:cs="Calibri"/>
        </w:rPr>
        <w:t>. 1.</w:t>
      </w:r>
    </w:p>
    <w:p w14:paraId="142A3986" w14:textId="77777777" w:rsidR="007868C2" w:rsidRPr="007868C2" w:rsidRDefault="007868C2" w:rsidP="007868C2">
      <w:pPr>
        <w:pStyle w:val="Bibliography"/>
        <w:rPr>
          <w:rFonts w:ascii="Calibri" w:hAnsi="Calibri" w:cs="Calibri"/>
        </w:rPr>
      </w:pPr>
      <w:r w:rsidRPr="007868C2">
        <w:rPr>
          <w:rFonts w:ascii="Calibri" w:hAnsi="Calibri" w:cs="Calibri"/>
        </w:rPr>
        <w:t xml:space="preserve">Grigolon, L., Reynaert, M., &amp; Verboven, F. (2015, January 10). Fuel taxes versus car taxes to reduce fuel consumption. </w:t>
      </w:r>
      <w:r w:rsidRPr="007868C2">
        <w:rPr>
          <w:rFonts w:ascii="Calibri" w:hAnsi="Calibri" w:cs="Calibri"/>
          <w:i/>
          <w:iCs/>
        </w:rPr>
        <w:t>VoxEU.Org</w:t>
      </w:r>
      <w:r w:rsidRPr="007868C2">
        <w:rPr>
          <w:rFonts w:ascii="Calibri" w:hAnsi="Calibri" w:cs="Calibri"/>
        </w:rPr>
        <w:t>. https://voxeu.org/article/fuel-taxes-versus-car-taxes-reduce-fuel-consumption</w:t>
      </w:r>
    </w:p>
    <w:p w14:paraId="32ED85A0" w14:textId="77777777" w:rsidR="007868C2" w:rsidRPr="007868C2" w:rsidRDefault="007868C2" w:rsidP="007868C2">
      <w:pPr>
        <w:pStyle w:val="Bibliography"/>
        <w:rPr>
          <w:rFonts w:ascii="Calibri" w:hAnsi="Calibri" w:cs="Calibri"/>
        </w:rPr>
      </w:pPr>
      <w:r w:rsidRPr="007868C2">
        <w:rPr>
          <w:rFonts w:ascii="Calibri" w:hAnsi="Calibri" w:cs="Calibri"/>
        </w:rPr>
        <w:t xml:space="preserve">Helbling, T. (2020). </w:t>
      </w:r>
      <w:r w:rsidRPr="007868C2">
        <w:rPr>
          <w:rFonts w:ascii="Calibri" w:hAnsi="Calibri" w:cs="Calibri"/>
          <w:i/>
          <w:iCs/>
        </w:rPr>
        <w:t>Externalities: Prices Do Not Capture All Costs</w:t>
      </w:r>
      <w:r w:rsidRPr="007868C2">
        <w:rPr>
          <w:rFonts w:ascii="Calibri" w:hAnsi="Calibri" w:cs="Calibri"/>
        </w:rPr>
        <w:t>. FINANCE &amp; DEVELOPMENT.</w:t>
      </w:r>
    </w:p>
    <w:p w14:paraId="5D2C0A96" w14:textId="77777777" w:rsidR="007868C2" w:rsidRPr="007868C2" w:rsidRDefault="007868C2" w:rsidP="007868C2">
      <w:pPr>
        <w:pStyle w:val="Bibliography"/>
        <w:rPr>
          <w:rFonts w:ascii="Calibri" w:hAnsi="Calibri" w:cs="Calibri"/>
        </w:rPr>
      </w:pPr>
      <w:r w:rsidRPr="007868C2">
        <w:rPr>
          <w:rFonts w:ascii="Calibri" w:hAnsi="Calibri" w:cs="Calibri"/>
        </w:rPr>
        <w:t xml:space="preserve">HM Revenue &amp; Customs. (2022). </w:t>
      </w:r>
      <w:r w:rsidRPr="007868C2">
        <w:rPr>
          <w:rFonts w:ascii="Calibri" w:hAnsi="Calibri" w:cs="Calibri"/>
          <w:i/>
          <w:iCs/>
        </w:rPr>
        <w:t>Historical hydrocarbon oils duty rates</w:t>
      </w:r>
      <w:r w:rsidRPr="007868C2">
        <w:rPr>
          <w:rFonts w:ascii="Calibri" w:hAnsi="Calibri" w:cs="Calibri"/>
        </w:rPr>
        <w:t>. GOV.UK. https://www.gov.uk/government/statistics/hydrocarbon-oils-bulletin/historical-hydrocarbon-oils-duty-rates--2</w:t>
      </w:r>
    </w:p>
    <w:p w14:paraId="7D9F16EC" w14:textId="77777777" w:rsidR="007868C2" w:rsidRPr="007868C2" w:rsidRDefault="007868C2" w:rsidP="007868C2">
      <w:pPr>
        <w:pStyle w:val="Bibliography"/>
        <w:rPr>
          <w:rFonts w:ascii="Calibri" w:hAnsi="Calibri" w:cs="Calibri"/>
        </w:rPr>
      </w:pPr>
      <w:r w:rsidRPr="007868C2">
        <w:rPr>
          <w:rFonts w:ascii="Calibri" w:hAnsi="Calibri" w:cs="Calibri"/>
        </w:rPr>
        <w:t xml:space="preserve">Holzman, D. C. (2005). Driving Up the Cost of Clean Air. </w:t>
      </w:r>
      <w:r w:rsidRPr="007868C2">
        <w:rPr>
          <w:rFonts w:ascii="Calibri" w:hAnsi="Calibri" w:cs="Calibri"/>
          <w:i/>
          <w:iCs/>
        </w:rPr>
        <w:t>Environmental Health Perspectives</w:t>
      </w:r>
      <w:r w:rsidRPr="007868C2">
        <w:rPr>
          <w:rFonts w:ascii="Calibri" w:hAnsi="Calibri" w:cs="Calibri"/>
        </w:rPr>
        <w:t xml:space="preserve">, </w:t>
      </w:r>
      <w:r w:rsidRPr="007868C2">
        <w:rPr>
          <w:rFonts w:ascii="Calibri" w:hAnsi="Calibri" w:cs="Calibri"/>
          <w:i/>
          <w:iCs/>
        </w:rPr>
        <w:t>113</w:t>
      </w:r>
      <w:r w:rsidRPr="007868C2">
        <w:rPr>
          <w:rFonts w:ascii="Calibri" w:hAnsi="Calibri" w:cs="Calibri"/>
        </w:rPr>
        <w:t>(4), A246–A249.</w:t>
      </w:r>
    </w:p>
    <w:p w14:paraId="5B3F544B" w14:textId="77777777" w:rsidR="007868C2" w:rsidRPr="007868C2" w:rsidRDefault="007868C2" w:rsidP="007868C2">
      <w:pPr>
        <w:pStyle w:val="Bibliography"/>
        <w:rPr>
          <w:rFonts w:ascii="Calibri" w:hAnsi="Calibri" w:cs="Calibri"/>
        </w:rPr>
      </w:pPr>
      <w:r w:rsidRPr="007868C2">
        <w:rPr>
          <w:rFonts w:ascii="Calibri" w:hAnsi="Calibri" w:cs="Calibri"/>
        </w:rPr>
        <w:t xml:space="preserve">Liversedge, B. (2018, June 6). </w:t>
      </w:r>
      <w:r w:rsidRPr="007868C2">
        <w:rPr>
          <w:rFonts w:ascii="Calibri" w:hAnsi="Calibri" w:cs="Calibri"/>
          <w:i/>
          <w:iCs/>
        </w:rPr>
        <w:t>Diesel linked to 10,000 premature deaths each year, finds university study</w:t>
      </w:r>
      <w:r w:rsidRPr="007868C2">
        <w:rPr>
          <w:rFonts w:ascii="Calibri" w:hAnsi="Calibri" w:cs="Calibri"/>
        </w:rPr>
        <w:t>. https://www.britsafe.org/publications/safety-management-magazine/safety-management-magazine/2018/diesel-linked-to-10-000-premature-deaths-each-year-finds-university-study/</w:t>
      </w:r>
    </w:p>
    <w:p w14:paraId="2791A521" w14:textId="77777777" w:rsidR="007868C2" w:rsidRPr="007868C2" w:rsidRDefault="007868C2" w:rsidP="007868C2">
      <w:pPr>
        <w:pStyle w:val="Bibliography"/>
        <w:rPr>
          <w:rFonts w:ascii="Calibri" w:hAnsi="Calibri" w:cs="Calibri"/>
        </w:rPr>
      </w:pPr>
      <w:r w:rsidRPr="007868C2">
        <w:rPr>
          <w:rFonts w:ascii="Calibri" w:hAnsi="Calibri" w:cs="Calibri"/>
        </w:rPr>
        <w:lastRenderedPageBreak/>
        <w:t xml:space="preserve">London GOV. (2016, February 11). </w:t>
      </w:r>
      <w:r w:rsidRPr="007868C2">
        <w:rPr>
          <w:rFonts w:ascii="Calibri" w:hAnsi="Calibri" w:cs="Calibri"/>
          <w:i/>
          <w:iCs/>
        </w:rPr>
        <w:t>Mayor launches ‘no idling’ scheme and £5m fund to tackle air pollution</w:t>
      </w:r>
      <w:r w:rsidRPr="007868C2">
        <w:rPr>
          <w:rFonts w:ascii="Calibri" w:hAnsi="Calibri" w:cs="Calibri"/>
        </w:rPr>
        <w:t>. London City Hall. https://www.london.gov.uk//press-releases/mayoral/mayor-launches-no-idling-tower-bridge-scheme</w:t>
      </w:r>
    </w:p>
    <w:p w14:paraId="19789B56" w14:textId="77777777" w:rsidR="007868C2" w:rsidRPr="007868C2" w:rsidRDefault="007868C2" w:rsidP="007868C2">
      <w:pPr>
        <w:pStyle w:val="Bibliography"/>
        <w:rPr>
          <w:rFonts w:ascii="Calibri" w:hAnsi="Calibri" w:cs="Calibri"/>
        </w:rPr>
      </w:pPr>
      <w:r w:rsidRPr="007868C2">
        <w:rPr>
          <w:rFonts w:ascii="Calibri" w:hAnsi="Calibri" w:cs="Calibri"/>
        </w:rPr>
        <w:t xml:space="preserve">Maibach, M., Schreyer, C., Sutter (INFRAS), D., Van Essen, H. P., Boon, B. H., Smokers, R., Schroten (CE Delft), A., Doll (Fraunhofer Gesellschaft – ISI), C., Pawlowska, B., &amp; Bak (University of Gdansk), M. (2007). </w:t>
      </w:r>
      <w:r w:rsidRPr="007868C2">
        <w:rPr>
          <w:rFonts w:ascii="Calibri" w:hAnsi="Calibri" w:cs="Calibri"/>
          <w:i/>
          <w:iCs/>
        </w:rPr>
        <w:t>Internalisation Measures and Policies for All external Cost of Transport (IMPACT)</w:t>
      </w:r>
      <w:r w:rsidRPr="007868C2">
        <w:rPr>
          <w:rFonts w:ascii="Calibri" w:hAnsi="Calibri" w:cs="Calibri"/>
        </w:rPr>
        <w:t xml:space="preserve"> (p. 336). CE Delft.</w:t>
      </w:r>
    </w:p>
    <w:p w14:paraId="42EBFC7F" w14:textId="77777777" w:rsidR="007868C2" w:rsidRPr="007868C2" w:rsidRDefault="007868C2" w:rsidP="007868C2">
      <w:pPr>
        <w:pStyle w:val="Bibliography"/>
        <w:rPr>
          <w:rFonts w:ascii="Calibri" w:hAnsi="Calibri" w:cs="Calibri"/>
        </w:rPr>
      </w:pPr>
      <w:r w:rsidRPr="007868C2">
        <w:rPr>
          <w:rFonts w:ascii="Calibri" w:hAnsi="Calibri" w:cs="Calibri"/>
        </w:rPr>
        <w:t xml:space="preserve">nidirect. (2015, November 11). </w:t>
      </w:r>
      <w:r w:rsidRPr="007868C2">
        <w:rPr>
          <w:rFonts w:ascii="Calibri" w:hAnsi="Calibri" w:cs="Calibri"/>
          <w:i/>
          <w:iCs/>
        </w:rPr>
        <w:t>Using public transport</w:t>
      </w:r>
      <w:r w:rsidRPr="007868C2">
        <w:rPr>
          <w:rFonts w:ascii="Calibri" w:hAnsi="Calibri" w:cs="Calibri"/>
        </w:rPr>
        <w:t>. https://www.nidirect.gov.uk/articles/using-public-transport</w:t>
      </w:r>
    </w:p>
    <w:p w14:paraId="72426E33" w14:textId="77777777" w:rsidR="007868C2" w:rsidRPr="007868C2" w:rsidRDefault="007868C2" w:rsidP="007868C2">
      <w:pPr>
        <w:pStyle w:val="Bibliography"/>
        <w:rPr>
          <w:rFonts w:ascii="Calibri" w:hAnsi="Calibri" w:cs="Calibri"/>
        </w:rPr>
      </w:pPr>
      <w:r w:rsidRPr="007868C2">
        <w:rPr>
          <w:rFonts w:ascii="Calibri" w:hAnsi="Calibri" w:cs="Calibri"/>
        </w:rPr>
        <w:t xml:space="preserve">Park, B. (2017). </w:t>
      </w:r>
      <w:r w:rsidRPr="007868C2">
        <w:rPr>
          <w:rFonts w:ascii="Calibri" w:hAnsi="Calibri" w:cs="Calibri"/>
          <w:i/>
          <w:iCs/>
        </w:rPr>
        <w:t>Stop-start systems: Pros and cons</w:t>
      </w:r>
      <w:r w:rsidRPr="007868C2">
        <w:rPr>
          <w:rFonts w:ascii="Calibri" w:hAnsi="Calibri" w:cs="Calibri"/>
        </w:rPr>
        <w:t>. WhichCar. https://www.whichcar.com.au/car-advice/stop-start-systems-pros-and-cons</w:t>
      </w:r>
    </w:p>
    <w:p w14:paraId="798A811A" w14:textId="77777777" w:rsidR="007868C2" w:rsidRPr="007868C2" w:rsidRDefault="007868C2" w:rsidP="007868C2">
      <w:pPr>
        <w:pStyle w:val="Bibliography"/>
        <w:rPr>
          <w:rFonts w:ascii="Calibri" w:hAnsi="Calibri" w:cs="Calibri"/>
        </w:rPr>
      </w:pPr>
      <w:r w:rsidRPr="007868C2">
        <w:rPr>
          <w:rFonts w:ascii="Calibri" w:hAnsi="Calibri" w:cs="Calibri"/>
        </w:rPr>
        <w:t xml:space="preserve">Parry, I. W. H., Walls, M., &amp; Harrington, W. (2007). Automobile Externalities and Policies. </w:t>
      </w:r>
      <w:r w:rsidRPr="007868C2">
        <w:rPr>
          <w:rFonts w:ascii="Calibri" w:hAnsi="Calibri" w:cs="Calibri"/>
          <w:i/>
          <w:iCs/>
        </w:rPr>
        <w:t>Journal of Economic Literature</w:t>
      </w:r>
      <w:r w:rsidRPr="007868C2">
        <w:rPr>
          <w:rFonts w:ascii="Calibri" w:hAnsi="Calibri" w:cs="Calibri"/>
        </w:rPr>
        <w:t xml:space="preserve">, </w:t>
      </w:r>
      <w:r w:rsidRPr="007868C2">
        <w:rPr>
          <w:rFonts w:ascii="Calibri" w:hAnsi="Calibri" w:cs="Calibri"/>
          <w:i/>
          <w:iCs/>
        </w:rPr>
        <w:t>45</w:t>
      </w:r>
      <w:r w:rsidRPr="007868C2">
        <w:rPr>
          <w:rFonts w:ascii="Calibri" w:hAnsi="Calibri" w:cs="Calibri"/>
        </w:rPr>
        <w:t>(2), 373–399. https://doi.org/10.1257/jel.45.2.373</w:t>
      </w:r>
    </w:p>
    <w:p w14:paraId="5187B5E9" w14:textId="77777777" w:rsidR="007868C2" w:rsidRPr="007868C2" w:rsidRDefault="007868C2" w:rsidP="007868C2">
      <w:pPr>
        <w:pStyle w:val="Bibliography"/>
        <w:rPr>
          <w:rFonts w:ascii="Calibri" w:hAnsi="Calibri" w:cs="Calibri"/>
        </w:rPr>
      </w:pPr>
      <w:r w:rsidRPr="007868C2">
        <w:rPr>
          <w:rFonts w:ascii="Calibri" w:hAnsi="Calibri" w:cs="Calibri"/>
        </w:rPr>
        <w:t xml:space="preserve">RAC. (2021). </w:t>
      </w:r>
      <w:r w:rsidRPr="007868C2">
        <w:rPr>
          <w:rFonts w:ascii="Calibri" w:hAnsi="Calibri" w:cs="Calibri"/>
          <w:i/>
          <w:iCs/>
        </w:rPr>
        <w:t>What is E10 fuel and how will it affect you? | RAC Drive</w:t>
      </w:r>
      <w:r w:rsidRPr="007868C2">
        <w:rPr>
          <w:rFonts w:ascii="Calibri" w:hAnsi="Calibri" w:cs="Calibri"/>
        </w:rPr>
        <w:t>. https://www.rac.co.uk/drive/advice/emissions/what-is-e10-fuel-and-how-could-it-affect-you/</w:t>
      </w:r>
    </w:p>
    <w:p w14:paraId="5E5A8209" w14:textId="77777777" w:rsidR="007868C2" w:rsidRPr="007868C2" w:rsidRDefault="007868C2" w:rsidP="007868C2">
      <w:pPr>
        <w:pStyle w:val="Bibliography"/>
        <w:rPr>
          <w:rFonts w:ascii="Calibri" w:hAnsi="Calibri" w:cs="Calibri"/>
        </w:rPr>
      </w:pPr>
      <w:r w:rsidRPr="007868C2">
        <w:rPr>
          <w:rFonts w:ascii="Calibri" w:hAnsi="Calibri" w:cs="Calibri"/>
        </w:rPr>
        <w:t xml:space="preserve">Regoli, N. (2016, August 25). 6 Advantages and Disadvantages of Carpooling. </w:t>
      </w:r>
      <w:r w:rsidRPr="007868C2">
        <w:rPr>
          <w:rFonts w:ascii="Calibri" w:hAnsi="Calibri" w:cs="Calibri"/>
          <w:i/>
          <w:iCs/>
        </w:rPr>
        <w:t>ConnectUS</w:t>
      </w:r>
      <w:r w:rsidRPr="007868C2">
        <w:rPr>
          <w:rFonts w:ascii="Calibri" w:hAnsi="Calibri" w:cs="Calibri"/>
        </w:rPr>
        <w:t>. https://connectusfund.org/6-advantages-and-disadvantages-of-carpooling</w:t>
      </w:r>
    </w:p>
    <w:p w14:paraId="513B7DAB" w14:textId="77777777" w:rsidR="007868C2" w:rsidRPr="007868C2" w:rsidRDefault="007868C2" w:rsidP="007868C2">
      <w:pPr>
        <w:pStyle w:val="Bibliography"/>
        <w:rPr>
          <w:rFonts w:ascii="Calibri" w:hAnsi="Calibri" w:cs="Calibri"/>
        </w:rPr>
      </w:pPr>
      <w:r w:rsidRPr="007868C2">
        <w:rPr>
          <w:rFonts w:ascii="Calibri" w:hAnsi="Calibri" w:cs="Calibri"/>
        </w:rPr>
        <w:t xml:space="preserve">Seely, A. (2022). </w:t>
      </w:r>
      <w:r w:rsidRPr="007868C2">
        <w:rPr>
          <w:rFonts w:ascii="Calibri" w:hAnsi="Calibri" w:cs="Calibri"/>
          <w:i/>
          <w:iCs/>
        </w:rPr>
        <w:t>Taxation of road fuels</w:t>
      </w:r>
      <w:r w:rsidRPr="007868C2">
        <w:rPr>
          <w:rFonts w:ascii="Calibri" w:hAnsi="Calibri" w:cs="Calibri"/>
        </w:rPr>
        <w:t>. https://commonslibrary.parliament.uk/research-briefings/sn00824/</w:t>
      </w:r>
    </w:p>
    <w:p w14:paraId="7250E043" w14:textId="77777777" w:rsidR="007868C2" w:rsidRPr="007868C2" w:rsidRDefault="007868C2" w:rsidP="007868C2">
      <w:pPr>
        <w:pStyle w:val="Bibliography"/>
        <w:rPr>
          <w:rFonts w:ascii="Calibri" w:hAnsi="Calibri" w:cs="Calibri"/>
        </w:rPr>
      </w:pPr>
      <w:r w:rsidRPr="007868C2">
        <w:rPr>
          <w:rFonts w:ascii="Calibri" w:hAnsi="Calibri" w:cs="Calibri"/>
        </w:rPr>
        <w:t xml:space="preserve">Shefer, D. (1994). Congestion, air pollution, and road fatalities in urban areas. </w:t>
      </w:r>
      <w:r w:rsidRPr="007868C2">
        <w:rPr>
          <w:rFonts w:ascii="Calibri" w:hAnsi="Calibri" w:cs="Calibri"/>
          <w:i/>
          <w:iCs/>
        </w:rPr>
        <w:t>Accident Analysis &amp; Prevention</w:t>
      </w:r>
      <w:r w:rsidRPr="007868C2">
        <w:rPr>
          <w:rFonts w:ascii="Calibri" w:hAnsi="Calibri" w:cs="Calibri"/>
        </w:rPr>
        <w:t xml:space="preserve">, </w:t>
      </w:r>
      <w:r w:rsidRPr="007868C2">
        <w:rPr>
          <w:rFonts w:ascii="Calibri" w:hAnsi="Calibri" w:cs="Calibri"/>
          <w:i/>
          <w:iCs/>
        </w:rPr>
        <w:t>26</w:t>
      </w:r>
      <w:r w:rsidRPr="007868C2">
        <w:rPr>
          <w:rFonts w:ascii="Calibri" w:hAnsi="Calibri" w:cs="Calibri"/>
        </w:rPr>
        <w:t>(4), 501–509. https://doi.org/10.1016/0001-4575(94)90041-8</w:t>
      </w:r>
    </w:p>
    <w:p w14:paraId="23B84DB2" w14:textId="77777777" w:rsidR="007868C2" w:rsidRPr="007868C2" w:rsidRDefault="007868C2" w:rsidP="007868C2">
      <w:pPr>
        <w:pStyle w:val="Bibliography"/>
        <w:rPr>
          <w:rFonts w:ascii="Calibri" w:hAnsi="Calibri" w:cs="Calibri"/>
        </w:rPr>
      </w:pPr>
      <w:r w:rsidRPr="007868C2">
        <w:rPr>
          <w:rFonts w:ascii="Calibri" w:hAnsi="Calibri" w:cs="Calibri"/>
        </w:rPr>
        <w:t xml:space="preserve">The RBKC. (2021). </w:t>
      </w:r>
      <w:r w:rsidRPr="007868C2">
        <w:rPr>
          <w:rFonts w:ascii="Calibri" w:hAnsi="Calibri" w:cs="Calibri"/>
          <w:i/>
          <w:iCs/>
        </w:rPr>
        <w:t>Idling Engines- Don’t Be Idle</w:t>
      </w:r>
      <w:r w:rsidRPr="007868C2">
        <w:rPr>
          <w:rFonts w:ascii="Calibri" w:hAnsi="Calibri" w:cs="Calibri"/>
        </w:rPr>
        <w:t>. The Royal Borough of Kensington and Chelsea. https://www.rbkc.gov.uk/parking-transport-and-streets/roads-and-pavements/idling-engines-dont-be-idle#idling-action-project</w:t>
      </w:r>
    </w:p>
    <w:p w14:paraId="70897A1B" w14:textId="77777777" w:rsidR="007868C2" w:rsidRPr="007868C2" w:rsidRDefault="007868C2" w:rsidP="007868C2">
      <w:pPr>
        <w:pStyle w:val="Bibliography"/>
        <w:rPr>
          <w:rFonts w:ascii="Calibri" w:hAnsi="Calibri" w:cs="Calibri"/>
        </w:rPr>
      </w:pPr>
      <w:r w:rsidRPr="007868C2">
        <w:rPr>
          <w:rFonts w:ascii="Calibri" w:hAnsi="Calibri" w:cs="Calibri"/>
        </w:rPr>
        <w:lastRenderedPageBreak/>
        <w:t xml:space="preserve">TU Dresden. (2012). TU Dresden study on external costs of automotive transportation in Europe calls for internalization of the high external costs; raising user prices to change behavior. </w:t>
      </w:r>
      <w:r w:rsidRPr="007868C2">
        <w:rPr>
          <w:rFonts w:ascii="Calibri" w:hAnsi="Calibri" w:cs="Calibri"/>
          <w:i/>
          <w:iCs/>
        </w:rPr>
        <w:t>Green Car Congress</w:t>
      </w:r>
      <w:r w:rsidRPr="007868C2">
        <w:rPr>
          <w:rFonts w:ascii="Calibri" w:hAnsi="Calibri" w:cs="Calibri"/>
        </w:rPr>
        <w:t>. GreenCarCongress/2012/12/tud-20121226.html</w:t>
      </w:r>
    </w:p>
    <w:p w14:paraId="651E52D8" w14:textId="77777777" w:rsidR="007868C2" w:rsidRPr="007868C2" w:rsidRDefault="007868C2" w:rsidP="007868C2">
      <w:pPr>
        <w:pStyle w:val="Bibliography"/>
        <w:rPr>
          <w:rFonts w:ascii="Calibri" w:hAnsi="Calibri" w:cs="Calibri"/>
        </w:rPr>
      </w:pPr>
      <w:r w:rsidRPr="007868C2">
        <w:rPr>
          <w:rFonts w:ascii="Calibri" w:hAnsi="Calibri" w:cs="Calibri"/>
        </w:rPr>
        <w:t xml:space="preserve">US EPA, O. (2015, September 10). </w:t>
      </w:r>
      <w:r w:rsidRPr="007868C2">
        <w:rPr>
          <w:rFonts w:ascii="Calibri" w:hAnsi="Calibri" w:cs="Calibri"/>
          <w:i/>
          <w:iCs/>
        </w:rPr>
        <w:t>History of Reducing Air Pollution from Transportation in the United States</w:t>
      </w:r>
      <w:r w:rsidRPr="007868C2">
        <w:rPr>
          <w:rFonts w:ascii="Calibri" w:hAnsi="Calibri" w:cs="Calibri"/>
        </w:rPr>
        <w:t xml:space="preserve"> [Overviews and Factsheets]. https://www.epa.gov/transportation-air-pollution-and-climate-change/accomplishments-and-success-air-pollution-transportation</w:t>
      </w:r>
    </w:p>
    <w:p w14:paraId="575D1E2E" w14:textId="77777777" w:rsidR="007868C2" w:rsidRPr="007868C2" w:rsidRDefault="007868C2" w:rsidP="007868C2">
      <w:pPr>
        <w:pStyle w:val="Bibliography"/>
        <w:rPr>
          <w:rFonts w:ascii="Calibri" w:hAnsi="Calibri" w:cs="Calibri"/>
        </w:rPr>
      </w:pPr>
      <w:r w:rsidRPr="007868C2">
        <w:rPr>
          <w:rFonts w:ascii="Calibri" w:hAnsi="Calibri" w:cs="Calibri"/>
        </w:rPr>
        <w:t xml:space="preserve">US EPA, O. (2016, May 4). </w:t>
      </w:r>
      <w:r w:rsidRPr="007868C2">
        <w:rPr>
          <w:rFonts w:ascii="Calibri" w:hAnsi="Calibri" w:cs="Calibri"/>
          <w:i/>
          <w:iCs/>
        </w:rPr>
        <w:t>Air Quality—National Summary</w:t>
      </w:r>
      <w:r w:rsidRPr="007868C2">
        <w:rPr>
          <w:rFonts w:ascii="Calibri" w:hAnsi="Calibri" w:cs="Calibri"/>
        </w:rPr>
        <w:t xml:space="preserve"> [Data and Tools]. https://www.epa.gov/air-trends/air-quality-national-summary</w:t>
      </w:r>
    </w:p>
    <w:p w14:paraId="2A5BB243" w14:textId="77777777" w:rsidR="007868C2" w:rsidRPr="007868C2" w:rsidRDefault="007868C2" w:rsidP="007868C2">
      <w:pPr>
        <w:pStyle w:val="Bibliography"/>
        <w:rPr>
          <w:rFonts w:ascii="Calibri" w:hAnsi="Calibri" w:cs="Calibri"/>
        </w:rPr>
      </w:pPr>
      <w:r w:rsidRPr="007868C2">
        <w:rPr>
          <w:rFonts w:ascii="Calibri" w:hAnsi="Calibri" w:cs="Calibri"/>
        </w:rPr>
        <w:t xml:space="preserve">Volokh, A. (2008). Externalities. In </w:t>
      </w:r>
      <w:r w:rsidRPr="007868C2">
        <w:rPr>
          <w:rFonts w:ascii="Calibri" w:hAnsi="Calibri" w:cs="Calibri"/>
          <w:i/>
          <w:iCs/>
        </w:rPr>
        <w:t>The Encyclopedia of Libertarianism</w:t>
      </w:r>
      <w:r w:rsidRPr="007868C2">
        <w:rPr>
          <w:rFonts w:ascii="Calibri" w:hAnsi="Calibri" w:cs="Calibri"/>
        </w:rPr>
        <w:t xml:space="preserve"> (pp. 162–163). SAGE; Cato Institute. https://doi.org/10.4135/9781412965811.n101</w:t>
      </w:r>
    </w:p>
    <w:p w14:paraId="1AD28F3B" w14:textId="77777777" w:rsidR="007868C2" w:rsidRPr="007868C2" w:rsidRDefault="007868C2" w:rsidP="007868C2">
      <w:pPr>
        <w:pStyle w:val="Bibliography"/>
        <w:rPr>
          <w:rFonts w:ascii="Calibri" w:hAnsi="Calibri" w:cs="Calibri"/>
        </w:rPr>
      </w:pPr>
      <w:r w:rsidRPr="007868C2">
        <w:rPr>
          <w:rFonts w:ascii="Calibri" w:hAnsi="Calibri" w:cs="Calibri"/>
        </w:rPr>
        <w:t xml:space="preserve">Wilson, S. (2019). </w:t>
      </w:r>
      <w:r w:rsidRPr="007868C2">
        <w:rPr>
          <w:rFonts w:ascii="Calibri" w:hAnsi="Calibri" w:cs="Calibri"/>
          <w:i/>
          <w:iCs/>
        </w:rPr>
        <w:t>Shared Mobility—Ipsos MORI report for the Department for Transport—November 2019</w:t>
      </w:r>
      <w:r w:rsidRPr="007868C2">
        <w:rPr>
          <w:rFonts w:ascii="Calibri" w:hAnsi="Calibri" w:cs="Calibri"/>
        </w:rPr>
        <w:t>. 62.</w:t>
      </w:r>
    </w:p>
    <w:p w14:paraId="1ACD8A93" w14:textId="77777777" w:rsidR="007868C2" w:rsidRPr="007868C2" w:rsidRDefault="007868C2" w:rsidP="007868C2">
      <w:pPr>
        <w:pStyle w:val="Bibliography"/>
        <w:rPr>
          <w:rFonts w:ascii="Calibri" w:hAnsi="Calibri" w:cs="Calibri"/>
        </w:rPr>
      </w:pPr>
      <w:r w:rsidRPr="007868C2">
        <w:rPr>
          <w:rFonts w:ascii="Calibri" w:hAnsi="Calibri" w:cs="Calibri"/>
        </w:rPr>
        <w:t xml:space="preserve">World Health Organization. (2015). Economic cost of the health impact of air pollution in Europe: Clean air, health and wealth. </w:t>
      </w:r>
      <w:r w:rsidRPr="007868C2">
        <w:rPr>
          <w:rFonts w:ascii="Calibri" w:hAnsi="Calibri" w:cs="Calibri"/>
          <w:i/>
          <w:iCs/>
        </w:rPr>
        <w:t>WHO Regional Office for Europe</w:t>
      </w:r>
      <w:r w:rsidRPr="007868C2">
        <w:rPr>
          <w:rFonts w:ascii="Calibri" w:hAnsi="Calibri" w:cs="Calibri"/>
        </w:rPr>
        <w:t>, 66.</w:t>
      </w:r>
    </w:p>
    <w:p w14:paraId="5A49EF76" w14:textId="77777777" w:rsidR="007868C2" w:rsidRPr="007868C2" w:rsidRDefault="007868C2" w:rsidP="007868C2">
      <w:pPr>
        <w:pStyle w:val="Bibliography"/>
        <w:rPr>
          <w:rFonts w:ascii="Calibri" w:hAnsi="Calibri" w:cs="Calibri"/>
        </w:rPr>
      </w:pPr>
      <w:r w:rsidRPr="007868C2">
        <w:rPr>
          <w:rFonts w:ascii="Calibri" w:hAnsi="Calibri" w:cs="Calibri"/>
        </w:rPr>
        <w:t xml:space="preserve">Yim, S. H. L., &amp; Barrett, S. R. H. (2012). Public Health Impacts of Combustion Emissions in the United Kingdom. </w:t>
      </w:r>
      <w:r w:rsidRPr="007868C2">
        <w:rPr>
          <w:rFonts w:ascii="Calibri" w:hAnsi="Calibri" w:cs="Calibri"/>
          <w:i/>
          <w:iCs/>
        </w:rPr>
        <w:t>Environmental Science &amp; Technology</w:t>
      </w:r>
      <w:r w:rsidRPr="007868C2">
        <w:rPr>
          <w:rFonts w:ascii="Calibri" w:hAnsi="Calibri" w:cs="Calibri"/>
        </w:rPr>
        <w:t xml:space="preserve">, </w:t>
      </w:r>
      <w:r w:rsidRPr="007868C2">
        <w:rPr>
          <w:rFonts w:ascii="Calibri" w:hAnsi="Calibri" w:cs="Calibri"/>
          <w:i/>
          <w:iCs/>
        </w:rPr>
        <w:t>46</w:t>
      </w:r>
      <w:r w:rsidRPr="007868C2">
        <w:rPr>
          <w:rFonts w:ascii="Calibri" w:hAnsi="Calibri" w:cs="Calibri"/>
        </w:rPr>
        <w:t>(8), 4291–4296. https://doi.org/10.1021/es2040416</w:t>
      </w:r>
    </w:p>
    <w:p w14:paraId="3A0C2D25" w14:textId="198F0649" w:rsidR="00D06D69" w:rsidRPr="00D06D69" w:rsidRDefault="00D06D69" w:rsidP="00D06D69">
      <w:r>
        <w:fldChar w:fldCharType="end"/>
      </w:r>
    </w:p>
    <w:sectPr w:rsidR="00D06D69" w:rsidRPr="00D06D69" w:rsidSect="002155CF">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E5411E" w14:textId="77777777" w:rsidR="009D4E81" w:rsidRDefault="009D4E81" w:rsidP="002155CF">
      <w:pPr>
        <w:spacing w:after="0" w:line="240" w:lineRule="auto"/>
      </w:pPr>
      <w:r>
        <w:separator/>
      </w:r>
    </w:p>
  </w:endnote>
  <w:endnote w:type="continuationSeparator" w:id="0">
    <w:p w14:paraId="37842A65" w14:textId="77777777" w:rsidR="009D4E81" w:rsidRDefault="009D4E81" w:rsidP="00215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827EA2" w14:textId="77777777" w:rsidR="009D4E81" w:rsidRDefault="009D4E81" w:rsidP="002155CF">
      <w:pPr>
        <w:spacing w:after="0" w:line="240" w:lineRule="auto"/>
      </w:pPr>
      <w:r>
        <w:separator/>
      </w:r>
    </w:p>
  </w:footnote>
  <w:footnote w:type="continuationSeparator" w:id="0">
    <w:p w14:paraId="0BF7EB43" w14:textId="77777777" w:rsidR="009D4E81" w:rsidRDefault="009D4E81" w:rsidP="00215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338A52" w14:textId="30256614" w:rsidR="002155CF" w:rsidRDefault="002155CF">
    <w:pPr>
      <w:pStyle w:val="Header"/>
    </w:pPr>
    <w:r>
      <w:t>BMSP6007</w:t>
    </w: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84CF9"/>
    <w:multiLevelType w:val="hybridMultilevel"/>
    <w:tmpl w:val="5B987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07CFC"/>
    <w:multiLevelType w:val="hybridMultilevel"/>
    <w:tmpl w:val="37900384"/>
    <w:lvl w:ilvl="0" w:tplc="5EA0B7BA">
      <w:start w:val="1"/>
      <w:numFmt w:val="bullet"/>
      <w:lvlText w:val="-"/>
      <w:lvlJc w:val="left"/>
      <w:pPr>
        <w:tabs>
          <w:tab w:val="num" w:pos="720"/>
        </w:tabs>
        <w:ind w:left="720" w:hanging="360"/>
      </w:pPr>
      <w:rPr>
        <w:rFonts w:ascii="Times New Roman" w:hAnsi="Times New Roman" w:hint="default"/>
      </w:rPr>
    </w:lvl>
    <w:lvl w:ilvl="1" w:tplc="0B285BF8" w:tentative="1">
      <w:start w:val="1"/>
      <w:numFmt w:val="bullet"/>
      <w:lvlText w:val="-"/>
      <w:lvlJc w:val="left"/>
      <w:pPr>
        <w:tabs>
          <w:tab w:val="num" w:pos="1440"/>
        </w:tabs>
        <w:ind w:left="1440" w:hanging="360"/>
      </w:pPr>
      <w:rPr>
        <w:rFonts w:ascii="Times New Roman" w:hAnsi="Times New Roman" w:hint="default"/>
      </w:rPr>
    </w:lvl>
    <w:lvl w:ilvl="2" w:tplc="ACA235B4" w:tentative="1">
      <w:start w:val="1"/>
      <w:numFmt w:val="bullet"/>
      <w:lvlText w:val="-"/>
      <w:lvlJc w:val="left"/>
      <w:pPr>
        <w:tabs>
          <w:tab w:val="num" w:pos="2160"/>
        </w:tabs>
        <w:ind w:left="2160" w:hanging="360"/>
      </w:pPr>
      <w:rPr>
        <w:rFonts w:ascii="Times New Roman" w:hAnsi="Times New Roman" w:hint="default"/>
      </w:rPr>
    </w:lvl>
    <w:lvl w:ilvl="3" w:tplc="BEAA0D4C" w:tentative="1">
      <w:start w:val="1"/>
      <w:numFmt w:val="bullet"/>
      <w:lvlText w:val="-"/>
      <w:lvlJc w:val="left"/>
      <w:pPr>
        <w:tabs>
          <w:tab w:val="num" w:pos="2880"/>
        </w:tabs>
        <w:ind w:left="2880" w:hanging="360"/>
      </w:pPr>
      <w:rPr>
        <w:rFonts w:ascii="Times New Roman" w:hAnsi="Times New Roman" w:hint="default"/>
      </w:rPr>
    </w:lvl>
    <w:lvl w:ilvl="4" w:tplc="595EC77C" w:tentative="1">
      <w:start w:val="1"/>
      <w:numFmt w:val="bullet"/>
      <w:lvlText w:val="-"/>
      <w:lvlJc w:val="left"/>
      <w:pPr>
        <w:tabs>
          <w:tab w:val="num" w:pos="3600"/>
        </w:tabs>
        <w:ind w:left="3600" w:hanging="360"/>
      </w:pPr>
      <w:rPr>
        <w:rFonts w:ascii="Times New Roman" w:hAnsi="Times New Roman" w:hint="default"/>
      </w:rPr>
    </w:lvl>
    <w:lvl w:ilvl="5" w:tplc="98EC074A" w:tentative="1">
      <w:start w:val="1"/>
      <w:numFmt w:val="bullet"/>
      <w:lvlText w:val="-"/>
      <w:lvlJc w:val="left"/>
      <w:pPr>
        <w:tabs>
          <w:tab w:val="num" w:pos="4320"/>
        </w:tabs>
        <w:ind w:left="4320" w:hanging="360"/>
      </w:pPr>
      <w:rPr>
        <w:rFonts w:ascii="Times New Roman" w:hAnsi="Times New Roman" w:hint="default"/>
      </w:rPr>
    </w:lvl>
    <w:lvl w:ilvl="6" w:tplc="DEDE947A" w:tentative="1">
      <w:start w:val="1"/>
      <w:numFmt w:val="bullet"/>
      <w:lvlText w:val="-"/>
      <w:lvlJc w:val="left"/>
      <w:pPr>
        <w:tabs>
          <w:tab w:val="num" w:pos="5040"/>
        </w:tabs>
        <w:ind w:left="5040" w:hanging="360"/>
      </w:pPr>
      <w:rPr>
        <w:rFonts w:ascii="Times New Roman" w:hAnsi="Times New Roman" w:hint="default"/>
      </w:rPr>
    </w:lvl>
    <w:lvl w:ilvl="7" w:tplc="AE663308" w:tentative="1">
      <w:start w:val="1"/>
      <w:numFmt w:val="bullet"/>
      <w:lvlText w:val="-"/>
      <w:lvlJc w:val="left"/>
      <w:pPr>
        <w:tabs>
          <w:tab w:val="num" w:pos="5760"/>
        </w:tabs>
        <w:ind w:left="5760" w:hanging="360"/>
      </w:pPr>
      <w:rPr>
        <w:rFonts w:ascii="Times New Roman" w:hAnsi="Times New Roman" w:hint="default"/>
      </w:rPr>
    </w:lvl>
    <w:lvl w:ilvl="8" w:tplc="0704A60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631092"/>
    <w:multiLevelType w:val="hybridMultilevel"/>
    <w:tmpl w:val="AE24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226805">
    <w:abstractNumId w:val="1"/>
  </w:num>
  <w:num w:numId="2" w16cid:durableId="2114546639">
    <w:abstractNumId w:val="3"/>
  </w:num>
  <w:num w:numId="3" w16cid:durableId="812675353">
    <w:abstractNumId w:val="0"/>
  </w:num>
  <w:num w:numId="4" w16cid:durableId="264457912">
    <w:abstractNumId w:val="4"/>
  </w:num>
  <w:num w:numId="5" w16cid:durableId="10711497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CF"/>
    <w:rsid w:val="000050D3"/>
    <w:rsid w:val="00010FB8"/>
    <w:rsid w:val="000121D1"/>
    <w:rsid w:val="000162E2"/>
    <w:rsid w:val="000318C5"/>
    <w:rsid w:val="00033AE8"/>
    <w:rsid w:val="00041611"/>
    <w:rsid w:val="00057D0A"/>
    <w:rsid w:val="000644B5"/>
    <w:rsid w:val="00083E66"/>
    <w:rsid w:val="00086776"/>
    <w:rsid w:val="000B1964"/>
    <w:rsid w:val="000C0433"/>
    <w:rsid w:val="000C0F0B"/>
    <w:rsid w:val="000C6276"/>
    <w:rsid w:val="000E21E7"/>
    <w:rsid w:val="000E272D"/>
    <w:rsid w:val="000E4DF9"/>
    <w:rsid w:val="000E61D6"/>
    <w:rsid w:val="000E6660"/>
    <w:rsid w:val="000E7E5E"/>
    <w:rsid w:val="00107755"/>
    <w:rsid w:val="0011225F"/>
    <w:rsid w:val="00126582"/>
    <w:rsid w:val="00126802"/>
    <w:rsid w:val="00146587"/>
    <w:rsid w:val="001523F6"/>
    <w:rsid w:val="00154EBF"/>
    <w:rsid w:val="00154FE2"/>
    <w:rsid w:val="00177918"/>
    <w:rsid w:val="001802AF"/>
    <w:rsid w:val="00196061"/>
    <w:rsid w:val="00196C18"/>
    <w:rsid w:val="001A5BFD"/>
    <w:rsid w:val="001B1DA9"/>
    <w:rsid w:val="001C1E20"/>
    <w:rsid w:val="001C3799"/>
    <w:rsid w:val="001D1EA4"/>
    <w:rsid w:val="001E11D0"/>
    <w:rsid w:val="001E2B78"/>
    <w:rsid w:val="001F4E55"/>
    <w:rsid w:val="002046F5"/>
    <w:rsid w:val="00205ED6"/>
    <w:rsid w:val="002065FB"/>
    <w:rsid w:val="00213AC5"/>
    <w:rsid w:val="002155CF"/>
    <w:rsid w:val="00220BF3"/>
    <w:rsid w:val="00221C8D"/>
    <w:rsid w:val="00227C25"/>
    <w:rsid w:val="00236004"/>
    <w:rsid w:val="00236CA4"/>
    <w:rsid w:val="00244EE7"/>
    <w:rsid w:val="002517BE"/>
    <w:rsid w:val="00255980"/>
    <w:rsid w:val="00261504"/>
    <w:rsid w:val="0026151A"/>
    <w:rsid w:val="002667B2"/>
    <w:rsid w:val="00272A91"/>
    <w:rsid w:val="00272DA6"/>
    <w:rsid w:val="00274304"/>
    <w:rsid w:val="00276C6D"/>
    <w:rsid w:val="00277090"/>
    <w:rsid w:val="00281D38"/>
    <w:rsid w:val="002906AE"/>
    <w:rsid w:val="002906BF"/>
    <w:rsid w:val="002B0848"/>
    <w:rsid w:val="002B27FC"/>
    <w:rsid w:val="002C51F5"/>
    <w:rsid w:val="002C53CC"/>
    <w:rsid w:val="002C71DA"/>
    <w:rsid w:val="002D1AF2"/>
    <w:rsid w:val="002D750D"/>
    <w:rsid w:val="002E297F"/>
    <w:rsid w:val="002E528C"/>
    <w:rsid w:val="002F1DFF"/>
    <w:rsid w:val="002F4FED"/>
    <w:rsid w:val="002F6668"/>
    <w:rsid w:val="00300023"/>
    <w:rsid w:val="00302E28"/>
    <w:rsid w:val="003051CB"/>
    <w:rsid w:val="003056DF"/>
    <w:rsid w:val="003102CC"/>
    <w:rsid w:val="003104B9"/>
    <w:rsid w:val="00315D6A"/>
    <w:rsid w:val="00323E34"/>
    <w:rsid w:val="00342C8B"/>
    <w:rsid w:val="00356486"/>
    <w:rsid w:val="00360122"/>
    <w:rsid w:val="003602DE"/>
    <w:rsid w:val="00372B03"/>
    <w:rsid w:val="00374B76"/>
    <w:rsid w:val="00376A35"/>
    <w:rsid w:val="00384CF9"/>
    <w:rsid w:val="003908BB"/>
    <w:rsid w:val="0039509B"/>
    <w:rsid w:val="003A1042"/>
    <w:rsid w:val="003B4054"/>
    <w:rsid w:val="003B553D"/>
    <w:rsid w:val="003B5F70"/>
    <w:rsid w:val="003C224C"/>
    <w:rsid w:val="003C3DEE"/>
    <w:rsid w:val="003C5356"/>
    <w:rsid w:val="003C7A5B"/>
    <w:rsid w:val="003D6D54"/>
    <w:rsid w:val="003E1180"/>
    <w:rsid w:val="003E3ECF"/>
    <w:rsid w:val="003F76BE"/>
    <w:rsid w:val="00405330"/>
    <w:rsid w:val="00407CED"/>
    <w:rsid w:val="00415F4F"/>
    <w:rsid w:val="004349AC"/>
    <w:rsid w:val="00434AB7"/>
    <w:rsid w:val="00440294"/>
    <w:rsid w:val="00442250"/>
    <w:rsid w:val="0044331B"/>
    <w:rsid w:val="004462B4"/>
    <w:rsid w:val="004523B3"/>
    <w:rsid w:val="00471E86"/>
    <w:rsid w:val="00474B3C"/>
    <w:rsid w:val="00483CB7"/>
    <w:rsid w:val="00485FC8"/>
    <w:rsid w:val="0048671D"/>
    <w:rsid w:val="00486B3F"/>
    <w:rsid w:val="0049259B"/>
    <w:rsid w:val="004A376A"/>
    <w:rsid w:val="004A397E"/>
    <w:rsid w:val="004A3FE2"/>
    <w:rsid w:val="004A40F2"/>
    <w:rsid w:val="004C10CF"/>
    <w:rsid w:val="004E30A8"/>
    <w:rsid w:val="0052134E"/>
    <w:rsid w:val="00525011"/>
    <w:rsid w:val="00532B45"/>
    <w:rsid w:val="00534645"/>
    <w:rsid w:val="00536718"/>
    <w:rsid w:val="00541431"/>
    <w:rsid w:val="00542E3D"/>
    <w:rsid w:val="005466E8"/>
    <w:rsid w:val="005514E2"/>
    <w:rsid w:val="005606A2"/>
    <w:rsid w:val="0056082C"/>
    <w:rsid w:val="00574B20"/>
    <w:rsid w:val="00575A8F"/>
    <w:rsid w:val="0057638A"/>
    <w:rsid w:val="00596BCE"/>
    <w:rsid w:val="005A59BA"/>
    <w:rsid w:val="005A6305"/>
    <w:rsid w:val="005A7A6A"/>
    <w:rsid w:val="005B567F"/>
    <w:rsid w:val="005B7DB8"/>
    <w:rsid w:val="005C006F"/>
    <w:rsid w:val="005C1ECD"/>
    <w:rsid w:val="005D16F1"/>
    <w:rsid w:val="005D4039"/>
    <w:rsid w:val="005E0FD4"/>
    <w:rsid w:val="005E1EE8"/>
    <w:rsid w:val="005E23D6"/>
    <w:rsid w:val="005E2534"/>
    <w:rsid w:val="005E48A6"/>
    <w:rsid w:val="005E516C"/>
    <w:rsid w:val="005F0DE7"/>
    <w:rsid w:val="005F295E"/>
    <w:rsid w:val="00604104"/>
    <w:rsid w:val="0060519D"/>
    <w:rsid w:val="00606A63"/>
    <w:rsid w:val="006122A9"/>
    <w:rsid w:val="00623E83"/>
    <w:rsid w:val="00640EBA"/>
    <w:rsid w:val="00642DC7"/>
    <w:rsid w:val="00644C10"/>
    <w:rsid w:val="00653E63"/>
    <w:rsid w:val="00663A56"/>
    <w:rsid w:val="00676821"/>
    <w:rsid w:val="00686DEC"/>
    <w:rsid w:val="0068710D"/>
    <w:rsid w:val="00690959"/>
    <w:rsid w:val="00694654"/>
    <w:rsid w:val="006A1F52"/>
    <w:rsid w:val="006A5BCE"/>
    <w:rsid w:val="006B5C3E"/>
    <w:rsid w:val="006C618D"/>
    <w:rsid w:val="006C6ECC"/>
    <w:rsid w:val="006D6C72"/>
    <w:rsid w:val="006E5637"/>
    <w:rsid w:val="006F2A73"/>
    <w:rsid w:val="00703DBA"/>
    <w:rsid w:val="00715007"/>
    <w:rsid w:val="00724A8A"/>
    <w:rsid w:val="007276F5"/>
    <w:rsid w:val="00730DCA"/>
    <w:rsid w:val="00735F11"/>
    <w:rsid w:val="00741009"/>
    <w:rsid w:val="00761569"/>
    <w:rsid w:val="00765EB0"/>
    <w:rsid w:val="0077656F"/>
    <w:rsid w:val="0077665D"/>
    <w:rsid w:val="007773DD"/>
    <w:rsid w:val="007832EE"/>
    <w:rsid w:val="00785704"/>
    <w:rsid w:val="007868C2"/>
    <w:rsid w:val="007871C6"/>
    <w:rsid w:val="00795C32"/>
    <w:rsid w:val="007A368E"/>
    <w:rsid w:val="007A6D84"/>
    <w:rsid w:val="007B1220"/>
    <w:rsid w:val="007D046E"/>
    <w:rsid w:val="007D28D5"/>
    <w:rsid w:val="007D47FC"/>
    <w:rsid w:val="007E77B3"/>
    <w:rsid w:val="007F57BA"/>
    <w:rsid w:val="00805C70"/>
    <w:rsid w:val="00823071"/>
    <w:rsid w:val="008316B7"/>
    <w:rsid w:val="00834B96"/>
    <w:rsid w:val="00836218"/>
    <w:rsid w:val="00841114"/>
    <w:rsid w:val="008558FA"/>
    <w:rsid w:val="008654A2"/>
    <w:rsid w:val="008672A6"/>
    <w:rsid w:val="00880349"/>
    <w:rsid w:val="0088075D"/>
    <w:rsid w:val="008808A2"/>
    <w:rsid w:val="00883CBB"/>
    <w:rsid w:val="008925B7"/>
    <w:rsid w:val="00893BFD"/>
    <w:rsid w:val="00895E8B"/>
    <w:rsid w:val="008A02EC"/>
    <w:rsid w:val="008A2007"/>
    <w:rsid w:val="008C6792"/>
    <w:rsid w:val="008D1865"/>
    <w:rsid w:val="008D430C"/>
    <w:rsid w:val="00906773"/>
    <w:rsid w:val="00912915"/>
    <w:rsid w:val="00912BAA"/>
    <w:rsid w:val="00912C3B"/>
    <w:rsid w:val="00921AC5"/>
    <w:rsid w:val="00927002"/>
    <w:rsid w:val="0093543E"/>
    <w:rsid w:val="00936D18"/>
    <w:rsid w:val="00960E43"/>
    <w:rsid w:val="00966849"/>
    <w:rsid w:val="00973324"/>
    <w:rsid w:val="00977280"/>
    <w:rsid w:val="00981775"/>
    <w:rsid w:val="00981C52"/>
    <w:rsid w:val="00995FAE"/>
    <w:rsid w:val="009A64A0"/>
    <w:rsid w:val="009A7D62"/>
    <w:rsid w:val="009B0E8D"/>
    <w:rsid w:val="009C0808"/>
    <w:rsid w:val="009C3D7A"/>
    <w:rsid w:val="009C4714"/>
    <w:rsid w:val="009C66C0"/>
    <w:rsid w:val="009D291F"/>
    <w:rsid w:val="009D4E81"/>
    <w:rsid w:val="009D5DF9"/>
    <w:rsid w:val="009E2B39"/>
    <w:rsid w:val="009E4A19"/>
    <w:rsid w:val="009E5BCB"/>
    <w:rsid w:val="009F3D00"/>
    <w:rsid w:val="00A0141F"/>
    <w:rsid w:val="00A10662"/>
    <w:rsid w:val="00A1144E"/>
    <w:rsid w:val="00A243E5"/>
    <w:rsid w:val="00A25063"/>
    <w:rsid w:val="00A264CA"/>
    <w:rsid w:val="00A3521C"/>
    <w:rsid w:val="00A3568C"/>
    <w:rsid w:val="00A40D5E"/>
    <w:rsid w:val="00A4145D"/>
    <w:rsid w:val="00A415B2"/>
    <w:rsid w:val="00A4211B"/>
    <w:rsid w:val="00A46C15"/>
    <w:rsid w:val="00A46DFE"/>
    <w:rsid w:val="00A5092B"/>
    <w:rsid w:val="00A6512C"/>
    <w:rsid w:val="00A6649A"/>
    <w:rsid w:val="00A75C07"/>
    <w:rsid w:val="00A84A97"/>
    <w:rsid w:val="00A94EAD"/>
    <w:rsid w:val="00AA331D"/>
    <w:rsid w:val="00AA36CE"/>
    <w:rsid w:val="00AA6D39"/>
    <w:rsid w:val="00AA7B14"/>
    <w:rsid w:val="00AB05DB"/>
    <w:rsid w:val="00AB2825"/>
    <w:rsid w:val="00AD0C0A"/>
    <w:rsid w:val="00AD750D"/>
    <w:rsid w:val="00AD7768"/>
    <w:rsid w:val="00AF42DE"/>
    <w:rsid w:val="00B0067A"/>
    <w:rsid w:val="00B02EE6"/>
    <w:rsid w:val="00B066AC"/>
    <w:rsid w:val="00B10F8A"/>
    <w:rsid w:val="00B171E7"/>
    <w:rsid w:val="00B207EC"/>
    <w:rsid w:val="00B46317"/>
    <w:rsid w:val="00B501E0"/>
    <w:rsid w:val="00B5362D"/>
    <w:rsid w:val="00B55AD5"/>
    <w:rsid w:val="00B83754"/>
    <w:rsid w:val="00B87F4A"/>
    <w:rsid w:val="00B934E5"/>
    <w:rsid w:val="00B93EC3"/>
    <w:rsid w:val="00B959DB"/>
    <w:rsid w:val="00BA47D9"/>
    <w:rsid w:val="00BC15CB"/>
    <w:rsid w:val="00BD1238"/>
    <w:rsid w:val="00BD3D1E"/>
    <w:rsid w:val="00BD4FF4"/>
    <w:rsid w:val="00BE6F6E"/>
    <w:rsid w:val="00BF1794"/>
    <w:rsid w:val="00BF7FAF"/>
    <w:rsid w:val="00C21B5E"/>
    <w:rsid w:val="00C2433E"/>
    <w:rsid w:val="00C44D55"/>
    <w:rsid w:val="00C46189"/>
    <w:rsid w:val="00C468AE"/>
    <w:rsid w:val="00C47EE5"/>
    <w:rsid w:val="00C50C7F"/>
    <w:rsid w:val="00C52AD2"/>
    <w:rsid w:val="00C542CD"/>
    <w:rsid w:val="00C558C9"/>
    <w:rsid w:val="00C57FD0"/>
    <w:rsid w:val="00C634BA"/>
    <w:rsid w:val="00C66744"/>
    <w:rsid w:val="00C667AF"/>
    <w:rsid w:val="00C66881"/>
    <w:rsid w:val="00C70864"/>
    <w:rsid w:val="00C71728"/>
    <w:rsid w:val="00C7678E"/>
    <w:rsid w:val="00C76ABE"/>
    <w:rsid w:val="00C869AC"/>
    <w:rsid w:val="00C92942"/>
    <w:rsid w:val="00C94FCD"/>
    <w:rsid w:val="00C95FEC"/>
    <w:rsid w:val="00CA149A"/>
    <w:rsid w:val="00CA4F67"/>
    <w:rsid w:val="00CB1C36"/>
    <w:rsid w:val="00CB6238"/>
    <w:rsid w:val="00CC1957"/>
    <w:rsid w:val="00CC3FC5"/>
    <w:rsid w:val="00CC40B7"/>
    <w:rsid w:val="00CC5AB3"/>
    <w:rsid w:val="00CC6C47"/>
    <w:rsid w:val="00CF46BC"/>
    <w:rsid w:val="00CF4A2E"/>
    <w:rsid w:val="00CF7D43"/>
    <w:rsid w:val="00D0418C"/>
    <w:rsid w:val="00D06D69"/>
    <w:rsid w:val="00D07C74"/>
    <w:rsid w:val="00D20257"/>
    <w:rsid w:val="00D2108E"/>
    <w:rsid w:val="00D223CD"/>
    <w:rsid w:val="00D30F88"/>
    <w:rsid w:val="00D3224A"/>
    <w:rsid w:val="00D35977"/>
    <w:rsid w:val="00D36EB2"/>
    <w:rsid w:val="00D402C0"/>
    <w:rsid w:val="00D67D79"/>
    <w:rsid w:val="00D7189B"/>
    <w:rsid w:val="00D743A5"/>
    <w:rsid w:val="00D86FA2"/>
    <w:rsid w:val="00D900DD"/>
    <w:rsid w:val="00D90234"/>
    <w:rsid w:val="00D957F1"/>
    <w:rsid w:val="00D97006"/>
    <w:rsid w:val="00D974AA"/>
    <w:rsid w:val="00DA0992"/>
    <w:rsid w:val="00DA1A21"/>
    <w:rsid w:val="00DA2AEA"/>
    <w:rsid w:val="00DA4E8B"/>
    <w:rsid w:val="00DB05E5"/>
    <w:rsid w:val="00DB6B98"/>
    <w:rsid w:val="00DD1330"/>
    <w:rsid w:val="00DD1D46"/>
    <w:rsid w:val="00DD23A4"/>
    <w:rsid w:val="00DD6B14"/>
    <w:rsid w:val="00E07C40"/>
    <w:rsid w:val="00E24927"/>
    <w:rsid w:val="00E33F2A"/>
    <w:rsid w:val="00E420E3"/>
    <w:rsid w:val="00E50C19"/>
    <w:rsid w:val="00E52014"/>
    <w:rsid w:val="00E52974"/>
    <w:rsid w:val="00E55DB7"/>
    <w:rsid w:val="00E577AE"/>
    <w:rsid w:val="00E615E7"/>
    <w:rsid w:val="00E666C4"/>
    <w:rsid w:val="00E66AF9"/>
    <w:rsid w:val="00E85AFD"/>
    <w:rsid w:val="00EA0AE7"/>
    <w:rsid w:val="00ED01BB"/>
    <w:rsid w:val="00ED128B"/>
    <w:rsid w:val="00ED719D"/>
    <w:rsid w:val="00ED7A02"/>
    <w:rsid w:val="00EF6612"/>
    <w:rsid w:val="00EF7582"/>
    <w:rsid w:val="00F05E54"/>
    <w:rsid w:val="00F23142"/>
    <w:rsid w:val="00F266CE"/>
    <w:rsid w:val="00F26E75"/>
    <w:rsid w:val="00F337D5"/>
    <w:rsid w:val="00F338CC"/>
    <w:rsid w:val="00F35573"/>
    <w:rsid w:val="00F424E5"/>
    <w:rsid w:val="00F438D5"/>
    <w:rsid w:val="00F45355"/>
    <w:rsid w:val="00F47C42"/>
    <w:rsid w:val="00F53945"/>
    <w:rsid w:val="00F554E0"/>
    <w:rsid w:val="00F6097C"/>
    <w:rsid w:val="00F70663"/>
    <w:rsid w:val="00F77F5B"/>
    <w:rsid w:val="00F864A2"/>
    <w:rsid w:val="00F9073F"/>
    <w:rsid w:val="00F91980"/>
    <w:rsid w:val="00F91D76"/>
    <w:rsid w:val="00F92DA4"/>
    <w:rsid w:val="00FA5F61"/>
    <w:rsid w:val="00FB13F3"/>
    <w:rsid w:val="00FF19C7"/>
    <w:rsid w:val="00FF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AAF2C"/>
  <w15:chartTrackingRefBased/>
  <w15:docId w15:val="{778E3E9D-D64C-4470-9098-1FFE48578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2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F19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5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5CF"/>
  </w:style>
  <w:style w:type="paragraph" w:styleId="Footer">
    <w:name w:val="footer"/>
    <w:basedOn w:val="Normal"/>
    <w:link w:val="FooterChar"/>
    <w:uiPriority w:val="99"/>
    <w:unhideWhenUsed/>
    <w:rsid w:val="00215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5CF"/>
  </w:style>
  <w:style w:type="paragraph" w:styleId="NoSpacing">
    <w:name w:val="No Spacing"/>
    <w:link w:val="NoSpacingChar"/>
    <w:uiPriority w:val="1"/>
    <w:qFormat/>
    <w:rsid w:val="002155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55CF"/>
    <w:rPr>
      <w:rFonts w:eastAsiaTheme="minorEastAsia"/>
      <w:lang w:val="en-US"/>
    </w:rPr>
  </w:style>
  <w:style w:type="character" w:customStyle="1" w:styleId="Heading1Char">
    <w:name w:val="Heading 1 Char"/>
    <w:basedOn w:val="DefaultParagraphFont"/>
    <w:link w:val="Heading1"/>
    <w:uiPriority w:val="9"/>
    <w:rsid w:val="00D402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F19C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F19C7"/>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354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D3D1E"/>
    <w:rPr>
      <w:color w:val="0000FF"/>
      <w:u w:val="single"/>
    </w:rPr>
  </w:style>
  <w:style w:type="paragraph" w:styleId="Caption">
    <w:name w:val="caption"/>
    <w:basedOn w:val="Normal"/>
    <w:next w:val="Normal"/>
    <w:uiPriority w:val="35"/>
    <w:unhideWhenUsed/>
    <w:qFormat/>
    <w:rsid w:val="00C21B5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06D69"/>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3492973">
      <w:bodyDiv w:val="1"/>
      <w:marLeft w:val="0"/>
      <w:marRight w:val="0"/>
      <w:marTop w:val="0"/>
      <w:marBottom w:val="0"/>
      <w:divBdr>
        <w:top w:val="none" w:sz="0" w:space="0" w:color="auto"/>
        <w:left w:val="none" w:sz="0" w:space="0" w:color="auto"/>
        <w:bottom w:val="none" w:sz="0" w:space="0" w:color="auto"/>
        <w:right w:val="none" w:sz="0" w:space="0" w:color="auto"/>
      </w:divBdr>
    </w:div>
    <w:div w:id="1125393865">
      <w:bodyDiv w:val="1"/>
      <w:marLeft w:val="0"/>
      <w:marRight w:val="0"/>
      <w:marTop w:val="0"/>
      <w:marBottom w:val="0"/>
      <w:divBdr>
        <w:top w:val="none" w:sz="0" w:space="0" w:color="auto"/>
        <w:left w:val="none" w:sz="0" w:space="0" w:color="auto"/>
        <w:bottom w:val="none" w:sz="0" w:space="0" w:color="auto"/>
        <w:right w:val="none" w:sz="0" w:space="0" w:color="auto"/>
      </w:divBdr>
    </w:div>
    <w:div w:id="1609042429">
      <w:bodyDiv w:val="1"/>
      <w:marLeft w:val="0"/>
      <w:marRight w:val="0"/>
      <w:marTop w:val="0"/>
      <w:marBottom w:val="0"/>
      <w:divBdr>
        <w:top w:val="none" w:sz="0" w:space="0" w:color="auto"/>
        <w:left w:val="none" w:sz="0" w:space="0" w:color="auto"/>
        <w:bottom w:val="none" w:sz="0" w:space="0" w:color="auto"/>
        <w:right w:val="none" w:sz="0" w:space="0" w:color="auto"/>
      </w:divBdr>
      <w:divsChild>
        <w:div w:id="2008512473">
          <w:marLeft w:val="446"/>
          <w:marRight w:val="0"/>
          <w:marTop w:val="0"/>
          <w:marBottom w:val="0"/>
          <w:divBdr>
            <w:top w:val="none" w:sz="0" w:space="0" w:color="auto"/>
            <w:left w:val="none" w:sz="0" w:space="0" w:color="auto"/>
            <w:bottom w:val="none" w:sz="0" w:space="0" w:color="auto"/>
            <w:right w:val="none" w:sz="0" w:space="0" w:color="auto"/>
          </w:divBdr>
        </w:div>
        <w:div w:id="1421482492">
          <w:marLeft w:val="446"/>
          <w:marRight w:val="0"/>
          <w:marTop w:val="0"/>
          <w:marBottom w:val="0"/>
          <w:divBdr>
            <w:top w:val="none" w:sz="0" w:space="0" w:color="auto"/>
            <w:left w:val="none" w:sz="0" w:space="0" w:color="auto"/>
            <w:bottom w:val="none" w:sz="0" w:space="0" w:color="auto"/>
            <w:right w:val="none" w:sz="0" w:space="0" w:color="auto"/>
          </w:divBdr>
        </w:div>
        <w:div w:id="382604292">
          <w:marLeft w:val="446"/>
          <w:marRight w:val="0"/>
          <w:marTop w:val="0"/>
          <w:marBottom w:val="0"/>
          <w:divBdr>
            <w:top w:val="none" w:sz="0" w:space="0" w:color="auto"/>
            <w:left w:val="none" w:sz="0" w:space="0" w:color="auto"/>
            <w:bottom w:val="none" w:sz="0" w:space="0" w:color="auto"/>
            <w:right w:val="none" w:sz="0" w:space="0" w:color="auto"/>
          </w:divBdr>
        </w:div>
        <w:div w:id="1859343264">
          <w:marLeft w:val="446"/>
          <w:marRight w:val="0"/>
          <w:marTop w:val="0"/>
          <w:marBottom w:val="0"/>
          <w:divBdr>
            <w:top w:val="none" w:sz="0" w:space="0" w:color="auto"/>
            <w:left w:val="none" w:sz="0" w:space="0" w:color="auto"/>
            <w:bottom w:val="none" w:sz="0" w:space="0" w:color="auto"/>
            <w:right w:val="none" w:sz="0" w:space="0" w:color="auto"/>
          </w:divBdr>
        </w:div>
        <w:div w:id="2147162743">
          <w:marLeft w:val="446"/>
          <w:marRight w:val="0"/>
          <w:marTop w:val="0"/>
          <w:marBottom w:val="0"/>
          <w:divBdr>
            <w:top w:val="none" w:sz="0" w:space="0" w:color="auto"/>
            <w:left w:val="none" w:sz="0" w:space="0" w:color="auto"/>
            <w:bottom w:val="none" w:sz="0" w:space="0" w:color="auto"/>
            <w:right w:val="none" w:sz="0" w:space="0" w:color="auto"/>
          </w:divBdr>
        </w:div>
      </w:divsChild>
    </w:div>
    <w:div w:id="1747873870">
      <w:bodyDiv w:val="1"/>
      <w:marLeft w:val="0"/>
      <w:marRight w:val="0"/>
      <w:marTop w:val="0"/>
      <w:marBottom w:val="0"/>
      <w:divBdr>
        <w:top w:val="none" w:sz="0" w:space="0" w:color="auto"/>
        <w:left w:val="none" w:sz="0" w:space="0" w:color="auto"/>
        <w:bottom w:val="none" w:sz="0" w:space="0" w:color="auto"/>
        <w:right w:val="none" w:sz="0" w:space="0" w:color="auto"/>
      </w:divBdr>
    </w:div>
    <w:div w:id="1899824217">
      <w:bodyDiv w:val="1"/>
      <w:marLeft w:val="0"/>
      <w:marRight w:val="0"/>
      <w:marTop w:val="0"/>
      <w:marBottom w:val="0"/>
      <w:divBdr>
        <w:top w:val="none" w:sz="0" w:space="0" w:color="auto"/>
        <w:left w:val="none" w:sz="0" w:space="0" w:color="auto"/>
        <w:bottom w:val="none" w:sz="0" w:space="0" w:color="auto"/>
        <w:right w:val="none" w:sz="0" w:space="0" w:color="auto"/>
      </w:divBdr>
      <w:divsChild>
        <w:div w:id="1231620327">
          <w:marLeft w:val="0"/>
          <w:marRight w:val="0"/>
          <w:marTop w:val="0"/>
          <w:marBottom w:val="0"/>
          <w:divBdr>
            <w:top w:val="none" w:sz="0" w:space="0" w:color="auto"/>
            <w:left w:val="none" w:sz="0" w:space="0" w:color="auto"/>
            <w:bottom w:val="none" w:sz="0" w:space="0" w:color="auto"/>
            <w:right w:val="none" w:sz="0" w:space="0" w:color="auto"/>
          </w:divBdr>
        </w:div>
        <w:div w:id="215822885">
          <w:marLeft w:val="0"/>
          <w:marRight w:val="0"/>
          <w:marTop w:val="0"/>
          <w:marBottom w:val="0"/>
          <w:divBdr>
            <w:top w:val="none" w:sz="0" w:space="0" w:color="auto"/>
            <w:left w:val="none" w:sz="0" w:space="0" w:color="auto"/>
            <w:bottom w:val="none" w:sz="0" w:space="0" w:color="auto"/>
            <w:right w:val="none" w:sz="0" w:space="0" w:color="auto"/>
          </w:divBdr>
        </w:div>
        <w:div w:id="1279340948">
          <w:marLeft w:val="0"/>
          <w:marRight w:val="0"/>
          <w:marTop w:val="0"/>
          <w:marBottom w:val="0"/>
          <w:divBdr>
            <w:top w:val="none" w:sz="0" w:space="0" w:color="auto"/>
            <w:left w:val="none" w:sz="0" w:space="0" w:color="auto"/>
            <w:bottom w:val="none" w:sz="0" w:space="0" w:color="auto"/>
            <w:right w:val="none" w:sz="0" w:space="0" w:color="auto"/>
          </w:divBdr>
        </w:div>
        <w:div w:id="496117102">
          <w:marLeft w:val="0"/>
          <w:marRight w:val="0"/>
          <w:marTop w:val="0"/>
          <w:marBottom w:val="0"/>
          <w:divBdr>
            <w:top w:val="none" w:sz="0" w:space="0" w:color="auto"/>
            <w:left w:val="none" w:sz="0" w:space="0" w:color="auto"/>
            <w:bottom w:val="none" w:sz="0" w:space="0" w:color="auto"/>
            <w:right w:val="none" w:sz="0" w:space="0" w:color="auto"/>
          </w:divBdr>
        </w:div>
        <w:div w:id="1709334100">
          <w:marLeft w:val="0"/>
          <w:marRight w:val="0"/>
          <w:marTop w:val="0"/>
          <w:marBottom w:val="0"/>
          <w:divBdr>
            <w:top w:val="none" w:sz="0" w:space="0" w:color="auto"/>
            <w:left w:val="none" w:sz="0" w:space="0" w:color="auto"/>
            <w:bottom w:val="none" w:sz="0" w:space="0" w:color="auto"/>
            <w:right w:val="none" w:sz="0" w:space="0" w:color="auto"/>
          </w:divBdr>
          <w:divsChild>
            <w:div w:id="1916433059">
              <w:marLeft w:val="0"/>
              <w:marRight w:val="0"/>
              <w:marTop w:val="0"/>
              <w:marBottom w:val="0"/>
              <w:divBdr>
                <w:top w:val="none" w:sz="0" w:space="0" w:color="auto"/>
                <w:left w:val="none" w:sz="0" w:space="0" w:color="auto"/>
                <w:bottom w:val="none" w:sz="0" w:space="0" w:color="auto"/>
                <w:right w:val="none" w:sz="0" w:space="0" w:color="auto"/>
              </w:divBdr>
            </w:div>
            <w:div w:id="343047261">
              <w:marLeft w:val="0"/>
              <w:marRight w:val="0"/>
              <w:marTop w:val="0"/>
              <w:marBottom w:val="0"/>
              <w:divBdr>
                <w:top w:val="none" w:sz="0" w:space="0" w:color="auto"/>
                <w:left w:val="none" w:sz="0" w:space="0" w:color="auto"/>
                <w:bottom w:val="none" w:sz="0" w:space="0" w:color="auto"/>
                <w:right w:val="none" w:sz="0" w:space="0" w:color="auto"/>
              </w:divBdr>
            </w:div>
            <w:div w:id="736246969">
              <w:marLeft w:val="0"/>
              <w:marRight w:val="0"/>
              <w:marTop w:val="0"/>
              <w:marBottom w:val="0"/>
              <w:divBdr>
                <w:top w:val="none" w:sz="0" w:space="0" w:color="auto"/>
                <w:left w:val="none" w:sz="0" w:space="0" w:color="auto"/>
                <w:bottom w:val="none" w:sz="0" w:space="0" w:color="auto"/>
                <w:right w:val="none" w:sz="0" w:space="0" w:color="auto"/>
              </w:divBdr>
            </w:div>
            <w:div w:id="656880313">
              <w:marLeft w:val="0"/>
              <w:marRight w:val="0"/>
              <w:marTop w:val="0"/>
              <w:marBottom w:val="0"/>
              <w:divBdr>
                <w:top w:val="none" w:sz="0" w:space="0" w:color="auto"/>
                <w:left w:val="none" w:sz="0" w:space="0" w:color="auto"/>
                <w:bottom w:val="none" w:sz="0" w:space="0" w:color="auto"/>
                <w:right w:val="none" w:sz="0" w:space="0" w:color="auto"/>
              </w:divBdr>
            </w:div>
            <w:div w:id="2075470872">
              <w:marLeft w:val="0"/>
              <w:marRight w:val="0"/>
              <w:marTop w:val="0"/>
              <w:marBottom w:val="0"/>
              <w:divBdr>
                <w:top w:val="none" w:sz="0" w:space="0" w:color="auto"/>
                <w:left w:val="none" w:sz="0" w:space="0" w:color="auto"/>
                <w:bottom w:val="none" w:sz="0" w:space="0" w:color="auto"/>
                <w:right w:val="none" w:sz="0" w:space="0" w:color="auto"/>
              </w:divBdr>
            </w:div>
            <w:div w:id="853151805">
              <w:marLeft w:val="0"/>
              <w:marRight w:val="0"/>
              <w:marTop w:val="0"/>
              <w:marBottom w:val="0"/>
              <w:divBdr>
                <w:top w:val="none" w:sz="0" w:space="0" w:color="auto"/>
                <w:left w:val="none" w:sz="0" w:space="0" w:color="auto"/>
                <w:bottom w:val="none" w:sz="0" w:space="0" w:color="auto"/>
                <w:right w:val="none" w:sz="0" w:space="0" w:color="auto"/>
              </w:divBdr>
            </w:div>
            <w:div w:id="199282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1900689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9DD2D7-71D4-4114-A8BA-5A2620AEE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9022</Words>
  <Characters>51432</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The UK automotive industry –                    Market failure &amp; solutions</vt:lpstr>
    </vt:vector>
  </TitlesOfParts>
  <Company>Anthony Burns</Company>
  <LinksUpToDate>false</LinksUpToDate>
  <CharactersWithSpaces>60334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UK automotive industry –                    Market failure &amp; solutions</dc:title>
  <dc:subject/>
  <dc:creator>Anthony Burns</dc:creator>
  <cp:keywords/>
  <dc:description/>
  <cp:lastModifiedBy>Anthony Burns</cp:lastModifiedBy>
  <cp:revision>2</cp:revision>
  <dcterms:created xsi:type="dcterms:W3CDTF">2024-08-30T09:35:00Z</dcterms:created>
  <dcterms:modified xsi:type="dcterms:W3CDTF">2024-08-30T09:35:00Z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zotero-version="6.0.6"&gt;&lt;session id="aNChPhU8"/&gt;&lt;style id="http://www.zotero.org/styles/apa" locale="en-GB" hasBibliography="1" bibliographyStyleHasBeenSet="1"/&gt;&lt;prefs&gt;&lt;pref name="fieldType" value="Field"/&gt;&lt;pref name="automaticJourna</vt:lpwstr>
  </property>
  <property fmtid="{D5CDD505-2E9C-101B-9397-08002B2CF9AE}" pid="3" name="ZOTERO_PREF_2">
    <vt:lpwstr>lAbbreviations" value="true"/&gt;&lt;/prefs&gt;&lt;/data&gt;</vt:lpwstr>
  </property>
</Properties>
</file>