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988037" w14:textId="77777777" w:rsidR="00E630ED" w:rsidRDefault="00E630ED" w:rsidP="00E630ED">
      <w:pPr>
        <w:pStyle w:val="Title"/>
      </w:pPr>
      <w:r w:rsidRPr="00A00E1E">
        <w:t>Tensile Test Assignment</w:t>
      </w:r>
    </w:p>
    <w:p w14:paraId="050BEC65" w14:textId="77777777" w:rsidR="00E630ED" w:rsidRDefault="00E630ED" w:rsidP="00E630ED">
      <w:pPr>
        <w:pStyle w:val="Title"/>
      </w:pPr>
    </w:p>
    <w:p w14:paraId="1CFE809B" w14:textId="35788B6D" w:rsidR="00E630ED" w:rsidRDefault="00E630ED" w:rsidP="000632EA">
      <w:pPr>
        <w:pStyle w:val="Title"/>
      </w:pPr>
      <w:r w:rsidRPr="00A00E1E">
        <w:t>Engineering Science ACMA4028</w:t>
      </w:r>
    </w:p>
    <w:p w14:paraId="0798E76F" w14:textId="06C70B05" w:rsidR="000632EA" w:rsidRDefault="000632EA" w:rsidP="000632EA">
      <w:pPr>
        <w:pStyle w:val="Title"/>
      </w:pPr>
      <w:r w:rsidRPr="00A00E1E">
        <w:t>BEng Mechanical Engineering PT</w:t>
      </w:r>
    </w:p>
    <w:p w14:paraId="7E135991" w14:textId="77777777" w:rsidR="00E630ED" w:rsidRPr="00E630ED" w:rsidRDefault="00E630ED" w:rsidP="00E630ED"/>
    <w:p w14:paraId="482C007E" w14:textId="77777777" w:rsidR="00E630ED" w:rsidRPr="00E630ED" w:rsidRDefault="00E630ED" w:rsidP="00E630ED"/>
    <w:p w14:paraId="26D3A458" w14:textId="02DBAE13" w:rsidR="00A152CE" w:rsidRDefault="00A152CE" w:rsidP="00E630ED">
      <w:pPr>
        <w:pStyle w:val="Title"/>
      </w:pPr>
      <w:r w:rsidRPr="00A00E1E">
        <w:t xml:space="preserve">Laurence Browne </w:t>
      </w:r>
      <w:r w:rsidR="00E630ED">
        <w:t>2415273</w:t>
      </w:r>
    </w:p>
    <w:p w14:paraId="208D23B5" w14:textId="77777777" w:rsidR="00E630ED" w:rsidRDefault="00E630ED" w:rsidP="00E630ED"/>
    <w:p w14:paraId="4571D276" w14:textId="77777777" w:rsidR="00E630ED" w:rsidRDefault="00E630ED" w:rsidP="00E630ED"/>
    <w:p w14:paraId="397B3F91" w14:textId="77777777" w:rsidR="00E630ED" w:rsidRDefault="00E630ED" w:rsidP="00E630ED"/>
    <w:p w14:paraId="35A2BAA6" w14:textId="77777777" w:rsidR="00E630ED" w:rsidRDefault="00E630ED" w:rsidP="00E630ED"/>
    <w:p w14:paraId="15009591" w14:textId="77777777" w:rsidR="00E630ED" w:rsidRDefault="00E630ED" w:rsidP="00E630ED"/>
    <w:p w14:paraId="2CF0B3B7" w14:textId="77777777" w:rsidR="00E630ED" w:rsidRDefault="00E630ED" w:rsidP="00E630ED"/>
    <w:p w14:paraId="7C451FD7" w14:textId="77777777" w:rsidR="00E630ED" w:rsidRDefault="00E630ED" w:rsidP="00E630ED"/>
    <w:p w14:paraId="68C83C6E" w14:textId="77777777" w:rsidR="00E630ED" w:rsidRDefault="00E630ED" w:rsidP="00E630ED"/>
    <w:p w14:paraId="3216430C" w14:textId="77777777" w:rsidR="00E630ED" w:rsidRDefault="00E630ED" w:rsidP="00E630ED"/>
    <w:p w14:paraId="5A0835B3" w14:textId="77777777" w:rsidR="00E630ED" w:rsidRDefault="00E630ED" w:rsidP="00E630ED"/>
    <w:p w14:paraId="2A9A8251" w14:textId="77777777" w:rsidR="00E630ED" w:rsidRDefault="00E630ED" w:rsidP="00E630ED"/>
    <w:p w14:paraId="29BE5780" w14:textId="77777777" w:rsidR="00E630ED" w:rsidRDefault="00E630ED" w:rsidP="00E630ED"/>
    <w:p w14:paraId="6ACE26F8" w14:textId="77777777" w:rsidR="00E630ED" w:rsidRDefault="00E630ED" w:rsidP="00E630ED"/>
    <w:p w14:paraId="51BA43EE" w14:textId="77777777" w:rsidR="00E630ED" w:rsidRDefault="00E630ED" w:rsidP="00E630ED"/>
    <w:p w14:paraId="5DE8C069" w14:textId="77777777" w:rsidR="00E630ED" w:rsidRPr="00E630ED" w:rsidRDefault="00E630ED" w:rsidP="00E630ED"/>
    <w:p w14:paraId="4239C264" w14:textId="77777777" w:rsidR="000632EA" w:rsidRDefault="000632EA" w:rsidP="000632EA"/>
    <w:p w14:paraId="75BCD579" w14:textId="77777777" w:rsidR="00E630ED" w:rsidRDefault="00E630ED" w:rsidP="000632EA"/>
    <w:p w14:paraId="58EA198A" w14:textId="77777777" w:rsidR="00E630ED" w:rsidRDefault="00E630ED" w:rsidP="000632EA"/>
    <w:p w14:paraId="3BFA6AA3" w14:textId="77777777" w:rsidR="00E630ED" w:rsidRDefault="00E630ED" w:rsidP="000632EA"/>
    <w:sdt>
      <w:sdtPr>
        <w:id w:val="104202372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6FE9D5A" w14:textId="7935C688" w:rsidR="00B52524" w:rsidRDefault="00B52524">
          <w:pPr>
            <w:pStyle w:val="TOCHeading"/>
          </w:pPr>
          <w:r>
            <w:t>Contents</w:t>
          </w:r>
        </w:p>
        <w:p w14:paraId="671412C5" w14:textId="7820D89B" w:rsidR="00B52524" w:rsidRDefault="00B52524">
          <w:pPr>
            <w:pStyle w:val="TOC1"/>
            <w:tabs>
              <w:tab w:val="left" w:pos="480"/>
              <w:tab w:val="right" w:leader="dot" w:pos="9016"/>
            </w:tabs>
            <w:rPr>
              <w:noProof/>
            </w:rPr>
          </w:pPr>
          <w:r>
            <w:fldChar w:fldCharType="begin"/>
          </w:r>
          <w:r>
            <w:instrText xml:space="preserve"> TOC \o "1-3" \h \z \u </w:instrText>
          </w:r>
          <w:r>
            <w:fldChar w:fldCharType="separate"/>
          </w:r>
          <w:hyperlink w:anchor="_Toc202202009" w:history="1">
            <w:r w:rsidRPr="00D50485">
              <w:rPr>
                <w:rStyle w:val="Hyperlink"/>
                <w:noProof/>
              </w:rPr>
              <w:t>1.</w:t>
            </w:r>
            <w:r>
              <w:rPr>
                <w:noProof/>
              </w:rPr>
              <w:tab/>
            </w:r>
            <w:r w:rsidRPr="00D50485">
              <w:rPr>
                <w:rStyle w:val="Hyperlink"/>
                <w:noProof/>
              </w:rPr>
              <w:t>Introduction</w:t>
            </w:r>
            <w:r>
              <w:rPr>
                <w:noProof/>
                <w:webHidden/>
              </w:rPr>
              <w:tab/>
            </w:r>
            <w:r>
              <w:rPr>
                <w:noProof/>
                <w:webHidden/>
              </w:rPr>
              <w:fldChar w:fldCharType="begin"/>
            </w:r>
            <w:r>
              <w:rPr>
                <w:noProof/>
                <w:webHidden/>
              </w:rPr>
              <w:instrText xml:space="preserve"> PAGEREF _Toc202202009 \h </w:instrText>
            </w:r>
            <w:r>
              <w:rPr>
                <w:noProof/>
                <w:webHidden/>
              </w:rPr>
            </w:r>
            <w:r>
              <w:rPr>
                <w:noProof/>
                <w:webHidden/>
              </w:rPr>
              <w:fldChar w:fldCharType="separate"/>
            </w:r>
            <w:r>
              <w:rPr>
                <w:noProof/>
                <w:webHidden/>
              </w:rPr>
              <w:t>3</w:t>
            </w:r>
            <w:r>
              <w:rPr>
                <w:noProof/>
                <w:webHidden/>
              </w:rPr>
              <w:fldChar w:fldCharType="end"/>
            </w:r>
          </w:hyperlink>
        </w:p>
        <w:p w14:paraId="0820F972" w14:textId="67D7D9E3" w:rsidR="00B52524" w:rsidRDefault="00B52524">
          <w:pPr>
            <w:pStyle w:val="TOC1"/>
            <w:tabs>
              <w:tab w:val="left" w:pos="480"/>
              <w:tab w:val="right" w:leader="dot" w:pos="9016"/>
            </w:tabs>
            <w:rPr>
              <w:noProof/>
            </w:rPr>
          </w:pPr>
          <w:hyperlink w:anchor="_Toc202202010" w:history="1">
            <w:r w:rsidRPr="00D50485">
              <w:rPr>
                <w:rStyle w:val="Hyperlink"/>
                <w:noProof/>
              </w:rPr>
              <w:t>2.</w:t>
            </w:r>
            <w:r>
              <w:rPr>
                <w:noProof/>
              </w:rPr>
              <w:tab/>
            </w:r>
            <w:r w:rsidRPr="00D50485">
              <w:rPr>
                <w:rStyle w:val="Hyperlink"/>
                <w:noProof/>
              </w:rPr>
              <w:t>Experimental Procedure</w:t>
            </w:r>
            <w:r>
              <w:rPr>
                <w:noProof/>
                <w:webHidden/>
              </w:rPr>
              <w:tab/>
            </w:r>
            <w:r>
              <w:rPr>
                <w:noProof/>
                <w:webHidden/>
              </w:rPr>
              <w:fldChar w:fldCharType="begin"/>
            </w:r>
            <w:r>
              <w:rPr>
                <w:noProof/>
                <w:webHidden/>
              </w:rPr>
              <w:instrText xml:space="preserve"> PAGEREF _Toc202202010 \h </w:instrText>
            </w:r>
            <w:r>
              <w:rPr>
                <w:noProof/>
                <w:webHidden/>
              </w:rPr>
            </w:r>
            <w:r>
              <w:rPr>
                <w:noProof/>
                <w:webHidden/>
              </w:rPr>
              <w:fldChar w:fldCharType="separate"/>
            </w:r>
            <w:r>
              <w:rPr>
                <w:noProof/>
                <w:webHidden/>
              </w:rPr>
              <w:t>3</w:t>
            </w:r>
            <w:r>
              <w:rPr>
                <w:noProof/>
                <w:webHidden/>
              </w:rPr>
              <w:fldChar w:fldCharType="end"/>
            </w:r>
          </w:hyperlink>
        </w:p>
        <w:p w14:paraId="740E30C6" w14:textId="708C4136" w:rsidR="00B52524" w:rsidRDefault="00B52524">
          <w:pPr>
            <w:pStyle w:val="TOC1"/>
            <w:tabs>
              <w:tab w:val="left" w:pos="480"/>
              <w:tab w:val="right" w:leader="dot" w:pos="9016"/>
            </w:tabs>
            <w:rPr>
              <w:noProof/>
            </w:rPr>
          </w:pPr>
          <w:hyperlink w:anchor="_Toc202202011" w:history="1">
            <w:r w:rsidRPr="00D50485">
              <w:rPr>
                <w:rStyle w:val="Hyperlink"/>
                <w:noProof/>
              </w:rPr>
              <w:t>3.</w:t>
            </w:r>
            <w:r>
              <w:rPr>
                <w:noProof/>
              </w:rPr>
              <w:tab/>
            </w:r>
            <w:r w:rsidRPr="00D50485">
              <w:rPr>
                <w:rStyle w:val="Hyperlink"/>
                <w:noProof/>
              </w:rPr>
              <w:t>Results</w:t>
            </w:r>
            <w:r>
              <w:rPr>
                <w:noProof/>
                <w:webHidden/>
              </w:rPr>
              <w:tab/>
            </w:r>
            <w:r>
              <w:rPr>
                <w:noProof/>
                <w:webHidden/>
              </w:rPr>
              <w:fldChar w:fldCharType="begin"/>
            </w:r>
            <w:r>
              <w:rPr>
                <w:noProof/>
                <w:webHidden/>
              </w:rPr>
              <w:instrText xml:space="preserve"> PAGEREF _Toc202202011 \h </w:instrText>
            </w:r>
            <w:r>
              <w:rPr>
                <w:noProof/>
                <w:webHidden/>
              </w:rPr>
            </w:r>
            <w:r>
              <w:rPr>
                <w:noProof/>
                <w:webHidden/>
              </w:rPr>
              <w:fldChar w:fldCharType="separate"/>
            </w:r>
            <w:r>
              <w:rPr>
                <w:noProof/>
                <w:webHidden/>
              </w:rPr>
              <w:t>5</w:t>
            </w:r>
            <w:r>
              <w:rPr>
                <w:noProof/>
                <w:webHidden/>
              </w:rPr>
              <w:fldChar w:fldCharType="end"/>
            </w:r>
          </w:hyperlink>
        </w:p>
        <w:p w14:paraId="5F721C21" w14:textId="610118E7" w:rsidR="00B52524" w:rsidRDefault="00B52524">
          <w:pPr>
            <w:pStyle w:val="TOC3"/>
            <w:tabs>
              <w:tab w:val="left" w:pos="1200"/>
              <w:tab w:val="right" w:leader="dot" w:pos="9016"/>
            </w:tabs>
            <w:rPr>
              <w:noProof/>
            </w:rPr>
          </w:pPr>
          <w:hyperlink w:anchor="_Toc202202012" w:history="1">
            <w:r w:rsidRPr="00D50485">
              <w:rPr>
                <w:rStyle w:val="Hyperlink"/>
                <w:noProof/>
              </w:rPr>
              <w:t>3.1.</w:t>
            </w:r>
            <w:r>
              <w:rPr>
                <w:noProof/>
              </w:rPr>
              <w:tab/>
            </w:r>
            <w:r w:rsidRPr="00D50485">
              <w:rPr>
                <w:rStyle w:val="Hyperlink"/>
                <w:noProof/>
              </w:rPr>
              <w:t>Steel</w:t>
            </w:r>
            <w:r>
              <w:rPr>
                <w:noProof/>
                <w:webHidden/>
              </w:rPr>
              <w:tab/>
            </w:r>
            <w:r>
              <w:rPr>
                <w:noProof/>
                <w:webHidden/>
              </w:rPr>
              <w:fldChar w:fldCharType="begin"/>
            </w:r>
            <w:r>
              <w:rPr>
                <w:noProof/>
                <w:webHidden/>
              </w:rPr>
              <w:instrText xml:space="preserve"> PAGEREF _Toc202202012 \h </w:instrText>
            </w:r>
            <w:r>
              <w:rPr>
                <w:noProof/>
                <w:webHidden/>
              </w:rPr>
            </w:r>
            <w:r>
              <w:rPr>
                <w:noProof/>
                <w:webHidden/>
              </w:rPr>
              <w:fldChar w:fldCharType="separate"/>
            </w:r>
            <w:r>
              <w:rPr>
                <w:noProof/>
                <w:webHidden/>
              </w:rPr>
              <w:t>5</w:t>
            </w:r>
            <w:r>
              <w:rPr>
                <w:noProof/>
                <w:webHidden/>
              </w:rPr>
              <w:fldChar w:fldCharType="end"/>
            </w:r>
          </w:hyperlink>
        </w:p>
        <w:p w14:paraId="37AE1619" w14:textId="4AD85415" w:rsidR="00B52524" w:rsidRDefault="00B52524">
          <w:pPr>
            <w:pStyle w:val="TOC3"/>
            <w:tabs>
              <w:tab w:val="left" w:pos="1200"/>
              <w:tab w:val="right" w:leader="dot" w:pos="9016"/>
            </w:tabs>
            <w:rPr>
              <w:noProof/>
            </w:rPr>
          </w:pPr>
          <w:hyperlink w:anchor="_Toc202202013" w:history="1">
            <w:r w:rsidRPr="00D50485">
              <w:rPr>
                <w:rStyle w:val="Hyperlink"/>
                <w:noProof/>
              </w:rPr>
              <w:t>3.2.</w:t>
            </w:r>
            <w:r>
              <w:rPr>
                <w:noProof/>
              </w:rPr>
              <w:tab/>
            </w:r>
            <w:r w:rsidRPr="00D50485">
              <w:rPr>
                <w:rStyle w:val="Hyperlink"/>
                <w:noProof/>
              </w:rPr>
              <w:t>Aluminium</w:t>
            </w:r>
            <w:r>
              <w:rPr>
                <w:noProof/>
                <w:webHidden/>
              </w:rPr>
              <w:tab/>
            </w:r>
            <w:r>
              <w:rPr>
                <w:noProof/>
                <w:webHidden/>
              </w:rPr>
              <w:fldChar w:fldCharType="begin"/>
            </w:r>
            <w:r>
              <w:rPr>
                <w:noProof/>
                <w:webHidden/>
              </w:rPr>
              <w:instrText xml:space="preserve"> PAGEREF _Toc202202013 \h </w:instrText>
            </w:r>
            <w:r>
              <w:rPr>
                <w:noProof/>
                <w:webHidden/>
              </w:rPr>
            </w:r>
            <w:r>
              <w:rPr>
                <w:noProof/>
                <w:webHidden/>
              </w:rPr>
              <w:fldChar w:fldCharType="separate"/>
            </w:r>
            <w:r>
              <w:rPr>
                <w:noProof/>
                <w:webHidden/>
              </w:rPr>
              <w:t>6</w:t>
            </w:r>
            <w:r>
              <w:rPr>
                <w:noProof/>
                <w:webHidden/>
              </w:rPr>
              <w:fldChar w:fldCharType="end"/>
            </w:r>
          </w:hyperlink>
        </w:p>
        <w:p w14:paraId="2C929D71" w14:textId="5BCA2AD9" w:rsidR="00B52524" w:rsidRDefault="00B52524">
          <w:pPr>
            <w:pStyle w:val="TOC3"/>
            <w:tabs>
              <w:tab w:val="left" w:pos="1200"/>
              <w:tab w:val="right" w:leader="dot" w:pos="9016"/>
            </w:tabs>
            <w:rPr>
              <w:noProof/>
            </w:rPr>
          </w:pPr>
          <w:hyperlink w:anchor="_Toc202202014" w:history="1">
            <w:r w:rsidRPr="00D50485">
              <w:rPr>
                <w:rStyle w:val="Hyperlink"/>
                <w:noProof/>
              </w:rPr>
              <w:t>3.3.</w:t>
            </w:r>
            <w:r>
              <w:rPr>
                <w:noProof/>
              </w:rPr>
              <w:tab/>
            </w:r>
            <w:r w:rsidRPr="00D50485">
              <w:rPr>
                <w:rStyle w:val="Hyperlink"/>
                <w:noProof/>
              </w:rPr>
              <w:t>Duralumin</w:t>
            </w:r>
            <w:r>
              <w:rPr>
                <w:noProof/>
                <w:webHidden/>
              </w:rPr>
              <w:tab/>
            </w:r>
            <w:r>
              <w:rPr>
                <w:noProof/>
                <w:webHidden/>
              </w:rPr>
              <w:fldChar w:fldCharType="begin"/>
            </w:r>
            <w:r>
              <w:rPr>
                <w:noProof/>
                <w:webHidden/>
              </w:rPr>
              <w:instrText xml:space="preserve"> PAGEREF _Toc202202014 \h </w:instrText>
            </w:r>
            <w:r>
              <w:rPr>
                <w:noProof/>
                <w:webHidden/>
              </w:rPr>
            </w:r>
            <w:r>
              <w:rPr>
                <w:noProof/>
                <w:webHidden/>
              </w:rPr>
              <w:fldChar w:fldCharType="separate"/>
            </w:r>
            <w:r>
              <w:rPr>
                <w:noProof/>
                <w:webHidden/>
              </w:rPr>
              <w:t>7</w:t>
            </w:r>
            <w:r>
              <w:rPr>
                <w:noProof/>
                <w:webHidden/>
              </w:rPr>
              <w:fldChar w:fldCharType="end"/>
            </w:r>
          </w:hyperlink>
        </w:p>
        <w:p w14:paraId="0FAEC228" w14:textId="324C3486" w:rsidR="00B52524" w:rsidRDefault="00B52524">
          <w:pPr>
            <w:pStyle w:val="TOC3"/>
            <w:tabs>
              <w:tab w:val="left" w:pos="1200"/>
              <w:tab w:val="right" w:leader="dot" w:pos="9016"/>
            </w:tabs>
            <w:rPr>
              <w:noProof/>
            </w:rPr>
          </w:pPr>
          <w:hyperlink w:anchor="_Toc202202015" w:history="1">
            <w:r w:rsidRPr="00D50485">
              <w:rPr>
                <w:rStyle w:val="Hyperlink"/>
                <w:noProof/>
              </w:rPr>
              <w:t>3.4.</w:t>
            </w:r>
            <w:r>
              <w:rPr>
                <w:noProof/>
              </w:rPr>
              <w:tab/>
            </w:r>
            <w:r w:rsidRPr="00D50485">
              <w:rPr>
                <w:rStyle w:val="Hyperlink"/>
                <w:noProof/>
              </w:rPr>
              <w:t>Plastic</w:t>
            </w:r>
            <w:r>
              <w:rPr>
                <w:noProof/>
                <w:webHidden/>
              </w:rPr>
              <w:tab/>
            </w:r>
            <w:r>
              <w:rPr>
                <w:noProof/>
                <w:webHidden/>
              </w:rPr>
              <w:fldChar w:fldCharType="begin"/>
            </w:r>
            <w:r>
              <w:rPr>
                <w:noProof/>
                <w:webHidden/>
              </w:rPr>
              <w:instrText xml:space="preserve"> PAGEREF _Toc202202015 \h </w:instrText>
            </w:r>
            <w:r>
              <w:rPr>
                <w:noProof/>
                <w:webHidden/>
              </w:rPr>
            </w:r>
            <w:r>
              <w:rPr>
                <w:noProof/>
                <w:webHidden/>
              </w:rPr>
              <w:fldChar w:fldCharType="separate"/>
            </w:r>
            <w:r>
              <w:rPr>
                <w:noProof/>
                <w:webHidden/>
              </w:rPr>
              <w:t>8</w:t>
            </w:r>
            <w:r>
              <w:rPr>
                <w:noProof/>
                <w:webHidden/>
              </w:rPr>
              <w:fldChar w:fldCharType="end"/>
            </w:r>
          </w:hyperlink>
        </w:p>
        <w:p w14:paraId="3E5B44A9" w14:textId="6D24F237" w:rsidR="00B52524" w:rsidRDefault="00B52524">
          <w:pPr>
            <w:pStyle w:val="TOC1"/>
            <w:tabs>
              <w:tab w:val="left" w:pos="480"/>
              <w:tab w:val="right" w:leader="dot" w:pos="9016"/>
            </w:tabs>
            <w:rPr>
              <w:noProof/>
            </w:rPr>
          </w:pPr>
          <w:hyperlink w:anchor="_Toc202202016" w:history="1">
            <w:r w:rsidRPr="00D50485">
              <w:rPr>
                <w:rStyle w:val="Hyperlink"/>
                <w:noProof/>
              </w:rPr>
              <w:t>4.</w:t>
            </w:r>
            <w:r>
              <w:rPr>
                <w:noProof/>
              </w:rPr>
              <w:tab/>
            </w:r>
            <w:r w:rsidRPr="00D50485">
              <w:rPr>
                <w:rStyle w:val="Hyperlink"/>
                <w:noProof/>
              </w:rPr>
              <w:t>Analysis</w:t>
            </w:r>
            <w:r>
              <w:rPr>
                <w:noProof/>
                <w:webHidden/>
              </w:rPr>
              <w:tab/>
            </w:r>
            <w:r>
              <w:rPr>
                <w:noProof/>
                <w:webHidden/>
              </w:rPr>
              <w:fldChar w:fldCharType="begin"/>
            </w:r>
            <w:r>
              <w:rPr>
                <w:noProof/>
                <w:webHidden/>
              </w:rPr>
              <w:instrText xml:space="preserve"> PAGEREF _Toc202202016 \h </w:instrText>
            </w:r>
            <w:r>
              <w:rPr>
                <w:noProof/>
                <w:webHidden/>
              </w:rPr>
            </w:r>
            <w:r>
              <w:rPr>
                <w:noProof/>
                <w:webHidden/>
              </w:rPr>
              <w:fldChar w:fldCharType="separate"/>
            </w:r>
            <w:r>
              <w:rPr>
                <w:noProof/>
                <w:webHidden/>
              </w:rPr>
              <w:t>10</w:t>
            </w:r>
            <w:r>
              <w:rPr>
                <w:noProof/>
                <w:webHidden/>
              </w:rPr>
              <w:fldChar w:fldCharType="end"/>
            </w:r>
          </w:hyperlink>
        </w:p>
        <w:p w14:paraId="4E65CFDA" w14:textId="1191E935" w:rsidR="00B52524" w:rsidRDefault="00B52524">
          <w:pPr>
            <w:pStyle w:val="TOC1"/>
            <w:tabs>
              <w:tab w:val="left" w:pos="480"/>
              <w:tab w:val="right" w:leader="dot" w:pos="9016"/>
            </w:tabs>
            <w:rPr>
              <w:noProof/>
            </w:rPr>
          </w:pPr>
          <w:hyperlink w:anchor="_Toc202202017" w:history="1">
            <w:r w:rsidRPr="00D50485">
              <w:rPr>
                <w:rStyle w:val="Hyperlink"/>
                <w:noProof/>
              </w:rPr>
              <w:t>5.</w:t>
            </w:r>
            <w:r>
              <w:rPr>
                <w:noProof/>
              </w:rPr>
              <w:tab/>
            </w:r>
            <w:r w:rsidRPr="00D50485">
              <w:rPr>
                <w:rStyle w:val="Hyperlink"/>
                <w:noProof/>
              </w:rPr>
              <w:t>Conclusion</w:t>
            </w:r>
            <w:r>
              <w:rPr>
                <w:noProof/>
                <w:webHidden/>
              </w:rPr>
              <w:tab/>
            </w:r>
            <w:r>
              <w:rPr>
                <w:noProof/>
                <w:webHidden/>
              </w:rPr>
              <w:fldChar w:fldCharType="begin"/>
            </w:r>
            <w:r>
              <w:rPr>
                <w:noProof/>
                <w:webHidden/>
              </w:rPr>
              <w:instrText xml:space="preserve"> PAGEREF _Toc202202017 \h </w:instrText>
            </w:r>
            <w:r>
              <w:rPr>
                <w:noProof/>
                <w:webHidden/>
              </w:rPr>
            </w:r>
            <w:r>
              <w:rPr>
                <w:noProof/>
                <w:webHidden/>
              </w:rPr>
              <w:fldChar w:fldCharType="separate"/>
            </w:r>
            <w:r>
              <w:rPr>
                <w:noProof/>
                <w:webHidden/>
              </w:rPr>
              <w:t>13</w:t>
            </w:r>
            <w:r>
              <w:rPr>
                <w:noProof/>
                <w:webHidden/>
              </w:rPr>
              <w:fldChar w:fldCharType="end"/>
            </w:r>
          </w:hyperlink>
        </w:p>
        <w:p w14:paraId="32E3AA79" w14:textId="7F666179" w:rsidR="00B52524" w:rsidRDefault="00B52524">
          <w:pPr>
            <w:pStyle w:val="TOC1"/>
            <w:tabs>
              <w:tab w:val="left" w:pos="480"/>
              <w:tab w:val="right" w:leader="dot" w:pos="9016"/>
            </w:tabs>
            <w:rPr>
              <w:noProof/>
            </w:rPr>
          </w:pPr>
          <w:hyperlink w:anchor="_Toc202202018" w:history="1">
            <w:r w:rsidRPr="00D50485">
              <w:rPr>
                <w:rStyle w:val="Hyperlink"/>
                <w:noProof/>
              </w:rPr>
              <w:t>6.</w:t>
            </w:r>
            <w:r>
              <w:rPr>
                <w:noProof/>
              </w:rPr>
              <w:tab/>
            </w:r>
            <w:r w:rsidRPr="00D50485">
              <w:rPr>
                <w:rStyle w:val="Hyperlink"/>
                <w:noProof/>
              </w:rPr>
              <w:t>Evaluation</w:t>
            </w:r>
            <w:r>
              <w:rPr>
                <w:noProof/>
                <w:webHidden/>
              </w:rPr>
              <w:tab/>
            </w:r>
            <w:r>
              <w:rPr>
                <w:noProof/>
                <w:webHidden/>
              </w:rPr>
              <w:fldChar w:fldCharType="begin"/>
            </w:r>
            <w:r>
              <w:rPr>
                <w:noProof/>
                <w:webHidden/>
              </w:rPr>
              <w:instrText xml:space="preserve"> PAGEREF _Toc202202018 \h </w:instrText>
            </w:r>
            <w:r>
              <w:rPr>
                <w:noProof/>
                <w:webHidden/>
              </w:rPr>
            </w:r>
            <w:r>
              <w:rPr>
                <w:noProof/>
                <w:webHidden/>
              </w:rPr>
              <w:fldChar w:fldCharType="separate"/>
            </w:r>
            <w:r>
              <w:rPr>
                <w:noProof/>
                <w:webHidden/>
              </w:rPr>
              <w:t>13</w:t>
            </w:r>
            <w:r>
              <w:rPr>
                <w:noProof/>
                <w:webHidden/>
              </w:rPr>
              <w:fldChar w:fldCharType="end"/>
            </w:r>
          </w:hyperlink>
        </w:p>
        <w:p w14:paraId="630FBA59" w14:textId="39CC5CA8" w:rsidR="00B52524" w:rsidRDefault="00B52524">
          <w:pPr>
            <w:pStyle w:val="TOC1"/>
            <w:tabs>
              <w:tab w:val="left" w:pos="480"/>
              <w:tab w:val="right" w:leader="dot" w:pos="9016"/>
            </w:tabs>
            <w:rPr>
              <w:noProof/>
            </w:rPr>
          </w:pPr>
          <w:hyperlink w:anchor="_Toc202202019" w:history="1">
            <w:r w:rsidRPr="00D50485">
              <w:rPr>
                <w:rStyle w:val="Hyperlink"/>
                <w:noProof/>
              </w:rPr>
              <w:t>7.</w:t>
            </w:r>
            <w:r>
              <w:rPr>
                <w:noProof/>
              </w:rPr>
              <w:tab/>
            </w:r>
            <w:r w:rsidRPr="00D50485">
              <w:rPr>
                <w:rStyle w:val="Hyperlink"/>
                <w:noProof/>
              </w:rPr>
              <w:t>Further Work</w:t>
            </w:r>
            <w:r>
              <w:rPr>
                <w:noProof/>
                <w:webHidden/>
              </w:rPr>
              <w:tab/>
            </w:r>
            <w:r>
              <w:rPr>
                <w:noProof/>
                <w:webHidden/>
              </w:rPr>
              <w:fldChar w:fldCharType="begin"/>
            </w:r>
            <w:r>
              <w:rPr>
                <w:noProof/>
                <w:webHidden/>
              </w:rPr>
              <w:instrText xml:space="preserve"> PAGEREF _Toc202202019 \h </w:instrText>
            </w:r>
            <w:r>
              <w:rPr>
                <w:noProof/>
                <w:webHidden/>
              </w:rPr>
            </w:r>
            <w:r>
              <w:rPr>
                <w:noProof/>
                <w:webHidden/>
              </w:rPr>
              <w:fldChar w:fldCharType="separate"/>
            </w:r>
            <w:r>
              <w:rPr>
                <w:noProof/>
                <w:webHidden/>
              </w:rPr>
              <w:t>14</w:t>
            </w:r>
            <w:r>
              <w:rPr>
                <w:noProof/>
                <w:webHidden/>
              </w:rPr>
              <w:fldChar w:fldCharType="end"/>
            </w:r>
          </w:hyperlink>
        </w:p>
        <w:p w14:paraId="6D6CD2BA" w14:textId="54267F3E" w:rsidR="00B52524" w:rsidRDefault="00B52524">
          <w:pPr>
            <w:pStyle w:val="TOC1"/>
            <w:tabs>
              <w:tab w:val="left" w:pos="480"/>
              <w:tab w:val="right" w:leader="dot" w:pos="9016"/>
            </w:tabs>
            <w:rPr>
              <w:noProof/>
            </w:rPr>
          </w:pPr>
          <w:hyperlink w:anchor="_Toc202202020" w:history="1">
            <w:r w:rsidRPr="00D50485">
              <w:rPr>
                <w:rStyle w:val="Hyperlink"/>
                <w:noProof/>
              </w:rPr>
              <w:t>8.</w:t>
            </w:r>
            <w:r>
              <w:rPr>
                <w:noProof/>
              </w:rPr>
              <w:tab/>
            </w:r>
            <w:r w:rsidRPr="00D50485">
              <w:rPr>
                <w:rStyle w:val="Hyperlink"/>
                <w:noProof/>
              </w:rPr>
              <w:t>Bibliography</w:t>
            </w:r>
            <w:r>
              <w:rPr>
                <w:noProof/>
                <w:webHidden/>
              </w:rPr>
              <w:tab/>
            </w:r>
            <w:r>
              <w:rPr>
                <w:noProof/>
                <w:webHidden/>
              </w:rPr>
              <w:fldChar w:fldCharType="begin"/>
            </w:r>
            <w:r>
              <w:rPr>
                <w:noProof/>
                <w:webHidden/>
              </w:rPr>
              <w:instrText xml:space="preserve"> PAGEREF _Toc202202020 \h </w:instrText>
            </w:r>
            <w:r>
              <w:rPr>
                <w:noProof/>
                <w:webHidden/>
              </w:rPr>
            </w:r>
            <w:r>
              <w:rPr>
                <w:noProof/>
                <w:webHidden/>
              </w:rPr>
              <w:fldChar w:fldCharType="separate"/>
            </w:r>
            <w:r>
              <w:rPr>
                <w:noProof/>
                <w:webHidden/>
              </w:rPr>
              <w:t>14</w:t>
            </w:r>
            <w:r>
              <w:rPr>
                <w:noProof/>
                <w:webHidden/>
              </w:rPr>
              <w:fldChar w:fldCharType="end"/>
            </w:r>
          </w:hyperlink>
        </w:p>
        <w:p w14:paraId="10E75D11" w14:textId="63EC3EE5" w:rsidR="00B52524" w:rsidRDefault="00B52524">
          <w:r>
            <w:rPr>
              <w:b/>
              <w:bCs/>
              <w:noProof/>
            </w:rPr>
            <w:fldChar w:fldCharType="end"/>
          </w:r>
        </w:p>
      </w:sdtContent>
    </w:sdt>
    <w:p w14:paraId="0E8449F1" w14:textId="77777777" w:rsidR="00E630ED" w:rsidRDefault="00E630ED" w:rsidP="000632EA"/>
    <w:p w14:paraId="1A3772DF" w14:textId="77777777" w:rsidR="00B52524" w:rsidRDefault="00B52524" w:rsidP="000632EA"/>
    <w:p w14:paraId="68AD568F" w14:textId="77777777" w:rsidR="00B52524" w:rsidRDefault="00B52524" w:rsidP="000632EA"/>
    <w:p w14:paraId="63687DE5" w14:textId="77777777" w:rsidR="00B52524" w:rsidRDefault="00B52524" w:rsidP="000632EA"/>
    <w:p w14:paraId="6FB7CAA5" w14:textId="77777777" w:rsidR="00B52524" w:rsidRDefault="00B52524" w:rsidP="000632EA"/>
    <w:p w14:paraId="2D235C97" w14:textId="77777777" w:rsidR="00B52524" w:rsidRDefault="00B52524" w:rsidP="000632EA"/>
    <w:p w14:paraId="66B9FBAB" w14:textId="77777777" w:rsidR="00B52524" w:rsidRDefault="00B52524" w:rsidP="000632EA"/>
    <w:p w14:paraId="6B3722DD" w14:textId="77777777" w:rsidR="00B52524" w:rsidRDefault="00B52524" w:rsidP="000632EA"/>
    <w:p w14:paraId="0F4B981D" w14:textId="77777777" w:rsidR="00B52524" w:rsidRDefault="00B52524" w:rsidP="000632EA"/>
    <w:p w14:paraId="3470380B" w14:textId="77777777" w:rsidR="00B52524" w:rsidRDefault="00B52524" w:rsidP="000632EA"/>
    <w:p w14:paraId="62A82AF5" w14:textId="77777777" w:rsidR="00B52524" w:rsidRDefault="00B52524" w:rsidP="000632EA"/>
    <w:p w14:paraId="4CF23F1C" w14:textId="77777777" w:rsidR="00B52524" w:rsidRDefault="00B52524" w:rsidP="000632EA"/>
    <w:p w14:paraId="3ED39433" w14:textId="77777777" w:rsidR="00B52524" w:rsidRDefault="00B52524" w:rsidP="000632EA"/>
    <w:p w14:paraId="6D76666B" w14:textId="77777777" w:rsidR="00B52524" w:rsidRDefault="00B52524" w:rsidP="000632EA"/>
    <w:p w14:paraId="5DA7B8AC" w14:textId="77777777" w:rsidR="00B52524" w:rsidRPr="00A00E1E" w:rsidRDefault="00B52524" w:rsidP="000632EA"/>
    <w:p w14:paraId="22AD0FB1" w14:textId="456CFF00" w:rsidR="001966E1" w:rsidRPr="00A00E1E" w:rsidRDefault="001966E1" w:rsidP="00E630ED">
      <w:pPr>
        <w:pStyle w:val="Heading1"/>
        <w:numPr>
          <w:ilvl w:val="0"/>
          <w:numId w:val="5"/>
        </w:numPr>
      </w:pPr>
      <w:bookmarkStart w:id="0" w:name="_Toc202202009"/>
      <w:r w:rsidRPr="00A00E1E">
        <w:lastRenderedPageBreak/>
        <w:t>Introduction</w:t>
      </w:r>
      <w:bookmarkEnd w:id="0"/>
    </w:p>
    <w:p w14:paraId="31D3FB4E" w14:textId="6CB0DE02" w:rsidR="00D21F0A" w:rsidRPr="00A00E1E" w:rsidRDefault="001966E1" w:rsidP="001966E1">
      <w:r w:rsidRPr="00A00E1E">
        <w:t xml:space="preserve">Tensile testing is the process of applying force to a sample of material so that it is </w:t>
      </w:r>
      <w:r w:rsidR="00D21F0A" w:rsidRPr="00A00E1E">
        <w:t xml:space="preserve">physical characteristic can be measured. The measurement of original dimensions, force </w:t>
      </w:r>
      <w:r w:rsidR="005B08D3" w:rsidRPr="00A00E1E">
        <w:t>applied,</w:t>
      </w:r>
      <w:r w:rsidR="00D21F0A" w:rsidRPr="00A00E1E">
        <w:t xml:space="preserve"> and resultant extension allow the calculation of stress applied, resultant strain in the material and the relation between these (the Youngs modulus of the material).</w:t>
      </w:r>
    </w:p>
    <w:p w14:paraId="40BED91E" w14:textId="1049489F" w:rsidR="00D21F0A" w:rsidRPr="00E630ED" w:rsidRDefault="00D21F0A" w:rsidP="00E630ED">
      <w:r w:rsidRPr="00A00E1E">
        <w:t xml:space="preserve">This assignment documents the testing of a range of materials </w:t>
      </w:r>
      <w:r w:rsidR="005B08D3" w:rsidRPr="00A00E1E">
        <w:t>to</w:t>
      </w:r>
      <w:r w:rsidRPr="00A00E1E">
        <w:t xml:space="preserve"> compare their behaviours to the expected material properties.</w:t>
      </w:r>
    </w:p>
    <w:p w14:paraId="68912BD7" w14:textId="2A4F6F7B" w:rsidR="00D21F0A" w:rsidRPr="00A00E1E" w:rsidRDefault="00D21F0A" w:rsidP="001966E1">
      <w:r w:rsidRPr="00A00E1E">
        <w:t xml:space="preserve">The elastic region of the material is that where the sample will return to </w:t>
      </w:r>
      <w:r w:rsidR="005B08D3" w:rsidRPr="00A00E1E">
        <w:t>its</w:t>
      </w:r>
      <w:r w:rsidRPr="00A00E1E">
        <w:t xml:space="preserve"> original dimensions when the force is removed.</w:t>
      </w:r>
      <w:r w:rsidR="001966E1" w:rsidRPr="00A00E1E">
        <w:t xml:space="preserve"> </w:t>
      </w:r>
    </w:p>
    <w:p w14:paraId="10F3CC27" w14:textId="6DC6394D" w:rsidR="001966E1" w:rsidRPr="00A00E1E" w:rsidRDefault="001966E1" w:rsidP="001966E1">
      <w:r w:rsidRPr="00A00E1E">
        <w:t>When the relationship of force to extension in this region is linear the material is said to follow Hooke’s law</w:t>
      </w:r>
      <w:sdt>
        <w:sdtPr>
          <w:id w:val="745529496"/>
          <w:citation/>
        </w:sdtPr>
        <w:sdtContent>
          <w:r w:rsidRPr="00A00E1E">
            <w:fldChar w:fldCharType="begin"/>
          </w:r>
          <w:r w:rsidRPr="00A00E1E">
            <w:instrText xml:space="preserve"> CITATION UWT25 \l 1033 </w:instrText>
          </w:r>
          <w:r w:rsidRPr="00A00E1E">
            <w:fldChar w:fldCharType="separate"/>
          </w:r>
          <w:r w:rsidR="00F93E1F" w:rsidRPr="00A00E1E">
            <w:t xml:space="preserve"> (UWTSD, 2025)</w:t>
          </w:r>
          <w:r w:rsidRPr="00A00E1E">
            <w:fldChar w:fldCharType="end"/>
          </w:r>
        </w:sdtContent>
      </w:sdt>
      <w:r w:rsidRPr="00A00E1E">
        <w:t>.</w:t>
      </w:r>
    </w:p>
    <w:p w14:paraId="10ECD713" w14:textId="3B245B3F" w:rsidR="00391EBB" w:rsidRPr="00A00E1E" w:rsidRDefault="00391EBB" w:rsidP="001966E1">
      <w:r w:rsidRPr="00A00E1E">
        <w:t>The limit of proportionality is the point beyond which a material no longer obeys Hooke’s Law- it will still return to the original dimensions if the force is removed but relationship between stress and strain is not linear</w:t>
      </w:r>
      <w:sdt>
        <w:sdtPr>
          <w:id w:val="373664054"/>
          <w:citation/>
        </w:sdtPr>
        <w:sdtContent>
          <w:r w:rsidR="00F93E1F" w:rsidRPr="00A00E1E">
            <w:fldChar w:fldCharType="begin"/>
          </w:r>
          <w:r w:rsidR="00F93E1F" w:rsidRPr="00A00E1E">
            <w:instrText xml:space="preserve"> CITATION MIT22 \l 1033 </w:instrText>
          </w:r>
          <w:r w:rsidR="00F93E1F" w:rsidRPr="00A00E1E">
            <w:fldChar w:fldCharType="separate"/>
          </w:r>
          <w:r w:rsidR="00F93E1F" w:rsidRPr="00A00E1E">
            <w:t xml:space="preserve"> (MIT OpenCourseWare, 2022)</w:t>
          </w:r>
          <w:r w:rsidR="00F93E1F" w:rsidRPr="00A00E1E">
            <w:fldChar w:fldCharType="end"/>
          </w:r>
        </w:sdtContent>
      </w:sdt>
      <w:r w:rsidRPr="00A00E1E">
        <w:t>.</w:t>
      </w:r>
    </w:p>
    <w:p w14:paraId="34BBF270" w14:textId="24637EF6" w:rsidR="00391EBB" w:rsidRPr="00A00E1E" w:rsidRDefault="001966E1" w:rsidP="001966E1">
      <w:r w:rsidRPr="00A00E1E">
        <w:t xml:space="preserve">Beyond the elastic limit the sample will </w:t>
      </w:r>
      <w:r w:rsidR="00F93E1F" w:rsidRPr="00A00E1E">
        <w:t>undergo plastic deformation ( or permanent set). This deformation will continue</w:t>
      </w:r>
      <w:r w:rsidR="00534A9F" w:rsidRPr="00A00E1E">
        <w:t xml:space="preserve"> until</w:t>
      </w:r>
      <w:r w:rsidR="00F93E1F" w:rsidRPr="00A00E1E">
        <w:t xml:space="preserve"> the ultimate stress point is reached ( the ultimate tensile strength of the material</w:t>
      </w:r>
      <w:r w:rsidR="00534A9F" w:rsidRPr="00A00E1E">
        <w:t>) where the material fails. Beyond this the material will rupture if the force remains constant.</w:t>
      </w:r>
    </w:p>
    <w:p w14:paraId="28BAEC67" w14:textId="33310A38" w:rsidR="008F3F49" w:rsidRPr="00A00E1E" w:rsidRDefault="008F3F49" w:rsidP="008F3F49">
      <w:r w:rsidRPr="00A00E1E">
        <w:t>Tensile Stress is the tensile load divided by the cross sectional area (CSA). The CSA was calculated from the width and depth of the material.</w:t>
      </w:r>
      <w:r w:rsidR="00306F1A" w:rsidRPr="00A00E1E">
        <w:t xml:space="preserve"> Stress has the units N/m2 or Pascals:</w:t>
      </w:r>
    </w:p>
    <w:p w14:paraId="2A6D5E4F" w14:textId="1A381704" w:rsidR="00AA53C2" w:rsidRPr="00A00E1E" w:rsidRDefault="00AA53C2" w:rsidP="008F3F49">
      <m:oMathPara>
        <m:oMath>
          <m:r>
            <w:rPr>
              <w:rFonts w:ascii="Cambria Math" w:hAnsi="Cambria Math"/>
            </w:rPr>
            <m:t>Stress σ=</m:t>
          </m:r>
          <m:f>
            <m:fPr>
              <m:ctrlPr>
                <w:rPr>
                  <w:rFonts w:ascii="Cambria Math" w:hAnsi="Cambria Math"/>
                  <w:i/>
                </w:rPr>
              </m:ctrlPr>
            </m:fPr>
            <m:num>
              <m:r>
                <w:rPr>
                  <w:rFonts w:ascii="Cambria Math" w:hAnsi="Cambria Math"/>
                </w:rPr>
                <m:t>Force</m:t>
              </m:r>
            </m:num>
            <m:den>
              <m:r>
                <w:rPr>
                  <w:rFonts w:ascii="Cambria Math" w:hAnsi="Cambria Math"/>
                </w:rPr>
                <m:t>CSA</m:t>
              </m:r>
            </m:den>
          </m:f>
        </m:oMath>
      </m:oMathPara>
    </w:p>
    <w:p w14:paraId="31B1DA82" w14:textId="6855EED0" w:rsidR="008F3F49" w:rsidRPr="00A00E1E" w:rsidRDefault="008F3F49" w:rsidP="008F3F49">
      <w:r w:rsidRPr="00A00E1E">
        <w:t>Strain is the deformation (extension) divided by the original length</w:t>
      </w:r>
      <w:r w:rsidR="00AA53C2" w:rsidRPr="00A00E1E">
        <w:t>:</w:t>
      </w:r>
    </w:p>
    <w:p w14:paraId="73D1AFE3" w14:textId="0CCA4E4D" w:rsidR="00AA53C2" w:rsidRPr="00A00E1E" w:rsidRDefault="00AA53C2" w:rsidP="008F3F49">
      <w:pPr>
        <w:rPr>
          <w:rFonts w:eastAsiaTheme="minorEastAsia"/>
        </w:rPr>
      </w:pPr>
      <m:oMathPara>
        <m:oMath>
          <m:r>
            <w:rPr>
              <w:rFonts w:ascii="Cambria Math" w:hAnsi="Cambria Math"/>
            </w:rPr>
            <m:t>Strain ε=</m:t>
          </m:r>
          <m:f>
            <m:fPr>
              <m:ctrlPr>
                <w:rPr>
                  <w:rFonts w:ascii="Cambria Math" w:hAnsi="Cambria Math"/>
                  <w:i/>
                </w:rPr>
              </m:ctrlPr>
            </m:fPr>
            <m:num>
              <m:r>
                <w:rPr>
                  <w:rFonts w:ascii="Cambria Math" w:hAnsi="Cambria Math"/>
                </w:rPr>
                <m:t>Extension</m:t>
              </m:r>
            </m:num>
            <m:den>
              <m:r>
                <w:rPr>
                  <w:rFonts w:ascii="Cambria Math" w:hAnsi="Cambria Math"/>
                </w:rPr>
                <m:t>Original Length</m:t>
              </m:r>
            </m:den>
          </m:f>
        </m:oMath>
      </m:oMathPara>
    </w:p>
    <w:p w14:paraId="454FF87A" w14:textId="62F62FB3" w:rsidR="00AA53C2" w:rsidRPr="00A00E1E" w:rsidRDefault="00AA53C2" w:rsidP="008F3F49">
      <w:pPr>
        <w:rPr>
          <w:rFonts w:eastAsiaTheme="minorEastAsia"/>
        </w:rPr>
      </w:pPr>
      <w:r w:rsidRPr="00A00E1E">
        <w:rPr>
          <w:rFonts w:eastAsiaTheme="minorEastAsia"/>
        </w:rPr>
        <w:t>Young’s modulus is the relationship between stress and strain, given by:</w:t>
      </w:r>
    </w:p>
    <w:p w14:paraId="0B24674D" w14:textId="649889E8" w:rsidR="00AA53C2" w:rsidRPr="00A00E1E" w:rsidRDefault="00306F1A" w:rsidP="008F3F49">
      <m:oMathPara>
        <m:oMath>
          <m:r>
            <w:rPr>
              <w:rFonts w:ascii="Cambria Math" w:hAnsi="Cambria Math"/>
            </w:rPr>
            <m:t>E=</m:t>
          </m:r>
          <m:f>
            <m:fPr>
              <m:ctrlPr>
                <w:rPr>
                  <w:rFonts w:ascii="Cambria Math" w:hAnsi="Cambria Math"/>
                  <w:i/>
                </w:rPr>
              </m:ctrlPr>
            </m:fPr>
            <m:num>
              <m:r>
                <w:rPr>
                  <w:rFonts w:ascii="Cambria Math" w:hAnsi="Cambria Math"/>
                </w:rPr>
                <m:t>Stress</m:t>
              </m:r>
            </m:num>
            <m:den>
              <m:r>
                <w:rPr>
                  <w:rFonts w:ascii="Cambria Math" w:hAnsi="Cambria Math"/>
                </w:rPr>
                <m:t>Strain</m:t>
              </m:r>
            </m:den>
          </m:f>
          <m:r>
            <w:rPr>
              <w:rFonts w:ascii="Cambria Math" w:hAnsi="Cambria Math"/>
            </w:rPr>
            <m:t>=</m:t>
          </m:r>
          <m:f>
            <m:fPr>
              <m:ctrlPr>
                <w:rPr>
                  <w:rFonts w:ascii="Cambria Math" w:hAnsi="Cambria Math"/>
                  <w:i/>
                </w:rPr>
              </m:ctrlPr>
            </m:fPr>
            <m:num>
              <m:r>
                <w:rPr>
                  <w:rFonts w:ascii="Cambria Math" w:hAnsi="Cambria Math"/>
                </w:rPr>
                <m:t>σ</m:t>
              </m:r>
            </m:num>
            <m:den>
              <m:r>
                <w:rPr>
                  <w:rFonts w:ascii="Cambria Math" w:hAnsi="Cambria Math"/>
                </w:rPr>
                <m:t>ε</m:t>
              </m:r>
            </m:den>
          </m:f>
        </m:oMath>
      </m:oMathPara>
    </w:p>
    <w:p w14:paraId="1ADDBFEE" w14:textId="63B8BC2B" w:rsidR="000632EA" w:rsidRPr="00A00E1E" w:rsidRDefault="00E630ED" w:rsidP="00E630ED">
      <w:pPr>
        <w:pStyle w:val="Heading1"/>
        <w:numPr>
          <w:ilvl w:val="0"/>
          <w:numId w:val="5"/>
        </w:numPr>
      </w:pPr>
      <w:bookmarkStart w:id="1" w:name="_Toc202202010"/>
      <w:r>
        <w:t>Experimental Procedure</w:t>
      </w:r>
      <w:bookmarkEnd w:id="1"/>
    </w:p>
    <w:p w14:paraId="2371EB95" w14:textId="78B55B5F" w:rsidR="000632EA" w:rsidRPr="00A00E1E" w:rsidRDefault="000632EA" w:rsidP="000632EA">
      <w:r w:rsidRPr="00A00E1E">
        <w:t xml:space="preserve">The extension of the material is calculated by subtracting the </w:t>
      </w:r>
      <w:r w:rsidR="00F22A12" w:rsidRPr="00A00E1E">
        <w:t>deflection</w:t>
      </w:r>
      <w:r w:rsidRPr="00A00E1E">
        <w:t xml:space="preserve"> of the </w:t>
      </w:r>
      <w:r w:rsidR="00F22A12" w:rsidRPr="00A00E1E">
        <w:t>load springs from the displacement of the top material chuck.</w:t>
      </w:r>
    </w:p>
    <w:p w14:paraId="0D634A6C" w14:textId="73592494" w:rsidR="00F22A12" w:rsidRPr="00A00E1E" w:rsidRDefault="00F22A12" w:rsidP="000632EA">
      <w:r w:rsidRPr="00A00E1E">
        <w:lastRenderedPageBreak/>
        <w:t xml:space="preserve">The springs obey Hooke’s </w:t>
      </w:r>
      <w:r w:rsidR="005B08D3" w:rsidRPr="00A00E1E">
        <w:t>Law,</w:t>
      </w:r>
      <w:r w:rsidRPr="00A00E1E">
        <w:t xml:space="preserve"> so the force required to </w:t>
      </w:r>
      <w:r w:rsidR="00003A9B" w:rsidRPr="00A00E1E">
        <w:t>deflect</w:t>
      </w:r>
      <w:r w:rsidRPr="00A00E1E">
        <w:t xml:space="preserve"> it is directly proportional to the distance it is </w:t>
      </w:r>
      <w:r w:rsidR="00003A9B" w:rsidRPr="00A00E1E">
        <w:t>deflect</w:t>
      </w:r>
      <w:r w:rsidRPr="00A00E1E">
        <w:t xml:space="preserve">. </w:t>
      </w:r>
    </w:p>
    <w:p w14:paraId="5890CE5B" w14:textId="51F587C0" w:rsidR="00003A9B" w:rsidRPr="00A00E1E" w:rsidRDefault="00003A9B" w:rsidP="000632EA">
      <w:r w:rsidRPr="00A00E1E">
        <w:t>The formula for Hooke’s Law is:</w:t>
      </w:r>
    </w:p>
    <w:p w14:paraId="3218DB96" w14:textId="26D28597" w:rsidR="00003A9B" w:rsidRPr="00A00E1E" w:rsidRDefault="00003A9B" w:rsidP="000632EA">
      <w:pPr>
        <w:rPr>
          <w:rFonts w:eastAsiaTheme="minorEastAsia"/>
        </w:rPr>
      </w:pPr>
      <m:oMathPara>
        <m:oMath>
          <m:r>
            <w:rPr>
              <w:rFonts w:ascii="Cambria Math" w:hAnsi="Cambria Math"/>
            </w:rPr>
            <m:t>F=kX</m:t>
          </m:r>
        </m:oMath>
      </m:oMathPara>
    </w:p>
    <w:p w14:paraId="1EFD8453" w14:textId="54990F65" w:rsidR="00663F60" w:rsidRPr="00A00E1E" w:rsidRDefault="00003A9B" w:rsidP="000632EA">
      <w:r w:rsidRPr="00A00E1E">
        <w:t xml:space="preserve">Where F is the force (in Newtons) , k is the spring </w:t>
      </w:r>
      <w:r w:rsidR="003672FC" w:rsidRPr="00A00E1E">
        <w:t>stiffness</w:t>
      </w:r>
      <w:r w:rsidR="00663F60" w:rsidRPr="00A00E1E">
        <w:t xml:space="preserve"> or rate </w:t>
      </w:r>
      <w:r w:rsidR="003672FC" w:rsidRPr="00A00E1E">
        <w:t xml:space="preserve"> (</w:t>
      </w:r>
      <w:r w:rsidR="00663F60" w:rsidRPr="00A00E1E">
        <w:t xml:space="preserve">in </w:t>
      </w:r>
      <w:r w:rsidR="003672FC" w:rsidRPr="00A00E1E">
        <w:t>N</w:t>
      </w:r>
      <w:r w:rsidR="00663F60" w:rsidRPr="00A00E1E">
        <w:t>ewtons</w:t>
      </w:r>
      <w:r w:rsidR="003672FC" w:rsidRPr="00A00E1E">
        <w:t>/ mete</w:t>
      </w:r>
      <w:r w:rsidR="00663F60" w:rsidRPr="00A00E1E">
        <w:t>r</w:t>
      </w:r>
      <w:r w:rsidR="003672FC" w:rsidRPr="00A00E1E">
        <w:t>)</w:t>
      </w:r>
      <w:r w:rsidRPr="00A00E1E">
        <w:t xml:space="preserve"> and X is the</w:t>
      </w:r>
      <w:r w:rsidR="00663F60" w:rsidRPr="00A00E1E">
        <w:t xml:space="preserve"> deflection</w:t>
      </w:r>
      <w:r w:rsidRPr="00A00E1E">
        <w:t xml:space="preserve"> (in meters)</w:t>
      </w:r>
      <w:sdt>
        <w:sdtPr>
          <w:id w:val="1506393267"/>
          <w:citation/>
        </w:sdtPr>
        <w:sdtContent>
          <w:r w:rsidR="003672FC" w:rsidRPr="00A00E1E">
            <w:fldChar w:fldCharType="begin"/>
          </w:r>
          <w:r w:rsidR="003672FC" w:rsidRPr="00A00E1E">
            <w:instrText xml:space="preserve"> CITATION Mik211 \l 1033 </w:instrText>
          </w:r>
          <w:r w:rsidR="003672FC" w:rsidRPr="00A00E1E">
            <w:fldChar w:fldCharType="separate"/>
          </w:r>
          <w:r w:rsidR="00F93E1F" w:rsidRPr="00A00E1E">
            <w:t xml:space="preserve"> (Dingle, 2021)</w:t>
          </w:r>
          <w:r w:rsidR="003672FC" w:rsidRPr="00A00E1E">
            <w:fldChar w:fldCharType="end"/>
          </w:r>
        </w:sdtContent>
      </w:sdt>
      <w:r w:rsidRPr="00A00E1E">
        <w:t>.</w:t>
      </w:r>
    </w:p>
    <w:p w14:paraId="4DCF6980" w14:textId="0CF2BC86" w:rsidR="00213F1E" w:rsidRPr="00A00E1E" w:rsidRDefault="00213F1E" w:rsidP="000632EA">
      <w:r w:rsidRPr="00A00E1E">
        <w:t xml:space="preserve">The spring stiffness for the </w:t>
      </w:r>
      <w:r w:rsidR="00663F60" w:rsidRPr="00A00E1E">
        <w:t>Tensile Tester is given as k = 100N/mm so deflection in mm is used to calculate force.</w:t>
      </w:r>
    </w:p>
    <w:p w14:paraId="20794D5F" w14:textId="46BA3B86" w:rsidR="001E21FC" w:rsidRPr="00A00E1E" w:rsidRDefault="001E21FC" w:rsidP="000632EA">
      <w:r w:rsidRPr="00A00E1E">
        <w:t>Fig 1 shows the blue load springs behind the dial indicator. The material sample is held in the two material chucks in the centre.</w:t>
      </w:r>
    </w:p>
    <w:p w14:paraId="63733556" w14:textId="77777777" w:rsidR="001E21FC" w:rsidRPr="00A00E1E" w:rsidRDefault="001E21FC" w:rsidP="001E21FC">
      <w:pPr>
        <w:keepNext/>
        <w:jc w:val="center"/>
      </w:pPr>
      <w:r w:rsidRPr="00A00E1E">
        <w:rPr>
          <w:noProof/>
        </w:rPr>
        <w:drawing>
          <wp:inline distT="0" distB="0" distL="0" distR="0" wp14:anchorId="6806349E" wp14:editId="7FFB48E5">
            <wp:extent cx="2853267" cy="3241774"/>
            <wp:effectExtent l="0" t="0" r="4445" b="0"/>
            <wp:docPr id="1228634009" name="Picture 7"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634009" name="Picture 7" descr="A close-up of a devic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73089" cy="3264296"/>
                    </a:xfrm>
                    <a:prstGeom prst="rect">
                      <a:avLst/>
                    </a:prstGeom>
                  </pic:spPr>
                </pic:pic>
              </a:graphicData>
            </a:graphic>
          </wp:inline>
        </w:drawing>
      </w:r>
    </w:p>
    <w:p w14:paraId="55A5A926" w14:textId="3E8A04B1" w:rsidR="001E21FC" w:rsidRPr="00A00E1E" w:rsidRDefault="001E21FC" w:rsidP="001E21FC">
      <w:pPr>
        <w:pStyle w:val="Caption"/>
        <w:jc w:val="center"/>
      </w:pPr>
      <w:r w:rsidRPr="00A00E1E">
        <w:t xml:space="preserve">Figure </w:t>
      </w:r>
      <w:r w:rsidRPr="00A00E1E">
        <w:fldChar w:fldCharType="begin"/>
      </w:r>
      <w:r w:rsidRPr="00A00E1E">
        <w:instrText xml:space="preserve"> SEQ Figure \* ARABIC </w:instrText>
      </w:r>
      <w:r w:rsidRPr="00A00E1E">
        <w:fldChar w:fldCharType="separate"/>
      </w:r>
      <w:r w:rsidR="004F17B0">
        <w:rPr>
          <w:noProof/>
        </w:rPr>
        <w:t>1</w:t>
      </w:r>
      <w:r w:rsidRPr="00A00E1E">
        <w:fldChar w:fldCharType="end"/>
      </w:r>
      <w:r w:rsidRPr="00A00E1E">
        <w:t xml:space="preserve"> Springs &amp; Material Chucks</w:t>
      </w:r>
    </w:p>
    <w:p w14:paraId="1BF327E0" w14:textId="037A5CF4" w:rsidR="00F22A12" w:rsidRPr="00A00E1E" w:rsidRDefault="00F22A12" w:rsidP="000632EA">
      <w:r w:rsidRPr="00A00E1E">
        <w:t xml:space="preserve">The displacement of the top material chuck is given by the number of turns of the load nut </w:t>
      </w:r>
      <w:r w:rsidR="005B08D3" w:rsidRPr="00A00E1E">
        <w:t>(1</w:t>
      </w:r>
      <w:r w:rsidRPr="00A00E1E">
        <w:t xml:space="preserve"> turn = 1mm)</w:t>
      </w:r>
      <w:sdt>
        <w:sdtPr>
          <w:id w:val="324397029"/>
          <w:citation/>
        </w:sdtPr>
        <w:sdtContent>
          <w:r w:rsidR="00275D9B">
            <w:fldChar w:fldCharType="begin"/>
          </w:r>
          <w:r w:rsidR="00275D9B">
            <w:rPr>
              <w:lang w:val="en-US"/>
            </w:rPr>
            <w:instrText xml:space="preserve"> CITATION Tec12 \l 1033 </w:instrText>
          </w:r>
          <w:r w:rsidR="00275D9B">
            <w:fldChar w:fldCharType="separate"/>
          </w:r>
          <w:r w:rsidR="00275D9B">
            <w:rPr>
              <w:noProof/>
              <w:lang w:val="en-US"/>
            </w:rPr>
            <w:t xml:space="preserve"> </w:t>
          </w:r>
          <w:r w:rsidR="00275D9B" w:rsidRPr="00275D9B">
            <w:rPr>
              <w:noProof/>
              <w:lang w:val="en-US"/>
            </w:rPr>
            <w:t>(TecEquipment, 2012)</w:t>
          </w:r>
          <w:r w:rsidR="00275D9B">
            <w:fldChar w:fldCharType="end"/>
          </w:r>
        </w:sdtContent>
      </w:sdt>
      <w:r w:rsidR="00D21F0A" w:rsidRPr="00A00E1E">
        <w:t>.</w:t>
      </w:r>
      <w:r w:rsidR="001E21FC" w:rsidRPr="00A00E1E">
        <w:t xml:space="preserve"> The subdivisions of 0.1mm can be seen in Figure 2.</w:t>
      </w:r>
    </w:p>
    <w:p w14:paraId="10979B29" w14:textId="77777777" w:rsidR="001E21FC" w:rsidRPr="00A00E1E" w:rsidRDefault="001E21FC" w:rsidP="001E21FC">
      <w:pPr>
        <w:keepNext/>
        <w:jc w:val="center"/>
      </w:pPr>
      <w:r w:rsidRPr="00A00E1E">
        <w:rPr>
          <w:noProof/>
        </w:rPr>
        <w:lastRenderedPageBreak/>
        <w:drawing>
          <wp:inline distT="0" distB="0" distL="0" distR="0" wp14:anchorId="1FCA0AD4" wp14:editId="7EDDBC0A">
            <wp:extent cx="2116352" cy="1913533"/>
            <wp:effectExtent l="0" t="0" r="0" b="0"/>
            <wp:docPr id="1588236054" name="Picture 8" descr="A metal and metal object with a bo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36054" name="Picture 8" descr="A metal and metal object with a bol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0943" cy="1926725"/>
                    </a:xfrm>
                    <a:prstGeom prst="rect">
                      <a:avLst/>
                    </a:prstGeom>
                  </pic:spPr>
                </pic:pic>
              </a:graphicData>
            </a:graphic>
          </wp:inline>
        </w:drawing>
      </w:r>
    </w:p>
    <w:p w14:paraId="7965D92C" w14:textId="6F2945E7" w:rsidR="00663F60" w:rsidRDefault="001E21FC" w:rsidP="00E61D8B">
      <w:pPr>
        <w:pStyle w:val="Caption"/>
        <w:jc w:val="center"/>
      </w:pPr>
      <w:r w:rsidRPr="00A00E1E">
        <w:t xml:space="preserve">Figure </w:t>
      </w:r>
      <w:r w:rsidRPr="00A00E1E">
        <w:fldChar w:fldCharType="begin"/>
      </w:r>
      <w:r w:rsidRPr="00A00E1E">
        <w:instrText xml:space="preserve"> SEQ Figure \* ARABIC </w:instrText>
      </w:r>
      <w:r w:rsidRPr="00A00E1E">
        <w:fldChar w:fldCharType="separate"/>
      </w:r>
      <w:r w:rsidR="004F17B0">
        <w:rPr>
          <w:noProof/>
        </w:rPr>
        <w:t>2</w:t>
      </w:r>
      <w:r w:rsidRPr="00A00E1E">
        <w:fldChar w:fldCharType="end"/>
      </w:r>
      <w:r w:rsidRPr="00A00E1E">
        <w:t xml:space="preserve"> Load Nut</w:t>
      </w:r>
    </w:p>
    <w:p w14:paraId="4E5B61A1" w14:textId="77777777" w:rsidR="002225E7" w:rsidRPr="002225E7" w:rsidRDefault="002225E7" w:rsidP="002225E7"/>
    <w:p w14:paraId="4C30F8DE" w14:textId="75125C6A" w:rsidR="00E466F9" w:rsidRPr="00A00E1E" w:rsidRDefault="00C0089E" w:rsidP="000D16B4">
      <w:pPr>
        <w:pStyle w:val="Heading1"/>
        <w:numPr>
          <w:ilvl w:val="0"/>
          <w:numId w:val="5"/>
        </w:numPr>
      </w:pPr>
      <w:bookmarkStart w:id="2" w:name="_Toc202202011"/>
      <w:r w:rsidRPr="00A00E1E">
        <w:t>Results</w:t>
      </w:r>
      <w:bookmarkEnd w:id="2"/>
    </w:p>
    <w:p w14:paraId="57D9F442" w14:textId="1BA2DD46" w:rsidR="00B51EA4" w:rsidRPr="00A00E1E" w:rsidRDefault="00B51EA4" w:rsidP="00B51EA4">
      <w:r w:rsidRPr="00A00E1E">
        <w:t>The following details the results for each material, including the original dimensions</w:t>
      </w:r>
    </w:p>
    <w:p w14:paraId="53E131F8" w14:textId="4C194747" w:rsidR="00E466F9" w:rsidRPr="00A00E1E" w:rsidRDefault="00E466F9" w:rsidP="00E466F9">
      <w:pPr>
        <w:pStyle w:val="Heading3"/>
        <w:numPr>
          <w:ilvl w:val="1"/>
          <w:numId w:val="5"/>
        </w:numPr>
      </w:pPr>
      <w:bookmarkStart w:id="3" w:name="_Toc202202012"/>
      <w:r w:rsidRPr="00A00E1E">
        <w:t>Steel</w:t>
      </w:r>
      <w:bookmarkEnd w:id="3"/>
    </w:p>
    <w:p w14:paraId="573B9B09" w14:textId="3356E6AD" w:rsidR="003510B0" w:rsidRDefault="003510B0" w:rsidP="003510B0">
      <w:pPr>
        <w:pStyle w:val="Caption"/>
        <w:keepNext/>
      </w:pPr>
      <w:r>
        <w:t xml:space="preserve">Table </w:t>
      </w:r>
      <w:r>
        <w:fldChar w:fldCharType="begin"/>
      </w:r>
      <w:r>
        <w:instrText xml:space="preserve"> SEQ Table \* ARABIC </w:instrText>
      </w:r>
      <w:r>
        <w:fldChar w:fldCharType="separate"/>
      </w:r>
      <w:r w:rsidR="00AE417A">
        <w:rPr>
          <w:noProof/>
        </w:rPr>
        <w:t>1</w:t>
      </w:r>
      <w:r>
        <w:fldChar w:fldCharType="end"/>
      </w:r>
      <w:r>
        <w:t xml:space="preserve"> Steel Sample Dimensions</w:t>
      </w:r>
    </w:p>
    <w:tbl>
      <w:tblPr>
        <w:tblW w:w="3400" w:type="dxa"/>
        <w:tblLook w:val="04A0" w:firstRow="1" w:lastRow="0" w:firstColumn="1" w:lastColumn="0" w:noHBand="0" w:noVBand="1"/>
      </w:tblPr>
      <w:tblGrid>
        <w:gridCol w:w="1480"/>
        <w:gridCol w:w="960"/>
        <w:gridCol w:w="960"/>
      </w:tblGrid>
      <w:tr w:rsidR="00F9544C" w:rsidRPr="00F9544C" w14:paraId="1991F559" w14:textId="77777777" w:rsidTr="00F9544C">
        <w:trPr>
          <w:trHeight w:val="288"/>
        </w:trPr>
        <w:tc>
          <w:tcPr>
            <w:tcW w:w="1480" w:type="dxa"/>
            <w:tcBorders>
              <w:top w:val="single" w:sz="4" w:space="0" w:color="auto"/>
              <w:left w:val="single" w:sz="4" w:space="0" w:color="auto"/>
              <w:bottom w:val="single" w:sz="4" w:space="0" w:color="auto"/>
              <w:right w:val="single" w:sz="4" w:space="0" w:color="auto"/>
            </w:tcBorders>
            <w:shd w:val="clear" w:color="000000" w:fill="E8E8E8"/>
            <w:hideMark/>
          </w:tcPr>
          <w:p w14:paraId="00B352F8" w14:textId="77777777" w:rsidR="00F9544C" w:rsidRPr="00F9544C" w:rsidRDefault="00F9544C" w:rsidP="00F9544C">
            <w:pPr>
              <w:spacing w:after="0" w:line="240" w:lineRule="auto"/>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Dimension</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7A8294E9" w14:textId="77777777" w:rsidR="00F9544C" w:rsidRPr="00F9544C" w:rsidRDefault="00F9544C" w:rsidP="00F9544C">
            <w:pPr>
              <w:spacing w:after="0" w:line="240" w:lineRule="auto"/>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Value</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7E979DE9" w14:textId="77777777" w:rsidR="00F9544C" w:rsidRPr="00F9544C" w:rsidRDefault="00F9544C" w:rsidP="00F9544C">
            <w:pPr>
              <w:spacing w:after="0" w:line="240" w:lineRule="auto"/>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Units</w:t>
            </w:r>
          </w:p>
        </w:tc>
      </w:tr>
      <w:tr w:rsidR="00F9544C" w:rsidRPr="00F9544C" w14:paraId="0115D585" w14:textId="77777777" w:rsidTr="00F9544C">
        <w:trPr>
          <w:trHeight w:val="288"/>
        </w:trPr>
        <w:tc>
          <w:tcPr>
            <w:tcW w:w="1480" w:type="dxa"/>
            <w:tcBorders>
              <w:top w:val="nil"/>
              <w:left w:val="single" w:sz="4" w:space="0" w:color="auto"/>
              <w:bottom w:val="single" w:sz="4" w:space="0" w:color="auto"/>
              <w:right w:val="single" w:sz="4" w:space="0" w:color="auto"/>
            </w:tcBorders>
            <w:shd w:val="clear" w:color="auto" w:fill="auto"/>
            <w:vAlign w:val="bottom"/>
            <w:hideMark/>
          </w:tcPr>
          <w:p w14:paraId="0F7E1AFF"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Width:</w:t>
            </w:r>
          </w:p>
        </w:tc>
        <w:tc>
          <w:tcPr>
            <w:tcW w:w="960" w:type="dxa"/>
            <w:tcBorders>
              <w:top w:val="nil"/>
              <w:left w:val="nil"/>
              <w:bottom w:val="single" w:sz="4" w:space="0" w:color="auto"/>
              <w:right w:val="single" w:sz="4" w:space="0" w:color="auto"/>
            </w:tcBorders>
            <w:shd w:val="clear" w:color="auto" w:fill="auto"/>
            <w:noWrap/>
            <w:vAlign w:val="bottom"/>
            <w:hideMark/>
          </w:tcPr>
          <w:p w14:paraId="73DE5CEF"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2.10</w:t>
            </w:r>
          </w:p>
        </w:tc>
        <w:tc>
          <w:tcPr>
            <w:tcW w:w="960" w:type="dxa"/>
            <w:tcBorders>
              <w:top w:val="nil"/>
              <w:left w:val="nil"/>
              <w:bottom w:val="single" w:sz="4" w:space="0" w:color="auto"/>
              <w:right w:val="single" w:sz="4" w:space="0" w:color="auto"/>
            </w:tcBorders>
            <w:shd w:val="clear" w:color="auto" w:fill="auto"/>
            <w:noWrap/>
            <w:vAlign w:val="bottom"/>
            <w:hideMark/>
          </w:tcPr>
          <w:p w14:paraId="34A034C9"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70AF7C5B" w14:textId="77777777" w:rsidTr="00F9544C">
        <w:trPr>
          <w:trHeight w:val="288"/>
        </w:trPr>
        <w:tc>
          <w:tcPr>
            <w:tcW w:w="1480" w:type="dxa"/>
            <w:tcBorders>
              <w:top w:val="nil"/>
              <w:left w:val="single" w:sz="4" w:space="0" w:color="auto"/>
              <w:bottom w:val="single" w:sz="4" w:space="0" w:color="auto"/>
              <w:right w:val="single" w:sz="4" w:space="0" w:color="auto"/>
            </w:tcBorders>
            <w:shd w:val="clear" w:color="auto" w:fill="auto"/>
            <w:vAlign w:val="bottom"/>
            <w:hideMark/>
          </w:tcPr>
          <w:p w14:paraId="3DAD0245"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Depth:</w:t>
            </w:r>
          </w:p>
        </w:tc>
        <w:tc>
          <w:tcPr>
            <w:tcW w:w="960" w:type="dxa"/>
            <w:tcBorders>
              <w:top w:val="nil"/>
              <w:left w:val="nil"/>
              <w:bottom w:val="single" w:sz="4" w:space="0" w:color="auto"/>
              <w:right w:val="single" w:sz="4" w:space="0" w:color="auto"/>
            </w:tcBorders>
            <w:shd w:val="clear" w:color="auto" w:fill="auto"/>
            <w:noWrap/>
            <w:vAlign w:val="bottom"/>
            <w:hideMark/>
          </w:tcPr>
          <w:p w14:paraId="313CD853"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0.90</w:t>
            </w:r>
          </w:p>
        </w:tc>
        <w:tc>
          <w:tcPr>
            <w:tcW w:w="960" w:type="dxa"/>
            <w:tcBorders>
              <w:top w:val="nil"/>
              <w:left w:val="nil"/>
              <w:bottom w:val="single" w:sz="4" w:space="0" w:color="auto"/>
              <w:right w:val="single" w:sz="4" w:space="0" w:color="auto"/>
            </w:tcBorders>
            <w:shd w:val="clear" w:color="auto" w:fill="auto"/>
            <w:noWrap/>
            <w:vAlign w:val="bottom"/>
            <w:hideMark/>
          </w:tcPr>
          <w:p w14:paraId="0643C37E"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5B74B92C" w14:textId="77777777" w:rsidTr="00F9544C">
        <w:trPr>
          <w:trHeight w:val="288"/>
        </w:trPr>
        <w:tc>
          <w:tcPr>
            <w:tcW w:w="1480" w:type="dxa"/>
            <w:tcBorders>
              <w:top w:val="nil"/>
              <w:left w:val="single" w:sz="4" w:space="0" w:color="auto"/>
              <w:bottom w:val="single" w:sz="4" w:space="0" w:color="auto"/>
              <w:right w:val="single" w:sz="4" w:space="0" w:color="auto"/>
            </w:tcBorders>
            <w:shd w:val="clear" w:color="auto" w:fill="auto"/>
            <w:vAlign w:val="bottom"/>
            <w:hideMark/>
          </w:tcPr>
          <w:p w14:paraId="1742A91F"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CSA:</w:t>
            </w:r>
          </w:p>
        </w:tc>
        <w:tc>
          <w:tcPr>
            <w:tcW w:w="960" w:type="dxa"/>
            <w:tcBorders>
              <w:top w:val="nil"/>
              <w:left w:val="nil"/>
              <w:bottom w:val="single" w:sz="4" w:space="0" w:color="auto"/>
              <w:right w:val="single" w:sz="4" w:space="0" w:color="auto"/>
            </w:tcBorders>
            <w:shd w:val="clear" w:color="auto" w:fill="auto"/>
            <w:noWrap/>
            <w:vAlign w:val="bottom"/>
            <w:hideMark/>
          </w:tcPr>
          <w:p w14:paraId="735EB9B0"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1.89</w:t>
            </w:r>
          </w:p>
        </w:tc>
        <w:tc>
          <w:tcPr>
            <w:tcW w:w="960" w:type="dxa"/>
            <w:tcBorders>
              <w:top w:val="nil"/>
              <w:left w:val="nil"/>
              <w:bottom w:val="single" w:sz="4" w:space="0" w:color="auto"/>
              <w:right w:val="single" w:sz="4" w:space="0" w:color="auto"/>
            </w:tcBorders>
            <w:shd w:val="clear" w:color="auto" w:fill="auto"/>
            <w:noWrap/>
            <w:vAlign w:val="bottom"/>
            <w:hideMark/>
          </w:tcPr>
          <w:p w14:paraId="14069452"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mm2</w:t>
            </w:r>
          </w:p>
        </w:tc>
      </w:tr>
      <w:tr w:rsidR="00F9544C" w:rsidRPr="00F9544C" w14:paraId="230D975D" w14:textId="77777777" w:rsidTr="00F9544C">
        <w:trPr>
          <w:trHeight w:val="288"/>
        </w:trPr>
        <w:tc>
          <w:tcPr>
            <w:tcW w:w="1480" w:type="dxa"/>
            <w:tcBorders>
              <w:top w:val="nil"/>
              <w:left w:val="single" w:sz="4" w:space="0" w:color="auto"/>
              <w:bottom w:val="single" w:sz="4" w:space="0" w:color="auto"/>
              <w:right w:val="single" w:sz="4" w:space="0" w:color="auto"/>
            </w:tcBorders>
            <w:shd w:val="clear" w:color="auto" w:fill="auto"/>
            <w:vAlign w:val="bottom"/>
            <w:hideMark/>
          </w:tcPr>
          <w:p w14:paraId="27F0AD58"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Original Length:</w:t>
            </w:r>
          </w:p>
        </w:tc>
        <w:tc>
          <w:tcPr>
            <w:tcW w:w="960" w:type="dxa"/>
            <w:tcBorders>
              <w:top w:val="nil"/>
              <w:left w:val="nil"/>
              <w:bottom w:val="single" w:sz="4" w:space="0" w:color="auto"/>
              <w:right w:val="single" w:sz="4" w:space="0" w:color="auto"/>
            </w:tcBorders>
            <w:shd w:val="clear" w:color="auto" w:fill="auto"/>
            <w:noWrap/>
            <w:vAlign w:val="bottom"/>
            <w:hideMark/>
          </w:tcPr>
          <w:p w14:paraId="5736D312"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30.60</w:t>
            </w:r>
          </w:p>
        </w:tc>
        <w:tc>
          <w:tcPr>
            <w:tcW w:w="960" w:type="dxa"/>
            <w:tcBorders>
              <w:top w:val="nil"/>
              <w:left w:val="nil"/>
              <w:bottom w:val="single" w:sz="4" w:space="0" w:color="auto"/>
              <w:right w:val="single" w:sz="4" w:space="0" w:color="auto"/>
            </w:tcBorders>
            <w:shd w:val="clear" w:color="auto" w:fill="auto"/>
            <w:noWrap/>
            <w:vAlign w:val="bottom"/>
            <w:hideMark/>
          </w:tcPr>
          <w:p w14:paraId="6D4C4C07"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1E490E3B" w14:textId="77777777" w:rsidTr="00F9544C">
        <w:trPr>
          <w:trHeight w:val="288"/>
        </w:trPr>
        <w:tc>
          <w:tcPr>
            <w:tcW w:w="1480" w:type="dxa"/>
            <w:tcBorders>
              <w:top w:val="nil"/>
              <w:left w:val="single" w:sz="4" w:space="0" w:color="auto"/>
              <w:bottom w:val="single" w:sz="4" w:space="0" w:color="auto"/>
              <w:right w:val="single" w:sz="4" w:space="0" w:color="auto"/>
            </w:tcBorders>
            <w:shd w:val="clear" w:color="auto" w:fill="auto"/>
            <w:vAlign w:val="bottom"/>
            <w:hideMark/>
          </w:tcPr>
          <w:p w14:paraId="5B749723"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Final Length:</w:t>
            </w:r>
          </w:p>
        </w:tc>
        <w:tc>
          <w:tcPr>
            <w:tcW w:w="960" w:type="dxa"/>
            <w:tcBorders>
              <w:top w:val="nil"/>
              <w:left w:val="nil"/>
              <w:bottom w:val="single" w:sz="4" w:space="0" w:color="auto"/>
              <w:right w:val="single" w:sz="4" w:space="0" w:color="auto"/>
            </w:tcBorders>
            <w:shd w:val="clear" w:color="auto" w:fill="auto"/>
            <w:noWrap/>
            <w:vAlign w:val="bottom"/>
            <w:hideMark/>
          </w:tcPr>
          <w:p w14:paraId="22D6F714"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39.00</w:t>
            </w:r>
          </w:p>
        </w:tc>
        <w:tc>
          <w:tcPr>
            <w:tcW w:w="960" w:type="dxa"/>
            <w:tcBorders>
              <w:top w:val="nil"/>
              <w:left w:val="nil"/>
              <w:bottom w:val="single" w:sz="4" w:space="0" w:color="auto"/>
              <w:right w:val="single" w:sz="4" w:space="0" w:color="auto"/>
            </w:tcBorders>
            <w:shd w:val="clear" w:color="auto" w:fill="auto"/>
            <w:noWrap/>
            <w:vAlign w:val="bottom"/>
            <w:hideMark/>
          </w:tcPr>
          <w:p w14:paraId="2BD17A2E"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bl>
    <w:p w14:paraId="1F3D72E3" w14:textId="5E289D49" w:rsidR="003510B0" w:rsidRDefault="003510B0" w:rsidP="003510B0">
      <w:pPr>
        <w:pStyle w:val="Caption"/>
        <w:keepNext/>
      </w:pPr>
      <w:r>
        <w:lastRenderedPageBreak/>
        <w:t xml:space="preserve">Table </w:t>
      </w:r>
      <w:r>
        <w:fldChar w:fldCharType="begin"/>
      </w:r>
      <w:r>
        <w:instrText xml:space="preserve"> SEQ Table \* ARABIC </w:instrText>
      </w:r>
      <w:r>
        <w:fldChar w:fldCharType="separate"/>
      </w:r>
      <w:r w:rsidR="00AE417A">
        <w:rPr>
          <w:noProof/>
        </w:rPr>
        <w:t>2</w:t>
      </w:r>
      <w:r>
        <w:fldChar w:fldCharType="end"/>
      </w:r>
      <w:r w:rsidRPr="00013649">
        <w:t xml:space="preserve"> Steel </w:t>
      </w:r>
      <w:r>
        <w:t>Experimental Values</w:t>
      </w:r>
    </w:p>
    <w:p w14:paraId="5B7B16D4" w14:textId="6FB62E4D" w:rsidR="0014689B" w:rsidRDefault="0014689B" w:rsidP="00E466F9">
      <w:r w:rsidRPr="00A00E1E">
        <w:rPr>
          <w:noProof/>
        </w:rPr>
        <w:drawing>
          <wp:inline distT="0" distB="0" distL="0" distR="0" wp14:anchorId="24724325" wp14:editId="5E3366AD">
            <wp:extent cx="5173345" cy="6595745"/>
            <wp:effectExtent l="0" t="0" r="8255" b="0"/>
            <wp:docPr id="3832929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3345" cy="6595745"/>
                    </a:xfrm>
                    <a:prstGeom prst="rect">
                      <a:avLst/>
                    </a:prstGeom>
                    <a:noFill/>
                    <a:ln>
                      <a:noFill/>
                    </a:ln>
                  </pic:spPr>
                </pic:pic>
              </a:graphicData>
            </a:graphic>
          </wp:inline>
        </w:drawing>
      </w:r>
    </w:p>
    <w:p w14:paraId="0DD93970" w14:textId="77777777" w:rsidR="002225E7" w:rsidRDefault="002225E7" w:rsidP="00E466F9"/>
    <w:p w14:paraId="1D8B8AA3" w14:textId="77777777" w:rsidR="002225E7" w:rsidRDefault="002225E7" w:rsidP="00E466F9"/>
    <w:p w14:paraId="456E9ABA" w14:textId="77777777" w:rsidR="002225E7" w:rsidRDefault="002225E7" w:rsidP="00E466F9"/>
    <w:p w14:paraId="42CDCB33" w14:textId="77777777" w:rsidR="002225E7" w:rsidRPr="00A00E1E" w:rsidRDefault="002225E7" w:rsidP="00E466F9"/>
    <w:p w14:paraId="49E6653C" w14:textId="32C66953" w:rsidR="00E466F9" w:rsidRPr="00A00E1E" w:rsidRDefault="00E466F9" w:rsidP="00E466F9">
      <w:pPr>
        <w:pStyle w:val="Heading3"/>
        <w:numPr>
          <w:ilvl w:val="1"/>
          <w:numId w:val="5"/>
        </w:numPr>
      </w:pPr>
      <w:bookmarkStart w:id="4" w:name="_Toc202202013"/>
      <w:r w:rsidRPr="00A00E1E">
        <w:lastRenderedPageBreak/>
        <w:t>Aluminium</w:t>
      </w:r>
      <w:bookmarkEnd w:id="4"/>
      <w:r w:rsidR="00841502">
        <w:tab/>
      </w:r>
    </w:p>
    <w:p w14:paraId="04ED1D67" w14:textId="4815124C" w:rsidR="003510B0" w:rsidRDefault="003510B0" w:rsidP="003510B0">
      <w:pPr>
        <w:pStyle w:val="Caption"/>
        <w:keepNext/>
      </w:pPr>
      <w:r>
        <w:t xml:space="preserve">Table </w:t>
      </w:r>
      <w:r>
        <w:fldChar w:fldCharType="begin"/>
      </w:r>
      <w:r>
        <w:instrText xml:space="preserve"> SEQ Table \* ARABIC </w:instrText>
      </w:r>
      <w:r>
        <w:fldChar w:fldCharType="separate"/>
      </w:r>
      <w:r w:rsidR="00AE417A">
        <w:rPr>
          <w:noProof/>
        </w:rPr>
        <w:t>3</w:t>
      </w:r>
      <w:r>
        <w:fldChar w:fldCharType="end"/>
      </w:r>
      <w:r w:rsidRPr="00160EBE">
        <w:t xml:space="preserve"> </w:t>
      </w:r>
      <w:r>
        <w:t>Aluminium</w:t>
      </w:r>
      <w:r w:rsidRPr="00160EBE">
        <w:t xml:space="preserve"> Sample Dimensions</w:t>
      </w:r>
    </w:p>
    <w:tbl>
      <w:tblPr>
        <w:tblW w:w="3121" w:type="dxa"/>
        <w:tblLook w:val="04A0" w:firstRow="1" w:lastRow="0" w:firstColumn="1" w:lastColumn="0" w:noHBand="0" w:noVBand="1"/>
      </w:tblPr>
      <w:tblGrid>
        <w:gridCol w:w="1201"/>
        <w:gridCol w:w="960"/>
        <w:gridCol w:w="960"/>
      </w:tblGrid>
      <w:tr w:rsidR="00F9544C" w:rsidRPr="00F9544C" w14:paraId="29FDCE85" w14:textId="77777777" w:rsidTr="003510B0">
        <w:trPr>
          <w:trHeight w:val="288"/>
        </w:trPr>
        <w:tc>
          <w:tcPr>
            <w:tcW w:w="1201" w:type="dxa"/>
            <w:tcBorders>
              <w:top w:val="single" w:sz="4" w:space="0" w:color="auto"/>
              <w:left w:val="single" w:sz="4" w:space="0" w:color="auto"/>
              <w:bottom w:val="single" w:sz="4" w:space="0" w:color="auto"/>
              <w:right w:val="single" w:sz="4" w:space="0" w:color="auto"/>
            </w:tcBorders>
            <w:shd w:val="clear" w:color="000000" w:fill="E8E8E8"/>
            <w:hideMark/>
          </w:tcPr>
          <w:p w14:paraId="0276D82C"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Dimension</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244FB513"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Value</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20E27060"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Units</w:t>
            </w:r>
          </w:p>
        </w:tc>
      </w:tr>
      <w:tr w:rsidR="00F9544C" w:rsidRPr="00F9544C" w14:paraId="3E0D2765" w14:textId="77777777" w:rsidTr="003510B0">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08E88E46"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Width:</w:t>
            </w:r>
          </w:p>
        </w:tc>
        <w:tc>
          <w:tcPr>
            <w:tcW w:w="960" w:type="dxa"/>
            <w:tcBorders>
              <w:top w:val="nil"/>
              <w:left w:val="nil"/>
              <w:bottom w:val="single" w:sz="4" w:space="0" w:color="auto"/>
              <w:right w:val="single" w:sz="4" w:space="0" w:color="auto"/>
            </w:tcBorders>
            <w:shd w:val="clear" w:color="auto" w:fill="auto"/>
            <w:noWrap/>
            <w:vAlign w:val="bottom"/>
            <w:hideMark/>
          </w:tcPr>
          <w:p w14:paraId="5CA6D19E"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2.10</w:t>
            </w:r>
          </w:p>
        </w:tc>
        <w:tc>
          <w:tcPr>
            <w:tcW w:w="960" w:type="dxa"/>
            <w:tcBorders>
              <w:top w:val="nil"/>
              <w:left w:val="nil"/>
              <w:bottom w:val="single" w:sz="4" w:space="0" w:color="auto"/>
              <w:right w:val="single" w:sz="4" w:space="0" w:color="auto"/>
            </w:tcBorders>
            <w:shd w:val="clear" w:color="auto" w:fill="auto"/>
            <w:noWrap/>
            <w:vAlign w:val="bottom"/>
            <w:hideMark/>
          </w:tcPr>
          <w:p w14:paraId="06C49177"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30D84AFE" w14:textId="77777777" w:rsidTr="003510B0">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19AD2B21"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Depth:</w:t>
            </w:r>
          </w:p>
        </w:tc>
        <w:tc>
          <w:tcPr>
            <w:tcW w:w="960" w:type="dxa"/>
            <w:tcBorders>
              <w:top w:val="nil"/>
              <w:left w:val="nil"/>
              <w:bottom w:val="single" w:sz="4" w:space="0" w:color="auto"/>
              <w:right w:val="single" w:sz="4" w:space="0" w:color="auto"/>
            </w:tcBorders>
            <w:shd w:val="clear" w:color="auto" w:fill="auto"/>
            <w:noWrap/>
            <w:vAlign w:val="bottom"/>
            <w:hideMark/>
          </w:tcPr>
          <w:p w14:paraId="235C57DF"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bottom"/>
            <w:hideMark/>
          </w:tcPr>
          <w:p w14:paraId="28A3D969"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034D8F9E" w14:textId="77777777" w:rsidTr="003510B0">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74C1AE70"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CSA:</w:t>
            </w:r>
          </w:p>
        </w:tc>
        <w:tc>
          <w:tcPr>
            <w:tcW w:w="960" w:type="dxa"/>
            <w:tcBorders>
              <w:top w:val="nil"/>
              <w:left w:val="nil"/>
              <w:bottom w:val="single" w:sz="4" w:space="0" w:color="auto"/>
              <w:right w:val="single" w:sz="4" w:space="0" w:color="auto"/>
            </w:tcBorders>
            <w:shd w:val="clear" w:color="auto" w:fill="auto"/>
            <w:noWrap/>
            <w:vAlign w:val="bottom"/>
            <w:hideMark/>
          </w:tcPr>
          <w:p w14:paraId="454DF96C"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2.27</w:t>
            </w:r>
          </w:p>
        </w:tc>
        <w:tc>
          <w:tcPr>
            <w:tcW w:w="960" w:type="dxa"/>
            <w:tcBorders>
              <w:top w:val="nil"/>
              <w:left w:val="nil"/>
              <w:bottom w:val="single" w:sz="4" w:space="0" w:color="auto"/>
              <w:right w:val="single" w:sz="4" w:space="0" w:color="auto"/>
            </w:tcBorders>
            <w:shd w:val="clear" w:color="auto" w:fill="auto"/>
            <w:noWrap/>
            <w:vAlign w:val="bottom"/>
            <w:hideMark/>
          </w:tcPr>
          <w:p w14:paraId="5B666C17"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mm2</w:t>
            </w:r>
          </w:p>
        </w:tc>
      </w:tr>
      <w:tr w:rsidR="00F9544C" w:rsidRPr="00F9544C" w14:paraId="67525F58" w14:textId="77777777" w:rsidTr="003510B0">
        <w:trPr>
          <w:trHeight w:val="576"/>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518B4B08"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Original Length:</w:t>
            </w:r>
          </w:p>
        </w:tc>
        <w:tc>
          <w:tcPr>
            <w:tcW w:w="960" w:type="dxa"/>
            <w:tcBorders>
              <w:top w:val="nil"/>
              <w:left w:val="nil"/>
              <w:bottom w:val="single" w:sz="4" w:space="0" w:color="auto"/>
              <w:right w:val="single" w:sz="4" w:space="0" w:color="auto"/>
            </w:tcBorders>
            <w:shd w:val="clear" w:color="auto" w:fill="auto"/>
            <w:noWrap/>
            <w:vAlign w:val="bottom"/>
            <w:hideMark/>
          </w:tcPr>
          <w:p w14:paraId="67CA594F"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30.60</w:t>
            </w:r>
          </w:p>
        </w:tc>
        <w:tc>
          <w:tcPr>
            <w:tcW w:w="960" w:type="dxa"/>
            <w:tcBorders>
              <w:top w:val="nil"/>
              <w:left w:val="nil"/>
              <w:bottom w:val="single" w:sz="4" w:space="0" w:color="auto"/>
              <w:right w:val="single" w:sz="4" w:space="0" w:color="auto"/>
            </w:tcBorders>
            <w:shd w:val="clear" w:color="auto" w:fill="auto"/>
            <w:noWrap/>
            <w:vAlign w:val="bottom"/>
            <w:hideMark/>
          </w:tcPr>
          <w:p w14:paraId="58D10FA7"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12A8B623" w14:textId="77777777" w:rsidTr="003510B0">
        <w:trPr>
          <w:trHeight w:val="576"/>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5E209F77"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Final Length:</w:t>
            </w:r>
          </w:p>
        </w:tc>
        <w:tc>
          <w:tcPr>
            <w:tcW w:w="960" w:type="dxa"/>
            <w:tcBorders>
              <w:top w:val="nil"/>
              <w:left w:val="nil"/>
              <w:bottom w:val="single" w:sz="4" w:space="0" w:color="auto"/>
              <w:right w:val="single" w:sz="4" w:space="0" w:color="auto"/>
            </w:tcBorders>
            <w:shd w:val="clear" w:color="auto" w:fill="auto"/>
            <w:noWrap/>
            <w:vAlign w:val="bottom"/>
            <w:hideMark/>
          </w:tcPr>
          <w:p w14:paraId="249272AC"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34.00</w:t>
            </w:r>
          </w:p>
        </w:tc>
        <w:tc>
          <w:tcPr>
            <w:tcW w:w="960" w:type="dxa"/>
            <w:tcBorders>
              <w:top w:val="nil"/>
              <w:left w:val="nil"/>
              <w:bottom w:val="single" w:sz="4" w:space="0" w:color="auto"/>
              <w:right w:val="single" w:sz="4" w:space="0" w:color="auto"/>
            </w:tcBorders>
            <w:shd w:val="clear" w:color="auto" w:fill="auto"/>
            <w:noWrap/>
            <w:vAlign w:val="bottom"/>
            <w:hideMark/>
          </w:tcPr>
          <w:p w14:paraId="2145ED2E"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bl>
    <w:p w14:paraId="0D74AC94" w14:textId="72BA4FF3" w:rsidR="00F9544C" w:rsidRPr="00A00E1E" w:rsidRDefault="00F9544C" w:rsidP="00E466F9"/>
    <w:p w14:paraId="79328FCF" w14:textId="0FFB9B64" w:rsidR="003510B0" w:rsidRDefault="003510B0" w:rsidP="003510B0">
      <w:pPr>
        <w:pStyle w:val="Caption"/>
        <w:keepNext/>
      </w:pPr>
      <w:r>
        <w:t xml:space="preserve">Table </w:t>
      </w:r>
      <w:r>
        <w:fldChar w:fldCharType="begin"/>
      </w:r>
      <w:r>
        <w:instrText xml:space="preserve"> SEQ Table \* ARABIC </w:instrText>
      </w:r>
      <w:r>
        <w:fldChar w:fldCharType="separate"/>
      </w:r>
      <w:r w:rsidR="00AE417A">
        <w:rPr>
          <w:noProof/>
        </w:rPr>
        <w:t>4</w:t>
      </w:r>
      <w:r>
        <w:fldChar w:fldCharType="end"/>
      </w:r>
      <w:r w:rsidRPr="00FD5822">
        <w:t xml:space="preserve"> </w:t>
      </w:r>
      <w:r>
        <w:t>Aluminium Experimental  Values</w:t>
      </w:r>
    </w:p>
    <w:tbl>
      <w:tblPr>
        <w:tblW w:w="8160" w:type="dxa"/>
        <w:tblLook w:val="04A0" w:firstRow="1" w:lastRow="0" w:firstColumn="1" w:lastColumn="0" w:noHBand="0" w:noVBand="1"/>
      </w:tblPr>
      <w:tblGrid>
        <w:gridCol w:w="1360"/>
        <w:gridCol w:w="1360"/>
        <w:gridCol w:w="1360"/>
        <w:gridCol w:w="1360"/>
        <w:gridCol w:w="1360"/>
        <w:gridCol w:w="1360"/>
      </w:tblGrid>
      <w:tr w:rsidR="002A27A5" w:rsidRPr="002A27A5" w14:paraId="184CAFFD" w14:textId="77777777" w:rsidTr="002A27A5">
        <w:trPr>
          <w:trHeight w:val="864"/>
        </w:trPr>
        <w:tc>
          <w:tcPr>
            <w:tcW w:w="1360" w:type="dxa"/>
            <w:tcBorders>
              <w:top w:val="single" w:sz="4" w:space="0" w:color="auto"/>
              <w:left w:val="single" w:sz="4" w:space="0" w:color="auto"/>
              <w:bottom w:val="single" w:sz="4" w:space="0" w:color="auto"/>
              <w:right w:val="single" w:sz="4" w:space="0" w:color="auto"/>
            </w:tcBorders>
            <w:shd w:val="clear" w:color="000000" w:fill="E8E8E8"/>
            <w:hideMark/>
          </w:tcPr>
          <w:p w14:paraId="41B06680" w14:textId="77777777" w:rsidR="002A27A5" w:rsidRPr="002A27A5" w:rsidRDefault="002A27A5" w:rsidP="002A27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2A27A5">
              <w:rPr>
                <w:rFonts w:ascii="Aptos Narrow" w:eastAsia="Times New Roman" w:hAnsi="Aptos Narrow" w:cs="Times New Roman"/>
                <w:b/>
                <w:bCs/>
                <w:color w:val="000000"/>
                <w:kern w:val="0"/>
                <w:sz w:val="22"/>
                <w:szCs w:val="22"/>
                <w:lang w:eastAsia="en-GB"/>
                <w14:ligatures w14:val="none"/>
              </w:rPr>
              <w:t>Load Nut Movement (mm):</w:t>
            </w:r>
          </w:p>
        </w:tc>
        <w:tc>
          <w:tcPr>
            <w:tcW w:w="1360" w:type="dxa"/>
            <w:tcBorders>
              <w:top w:val="single" w:sz="4" w:space="0" w:color="auto"/>
              <w:left w:val="nil"/>
              <w:bottom w:val="single" w:sz="4" w:space="0" w:color="auto"/>
              <w:right w:val="single" w:sz="4" w:space="0" w:color="auto"/>
            </w:tcBorders>
            <w:shd w:val="clear" w:color="000000" w:fill="E8E8E8"/>
            <w:hideMark/>
          </w:tcPr>
          <w:p w14:paraId="275904E2" w14:textId="77777777" w:rsidR="002A27A5" w:rsidRPr="002A27A5" w:rsidRDefault="002A27A5" w:rsidP="002A27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2A27A5">
              <w:rPr>
                <w:rFonts w:ascii="Aptos Narrow" w:eastAsia="Times New Roman" w:hAnsi="Aptos Narrow" w:cs="Times New Roman"/>
                <w:b/>
                <w:bCs/>
                <w:color w:val="000000"/>
                <w:kern w:val="0"/>
                <w:sz w:val="22"/>
                <w:szCs w:val="22"/>
                <w:lang w:eastAsia="en-GB"/>
                <w14:ligatures w14:val="none"/>
              </w:rPr>
              <w:t>Dial Indicator (mm):</w:t>
            </w:r>
          </w:p>
        </w:tc>
        <w:tc>
          <w:tcPr>
            <w:tcW w:w="1360" w:type="dxa"/>
            <w:tcBorders>
              <w:top w:val="single" w:sz="4" w:space="0" w:color="auto"/>
              <w:left w:val="nil"/>
              <w:bottom w:val="single" w:sz="4" w:space="0" w:color="auto"/>
              <w:right w:val="single" w:sz="4" w:space="0" w:color="auto"/>
            </w:tcBorders>
            <w:shd w:val="clear" w:color="000000" w:fill="E8E8E8"/>
            <w:hideMark/>
          </w:tcPr>
          <w:p w14:paraId="1D1D176A" w14:textId="77777777" w:rsidR="002A27A5" w:rsidRPr="002A27A5" w:rsidRDefault="002A27A5" w:rsidP="002A27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2A27A5">
              <w:rPr>
                <w:rFonts w:ascii="Aptos Narrow" w:eastAsia="Times New Roman" w:hAnsi="Aptos Narrow" w:cs="Times New Roman"/>
                <w:b/>
                <w:bCs/>
                <w:color w:val="000000"/>
                <w:kern w:val="0"/>
                <w:sz w:val="22"/>
                <w:szCs w:val="22"/>
                <w:lang w:eastAsia="en-GB"/>
                <w14:ligatures w14:val="none"/>
              </w:rPr>
              <w:t>Force(N):</w:t>
            </w:r>
          </w:p>
        </w:tc>
        <w:tc>
          <w:tcPr>
            <w:tcW w:w="1360" w:type="dxa"/>
            <w:tcBorders>
              <w:top w:val="single" w:sz="4" w:space="0" w:color="auto"/>
              <w:left w:val="nil"/>
              <w:bottom w:val="single" w:sz="4" w:space="0" w:color="auto"/>
              <w:right w:val="single" w:sz="4" w:space="0" w:color="auto"/>
            </w:tcBorders>
            <w:shd w:val="clear" w:color="000000" w:fill="E8E8E8"/>
            <w:hideMark/>
          </w:tcPr>
          <w:p w14:paraId="0017F1AA" w14:textId="77777777" w:rsidR="002A27A5" w:rsidRPr="002A27A5" w:rsidRDefault="002A27A5" w:rsidP="002A27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2A27A5">
              <w:rPr>
                <w:rFonts w:ascii="Aptos Narrow" w:eastAsia="Times New Roman" w:hAnsi="Aptos Narrow" w:cs="Times New Roman"/>
                <w:b/>
                <w:bCs/>
                <w:color w:val="000000"/>
                <w:kern w:val="0"/>
                <w:sz w:val="22"/>
                <w:szCs w:val="22"/>
                <w:lang w:eastAsia="en-GB"/>
                <w14:ligatures w14:val="none"/>
              </w:rPr>
              <w:t>Extension (mm):</w:t>
            </w:r>
          </w:p>
        </w:tc>
        <w:tc>
          <w:tcPr>
            <w:tcW w:w="1360" w:type="dxa"/>
            <w:tcBorders>
              <w:top w:val="single" w:sz="4" w:space="0" w:color="auto"/>
              <w:left w:val="nil"/>
              <w:bottom w:val="single" w:sz="4" w:space="0" w:color="auto"/>
              <w:right w:val="single" w:sz="4" w:space="0" w:color="auto"/>
            </w:tcBorders>
            <w:shd w:val="clear" w:color="000000" w:fill="E8E8E8"/>
            <w:hideMark/>
          </w:tcPr>
          <w:p w14:paraId="319EA40E" w14:textId="77777777" w:rsidR="002A27A5" w:rsidRPr="002A27A5" w:rsidRDefault="002A27A5" w:rsidP="002A27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2A27A5">
              <w:rPr>
                <w:rFonts w:ascii="Aptos Narrow" w:eastAsia="Times New Roman" w:hAnsi="Aptos Narrow" w:cs="Times New Roman"/>
                <w:b/>
                <w:bCs/>
                <w:color w:val="000000"/>
                <w:kern w:val="0"/>
                <w:sz w:val="22"/>
                <w:szCs w:val="22"/>
                <w:lang w:eastAsia="en-GB"/>
                <w14:ligatures w14:val="none"/>
              </w:rPr>
              <w:t>Stress MPa:</w:t>
            </w:r>
          </w:p>
        </w:tc>
        <w:tc>
          <w:tcPr>
            <w:tcW w:w="1360" w:type="dxa"/>
            <w:tcBorders>
              <w:top w:val="single" w:sz="4" w:space="0" w:color="auto"/>
              <w:left w:val="nil"/>
              <w:bottom w:val="single" w:sz="4" w:space="0" w:color="auto"/>
              <w:right w:val="single" w:sz="4" w:space="0" w:color="auto"/>
            </w:tcBorders>
            <w:shd w:val="clear" w:color="000000" w:fill="E8E8E8"/>
            <w:hideMark/>
          </w:tcPr>
          <w:p w14:paraId="2E0887C1" w14:textId="77777777" w:rsidR="002A27A5" w:rsidRPr="002A27A5" w:rsidRDefault="002A27A5" w:rsidP="002A27A5">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2A27A5">
              <w:rPr>
                <w:rFonts w:ascii="Aptos Narrow" w:eastAsia="Times New Roman" w:hAnsi="Aptos Narrow" w:cs="Times New Roman"/>
                <w:b/>
                <w:bCs/>
                <w:color w:val="000000"/>
                <w:kern w:val="0"/>
                <w:sz w:val="22"/>
                <w:szCs w:val="22"/>
                <w:lang w:eastAsia="en-GB"/>
                <w14:ligatures w14:val="none"/>
              </w:rPr>
              <w:t>Nominal Strain e:</w:t>
            </w:r>
          </w:p>
        </w:tc>
      </w:tr>
      <w:tr w:rsidR="002A27A5" w:rsidRPr="002A27A5" w14:paraId="17CD2700"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1082B3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416EC08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50DE172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732AE78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5001981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68336C4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0.00</w:t>
            </w:r>
          </w:p>
        </w:tc>
      </w:tr>
      <w:tr w:rsidR="002A27A5" w:rsidRPr="002A27A5" w14:paraId="3E447B2F"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45DEA9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0.20</w:t>
            </w:r>
          </w:p>
        </w:tc>
        <w:tc>
          <w:tcPr>
            <w:tcW w:w="1360" w:type="dxa"/>
            <w:tcBorders>
              <w:top w:val="nil"/>
              <w:left w:val="nil"/>
              <w:bottom w:val="single" w:sz="4" w:space="0" w:color="auto"/>
              <w:right w:val="single" w:sz="4" w:space="0" w:color="auto"/>
            </w:tcBorders>
            <w:shd w:val="clear" w:color="auto" w:fill="auto"/>
            <w:noWrap/>
            <w:hideMark/>
          </w:tcPr>
          <w:p w14:paraId="11FE6B0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0.65</w:t>
            </w:r>
          </w:p>
        </w:tc>
        <w:tc>
          <w:tcPr>
            <w:tcW w:w="1360" w:type="dxa"/>
            <w:tcBorders>
              <w:top w:val="nil"/>
              <w:left w:val="nil"/>
              <w:bottom w:val="single" w:sz="4" w:space="0" w:color="auto"/>
              <w:right w:val="single" w:sz="4" w:space="0" w:color="auto"/>
            </w:tcBorders>
            <w:shd w:val="clear" w:color="auto" w:fill="auto"/>
            <w:noWrap/>
            <w:hideMark/>
          </w:tcPr>
          <w:p w14:paraId="685D4EF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65.00</w:t>
            </w:r>
          </w:p>
        </w:tc>
        <w:tc>
          <w:tcPr>
            <w:tcW w:w="1360" w:type="dxa"/>
            <w:tcBorders>
              <w:top w:val="nil"/>
              <w:left w:val="nil"/>
              <w:bottom w:val="single" w:sz="4" w:space="0" w:color="auto"/>
              <w:right w:val="single" w:sz="4" w:space="0" w:color="auto"/>
            </w:tcBorders>
            <w:shd w:val="clear" w:color="auto" w:fill="auto"/>
            <w:noWrap/>
            <w:hideMark/>
          </w:tcPr>
          <w:p w14:paraId="5EAAA4D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-0.45</w:t>
            </w:r>
          </w:p>
        </w:tc>
        <w:tc>
          <w:tcPr>
            <w:tcW w:w="1360" w:type="dxa"/>
            <w:tcBorders>
              <w:top w:val="nil"/>
              <w:left w:val="nil"/>
              <w:bottom w:val="single" w:sz="4" w:space="0" w:color="auto"/>
              <w:right w:val="single" w:sz="4" w:space="0" w:color="auto"/>
            </w:tcBorders>
            <w:shd w:val="clear" w:color="auto" w:fill="auto"/>
            <w:noWrap/>
            <w:hideMark/>
          </w:tcPr>
          <w:p w14:paraId="5382501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28.66</w:t>
            </w:r>
          </w:p>
        </w:tc>
        <w:tc>
          <w:tcPr>
            <w:tcW w:w="1360" w:type="dxa"/>
            <w:tcBorders>
              <w:top w:val="nil"/>
              <w:left w:val="nil"/>
              <w:bottom w:val="single" w:sz="4" w:space="0" w:color="auto"/>
              <w:right w:val="single" w:sz="4" w:space="0" w:color="auto"/>
            </w:tcBorders>
            <w:shd w:val="clear" w:color="auto" w:fill="auto"/>
            <w:noWrap/>
            <w:hideMark/>
          </w:tcPr>
          <w:p w14:paraId="4946DAC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7A65B304"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43680F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0.40</w:t>
            </w:r>
          </w:p>
        </w:tc>
        <w:tc>
          <w:tcPr>
            <w:tcW w:w="1360" w:type="dxa"/>
            <w:tcBorders>
              <w:top w:val="nil"/>
              <w:left w:val="nil"/>
              <w:bottom w:val="single" w:sz="4" w:space="0" w:color="auto"/>
              <w:right w:val="single" w:sz="4" w:space="0" w:color="auto"/>
            </w:tcBorders>
            <w:shd w:val="clear" w:color="auto" w:fill="auto"/>
            <w:noWrap/>
            <w:hideMark/>
          </w:tcPr>
          <w:p w14:paraId="19FE0A6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0.34</w:t>
            </w:r>
          </w:p>
        </w:tc>
        <w:tc>
          <w:tcPr>
            <w:tcW w:w="1360" w:type="dxa"/>
            <w:tcBorders>
              <w:top w:val="nil"/>
              <w:left w:val="nil"/>
              <w:bottom w:val="single" w:sz="4" w:space="0" w:color="auto"/>
              <w:right w:val="single" w:sz="4" w:space="0" w:color="auto"/>
            </w:tcBorders>
            <w:shd w:val="clear" w:color="auto" w:fill="auto"/>
            <w:noWrap/>
            <w:hideMark/>
          </w:tcPr>
          <w:p w14:paraId="41E1CB4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34.00</w:t>
            </w:r>
          </w:p>
        </w:tc>
        <w:tc>
          <w:tcPr>
            <w:tcW w:w="1360" w:type="dxa"/>
            <w:tcBorders>
              <w:top w:val="nil"/>
              <w:left w:val="nil"/>
              <w:bottom w:val="single" w:sz="4" w:space="0" w:color="auto"/>
              <w:right w:val="single" w:sz="4" w:space="0" w:color="auto"/>
            </w:tcBorders>
            <w:shd w:val="clear" w:color="auto" w:fill="auto"/>
            <w:noWrap/>
            <w:hideMark/>
          </w:tcPr>
          <w:p w14:paraId="0E3FABE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3BB15E6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14.99</w:t>
            </w:r>
          </w:p>
        </w:tc>
        <w:tc>
          <w:tcPr>
            <w:tcW w:w="1360" w:type="dxa"/>
            <w:tcBorders>
              <w:top w:val="nil"/>
              <w:left w:val="nil"/>
              <w:bottom w:val="single" w:sz="4" w:space="0" w:color="auto"/>
              <w:right w:val="single" w:sz="4" w:space="0" w:color="auto"/>
            </w:tcBorders>
            <w:shd w:val="clear" w:color="auto" w:fill="auto"/>
            <w:noWrap/>
            <w:hideMark/>
          </w:tcPr>
          <w:p w14:paraId="1E7E9D4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0.00</w:t>
            </w:r>
          </w:p>
        </w:tc>
      </w:tr>
      <w:tr w:rsidR="002A27A5" w:rsidRPr="002A27A5" w14:paraId="5BE2E436"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A91A00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0.60</w:t>
            </w:r>
          </w:p>
        </w:tc>
        <w:tc>
          <w:tcPr>
            <w:tcW w:w="1360" w:type="dxa"/>
            <w:tcBorders>
              <w:top w:val="nil"/>
              <w:left w:val="nil"/>
              <w:bottom w:val="single" w:sz="4" w:space="0" w:color="auto"/>
              <w:right w:val="single" w:sz="4" w:space="0" w:color="auto"/>
            </w:tcBorders>
            <w:shd w:val="clear" w:color="auto" w:fill="auto"/>
            <w:noWrap/>
            <w:hideMark/>
          </w:tcPr>
          <w:p w14:paraId="2FB61FD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0.44</w:t>
            </w:r>
          </w:p>
        </w:tc>
        <w:tc>
          <w:tcPr>
            <w:tcW w:w="1360" w:type="dxa"/>
            <w:tcBorders>
              <w:top w:val="nil"/>
              <w:left w:val="nil"/>
              <w:bottom w:val="single" w:sz="4" w:space="0" w:color="auto"/>
              <w:right w:val="single" w:sz="4" w:space="0" w:color="auto"/>
            </w:tcBorders>
            <w:shd w:val="clear" w:color="auto" w:fill="auto"/>
            <w:noWrap/>
            <w:hideMark/>
          </w:tcPr>
          <w:p w14:paraId="78EF498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43.80</w:t>
            </w:r>
          </w:p>
        </w:tc>
        <w:tc>
          <w:tcPr>
            <w:tcW w:w="1360" w:type="dxa"/>
            <w:tcBorders>
              <w:top w:val="nil"/>
              <w:left w:val="nil"/>
              <w:bottom w:val="single" w:sz="4" w:space="0" w:color="auto"/>
              <w:right w:val="single" w:sz="4" w:space="0" w:color="auto"/>
            </w:tcBorders>
            <w:shd w:val="clear" w:color="auto" w:fill="auto"/>
            <w:noWrap/>
            <w:hideMark/>
          </w:tcPr>
          <w:p w14:paraId="0EE4872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0.16</w:t>
            </w:r>
          </w:p>
        </w:tc>
        <w:tc>
          <w:tcPr>
            <w:tcW w:w="1360" w:type="dxa"/>
            <w:tcBorders>
              <w:top w:val="nil"/>
              <w:left w:val="nil"/>
              <w:bottom w:val="single" w:sz="4" w:space="0" w:color="auto"/>
              <w:right w:val="single" w:sz="4" w:space="0" w:color="auto"/>
            </w:tcBorders>
            <w:shd w:val="clear" w:color="auto" w:fill="auto"/>
            <w:noWrap/>
            <w:hideMark/>
          </w:tcPr>
          <w:p w14:paraId="7021A52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19.31</w:t>
            </w:r>
          </w:p>
        </w:tc>
        <w:tc>
          <w:tcPr>
            <w:tcW w:w="1360" w:type="dxa"/>
            <w:tcBorders>
              <w:top w:val="nil"/>
              <w:left w:val="nil"/>
              <w:bottom w:val="single" w:sz="4" w:space="0" w:color="auto"/>
              <w:right w:val="single" w:sz="4" w:space="0" w:color="auto"/>
            </w:tcBorders>
            <w:shd w:val="clear" w:color="auto" w:fill="auto"/>
            <w:noWrap/>
            <w:hideMark/>
          </w:tcPr>
          <w:p w14:paraId="55CAB08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2CA8193C"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A59DC2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0.80</w:t>
            </w:r>
          </w:p>
        </w:tc>
        <w:tc>
          <w:tcPr>
            <w:tcW w:w="1360" w:type="dxa"/>
            <w:tcBorders>
              <w:top w:val="nil"/>
              <w:left w:val="nil"/>
              <w:bottom w:val="single" w:sz="4" w:space="0" w:color="auto"/>
              <w:right w:val="single" w:sz="4" w:space="0" w:color="auto"/>
            </w:tcBorders>
            <w:shd w:val="clear" w:color="auto" w:fill="auto"/>
            <w:noWrap/>
            <w:hideMark/>
          </w:tcPr>
          <w:p w14:paraId="545FE3F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0.62</w:t>
            </w:r>
          </w:p>
        </w:tc>
        <w:tc>
          <w:tcPr>
            <w:tcW w:w="1360" w:type="dxa"/>
            <w:tcBorders>
              <w:top w:val="nil"/>
              <w:left w:val="nil"/>
              <w:bottom w:val="single" w:sz="4" w:space="0" w:color="auto"/>
              <w:right w:val="single" w:sz="4" w:space="0" w:color="auto"/>
            </w:tcBorders>
            <w:shd w:val="clear" w:color="auto" w:fill="auto"/>
            <w:noWrap/>
            <w:hideMark/>
          </w:tcPr>
          <w:p w14:paraId="7DBA4B9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62.00</w:t>
            </w:r>
          </w:p>
        </w:tc>
        <w:tc>
          <w:tcPr>
            <w:tcW w:w="1360" w:type="dxa"/>
            <w:tcBorders>
              <w:top w:val="nil"/>
              <w:left w:val="nil"/>
              <w:bottom w:val="single" w:sz="4" w:space="0" w:color="auto"/>
              <w:right w:val="single" w:sz="4" w:space="0" w:color="auto"/>
            </w:tcBorders>
            <w:shd w:val="clear" w:color="auto" w:fill="auto"/>
            <w:noWrap/>
            <w:hideMark/>
          </w:tcPr>
          <w:p w14:paraId="6EF36C5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0.18</w:t>
            </w:r>
          </w:p>
        </w:tc>
        <w:tc>
          <w:tcPr>
            <w:tcW w:w="1360" w:type="dxa"/>
            <w:tcBorders>
              <w:top w:val="nil"/>
              <w:left w:val="nil"/>
              <w:bottom w:val="single" w:sz="4" w:space="0" w:color="auto"/>
              <w:right w:val="single" w:sz="4" w:space="0" w:color="auto"/>
            </w:tcBorders>
            <w:shd w:val="clear" w:color="auto" w:fill="auto"/>
            <w:noWrap/>
            <w:hideMark/>
          </w:tcPr>
          <w:p w14:paraId="0B8F7F1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27.34</w:t>
            </w:r>
          </w:p>
        </w:tc>
        <w:tc>
          <w:tcPr>
            <w:tcW w:w="1360" w:type="dxa"/>
            <w:tcBorders>
              <w:top w:val="nil"/>
              <w:left w:val="nil"/>
              <w:bottom w:val="single" w:sz="4" w:space="0" w:color="auto"/>
              <w:right w:val="single" w:sz="4" w:space="0" w:color="auto"/>
            </w:tcBorders>
            <w:shd w:val="clear" w:color="auto" w:fill="auto"/>
            <w:noWrap/>
            <w:hideMark/>
          </w:tcPr>
          <w:p w14:paraId="1B0BBEEC"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11DD0BB5"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7DCE0CC"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1.00</w:t>
            </w:r>
          </w:p>
        </w:tc>
        <w:tc>
          <w:tcPr>
            <w:tcW w:w="1360" w:type="dxa"/>
            <w:tcBorders>
              <w:top w:val="nil"/>
              <w:left w:val="nil"/>
              <w:bottom w:val="single" w:sz="4" w:space="0" w:color="auto"/>
              <w:right w:val="single" w:sz="4" w:space="0" w:color="auto"/>
            </w:tcBorders>
            <w:shd w:val="clear" w:color="auto" w:fill="auto"/>
            <w:noWrap/>
            <w:hideMark/>
          </w:tcPr>
          <w:p w14:paraId="7FA8CF5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0.80</w:t>
            </w:r>
          </w:p>
        </w:tc>
        <w:tc>
          <w:tcPr>
            <w:tcW w:w="1360" w:type="dxa"/>
            <w:tcBorders>
              <w:top w:val="nil"/>
              <w:left w:val="nil"/>
              <w:bottom w:val="single" w:sz="4" w:space="0" w:color="auto"/>
              <w:right w:val="single" w:sz="4" w:space="0" w:color="auto"/>
            </w:tcBorders>
            <w:shd w:val="clear" w:color="auto" w:fill="auto"/>
            <w:noWrap/>
            <w:hideMark/>
          </w:tcPr>
          <w:p w14:paraId="0A26552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80.00</w:t>
            </w:r>
          </w:p>
        </w:tc>
        <w:tc>
          <w:tcPr>
            <w:tcW w:w="1360" w:type="dxa"/>
            <w:tcBorders>
              <w:top w:val="nil"/>
              <w:left w:val="nil"/>
              <w:bottom w:val="single" w:sz="4" w:space="0" w:color="auto"/>
              <w:right w:val="single" w:sz="4" w:space="0" w:color="auto"/>
            </w:tcBorders>
            <w:shd w:val="clear" w:color="auto" w:fill="auto"/>
            <w:noWrap/>
            <w:hideMark/>
          </w:tcPr>
          <w:p w14:paraId="7B9CB2D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0.20</w:t>
            </w:r>
          </w:p>
        </w:tc>
        <w:tc>
          <w:tcPr>
            <w:tcW w:w="1360" w:type="dxa"/>
            <w:tcBorders>
              <w:top w:val="nil"/>
              <w:left w:val="nil"/>
              <w:bottom w:val="single" w:sz="4" w:space="0" w:color="auto"/>
              <w:right w:val="single" w:sz="4" w:space="0" w:color="auto"/>
            </w:tcBorders>
            <w:shd w:val="clear" w:color="auto" w:fill="auto"/>
            <w:noWrap/>
            <w:hideMark/>
          </w:tcPr>
          <w:p w14:paraId="4585085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35.27</w:t>
            </w:r>
          </w:p>
        </w:tc>
        <w:tc>
          <w:tcPr>
            <w:tcW w:w="1360" w:type="dxa"/>
            <w:tcBorders>
              <w:top w:val="nil"/>
              <w:left w:val="nil"/>
              <w:bottom w:val="single" w:sz="4" w:space="0" w:color="auto"/>
              <w:right w:val="single" w:sz="4" w:space="0" w:color="auto"/>
            </w:tcBorders>
            <w:shd w:val="clear" w:color="auto" w:fill="auto"/>
            <w:noWrap/>
            <w:hideMark/>
          </w:tcPr>
          <w:p w14:paraId="1B9DDAB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629905E0"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816D51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1.20</w:t>
            </w:r>
          </w:p>
        </w:tc>
        <w:tc>
          <w:tcPr>
            <w:tcW w:w="1360" w:type="dxa"/>
            <w:tcBorders>
              <w:top w:val="nil"/>
              <w:left w:val="nil"/>
              <w:bottom w:val="single" w:sz="4" w:space="0" w:color="auto"/>
              <w:right w:val="single" w:sz="4" w:space="0" w:color="auto"/>
            </w:tcBorders>
            <w:shd w:val="clear" w:color="auto" w:fill="auto"/>
            <w:noWrap/>
            <w:hideMark/>
          </w:tcPr>
          <w:p w14:paraId="4EF92E3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0.98</w:t>
            </w:r>
          </w:p>
        </w:tc>
        <w:tc>
          <w:tcPr>
            <w:tcW w:w="1360" w:type="dxa"/>
            <w:tcBorders>
              <w:top w:val="nil"/>
              <w:left w:val="nil"/>
              <w:bottom w:val="single" w:sz="4" w:space="0" w:color="auto"/>
              <w:right w:val="single" w:sz="4" w:space="0" w:color="auto"/>
            </w:tcBorders>
            <w:shd w:val="clear" w:color="auto" w:fill="auto"/>
            <w:noWrap/>
            <w:hideMark/>
          </w:tcPr>
          <w:p w14:paraId="486DE40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98.00</w:t>
            </w:r>
          </w:p>
        </w:tc>
        <w:tc>
          <w:tcPr>
            <w:tcW w:w="1360" w:type="dxa"/>
            <w:tcBorders>
              <w:top w:val="nil"/>
              <w:left w:val="nil"/>
              <w:bottom w:val="single" w:sz="4" w:space="0" w:color="auto"/>
              <w:right w:val="single" w:sz="4" w:space="0" w:color="auto"/>
            </w:tcBorders>
            <w:shd w:val="clear" w:color="auto" w:fill="auto"/>
            <w:noWrap/>
            <w:hideMark/>
          </w:tcPr>
          <w:p w14:paraId="3AD2567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0.22</w:t>
            </w:r>
          </w:p>
        </w:tc>
        <w:tc>
          <w:tcPr>
            <w:tcW w:w="1360" w:type="dxa"/>
            <w:tcBorders>
              <w:top w:val="nil"/>
              <w:left w:val="nil"/>
              <w:bottom w:val="single" w:sz="4" w:space="0" w:color="auto"/>
              <w:right w:val="single" w:sz="4" w:space="0" w:color="auto"/>
            </w:tcBorders>
            <w:shd w:val="clear" w:color="auto" w:fill="auto"/>
            <w:noWrap/>
            <w:hideMark/>
          </w:tcPr>
          <w:p w14:paraId="324BA5E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43.21</w:t>
            </w:r>
          </w:p>
        </w:tc>
        <w:tc>
          <w:tcPr>
            <w:tcW w:w="1360" w:type="dxa"/>
            <w:tcBorders>
              <w:top w:val="nil"/>
              <w:left w:val="nil"/>
              <w:bottom w:val="single" w:sz="4" w:space="0" w:color="auto"/>
              <w:right w:val="single" w:sz="4" w:space="0" w:color="auto"/>
            </w:tcBorders>
            <w:shd w:val="clear" w:color="auto" w:fill="auto"/>
            <w:noWrap/>
            <w:hideMark/>
          </w:tcPr>
          <w:p w14:paraId="1B27D81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3F90FAD3"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3834C5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1.40</w:t>
            </w:r>
          </w:p>
        </w:tc>
        <w:tc>
          <w:tcPr>
            <w:tcW w:w="1360" w:type="dxa"/>
            <w:tcBorders>
              <w:top w:val="nil"/>
              <w:left w:val="nil"/>
              <w:bottom w:val="single" w:sz="4" w:space="0" w:color="auto"/>
              <w:right w:val="single" w:sz="4" w:space="0" w:color="auto"/>
            </w:tcBorders>
            <w:shd w:val="clear" w:color="auto" w:fill="auto"/>
            <w:noWrap/>
            <w:hideMark/>
          </w:tcPr>
          <w:p w14:paraId="7F13DFD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1.12</w:t>
            </w:r>
          </w:p>
        </w:tc>
        <w:tc>
          <w:tcPr>
            <w:tcW w:w="1360" w:type="dxa"/>
            <w:tcBorders>
              <w:top w:val="nil"/>
              <w:left w:val="nil"/>
              <w:bottom w:val="single" w:sz="4" w:space="0" w:color="auto"/>
              <w:right w:val="single" w:sz="4" w:space="0" w:color="auto"/>
            </w:tcBorders>
            <w:shd w:val="clear" w:color="auto" w:fill="auto"/>
            <w:noWrap/>
            <w:hideMark/>
          </w:tcPr>
          <w:p w14:paraId="387F5D8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112.00</w:t>
            </w:r>
          </w:p>
        </w:tc>
        <w:tc>
          <w:tcPr>
            <w:tcW w:w="1360" w:type="dxa"/>
            <w:tcBorders>
              <w:top w:val="nil"/>
              <w:left w:val="nil"/>
              <w:bottom w:val="single" w:sz="4" w:space="0" w:color="auto"/>
              <w:right w:val="single" w:sz="4" w:space="0" w:color="auto"/>
            </w:tcBorders>
            <w:shd w:val="clear" w:color="auto" w:fill="auto"/>
            <w:noWrap/>
            <w:hideMark/>
          </w:tcPr>
          <w:p w14:paraId="0934BC4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0.28</w:t>
            </w:r>
          </w:p>
        </w:tc>
        <w:tc>
          <w:tcPr>
            <w:tcW w:w="1360" w:type="dxa"/>
            <w:tcBorders>
              <w:top w:val="nil"/>
              <w:left w:val="nil"/>
              <w:bottom w:val="single" w:sz="4" w:space="0" w:color="auto"/>
              <w:right w:val="single" w:sz="4" w:space="0" w:color="auto"/>
            </w:tcBorders>
            <w:shd w:val="clear" w:color="auto" w:fill="auto"/>
            <w:noWrap/>
            <w:hideMark/>
          </w:tcPr>
          <w:p w14:paraId="472778E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49.38</w:t>
            </w:r>
          </w:p>
        </w:tc>
        <w:tc>
          <w:tcPr>
            <w:tcW w:w="1360" w:type="dxa"/>
            <w:tcBorders>
              <w:top w:val="nil"/>
              <w:left w:val="nil"/>
              <w:bottom w:val="single" w:sz="4" w:space="0" w:color="auto"/>
              <w:right w:val="single" w:sz="4" w:space="0" w:color="auto"/>
            </w:tcBorders>
            <w:shd w:val="clear" w:color="auto" w:fill="auto"/>
            <w:noWrap/>
            <w:hideMark/>
          </w:tcPr>
          <w:p w14:paraId="505748C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26099CB5"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7F3516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1.60</w:t>
            </w:r>
          </w:p>
        </w:tc>
        <w:tc>
          <w:tcPr>
            <w:tcW w:w="1360" w:type="dxa"/>
            <w:tcBorders>
              <w:top w:val="nil"/>
              <w:left w:val="nil"/>
              <w:bottom w:val="single" w:sz="4" w:space="0" w:color="auto"/>
              <w:right w:val="single" w:sz="4" w:space="0" w:color="auto"/>
            </w:tcBorders>
            <w:shd w:val="clear" w:color="auto" w:fill="auto"/>
            <w:noWrap/>
            <w:hideMark/>
          </w:tcPr>
          <w:p w14:paraId="0C86098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1.29</w:t>
            </w:r>
          </w:p>
        </w:tc>
        <w:tc>
          <w:tcPr>
            <w:tcW w:w="1360" w:type="dxa"/>
            <w:tcBorders>
              <w:top w:val="nil"/>
              <w:left w:val="nil"/>
              <w:bottom w:val="single" w:sz="4" w:space="0" w:color="auto"/>
              <w:right w:val="single" w:sz="4" w:space="0" w:color="auto"/>
            </w:tcBorders>
            <w:shd w:val="clear" w:color="auto" w:fill="auto"/>
            <w:noWrap/>
            <w:hideMark/>
          </w:tcPr>
          <w:p w14:paraId="0D291DB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129.00</w:t>
            </w:r>
          </w:p>
        </w:tc>
        <w:tc>
          <w:tcPr>
            <w:tcW w:w="1360" w:type="dxa"/>
            <w:tcBorders>
              <w:top w:val="nil"/>
              <w:left w:val="nil"/>
              <w:bottom w:val="single" w:sz="4" w:space="0" w:color="auto"/>
              <w:right w:val="single" w:sz="4" w:space="0" w:color="auto"/>
            </w:tcBorders>
            <w:shd w:val="clear" w:color="auto" w:fill="auto"/>
            <w:noWrap/>
            <w:hideMark/>
          </w:tcPr>
          <w:p w14:paraId="7D66F2B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0.31</w:t>
            </w:r>
          </w:p>
        </w:tc>
        <w:tc>
          <w:tcPr>
            <w:tcW w:w="1360" w:type="dxa"/>
            <w:tcBorders>
              <w:top w:val="nil"/>
              <w:left w:val="nil"/>
              <w:bottom w:val="single" w:sz="4" w:space="0" w:color="auto"/>
              <w:right w:val="single" w:sz="4" w:space="0" w:color="auto"/>
            </w:tcBorders>
            <w:shd w:val="clear" w:color="auto" w:fill="auto"/>
            <w:noWrap/>
            <w:hideMark/>
          </w:tcPr>
          <w:p w14:paraId="717A378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56.88</w:t>
            </w:r>
          </w:p>
        </w:tc>
        <w:tc>
          <w:tcPr>
            <w:tcW w:w="1360" w:type="dxa"/>
            <w:tcBorders>
              <w:top w:val="nil"/>
              <w:left w:val="nil"/>
              <w:bottom w:val="single" w:sz="4" w:space="0" w:color="auto"/>
              <w:right w:val="single" w:sz="4" w:space="0" w:color="auto"/>
            </w:tcBorders>
            <w:shd w:val="clear" w:color="auto" w:fill="auto"/>
            <w:noWrap/>
            <w:hideMark/>
          </w:tcPr>
          <w:p w14:paraId="78B07F1E"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076F7D1B"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9CD9A8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1.80</w:t>
            </w:r>
          </w:p>
        </w:tc>
        <w:tc>
          <w:tcPr>
            <w:tcW w:w="1360" w:type="dxa"/>
            <w:tcBorders>
              <w:top w:val="nil"/>
              <w:left w:val="nil"/>
              <w:bottom w:val="single" w:sz="4" w:space="0" w:color="auto"/>
              <w:right w:val="single" w:sz="4" w:space="0" w:color="auto"/>
            </w:tcBorders>
            <w:shd w:val="clear" w:color="auto" w:fill="auto"/>
            <w:noWrap/>
            <w:hideMark/>
          </w:tcPr>
          <w:p w14:paraId="3FAD1D0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1.46</w:t>
            </w:r>
          </w:p>
        </w:tc>
        <w:tc>
          <w:tcPr>
            <w:tcW w:w="1360" w:type="dxa"/>
            <w:tcBorders>
              <w:top w:val="nil"/>
              <w:left w:val="nil"/>
              <w:bottom w:val="single" w:sz="4" w:space="0" w:color="auto"/>
              <w:right w:val="single" w:sz="4" w:space="0" w:color="auto"/>
            </w:tcBorders>
            <w:shd w:val="clear" w:color="auto" w:fill="auto"/>
            <w:noWrap/>
            <w:hideMark/>
          </w:tcPr>
          <w:p w14:paraId="6F3F916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146.00</w:t>
            </w:r>
          </w:p>
        </w:tc>
        <w:tc>
          <w:tcPr>
            <w:tcW w:w="1360" w:type="dxa"/>
            <w:tcBorders>
              <w:top w:val="nil"/>
              <w:left w:val="nil"/>
              <w:bottom w:val="single" w:sz="4" w:space="0" w:color="auto"/>
              <w:right w:val="single" w:sz="4" w:space="0" w:color="auto"/>
            </w:tcBorders>
            <w:shd w:val="clear" w:color="auto" w:fill="auto"/>
            <w:noWrap/>
            <w:hideMark/>
          </w:tcPr>
          <w:p w14:paraId="74B9D98E"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0.34</w:t>
            </w:r>
          </w:p>
        </w:tc>
        <w:tc>
          <w:tcPr>
            <w:tcW w:w="1360" w:type="dxa"/>
            <w:tcBorders>
              <w:top w:val="nil"/>
              <w:left w:val="nil"/>
              <w:bottom w:val="single" w:sz="4" w:space="0" w:color="auto"/>
              <w:right w:val="single" w:sz="4" w:space="0" w:color="auto"/>
            </w:tcBorders>
            <w:shd w:val="clear" w:color="auto" w:fill="auto"/>
            <w:noWrap/>
            <w:hideMark/>
          </w:tcPr>
          <w:p w14:paraId="18DC252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64.37</w:t>
            </w:r>
          </w:p>
        </w:tc>
        <w:tc>
          <w:tcPr>
            <w:tcW w:w="1360" w:type="dxa"/>
            <w:tcBorders>
              <w:top w:val="nil"/>
              <w:left w:val="nil"/>
              <w:bottom w:val="single" w:sz="4" w:space="0" w:color="auto"/>
              <w:right w:val="single" w:sz="4" w:space="0" w:color="auto"/>
            </w:tcBorders>
            <w:shd w:val="clear" w:color="auto" w:fill="auto"/>
            <w:noWrap/>
            <w:hideMark/>
          </w:tcPr>
          <w:p w14:paraId="508B34A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19678E3A"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B1F1C2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2.00</w:t>
            </w:r>
          </w:p>
        </w:tc>
        <w:tc>
          <w:tcPr>
            <w:tcW w:w="1360" w:type="dxa"/>
            <w:tcBorders>
              <w:top w:val="nil"/>
              <w:left w:val="nil"/>
              <w:bottom w:val="single" w:sz="4" w:space="0" w:color="auto"/>
              <w:right w:val="single" w:sz="4" w:space="0" w:color="auto"/>
            </w:tcBorders>
            <w:shd w:val="clear" w:color="auto" w:fill="auto"/>
            <w:noWrap/>
            <w:hideMark/>
          </w:tcPr>
          <w:p w14:paraId="53879F2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1.63</w:t>
            </w:r>
          </w:p>
        </w:tc>
        <w:tc>
          <w:tcPr>
            <w:tcW w:w="1360" w:type="dxa"/>
            <w:tcBorders>
              <w:top w:val="nil"/>
              <w:left w:val="nil"/>
              <w:bottom w:val="single" w:sz="4" w:space="0" w:color="auto"/>
              <w:right w:val="single" w:sz="4" w:space="0" w:color="auto"/>
            </w:tcBorders>
            <w:shd w:val="clear" w:color="auto" w:fill="auto"/>
            <w:noWrap/>
            <w:hideMark/>
          </w:tcPr>
          <w:p w14:paraId="14F110E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163.00</w:t>
            </w:r>
          </w:p>
        </w:tc>
        <w:tc>
          <w:tcPr>
            <w:tcW w:w="1360" w:type="dxa"/>
            <w:tcBorders>
              <w:top w:val="nil"/>
              <w:left w:val="nil"/>
              <w:bottom w:val="single" w:sz="4" w:space="0" w:color="auto"/>
              <w:right w:val="single" w:sz="4" w:space="0" w:color="auto"/>
            </w:tcBorders>
            <w:shd w:val="clear" w:color="auto" w:fill="auto"/>
            <w:noWrap/>
            <w:hideMark/>
          </w:tcPr>
          <w:p w14:paraId="7F224C2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0.37</w:t>
            </w:r>
          </w:p>
        </w:tc>
        <w:tc>
          <w:tcPr>
            <w:tcW w:w="1360" w:type="dxa"/>
            <w:tcBorders>
              <w:top w:val="nil"/>
              <w:left w:val="nil"/>
              <w:bottom w:val="single" w:sz="4" w:space="0" w:color="auto"/>
              <w:right w:val="single" w:sz="4" w:space="0" w:color="auto"/>
            </w:tcBorders>
            <w:shd w:val="clear" w:color="auto" w:fill="auto"/>
            <w:noWrap/>
            <w:hideMark/>
          </w:tcPr>
          <w:p w14:paraId="61D1478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71.87</w:t>
            </w:r>
          </w:p>
        </w:tc>
        <w:tc>
          <w:tcPr>
            <w:tcW w:w="1360" w:type="dxa"/>
            <w:tcBorders>
              <w:top w:val="nil"/>
              <w:left w:val="nil"/>
              <w:bottom w:val="single" w:sz="4" w:space="0" w:color="auto"/>
              <w:right w:val="single" w:sz="4" w:space="0" w:color="auto"/>
            </w:tcBorders>
            <w:shd w:val="clear" w:color="auto" w:fill="auto"/>
            <w:noWrap/>
            <w:hideMark/>
          </w:tcPr>
          <w:p w14:paraId="34B185D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0.01</w:t>
            </w:r>
          </w:p>
        </w:tc>
      </w:tr>
      <w:tr w:rsidR="002A27A5" w:rsidRPr="002A27A5" w14:paraId="797E98C4"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4C7FEBE"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2.20</w:t>
            </w:r>
          </w:p>
        </w:tc>
        <w:tc>
          <w:tcPr>
            <w:tcW w:w="1360" w:type="dxa"/>
            <w:tcBorders>
              <w:top w:val="nil"/>
              <w:left w:val="nil"/>
              <w:bottom w:val="single" w:sz="4" w:space="0" w:color="auto"/>
              <w:right w:val="single" w:sz="4" w:space="0" w:color="auto"/>
            </w:tcBorders>
            <w:shd w:val="clear" w:color="auto" w:fill="auto"/>
            <w:noWrap/>
            <w:hideMark/>
          </w:tcPr>
          <w:p w14:paraId="7784974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1.74</w:t>
            </w:r>
          </w:p>
        </w:tc>
        <w:tc>
          <w:tcPr>
            <w:tcW w:w="1360" w:type="dxa"/>
            <w:tcBorders>
              <w:top w:val="nil"/>
              <w:left w:val="nil"/>
              <w:bottom w:val="single" w:sz="4" w:space="0" w:color="auto"/>
              <w:right w:val="single" w:sz="4" w:space="0" w:color="auto"/>
            </w:tcBorders>
            <w:shd w:val="clear" w:color="auto" w:fill="auto"/>
            <w:noWrap/>
            <w:hideMark/>
          </w:tcPr>
          <w:p w14:paraId="34ACCAA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174.00</w:t>
            </w:r>
          </w:p>
        </w:tc>
        <w:tc>
          <w:tcPr>
            <w:tcW w:w="1360" w:type="dxa"/>
            <w:tcBorders>
              <w:top w:val="nil"/>
              <w:left w:val="nil"/>
              <w:bottom w:val="single" w:sz="4" w:space="0" w:color="auto"/>
              <w:right w:val="single" w:sz="4" w:space="0" w:color="auto"/>
            </w:tcBorders>
            <w:shd w:val="clear" w:color="auto" w:fill="auto"/>
            <w:noWrap/>
            <w:hideMark/>
          </w:tcPr>
          <w:p w14:paraId="63E80BC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0.46</w:t>
            </w:r>
          </w:p>
        </w:tc>
        <w:tc>
          <w:tcPr>
            <w:tcW w:w="1360" w:type="dxa"/>
            <w:tcBorders>
              <w:top w:val="nil"/>
              <w:left w:val="nil"/>
              <w:bottom w:val="single" w:sz="4" w:space="0" w:color="auto"/>
              <w:right w:val="single" w:sz="4" w:space="0" w:color="auto"/>
            </w:tcBorders>
            <w:shd w:val="clear" w:color="auto" w:fill="auto"/>
            <w:noWrap/>
            <w:hideMark/>
          </w:tcPr>
          <w:p w14:paraId="58182B8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76.72</w:t>
            </w:r>
          </w:p>
        </w:tc>
        <w:tc>
          <w:tcPr>
            <w:tcW w:w="1360" w:type="dxa"/>
            <w:tcBorders>
              <w:top w:val="nil"/>
              <w:left w:val="nil"/>
              <w:bottom w:val="single" w:sz="4" w:space="0" w:color="auto"/>
              <w:right w:val="single" w:sz="4" w:space="0" w:color="auto"/>
            </w:tcBorders>
            <w:shd w:val="clear" w:color="auto" w:fill="auto"/>
            <w:noWrap/>
            <w:hideMark/>
          </w:tcPr>
          <w:p w14:paraId="324AC54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0.02</w:t>
            </w:r>
          </w:p>
        </w:tc>
      </w:tr>
      <w:tr w:rsidR="002A27A5" w:rsidRPr="002A27A5" w14:paraId="5AFAD94D"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8B799F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2.40</w:t>
            </w:r>
          </w:p>
        </w:tc>
        <w:tc>
          <w:tcPr>
            <w:tcW w:w="1360" w:type="dxa"/>
            <w:tcBorders>
              <w:top w:val="nil"/>
              <w:left w:val="nil"/>
              <w:bottom w:val="single" w:sz="4" w:space="0" w:color="auto"/>
              <w:right w:val="single" w:sz="4" w:space="0" w:color="auto"/>
            </w:tcBorders>
            <w:shd w:val="clear" w:color="auto" w:fill="auto"/>
            <w:noWrap/>
            <w:hideMark/>
          </w:tcPr>
          <w:p w14:paraId="0699FE2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1.90</w:t>
            </w:r>
          </w:p>
        </w:tc>
        <w:tc>
          <w:tcPr>
            <w:tcW w:w="1360" w:type="dxa"/>
            <w:tcBorders>
              <w:top w:val="nil"/>
              <w:left w:val="nil"/>
              <w:bottom w:val="single" w:sz="4" w:space="0" w:color="auto"/>
              <w:right w:val="single" w:sz="4" w:space="0" w:color="auto"/>
            </w:tcBorders>
            <w:shd w:val="clear" w:color="auto" w:fill="auto"/>
            <w:noWrap/>
            <w:hideMark/>
          </w:tcPr>
          <w:p w14:paraId="5CB725A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190.00</w:t>
            </w:r>
          </w:p>
        </w:tc>
        <w:tc>
          <w:tcPr>
            <w:tcW w:w="1360" w:type="dxa"/>
            <w:tcBorders>
              <w:top w:val="nil"/>
              <w:left w:val="nil"/>
              <w:bottom w:val="single" w:sz="4" w:space="0" w:color="auto"/>
              <w:right w:val="single" w:sz="4" w:space="0" w:color="auto"/>
            </w:tcBorders>
            <w:shd w:val="clear" w:color="auto" w:fill="auto"/>
            <w:noWrap/>
            <w:hideMark/>
          </w:tcPr>
          <w:p w14:paraId="792D816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0.50</w:t>
            </w:r>
          </w:p>
        </w:tc>
        <w:tc>
          <w:tcPr>
            <w:tcW w:w="1360" w:type="dxa"/>
            <w:tcBorders>
              <w:top w:val="nil"/>
              <w:left w:val="nil"/>
              <w:bottom w:val="single" w:sz="4" w:space="0" w:color="auto"/>
              <w:right w:val="single" w:sz="4" w:space="0" w:color="auto"/>
            </w:tcBorders>
            <w:shd w:val="clear" w:color="auto" w:fill="auto"/>
            <w:noWrap/>
            <w:hideMark/>
          </w:tcPr>
          <w:p w14:paraId="61CAAD5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83.77</w:t>
            </w:r>
          </w:p>
        </w:tc>
        <w:tc>
          <w:tcPr>
            <w:tcW w:w="1360" w:type="dxa"/>
            <w:tcBorders>
              <w:top w:val="nil"/>
              <w:left w:val="nil"/>
              <w:bottom w:val="single" w:sz="4" w:space="0" w:color="auto"/>
              <w:right w:val="single" w:sz="4" w:space="0" w:color="auto"/>
            </w:tcBorders>
            <w:shd w:val="clear" w:color="auto" w:fill="auto"/>
            <w:noWrap/>
            <w:hideMark/>
          </w:tcPr>
          <w:p w14:paraId="37693AA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0.02</w:t>
            </w:r>
          </w:p>
        </w:tc>
      </w:tr>
      <w:tr w:rsidR="002A27A5" w:rsidRPr="002A27A5" w14:paraId="3AA31BAA"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46F3C4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2.60</w:t>
            </w:r>
          </w:p>
        </w:tc>
        <w:tc>
          <w:tcPr>
            <w:tcW w:w="1360" w:type="dxa"/>
            <w:tcBorders>
              <w:top w:val="nil"/>
              <w:left w:val="nil"/>
              <w:bottom w:val="single" w:sz="4" w:space="0" w:color="auto"/>
              <w:right w:val="single" w:sz="4" w:space="0" w:color="auto"/>
            </w:tcBorders>
            <w:shd w:val="clear" w:color="auto" w:fill="auto"/>
            <w:noWrap/>
            <w:hideMark/>
          </w:tcPr>
          <w:p w14:paraId="1A678F4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2.03</w:t>
            </w:r>
          </w:p>
        </w:tc>
        <w:tc>
          <w:tcPr>
            <w:tcW w:w="1360" w:type="dxa"/>
            <w:tcBorders>
              <w:top w:val="nil"/>
              <w:left w:val="nil"/>
              <w:bottom w:val="single" w:sz="4" w:space="0" w:color="auto"/>
              <w:right w:val="single" w:sz="4" w:space="0" w:color="auto"/>
            </w:tcBorders>
            <w:shd w:val="clear" w:color="auto" w:fill="auto"/>
            <w:noWrap/>
            <w:hideMark/>
          </w:tcPr>
          <w:p w14:paraId="11F0BF2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203.00</w:t>
            </w:r>
          </w:p>
        </w:tc>
        <w:tc>
          <w:tcPr>
            <w:tcW w:w="1360" w:type="dxa"/>
            <w:tcBorders>
              <w:top w:val="nil"/>
              <w:left w:val="nil"/>
              <w:bottom w:val="single" w:sz="4" w:space="0" w:color="auto"/>
              <w:right w:val="single" w:sz="4" w:space="0" w:color="auto"/>
            </w:tcBorders>
            <w:shd w:val="clear" w:color="auto" w:fill="auto"/>
            <w:noWrap/>
            <w:hideMark/>
          </w:tcPr>
          <w:p w14:paraId="5BE240F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0.57</w:t>
            </w:r>
          </w:p>
        </w:tc>
        <w:tc>
          <w:tcPr>
            <w:tcW w:w="1360" w:type="dxa"/>
            <w:tcBorders>
              <w:top w:val="nil"/>
              <w:left w:val="nil"/>
              <w:bottom w:val="single" w:sz="4" w:space="0" w:color="auto"/>
              <w:right w:val="single" w:sz="4" w:space="0" w:color="auto"/>
            </w:tcBorders>
            <w:shd w:val="clear" w:color="auto" w:fill="auto"/>
            <w:noWrap/>
            <w:hideMark/>
          </w:tcPr>
          <w:p w14:paraId="11E4137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89.51</w:t>
            </w:r>
          </w:p>
        </w:tc>
        <w:tc>
          <w:tcPr>
            <w:tcW w:w="1360" w:type="dxa"/>
            <w:tcBorders>
              <w:top w:val="nil"/>
              <w:left w:val="nil"/>
              <w:bottom w:val="single" w:sz="4" w:space="0" w:color="auto"/>
              <w:right w:val="single" w:sz="4" w:space="0" w:color="auto"/>
            </w:tcBorders>
            <w:shd w:val="clear" w:color="auto" w:fill="auto"/>
            <w:noWrap/>
            <w:hideMark/>
          </w:tcPr>
          <w:p w14:paraId="75CC534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0.02</w:t>
            </w:r>
          </w:p>
        </w:tc>
      </w:tr>
      <w:tr w:rsidR="002A27A5" w:rsidRPr="002A27A5" w14:paraId="6B50A56A"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E69190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2.80</w:t>
            </w:r>
          </w:p>
        </w:tc>
        <w:tc>
          <w:tcPr>
            <w:tcW w:w="1360" w:type="dxa"/>
            <w:tcBorders>
              <w:top w:val="nil"/>
              <w:left w:val="nil"/>
              <w:bottom w:val="single" w:sz="4" w:space="0" w:color="auto"/>
              <w:right w:val="single" w:sz="4" w:space="0" w:color="auto"/>
            </w:tcBorders>
            <w:shd w:val="clear" w:color="auto" w:fill="auto"/>
            <w:noWrap/>
            <w:hideMark/>
          </w:tcPr>
          <w:p w14:paraId="40F129C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2.12</w:t>
            </w:r>
          </w:p>
        </w:tc>
        <w:tc>
          <w:tcPr>
            <w:tcW w:w="1360" w:type="dxa"/>
            <w:tcBorders>
              <w:top w:val="nil"/>
              <w:left w:val="nil"/>
              <w:bottom w:val="single" w:sz="4" w:space="0" w:color="auto"/>
              <w:right w:val="single" w:sz="4" w:space="0" w:color="auto"/>
            </w:tcBorders>
            <w:shd w:val="clear" w:color="auto" w:fill="auto"/>
            <w:noWrap/>
            <w:hideMark/>
          </w:tcPr>
          <w:p w14:paraId="7EDDB9F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212.00</w:t>
            </w:r>
          </w:p>
        </w:tc>
        <w:tc>
          <w:tcPr>
            <w:tcW w:w="1360" w:type="dxa"/>
            <w:tcBorders>
              <w:top w:val="nil"/>
              <w:left w:val="nil"/>
              <w:bottom w:val="single" w:sz="4" w:space="0" w:color="auto"/>
              <w:right w:val="single" w:sz="4" w:space="0" w:color="auto"/>
            </w:tcBorders>
            <w:shd w:val="clear" w:color="auto" w:fill="auto"/>
            <w:noWrap/>
            <w:hideMark/>
          </w:tcPr>
          <w:p w14:paraId="1B3556A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0.68</w:t>
            </w:r>
          </w:p>
        </w:tc>
        <w:tc>
          <w:tcPr>
            <w:tcW w:w="1360" w:type="dxa"/>
            <w:tcBorders>
              <w:top w:val="nil"/>
              <w:left w:val="nil"/>
              <w:bottom w:val="single" w:sz="4" w:space="0" w:color="auto"/>
              <w:right w:val="single" w:sz="4" w:space="0" w:color="auto"/>
            </w:tcBorders>
            <w:shd w:val="clear" w:color="auto" w:fill="auto"/>
            <w:noWrap/>
            <w:hideMark/>
          </w:tcPr>
          <w:p w14:paraId="68496D6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93.47</w:t>
            </w:r>
          </w:p>
        </w:tc>
        <w:tc>
          <w:tcPr>
            <w:tcW w:w="1360" w:type="dxa"/>
            <w:tcBorders>
              <w:top w:val="nil"/>
              <w:left w:val="nil"/>
              <w:bottom w:val="single" w:sz="4" w:space="0" w:color="auto"/>
              <w:right w:val="single" w:sz="4" w:space="0" w:color="auto"/>
            </w:tcBorders>
            <w:shd w:val="clear" w:color="auto" w:fill="auto"/>
            <w:noWrap/>
            <w:hideMark/>
          </w:tcPr>
          <w:p w14:paraId="63F5E49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0.02</w:t>
            </w:r>
          </w:p>
        </w:tc>
      </w:tr>
      <w:tr w:rsidR="002A27A5" w:rsidRPr="002A27A5" w14:paraId="1DCE3649"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FE6C4C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3.00</w:t>
            </w:r>
          </w:p>
        </w:tc>
        <w:tc>
          <w:tcPr>
            <w:tcW w:w="1360" w:type="dxa"/>
            <w:tcBorders>
              <w:top w:val="nil"/>
              <w:left w:val="nil"/>
              <w:bottom w:val="single" w:sz="4" w:space="0" w:color="auto"/>
              <w:right w:val="single" w:sz="4" w:space="0" w:color="auto"/>
            </w:tcBorders>
            <w:shd w:val="clear" w:color="auto" w:fill="auto"/>
            <w:noWrap/>
            <w:hideMark/>
          </w:tcPr>
          <w:p w14:paraId="2318B88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2.25</w:t>
            </w:r>
          </w:p>
        </w:tc>
        <w:tc>
          <w:tcPr>
            <w:tcW w:w="1360" w:type="dxa"/>
            <w:tcBorders>
              <w:top w:val="nil"/>
              <w:left w:val="nil"/>
              <w:bottom w:val="single" w:sz="4" w:space="0" w:color="auto"/>
              <w:right w:val="single" w:sz="4" w:space="0" w:color="auto"/>
            </w:tcBorders>
            <w:shd w:val="clear" w:color="auto" w:fill="auto"/>
            <w:noWrap/>
            <w:hideMark/>
          </w:tcPr>
          <w:p w14:paraId="066BD48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225.00</w:t>
            </w:r>
          </w:p>
        </w:tc>
        <w:tc>
          <w:tcPr>
            <w:tcW w:w="1360" w:type="dxa"/>
            <w:tcBorders>
              <w:top w:val="nil"/>
              <w:left w:val="nil"/>
              <w:bottom w:val="single" w:sz="4" w:space="0" w:color="auto"/>
              <w:right w:val="single" w:sz="4" w:space="0" w:color="auto"/>
            </w:tcBorders>
            <w:shd w:val="clear" w:color="auto" w:fill="auto"/>
            <w:noWrap/>
            <w:hideMark/>
          </w:tcPr>
          <w:p w14:paraId="71C535C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0.75</w:t>
            </w:r>
          </w:p>
        </w:tc>
        <w:tc>
          <w:tcPr>
            <w:tcW w:w="1360" w:type="dxa"/>
            <w:tcBorders>
              <w:top w:val="nil"/>
              <w:left w:val="nil"/>
              <w:bottom w:val="single" w:sz="4" w:space="0" w:color="auto"/>
              <w:right w:val="single" w:sz="4" w:space="0" w:color="auto"/>
            </w:tcBorders>
            <w:shd w:val="clear" w:color="auto" w:fill="auto"/>
            <w:noWrap/>
            <w:hideMark/>
          </w:tcPr>
          <w:p w14:paraId="35ADF5D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99.21</w:t>
            </w:r>
          </w:p>
        </w:tc>
        <w:tc>
          <w:tcPr>
            <w:tcW w:w="1360" w:type="dxa"/>
            <w:tcBorders>
              <w:top w:val="nil"/>
              <w:left w:val="nil"/>
              <w:bottom w:val="single" w:sz="4" w:space="0" w:color="auto"/>
              <w:right w:val="single" w:sz="4" w:space="0" w:color="auto"/>
            </w:tcBorders>
            <w:shd w:val="clear" w:color="auto" w:fill="auto"/>
            <w:noWrap/>
            <w:hideMark/>
          </w:tcPr>
          <w:p w14:paraId="6DBD9A1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0.02</w:t>
            </w:r>
          </w:p>
        </w:tc>
      </w:tr>
      <w:tr w:rsidR="002A27A5" w:rsidRPr="002A27A5" w14:paraId="02DEBA37"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B0549C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3.20</w:t>
            </w:r>
          </w:p>
        </w:tc>
        <w:tc>
          <w:tcPr>
            <w:tcW w:w="1360" w:type="dxa"/>
            <w:tcBorders>
              <w:top w:val="nil"/>
              <w:left w:val="nil"/>
              <w:bottom w:val="single" w:sz="4" w:space="0" w:color="auto"/>
              <w:right w:val="single" w:sz="4" w:space="0" w:color="auto"/>
            </w:tcBorders>
            <w:shd w:val="clear" w:color="auto" w:fill="auto"/>
            <w:noWrap/>
            <w:hideMark/>
          </w:tcPr>
          <w:p w14:paraId="64EC97D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2.32</w:t>
            </w:r>
          </w:p>
        </w:tc>
        <w:tc>
          <w:tcPr>
            <w:tcW w:w="1360" w:type="dxa"/>
            <w:tcBorders>
              <w:top w:val="nil"/>
              <w:left w:val="nil"/>
              <w:bottom w:val="single" w:sz="4" w:space="0" w:color="auto"/>
              <w:right w:val="single" w:sz="4" w:space="0" w:color="auto"/>
            </w:tcBorders>
            <w:shd w:val="clear" w:color="auto" w:fill="auto"/>
            <w:noWrap/>
            <w:hideMark/>
          </w:tcPr>
          <w:p w14:paraId="638AA5B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232.00</w:t>
            </w:r>
          </w:p>
        </w:tc>
        <w:tc>
          <w:tcPr>
            <w:tcW w:w="1360" w:type="dxa"/>
            <w:tcBorders>
              <w:top w:val="nil"/>
              <w:left w:val="nil"/>
              <w:bottom w:val="single" w:sz="4" w:space="0" w:color="auto"/>
              <w:right w:val="single" w:sz="4" w:space="0" w:color="auto"/>
            </w:tcBorders>
            <w:shd w:val="clear" w:color="auto" w:fill="auto"/>
            <w:noWrap/>
            <w:hideMark/>
          </w:tcPr>
          <w:p w14:paraId="590452A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0.88</w:t>
            </w:r>
          </w:p>
        </w:tc>
        <w:tc>
          <w:tcPr>
            <w:tcW w:w="1360" w:type="dxa"/>
            <w:tcBorders>
              <w:top w:val="nil"/>
              <w:left w:val="nil"/>
              <w:bottom w:val="single" w:sz="4" w:space="0" w:color="auto"/>
              <w:right w:val="single" w:sz="4" w:space="0" w:color="auto"/>
            </w:tcBorders>
            <w:shd w:val="clear" w:color="auto" w:fill="auto"/>
            <w:noWrap/>
            <w:hideMark/>
          </w:tcPr>
          <w:p w14:paraId="15E4474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102.29</w:t>
            </w:r>
          </w:p>
        </w:tc>
        <w:tc>
          <w:tcPr>
            <w:tcW w:w="1360" w:type="dxa"/>
            <w:tcBorders>
              <w:top w:val="nil"/>
              <w:left w:val="nil"/>
              <w:bottom w:val="single" w:sz="4" w:space="0" w:color="auto"/>
              <w:right w:val="single" w:sz="4" w:space="0" w:color="auto"/>
            </w:tcBorders>
            <w:shd w:val="clear" w:color="auto" w:fill="auto"/>
            <w:noWrap/>
            <w:hideMark/>
          </w:tcPr>
          <w:p w14:paraId="718E805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0.03</w:t>
            </w:r>
          </w:p>
        </w:tc>
      </w:tr>
      <w:tr w:rsidR="002A27A5" w:rsidRPr="002A27A5" w14:paraId="28BDBF26"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59A886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3.40</w:t>
            </w:r>
          </w:p>
        </w:tc>
        <w:tc>
          <w:tcPr>
            <w:tcW w:w="1360" w:type="dxa"/>
            <w:tcBorders>
              <w:top w:val="nil"/>
              <w:left w:val="nil"/>
              <w:bottom w:val="single" w:sz="4" w:space="0" w:color="auto"/>
              <w:right w:val="single" w:sz="4" w:space="0" w:color="auto"/>
            </w:tcBorders>
            <w:shd w:val="clear" w:color="auto" w:fill="auto"/>
            <w:noWrap/>
            <w:hideMark/>
          </w:tcPr>
          <w:p w14:paraId="046FA8A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2.41</w:t>
            </w:r>
          </w:p>
        </w:tc>
        <w:tc>
          <w:tcPr>
            <w:tcW w:w="1360" w:type="dxa"/>
            <w:tcBorders>
              <w:top w:val="nil"/>
              <w:left w:val="nil"/>
              <w:bottom w:val="single" w:sz="4" w:space="0" w:color="auto"/>
              <w:right w:val="single" w:sz="4" w:space="0" w:color="auto"/>
            </w:tcBorders>
            <w:shd w:val="clear" w:color="auto" w:fill="auto"/>
            <w:noWrap/>
            <w:hideMark/>
          </w:tcPr>
          <w:p w14:paraId="4AA5888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241.00</w:t>
            </w:r>
          </w:p>
        </w:tc>
        <w:tc>
          <w:tcPr>
            <w:tcW w:w="1360" w:type="dxa"/>
            <w:tcBorders>
              <w:top w:val="nil"/>
              <w:left w:val="nil"/>
              <w:bottom w:val="single" w:sz="4" w:space="0" w:color="auto"/>
              <w:right w:val="single" w:sz="4" w:space="0" w:color="auto"/>
            </w:tcBorders>
            <w:shd w:val="clear" w:color="auto" w:fill="auto"/>
            <w:noWrap/>
            <w:hideMark/>
          </w:tcPr>
          <w:p w14:paraId="4B735A9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0.99</w:t>
            </w:r>
          </w:p>
        </w:tc>
        <w:tc>
          <w:tcPr>
            <w:tcW w:w="1360" w:type="dxa"/>
            <w:tcBorders>
              <w:top w:val="nil"/>
              <w:left w:val="nil"/>
              <w:bottom w:val="single" w:sz="4" w:space="0" w:color="auto"/>
              <w:right w:val="single" w:sz="4" w:space="0" w:color="auto"/>
            </w:tcBorders>
            <w:shd w:val="clear" w:color="auto" w:fill="auto"/>
            <w:noWrap/>
            <w:hideMark/>
          </w:tcPr>
          <w:p w14:paraId="2366370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106.26</w:t>
            </w:r>
          </w:p>
        </w:tc>
        <w:tc>
          <w:tcPr>
            <w:tcW w:w="1360" w:type="dxa"/>
            <w:tcBorders>
              <w:top w:val="nil"/>
              <w:left w:val="nil"/>
              <w:bottom w:val="single" w:sz="4" w:space="0" w:color="auto"/>
              <w:right w:val="single" w:sz="4" w:space="0" w:color="auto"/>
            </w:tcBorders>
            <w:shd w:val="clear" w:color="auto" w:fill="auto"/>
            <w:noWrap/>
            <w:hideMark/>
          </w:tcPr>
          <w:p w14:paraId="2359026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0.03</w:t>
            </w:r>
          </w:p>
        </w:tc>
      </w:tr>
      <w:tr w:rsidR="002A27A5" w:rsidRPr="002A27A5" w14:paraId="00DECCB9"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25AE23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3.60</w:t>
            </w:r>
          </w:p>
        </w:tc>
        <w:tc>
          <w:tcPr>
            <w:tcW w:w="1360" w:type="dxa"/>
            <w:tcBorders>
              <w:top w:val="nil"/>
              <w:left w:val="nil"/>
              <w:bottom w:val="single" w:sz="4" w:space="0" w:color="auto"/>
              <w:right w:val="single" w:sz="4" w:space="0" w:color="auto"/>
            </w:tcBorders>
            <w:shd w:val="clear" w:color="auto" w:fill="auto"/>
            <w:noWrap/>
            <w:hideMark/>
          </w:tcPr>
          <w:p w14:paraId="43A4D71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2.47</w:t>
            </w:r>
          </w:p>
        </w:tc>
        <w:tc>
          <w:tcPr>
            <w:tcW w:w="1360" w:type="dxa"/>
            <w:tcBorders>
              <w:top w:val="nil"/>
              <w:left w:val="nil"/>
              <w:bottom w:val="single" w:sz="4" w:space="0" w:color="auto"/>
              <w:right w:val="single" w:sz="4" w:space="0" w:color="auto"/>
            </w:tcBorders>
            <w:shd w:val="clear" w:color="auto" w:fill="auto"/>
            <w:noWrap/>
            <w:hideMark/>
          </w:tcPr>
          <w:p w14:paraId="25DC139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247.00</w:t>
            </w:r>
          </w:p>
        </w:tc>
        <w:tc>
          <w:tcPr>
            <w:tcW w:w="1360" w:type="dxa"/>
            <w:tcBorders>
              <w:top w:val="nil"/>
              <w:left w:val="nil"/>
              <w:bottom w:val="single" w:sz="4" w:space="0" w:color="auto"/>
              <w:right w:val="single" w:sz="4" w:space="0" w:color="auto"/>
            </w:tcBorders>
            <w:shd w:val="clear" w:color="auto" w:fill="auto"/>
            <w:noWrap/>
            <w:hideMark/>
          </w:tcPr>
          <w:p w14:paraId="06E7CB2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1.13</w:t>
            </w:r>
          </w:p>
        </w:tc>
        <w:tc>
          <w:tcPr>
            <w:tcW w:w="1360" w:type="dxa"/>
            <w:tcBorders>
              <w:top w:val="nil"/>
              <w:left w:val="nil"/>
              <w:bottom w:val="single" w:sz="4" w:space="0" w:color="auto"/>
              <w:right w:val="single" w:sz="4" w:space="0" w:color="auto"/>
            </w:tcBorders>
            <w:shd w:val="clear" w:color="auto" w:fill="auto"/>
            <w:noWrap/>
            <w:hideMark/>
          </w:tcPr>
          <w:p w14:paraId="0569DF2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108.91</w:t>
            </w:r>
          </w:p>
        </w:tc>
        <w:tc>
          <w:tcPr>
            <w:tcW w:w="1360" w:type="dxa"/>
            <w:tcBorders>
              <w:top w:val="nil"/>
              <w:left w:val="nil"/>
              <w:bottom w:val="single" w:sz="4" w:space="0" w:color="auto"/>
              <w:right w:val="single" w:sz="4" w:space="0" w:color="auto"/>
            </w:tcBorders>
            <w:shd w:val="clear" w:color="auto" w:fill="auto"/>
            <w:noWrap/>
            <w:hideMark/>
          </w:tcPr>
          <w:p w14:paraId="49A2AD4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0.04</w:t>
            </w:r>
          </w:p>
        </w:tc>
      </w:tr>
      <w:tr w:rsidR="002A27A5" w:rsidRPr="002A27A5" w14:paraId="67CF1BA5"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E608AB4"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3.80</w:t>
            </w:r>
          </w:p>
        </w:tc>
        <w:tc>
          <w:tcPr>
            <w:tcW w:w="1360" w:type="dxa"/>
            <w:tcBorders>
              <w:top w:val="nil"/>
              <w:left w:val="nil"/>
              <w:bottom w:val="single" w:sz="4" w:space="0" w:color="auto"/>
              <w:right w:val="single" w:sz="4" w:space="0" w:color="auto"/>
            </w:tcBorders>
            <w:shd w:val="clear" w:color="auto" w:fill="auto"/>
            <w:noWrap/>
            <w:hideMark/>
          </w:tcPr>
          <w:p w14:paraId="58B60FC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2.54</w:t>
            </w:r>
          </w:p>
        </w:tc>
        <w:tc>
          <w:tcPr>
            <w:tcW w:w="1360" w:type="dxa"/>
            <w:tcBorders>
              <w:top w:val="nil"/>
              <w:left w:val="nil"/>
              <w:bottom w:val="single" w:sz="4" w:space="0" w:color="auto"/>
              <w:right w:val="single" w:sz="4" w:space="0" w:color="auto"/>
            </w:tcBorders>
            <w:shd w:val="clear" w:color="auto" w:fill="auto"/>
            <w:noWrap/>
            <w:hideMark/>
          </w:tcPr>
          <w:p w14:paraId="5B8747F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254.00</w:t>
            </w:r>
          </w:p>
        </w:tc>
        <w:tc>
          <w:tcPr>
            <w:tcW w:w="1360" w:type="dxa"/>
            <w:tcBorders>
              <w:top w:val="nil"/>
              <w:left w:val="nil"/>
              <w:bottom w:val="single" w:sz="4" w:space="0" w:color="auto"/>
              <w:right w:val="single" w:sz="4" w:space="0" w:color="auto"/>
            </w:tcBorders>
            <w:shd w:val="clear" w:color="auto" w:fill="auto"/>
            <w:noWrap/>
            <w:hideMark/>
          </w:tcPr>
          <w:p w14:paraId="6FDFA07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1.26</w:t>
            </w:r>
          </w:p>
        </w:tc>
        <w:tc>
          <w:tcPr>
            <w:tcW w:w="1360" w:type="dxa"/>
            <w:tcBorders>
              <w:top w:val="nil"/>
              <w:left w:val="nil"/>
              <w:bottom w:val="single" w:sz="4" w:space="0" w:color="auto"/>
              <w:right w:val="single" w:sz="4" w:space="0" w:color="auto"/>
            </w:tcBorders>
            <w:shd w:val="clear" w:color="auto" w:fill="auto"/>
            <w:noWrap/>
            <w:hideMark/>
          </w:tcPr>
          <w:p w14:paraId="711B229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111.99</w:t>
            </w:r>
          </w:p>
        </w:tc>
        <w:tc>
          <w:tcPr>
            <w:tcW w:w="1360" w:type="dxa"/>
            <w:tcBorders>
              <w:top w:val="nil"/>
              <w:left w:val="nil"/>
              <w:bottom w:val="single" w:sz="4" w:space="0" w:color="auto"/>
              <w:right w:val="single" w:sz="4" w:space="0" w:color="auto"/>
            </w:tcBorders>
            <w:shd w:val="clear" w:color="auto" w:fill="auto"/>
            <w:noWrap/>
            <w:hideMark/>
          </w:tcPr>
          <w:p w14:paraId="390AA0F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0.04</w:t>
            </w:r>
          </w:p>
        </w:tc>
      </w:tr>
      <w:tr w:rsidR="002A27A5" w:rsidRPr="002A27A5" w14:paraId="11DF04DE"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F646DF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4.00</w:t>
            </w:r>
          </w:p>
        </w:tc>
        <w:tc>
          <w:tcPr>
            <w:tcW w:w="1360" w:type="dxa"/>
            <w:tcBorders>
              <w:top w:val="nil"/>
              <w:left w:val="nil"/>
              <w:bottom w:val="single" w:sz="4" w:space="0" w:color="auto"/>
              <w:right w:val="single" w:sz="4" w:space="0" w:color="auto"/>
            </w:tcBorders>
            <w:shd w:val="clear" w:color="auto" w:fill="auto"/>
            <w:noWrap/>
            <w:hideMark/>
          </w:tcPr>
          <w:p w14:paraId="1ADAB11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2.61</w:t>
            </w:r>
          </w:p>
        </w:tc>
        <w:tc>
          <w:tcPr>
            <w:tcW w:w="1360" w:type="dxa"/>
            <w:tcBorders>
              <w:top w:val="nil"/>
              <w:left w:val="nil"/>
              <w:bottom w:val="single" w:sz="4" w:space="0" w:color="auto"/>
              <w:right w:val="single" w:sz="4" w:space="0" w:color="auto"/>
            </w:tcBorders>
            <w:shd w:val="clear" w:color="auto" w:fill="auto"/>
            <w:noWrap/>
            <w:hideMark/>
          </w:tcPr>
          <w:p w14:paraId="52C7659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261.00</w:t>
            </w:r>
          </w:p>
        </w:tc>
        <w:tc>
          <w:tcPr>
            <w:tcW w:w="1360" w:type="dxa"/>
            <w:tcBorders>
              <w:top w:val="nil"/>
              <w:left w:val="nil"/>
              <w:bottom w:val="single" w:sz="4" w:space="0" w:color="auto"/>
              <w:right w:val="single" w:sz="4" w:space="0" w:color="auto"/>
            </w:tcBorders>
            <w:shd w:val="clear" w:color="auto" w:fill="auto"/>
            <w:noWrap/>
            <w:hideMark/>
          </w:tcPr>
          <w:p w14:paraId="469217B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1.39</w:t>
            </w:r>
          </w:p>
        </w:tc>
        <w:tc>
          <w:tcPr>
            <w:tcW w:w="1360" w:type="dxa"/>
            <w:tcBorders>
              <w:top w:val="nil"/>
              <w:left w:val="nil"/>
              <w:bottom w:val="single" w:sz="4" w:space="0" w:color="auto"/>
              <w:right w:val="single" w:sz="4" w:space="0" w:color="auto"/>
            </w:tcBorders>
            <w:shd w:val="clear" w:color="auto" w:fill="auto"/>
            <w:noWrap/>
            <w:hideMark/>
          </w:tcPr>
          <w:p w14:paraId="6DA4C5F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115.08</w:t>
            </w:r>
          </w:p>
        </w:tc>
        <w:tc>
          <w:tcPr>
            <w:tcW w:w="1360" w:type="dxa"/>
            <w:tcBorders>
              <w:top w:val="nil"/>
              <w:left w:val="nil"/>
              <w:bottom w:val="single" w:sz="4" w:space="0" w:color="auto"/>
              <w:right w:val="single" w:sz="4" w:space="0" w:color="auto"/>
            </w:tcBorders>
            <w:shd w:val="clear" w:color="auto" w:fill="auto"/>
            <w:noWrap/>
            <w:hideMark/>
          </w:tcPr>
          <w:p w14:paraId="654B393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0.05</w:t>
            </w:r>
          </w:p>
        </w:tc>
      </w:tr>
      <w:tr w:rsidR="002A27A5" w:rsidRPr="002A27A5" w14:paraId="6F3ECADA"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3CA853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4.20</w:t>
            </w:r>
          </w:p>
        </w:tc>
        <w:tc>
          <w:tcPr>
            <w:tcW w:w="1360" w:type="dxa"/>
            <w:tcBorders>
              <w:top w:val="nil"/>
              <w:left w:val="nil"/>
              <w:bottom w:val="single" w:sz="4" w:space="0" w:color="auto"/>
              <w:right w:val="single" w:sz="4" w:space="0" w:color="auto"/>
            </w:tcBorders>
            <w:shd w:val="clear" w:color="auto" w:fill="auto"/>
            <w:noWrap/>
            <w:hideMark/>
          </w:tcPr>
          <w:p w14:paraId="7B65CDF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0B9BA36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265.50</w:t>
            </w:r>
          </w:p>
        </w:tc>
        <w:tc>
          <w:tcPr>
            <w:tcW w:w="1360" w:type="dxa"/>
            <w:tcBorders>
              <w:top w:val="nil"/>
              <w:left w:val="nil"/>
              <w:bottom w:val="single" w:sz="4" w:space="0" w:color="auto"/>
              <w:right w:val="single" w:sz="4" w:space="0" w:color="auto"/>
            </w:tcBorders>
            <w:shd w:val="clear" w:color="auto" w:fill="auto"/>
            <w:noWrap/>
            <w:hideMark/>
          </w:tcPr>
          <w:p w14:paraId="6CD74C2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1.55</w:t>
            </w:r>
          </w:p>
        </w:tc>
        <w:tc>
          <w:tcPr>
            <w:tcW w:w="1360" w:type="dxa"/>
            <w:tcBorders>
              <w:top w:val="nil"/>
              <w:left w:val="nil"/>
              <w:bottom w:val="single" w:sz="4" w:space="0" w:color="auto"/>
              <w:right w:val="single" w:sz="4" w:space="0" w:color="auto"/>
            </w:tcBorders>
            <w:shd w:val="clear" w:color="auto" w:fill="auto"/>
            <w:noWrap/>
            <w:hideMark/>
          </w:tcPr>
          <w:p w14:paraId="1A91497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117.06</w:t>
            </w:r>
          </w:p>
        </w:tc>
        <w:tc>
          <w:tcPr>
            <w:tcW w:w="1360" w:type="dxa"/>
            <w:tcBorders>
              <w:top w:val="nil"/>
              <w:left w:val="nil"/>
              <w:bottom w:val="single" w:sz="4" w:space="0" w:color="auto"/>
              <w:right w:val="single" w:sz="4" w:space="0" w:color="auto"/>
            </w:tcBorders>
            <w:shd w:val="clear" w:color="auto" w:fill="auto"/>
            <w:noWrap/>
            <w:hideMark/>
          </w:tcPr>
          <w:p w14:paraId="52BB1C70"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0.05</w:t>
            </w:r>
          </w:p>
        </w:tc>
      </w:tr>
      <w:tr w:rsidR="002A27A5" w:rsidRPr="002A27A5" w14:paraId="16FF5B0C"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6F9090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4.40</w:t>
            </w:r>
          </w:p>
        </w:tc>
        <w:tc>
          <w:tcPr>
            <w:tcW w:w="1360" w:type="dxa"/>
            <w:tcBorders>
              <w:top w:val="nil"/>
              <w:left w:val="nil"/>
              <w:bottom w:val="single" w:sz="4" w:space="0" w:color="auto"/>
              <w:right w:val="single" w:sz="4" w:space="0" w:color="auto"/>
            </w:tcBorders>
            <w:shd w:val="clear" w:color="auto" w:fill="auto"/>
            <w:noWrap/>
            <w:hideMark/>
          </w:tcPr>
          <w:p w14:paraId="2ADD1B4E"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2.68</w:t>
            </w:r>
          </w:p>
        </w:tc>
        <w:tc>
          <w:tcPr>
            <w:tcW w:w="1360" w:type="dxa"/>
            <w:tcBorders>
              <w:top w:val="nil"/>
              <w:left w:val="nil"/>
              <w:bottom w:val="single" w:sz="4" w:space="0" w:color="auto"/>
              <w:right w:val="single" w:sz="4" w:space="0" w:color="auto"/>
            </w:tcBorders>
            <w:shd w:val="clear" w:color="auto" w:fill="auto"/>
            <w:noWrap/>
            <w:hideMark/>
          </w:tcPr>
          <w:p w14:paraId="7F6D422B"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268.00</w:t>
            </w:r>
          </w:p>
        </w:tc>
        <w:tc>
          <w:tcPr>
            <w:tcW w:w="1360" w:type="dxa"/>
            <w:tcBorders>
              <w:top w:val="nil"/>
              <w:left w:val="nil"/>
              <w:bottom w:val="single" w:sz="4" w:space="0" w:color="auto"/>
              <w:right w:val="single" w:sz="4" w:space="0" w:color="auto"/>
            </w:tcBorders>
            <w:shd w:val="clear" w:color="auto" w:fill="auto"/>
            <w:noWrap/>
            <w:hideMark/>
          </w:tcPr>
          <w:p w14:paraId="1D906CB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1.72</w:t>
            </w:r>
          </w:p>
        </w:tc>
        <w:tc>
          <w:tcPr>
            <w:tcW w:w="1360" w:type="dxa"/>
            <w:tcBorders>
              <w:top w:val="nil"/>
              <w:left w:val="nil"/>
              <w:bottom w:val="single" w:sz="4" w:space="0" w:color="auto"/>
              <w:right w:val="single" w:sz="4" w:space="0" w:color="auto"/>
            </w:tcBorders>
            <w:shd w:val="clear" w:color="auto" w:fill="auto"/>
            <w:noWrap/>
            <w:hideMark/>
          </w:tcPr>
          <w:p w14:paraId="48A7CDD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118.17</w:t>
            </w:r>
          </w:p>
        </w:tc>
        <w:tc>
          <w:tcPr>
            <w:tcW w:w="1360" w:type="dxa"/>
            <w:tcBorders>
              <w:top w:val="nil"/>
              <w:left w:val="nil"/>
              <w:bottom w:val="single" w:sz="4" w:space="0" w:color="auto"/>
              <w:right w:val="single" w:sz="4" w:space="0" w:color="auto"/>
            </w:tcBorders>
            <w:shd w:val="clear" w:color="auto" w:fill="auto"/>
            <w:noWrap/>
            <w:hideMark/>
          </w:tcPr>
          <w:p w14:paraId="6890D319"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0.06</w:t>
            </w:r>
          </w:p>
        </w:tc>
      </w:tr>
      <w:tr w:rsidR="002A27A5" w:rsidRPr="002A27A5" w14:paraId="67C4C5ED"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D54A39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4.60</w:t>
            </w:r>
          </w:p>
        </w:tc>
        <w:tc>
          <w:tcPr>
            <w:tcW w:w="1360" w:type="dxa"/>
            <w:tcBorders>
              <w:top w:val="nil"/>
              <w:left w:val="nil"/>
              <w:bottom w:val="single" w:sz="4" w:space="0" w:color="auto"/>
              <w:right w:val="single" w:sz="4" w:space="0" w:color="auto"/>
            </w:tcBorders>
            <w:shd w:val="clear" w:color="auto" w:fill="auto"/>
            <w:noWrap/>
            <w:hideMark/>
          </w:tcPr>
          <w:p w14:paraId="1314B598"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2.70</w:t>
            </w:r>
          </w:p>
        </w:tc>
        <w:tc>
          <w:tcPr>
            <w:tcW w:w="1360" w:type="dxa"/>
            <w:tcBorders>
              <w:top w:val="nil"/>
              <w:left w:val="nil"/>
              <w:bottom w:val="single" w:sz="4" w:space="0" w:color="auto"/>
              <w:right w:val="single" w:sz="4" w:space="0" w:color="auto"/>
            </w:tcBorders>
            <w:shd w:val="clear" w:color="auto" w:fill="auto"/>
            <w:noWrap/>
            <w:hideMark/>
          </w:tcPr>
          <w:p w14:paraId="1C87449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270.00</w:t>
            </w:r>
          </w:p>
        </w:tc>
        <w:tc>
          <w:tcPr>
            <w:tcW w:w="1360" w:type="dxa"/>
            <w:tcBorders>
              <w:top w:val="nil"/>
              <w:left w:val="nil"/>
              <w:bottom w:val="single" w:sz="4" w:space="0" w:color="auto"/>
              <w:right w:val="single" w:sz="4" w:space="0" w:color="auto"/>
            </w:tcBorders>
            <w:shd w:val="clear" w:color="auto" w:fill="auto"/>
            <w:noWrap/>
            <w:hideMark/>
          </w:tcPr>
          <w:p w14:paraId="0C5FFDF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1.90</w:t>
            </w:r>
          </w:p>
        </w:tc>
        <w:tc>
          <w:tcPr>
            <w:tcW w:w="1360" w:type="dxa"/>
            <w:tcBorders>
              <w:top w:val="nil"/>
              <w:left w:val="nil"/>
              <w:bottom w:val="single" w:sz="4" w:space="0" w:color="auto"/>
              <w:right w:val="single" w:sz="4" w:space="0" w:color="auto"/>
            </w:tcBorders>
            <w:shd w:val="clear" w:color="auto" w:fill="auto"/>
            <w:noWrap/>
            <w:hideMark/>
          </w:tcPr>
          <w:p w14:paraId="599E0E9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119.05</w:t>
            </w:r>
          </w:p>
        </w:tc>
        <w:tc>
          <w:tcPr>
            <w:tcW w:w="1360" w:type="dxa"/>
            <w:tcBorders>
              <w:top w:val="nil"/>
              <w:left w:val="nil"/>
              <w:bottom w:val="single" w:sz="4" w:space="0" w:color="auto"/>
              <w:right w:val="single" w:sz="4" w:space="0" w:color="auto"/>
            </w:tcBorders>
            <w:shd w:val="clear" w:color="auto" w:fill="auto"/>
            <w:noWrap/>
            <w:hideMark/>
          </w:tcPr>
          <w:p w14:paraId="1FA3BE3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0.06</w:t>
            </w:r>
          </w:p>
        </w:tc>
      </w:tr>
      <w:tr w:rsidR="002A27A5" w:rsidRPr="002A27A5" w14:paraId="42004515"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2EA0AAA"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4.80</w:t>
            </w:r>
          </w:p>
        </w:tc>
        <w:tc>
          <w:tcPr>
            <w:tcW w:w="1360" w:type="dxa"/>
            <w:tcBorders>
              <w:top w:val="nil"/>
              <w:left w:val="nil"/>
              <w:bottom w:val="single" w:sz="4" w:space="0" w:color="auto"/>
              <w:right w:val="single" w:sz="4" w:space="0" w:color="auto"/>
            </w:tcBorders>
            <w:shd w:val="clear" w:color="auto" w:fill="auto"/>
            <w:noWrap/>
            <w:hideMark/>
          </w:tcPr>
          <w:p w14:paraId="67A7CF02"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2.73</w:t>
            </w:r>
          </w:p>
        </w:tc>
        <w:tc>
          <w:tcPr>
            <w:tcW w:w="1360" w:type="dxa"/>
            <w:tcBorders>
              <w:top w:val="nil"/>
              <w:left w:val="nil"/>
              <w:bottom w:val="single" w:sz="4" w:space="0" w:color="auto"/>
              <w:right w:val="single" w:sz="4" w:space="0" w:color="auto"/>
            </w:tcBorders>
            <w:shd w:val="clear" w:color="auto" w:fill="auto"/>
            <w:noWrap/>
            <w:hideMark/>
          </w:tcPr>
          <w:p w14:paraId="2BBD62DC"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273.00</w:t>
            </w:r>
          </w:p>
        </w:tc>
        <w:tc>
          <w:tcPr>
            <w:tcW w:w="1360" w:type="dxa"/>
            <w:tcBorders>
              <w:top w:val="nil"/>
              <w:left w:val="nil"/>
              <w:bottom w:val="single" w:sz="4" w:space="0" w:color="auto"/>
              <w:right w:val="single" w:sz="4" w:space="0" w:color="auto"/>
            </w:tcBorders>
            <w:shd w:val="clear" w:color="auto" w:fill="auto"/>
            <w:noWrap/>
            <w:hideMark/>
          </w:tcPr>
          <w:p w14:paraId="1B86685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2.07</w:t>
            </w:r>
          </w:p>
        </w:tc>
        <w:tc>
          <w:tcPr>
            <w:tcW w:w="1360" w:type="dxa"/>
            <w:tcBorders>
              <w:top w:val="nil"/>
              <w:left w:val="nil"/>
              <w:bottom w:val="single" w:sz="4" w:space="0" w:color="auto"/>
              <w:right w:val="single" w:sz="4" w:space="0" w:color="auto"/>
            </w:tcBorders>
            <w:shd w:val="clear" w:color="auto" w:fill="auto"/>
            <w:noWrap/>
            <w:hideMark/>
          </w:tcPr>
          <w:p w14:paraId="0E5CAF77"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120.37</w:t>
            </w:r>
          </w:p>
        </w:tc>
        <w:tc>
          <w:tcPr>
            <w:tcW w:w="1360" w:type="dxa"/>
            <w:tcBorders>
              <w:top w:val="nil"/>
              <w:left w:val="nil"/>
              <w:bottom w:val="single" w:sz="4" w:space="0" w:color="auto"/>
              <w:right w:val="single" w:sz="4" w:space="0" w:color="auto"/>
            </w:tcBorders>
            <w:shd w:val="clear" w:color="auto" w:fill="auto"/>
            <w:noWrap/>
            <w:hideMark/>
          </w:tcPr>
          <w:p w14:paraId="14C41903"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0.07</w:t>
            </w:r>
          </w:p>
        </w:tc>
      </w:tr>
      <w:tr w:rsidR="002A27A5" w:rsidRPr="002A27A5" w14:paraId="149D988A" w14:textId="77777777" w:rsidTr="002A27A5">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F670AED"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4F1AE6D6"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Shear</w:t>
            </w:r>
          </w:p>
        </w:tc>
        <w:tc>
          <w:tcPr>
            <w:tcW w:w="1360" w:type="dxa"/>
            <w:tcBorders>
              <w:top w:val="nil"/>
              <w:left w:val="nil"/>
              <w:bottom w:val="single" w:sz="4" w:space="0" w:color="auto"/>
              <w:right w:val="single" w:sz="4" w:space="0" w:color="auto"/>
            </w:tcBorders>
            <w:shd w:val="clear" w:color="auto" w:fill="auto"/>
            <w:noWrap/>
            <w:hideMark/>
          </w:tcPr>
          <w:p w14:paraId="5616772F"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36E71EF1"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5B9AC75C"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5BDEFD05" w14:textId="77777777" w:rsidR="002A27A5" w:rsidRPr="002A27A5" w:rsidRDefault="002A27A5" w:rsidP="002A27A5">
            <w:pPr>
              <w:spacing w:after="0" w:line="240" w:lineRule="auto"/>
              <w:jc w:val="center"/>
              <w:rPr>
                <w:rFonts w:ascii="Aptos Narrow" w:eastAsia="Times New Roman" w:hAnsi="Aptos Narrow" w:cs="Times New Roman"/>
                <w:color w:val="000000"/>
                <w:kern w:val="0"/>
                <w:sz w:val="22"/>
                <w:szCs w:val="22"/>
                <w:lang w:eastAsia="en-GB"/>
                <w14:ligatures w14:val="none"/>
              </w:rPr>
            </w:pPr>
            <w:r w:rsidRPr="002A27A5">
              <w:rPr>
                <w:rFonts w:ascii="Aptos Narrow" w:eastAsia="Times New Roman" w:hAnsi="Aptos Narrow" w:cs="Times New Roman"/>
                <w:color w:val="000000"/>
                <w:kern w:val="0"/>
                <w:sz w:val="22"/>
                <w:szCs w:val="22"/>
                <w:lang w:eastAsia="en-GB"/>
                <w14:ligatures w14:val="none"/>
              </w:rPr>
              <w:t> </w:t>
            </w:r>
          </w:p>
        </w:tc>
      </w:tr>
    </w:tbl>
    <w:p w14:paraId="3E9E81BA" w14:textId="7363A4DB" w:rsidR="00E3425A" w:rsidRPr="00A00E1E" w:rsidRDefault="00212F65" w:rsidP="00E3425A">
      <w:pPr>
        <w:pStyle w:val="Heading3"/>
        <w:numPr>
          <w:ilvl w:val="1"/>
          <w:numId w:val="5"/>
        </w:numPr>
      </w:pPr>
      <w:bookmarkStart w:id="5" w:name="_Toc202202014"/>
      <w:r w:rsidRPr="00A00E1E">
        <w:lastRenderedPageBreak/>
        <w:t>Duralumin</w:t>
      </w:r>
      <w:bookmarkEnd w:id="5"/>
      <w:r w:rsidRPr="00A00E1E">
        <w:t xml:space="preserve"> </w:t>
      </w:r>
    </w:p>
    <w:p w14:paraId="5791450D" w14:textId="68CF47B9" w:rsidR="003510B0" w:rsidRDefault="003510B0" w:rsidP="003510B0">
      <w:pPr>
        <w:pStyle w:val="Caption"/>
        <w:keepNext/>
      </w:pPr>
      <w:r>
        <w:t xml:space="preserve">Table </w:t>
      </w:r>
      <w:r>
        <w:fldChar w:fldCharType="begin"/>
      </w:r>
      <w:r>
        <w:instrText xml:space="preserve"> SEQ Table \* ARABIC </w:instrText>
      </w:r>
      <w:r>
        <w:fldChar w:fldCharType="separate"/>
      </w:r>
      <w:r w:rsidR="00AE417A">
        <w:rPr>
          <w:noProof/>
        </w:rPr>
        <w:t>5</w:t>
      </w:r>
      <w:r>
        <w:fldChar w:fldCharType="end"/>
      </w:r>
      <w:r w:rsidRPr="00D36BE6">
        <w:t xml:space="preserve"> </w:t>
      </w:r>
      <w:r>
        <w:t>Duralumin</w:t>
      </w:r>
      <w:r w:rsidRPr="00D36BE6">
        <w:t xml:space="preserve"> Sample Dimensions</w:t>
      </w:r>
    </w:p>
    <w:tbl>
      <w:tblPr>
        <w:tblW w:w="3121" w:type="dxa"/>
        <w:tblLook w:val="04A0" w:firstRow="1" w:lastRow="0" w:firstColumn="1" w:lastColumn="0" w:noHBand="0" w:noVBand="1"/>
      </w:tblPr>
      <w:tblGrid>
        <w:gridCol w:w="1201"/>
        <w:gridCol w:w="960"/>
        <w:gridCol w:w="960"/>
      </w:tblGrid>
      <w:tr w:rsidR="00F9544C" w:rsidRPr="00F9544C" w14:paraId="2257E8E4" w14:textId="77777777" w:rsidTr="00E3425A">
        <w:trPr>
          <w:trHeight w:val="288"/>
        </w:trPr>
        <w:tc>
          <w:tcPr>
            <w:tcW w:w="1201" w:type="dxa"/>
            <w:tcBorders>
              <w:top w:val="single" w:sz="4" w:space="0" w:color="auto"/>
              <w:left w:val="single" w:sz="4" w:space="0" w:color="auto"/>
              <w:bottom w:val="single" w:sz="4" w:space="0" w:color="auto"/>
              <w:right w:val="single" w:sz="4" w:space="0" w:color="auto"/>
            </w:tcBorders>
            <w:shd w:val="clear" w:color="000000" w:fill="E8E8E8"/>
            <w:hideMark/>
          </w:tcPr>
          <w:p w14:paraId="6791132B"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Dimension</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439941F8"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Value</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6984AFC4"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Units</w:t>
            </w:r>
          </w:p>
        </w:tc>
      </w:tr>
      <w:tr w:rsidR="00F9544C" w:rsidRPr="00F9544C" w14:paraId="03DE35BF" w14:textId="77777777" w:rsidTr="00E3425A">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218E41E1"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Width:</w:t>
            </w:r>
          </w:p>
        </w:tc>
        <w:tc>
          <w:tcPr>
            <w:tcW w:w="960" w:type="dxa"/>
            <w:tcBorders>
              <w:top w:val="nil"/>
              <w:left w:val="nil"/>
              <w:bottom w:val="single" w:sz="4" w:space="0" w:color="auto"/>
              <w:right w:val="single" w:sz="4" w:space="0" w:color="auto"/>
            </w:tcBorders>
            <w:shd w:val="clear" w:color="auto" w:fill="auto"/>
            <w:noWrap/>
            <w:vAlign w:val="bottom"/>
            <w:hideMark/>
          </w:tcPr>
          <w:p w14:paraId="6982206A"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2.10</w:t>
            </w:r>
          </w:p>
        </w:tc>
        <w:tc>
          <w:tcPr>
            <w:tcW w:w="960" w:type="dxa"/>
            <w:tcBorders>
              <w:top w:val="nil"/>
              <w:left w:val="nil"/>
              <w:bottom w:val="single" w:sz="4" w:space="0" w:color="auto"/>
              <w:right w:val="single" w:sz="4" w:space="0" w:color="auto"/>
            </w:tcBorders>
            <w:shd w:val="clear" w:color="auto" w:fill="auto"/>
            <w:noWrap/>
            <w:vAlign w:val="bottom"/>
            <w:hideMark/>
          </w:tcPr>
          <w:p w14:paraId="40226DE1"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03F9B740" w14:textId="77777777" w:rsidTr="00E3425A">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7EC08E2A"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Depth:</w:t>
            </w:r>
          </w:p>
        </w:tc>
        <w:tc>
          <w:tcPr>
            <w:tcW w:w="960" w:type="dxa"/>
            <w:tcBorders>
              <w:top w:val="nil"/>
              <w:left w:val="nil"/>
              <w:bottom w:val="single" w:sz="4" w:space="0" w:color="auto"/>
              <w:right w:val="single" w:sz="4" w:space="0" w:color="auto"/>
            </w:tcBorders>
            <w:shd w:val="clear" w:color="auto" w:fill="auto"/>
            <w:noWrap/>
            <w:vAlign w:val="bottom"/>
            <w:hideMark/>
          </w:tcPr>
          <w:p w14:paraId="3C1AE0C9"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bottom"/>
            <w:hideMark/>
          </w:tcPr>
          <w:p w14:paraId="6E2E5EDA"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4F9B5199" w14:textId="77777777" w:rsidTr="00E3425A">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1DF7D503"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CSA:</w:t>
            </w:r>
          </w:p>
        </w:tc>
        <w:tc>
          <w:tcPr>
            <w:tcW w:w="960" w:type="dxa"/>
            <w:tcBorders>
              <w:top w:val="nil"/>
              <w:left w:val="nil"/>
              <w:bottom w:val="single" w:sz="4" w:space="0" w:color="auto"/>
              <w:right w:val="single" w:sz="4" w:space="0" w:color="auto"/>
            </w:tcBorders>
            <w:shd w:val="clear" w:color="auto" w:fill="auto"/>
            <w:noWrap/>
            <w:vAlign w:val="bottom"/>
            <w:hideMark/>
          </w:tcPr>
          <w:p w14:paraId="47B3A7DC"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2.27</w:t>
            </w:r>
          </w:p>
        </w:tc>
        <w:tc>
          <w:tcPr>
            <w:tcW w:w="960" w:type="dxa"/>
            <w:tcBorders>
              <w:top w:val="nil"/>
              <w:left w:val="nil"/>
              <w:bottom w:val="single" w:sz="4" w:space="0" w:color="auto"/>
              <w:right w:val="single" w:sz="4" w:space="0" w:color="auto"/>
            </w:tcBorders>
            <w:shd w:val="clear" w:color="auto" w:fill="auto"/>
            <w:noWrap/>
            <w:vAlign w:val="bottom"/>
            <w:hideMark/>
          </w:tcPr>
          <w:p w14:paraId="523B7F9B"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mm2</w:t>
            </w:r>
          </w:p>
        </w:tc>
      </w:tr>
      <w:tr w:rsidR="00F9544C" w:rsidRPr="00F9544C" w14:paraId="3CC597FA" w14:textId="77777777" w:rsidTr="00E3425A">
        <w:trPr>
          <w:trHeight w:val="576"/>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149630D4"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Original Length:</w:t>
            </w:r>
          </w:p>
        </w:tc>
        <w:tc>
          <w:tcPr>
            <w:tcW w:w="960" w:type="dxa"/>
            <w:tcBorders>
              <w:top w:val="nil"/>
              <w:left w:val="nil"/>
              <w:bottom w:val="single" w:sz="4" w:space="0" w:color="auto"/>
              <w:right w:val="single" w:sz="4" w:space="0" w:color="auto"/>
            </w:tcBorders>
            <w:shd w:val="clear" w:color="auto" w:fill="auto"/>
            <w:noWrap/>
            <w:vAlign w:val="bottom"/>
            <w:hideMark/>
          </w:tcPr>
          <w:p w14:paraId="60DBEB1D"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31.00</w:t>
            </w:r>
          </w:p>
        </w:tc>
        <w:tc>
          <w:tcPr>
            <w:tcW w:w="960" w:type="dxa"/>
            <w:tcBorders>
              <w:top w:val="nil"/>
              <w:left w:val="nil"/>
              <w:bottom w:val="single" w:sz="4" w:space="0" w:color="auto"/>
              <w:right w:val="single" w:sz="4" w:space="0" w:color="auto"/>
            </w:tcBorders>
            <w:shd w:val="clear" w:color="auto" w:fill="auto"/>
            <w:noWrap/>
            <w:vAlign w:val="bottom"/>
            <w:hideMark/>
          </w:tcPr>
          <w:p w14:paraId="6FD796EB"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537F61F5" w14:textId="77777777" w:rsidTr="00E3425A">
        <w:trPr>
          <w:trHeight w:val="576"/>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03642D29"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Final Length:</w:t>
            </w:r>
          </w:p>
        </w:tc>
        <w:tc>
          <w:tcPr>
            <w:tcW w:w="960" w:type="dxa"/>
            <w:tcBorders>
              <w:top w:val="nil"/>
              <w:left w:val="nil"/>
              <w:bottom w:val="single" w:sz="4" w:space="0" w:color="auto"/>
              <w:right w:val="single" w:sz="4" w:space="0" w:color="auto"/>
            </w:tcBorders>
            <w:shd w:val="clear" w:color="auto" w:fill="auto"/>
            <w:noWrap/>
            <w:vAlign w:val="bottom"/>
            <w:hideMark/>
          </w:tcPr>
          <w:p w14:paraId="3525417B"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34.00</w:t>
            </w:r>
          </w:p>
        </w:tc>
        <w:tc>
          <w:tcPr>
            <w:tcW w:w="960" w:type="dxa"/>
            <w:tcBorders>
              <w:top w:val="nil"/>
              <w:left w:val="nil"/>
              <w:bottom w:val="single" w:sz="4" w:space="0" w:color="auto"/>
              <w:right w:val="single" w:sz="4" w:space="0" w:color="auto"/>
            </w:tcBorders>
            <w:shd w:val="clear" w:color="auto" w:fill="auto"/>
            <w:noWrap/>
            <w:vAlign w:val="bottom"/>
            <w:hideMark/>
          </w:tcPr>
          <w:p w14:paraId="714DDF60"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bl>
    <w:p w14:paraId="2CF78455" w14:textId="6AC6BB55" w:rsidR="00E3425A" w:rsidRPr="00A00E1E" w:rsidRDefault="00E3425A" w:rsidP="00E3425A"/>
    <w:p w14:paraId="3A5F3FF8" w14:textId="5470DB3C" w:rsidR="003510B0" w:rsidRDefault="003510B0" w:rsidP="003510B0">
      <w:pPr>
        <w:pStyle w:val="Caption"/>
        <w:keepNext/>
      </w:pPr>
      <w:r>
        <w:t xml:space="preserve">Table </w:t>
      </w:r>
      <w:r>
        <w:fldChar w:fldCharType="begin"/>
      </w:r>
      <w:r>
        <w:instrText xml:space="preserve"> SEQ Table \* ARABIC </w:instrText>
      </w:r>
      <w:r>
        <w:fldChar w:fldCharType="separate"/>
      </w:r>
      <w:r w:rsidR="00AE417A">
        <w:rPr>
          <w:noProof/>
        </w:rPr>
        <w:t>6</w:t>
      </w:r>
      <w:r>
        <w:fldChar w:fldCharType="end"/>
      </w:r>
      <w:r w:rsidRPr="00A94D2B">
        <w:t xml:space="preserve"> </w:t>
      </w:r>
      <w:r>
        <w:t>Duralumin Experimental Values</w:t>
      </w:r>
    </w:p>
    <w:tbl>
      <w:tblPr>
        <w:tblW w:w="8160" w:type="dxa"/>
        <w:tblLook w:val="04A0" w:firstRow="1" w:lastRow="0" w:firstColumn="1" w:lastColumn="0" w:noHBand="0" w:noVBand="1"/>
      </w:tblPr>
      <w:tblGrid>
        <w:gridCol w:w="1360"/>
        <w:gridCol w:w="1360"/>
        <w:gridCol w:w="1360"/>
        <w:gridCol w:w="1360"/>
        <w:gridCol w:w="1360"/>
        <w:gridCol w:w="1360"/>
      </w:tblGrid>
      <w:tr w:rsidR="00BF22AD" w:rsidRPr="00BF22AD" w14:paraId="05884578" w14:textId="77777777" w:rsidTr="00BF22AD">
        <w:trPr>
          <w:trHeight w:val="864"/>
        </w:trPr>
        <w:tc>
          <w:tcPr>
            <w:tcW w:w="1360" w:type="dxa"/>
            <w:tcBorders>
              <w:top w:val="single" w:sz="4" w:space="0" w:color="auto"/>
              <w:left w:val="single" w:sz="4" w:space="0" w:color="auto"/>
              <w:bottom w:val="single" w:sz="4" w:space="0" w:color="auto"/>
              <w:right w:val="single" w:sz="4" w:space="0" w:color="auto"/>
            </w:tcBorders>
            <w:shd w:val="clear" w:color="000000" w:fill="E8E8E8"/>
            <w:hideMark/>
          </w:tcPr>
          <w:p w14:paraId="633190D7"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Load Nut Movement (mm):</w:t>
            </w:r>
          </w:p>
        </w:tc>
        <w:tc>
          <w:tcPr>
            <w:tcW w:w="1360" w:type="dxa"/>
            <w:tcBorders>
              <w:top w:val="single" w:sz="4" w:space="0" w:color="auto"/>
              <w:left w:val="nil"/>
              <w:bottom w:val="single" w:sz="4" w:space="0" w:color="auto"/>
              <w:right w:val="single" w:sz="4" w:space="0" w:color="auto"/>
            </w:tcBorders>
            <w:shd w:val="clear" w:color="000000" w:fill="E8E8E8"/>
            <w:hideMark/>
          </w:tcPr>
          <w:p w14:paraId="7F8E6C22"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Dial Indicator (mm):</w:t>
            </w:r>
          </w:p>
        </w:tc>
        <w:tc>
          <w:tcPr>
            <w:tcW w:w="1360" w:type="dxa"/>
            <w:tcBorders>
              <w:top w:val="single" w:sz="4" w:space="0" w:color="auto"/>
              <w:left w:val="nil"/>
              <w:bottom w:val="single" w:sz="4" w:space="0" w:color="auto"/>
              <w:right w:val="single" w:sz="4" w:space="0" w:color="auto"/>
            </w:tcBorders>
            <w:shd w:val="clear" w:color="000000" w:fill="E8E8E8"/>
            <w:hideMark/>
          </w:tcPr>
          <w:p w14:paraId="15D74100"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Force(N):</w:t>
            </w:r>
          </w:p>
        </w:tc>
        <w:tc>
          <w:tcPr>
            <w:tcW w:w="1360" w:type="dxa"/>
            <w:tcBorders>
              <w:top w:val="single" w:sz="4" w:space="0" w:color="auto"/>
              <w:left w:val="nil"/>
              <w:bottom w:val="single" w:sz="4" w:space="0" w:color="auto"/>
              <w:right w:val="single" w:sz="4" w:space="0" w:color="auto"/>
            </w:tcBorders>
            <w:shd w:val="clear" w:color="000000" w:fill="E8E8E8"/>
            <w:hideMark/>
          </w:tcPr>
          <w:p w14:paraId="7DE55F29"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Extension (mm):</w:t>
            </w:r>
          </w:p>
        </w:tc>
        <w:tc>
          <w:tcPr>
            <w:tcW w:w="1360" w:type="dxa"/>
            <w:tcBorders>
              <w:top w:val="single" w:sz="4" w:space="0" w:color="auto"/>
              <w:left w:val="nil"/>
              <w:bottom w:val="single" w:sz="4" w:space="0" w:color="auto"/>
              <w:right w:val="single" w:sz="4" w:space="0" w:color="auto"/>
            </w:tcBorders>
            <w:shd w:val="clear" w:color="000000" w:fill="E8E8E8"/>
            <w:hideMark/>
          </w:tcPr>
          <w:p w14:paraId="638090A4"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Stress MPa:</w:t>
            </w:r>
          </w:p>
        </w:tc>
        <w:tc>
          <w:tcPr>
            <w:tcW w:w="1360" w:type="dxa"/>
            <w:tcBorders>
              <w:top w:val="single" w:sz="4" w:space="0" w:color="auto"/>
              <w:left w:val="nil"/>
              <w:bottom w:val="single" w:sz="4" w:space="0" w:color="auto"/>
              <w:right w:val="single" w:sz="4" w:space="0" w:color="auto"/>
            </w:tcBorders>
            <w:shd w:val="clear" w:color="000000" w:fill="E8E8E8"/>
            <w:hideMark/>
          </w:tcPr>
          <w:p w14:paraId="5639E162"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Nominal Strain e:</w:t>
            </w:r>
          </w:p>
        </w:tc>
      </w:tr>
      <w:tr w:rsidR="00BF22AD" w:rsidRPr="00BF22AD" w14:paraId="60DB5BF3"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7DDD06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7390E80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1921D12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4162583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74DFA1B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424B612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01AF9AA1"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A63755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0.20</w:t>
            </w:r>
          </w:p>
        </w:tc>
        <w:tc>
          <w:tcPr>
            <w:tcW w:w="1360" w:type="dxa"/>
            <w:tcBorders>
              <w:top w:val="nil"/>
              <w:left w:val="nil"/>
              <w:bottom w:val="single" w:sz="4" w:space="0" w:color="auto"/>
              <w:right w:val="single" w:sz="4" w:space="0" w:color="auto"/>
            </w:tcBorders>
            <w:shd w:val="clear" w:color="auto" w:fill="auto"/>
            <w:noWrap/>
            <w:hideMark/>
          </w:tcPr>
          <w:p w14:paraId="349A1C7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0.18</w:t>
            </w:r>
          </w:p>
        </w:tc>
        <w:tc>
          <w:tcPr>
            <w:tcW w:w="1360" w:type="dxa"/>
            <w:tcBorders>
              <w:top w:val="nil"/>
              <w:left w:val="nil"/>
              <w:bottom w:val="single" w:sz="4" w:space="0" w:color="auto"/>
              <w:right w:val="single" w:sz="4" w:space="0" w:color="auto"/>
            </w:tcBorders>
            <w:shd w:val="clear" w:color="auto" w:fill="auto"/>
            <w:noWrap/>
            <w:hideMark/>
          </w:tcPr>
          <w:p w14:paraId="1742FD7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17.50</w:t>
            </w:r>
          </w:p>
        </w:tc>
        <w:tc>
          <w:tcPr>
            <w:tcW w:w="1360" w:type="dxa"/>
            <w:tcBorders>
              <w:top w:val="nil"/>
              <w:left w:val="nil"/>
              <w:bottom w:val="single" w:sz="4" w:space="0" w:color="auto"/>
              <w:right w:val="single" w:sz="4" w:space="0" w:color="auto"/>
            </w:tcBorders>
            <w:shd w:val="clear" w:color="auto" w:fill="auto"/>
            <w:noWrap/>
            <w:hideMark/>
          </w:tcPr>
          <w:p w14:paraId="000277D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0.03</w:t>
            </w:r>
          </w:p>
        </w:tc>
        <w:tc>
          <w:tcPr>
            <w:tcW w:w="1360" w:type="dxa"/>
            <w:tcBorders>
              <w:top w:val="nil"/>
              <w:left w:val="nil"/>
              <w:bottom w:val="single" w:sz="4" w:space="0" w:color="auto"/>
              <w:right w:val="single" w:sz="4" w:space="0" w:color="auto"/>
            </w:tcBorders>
            <w:shd w:val="clear" w:color="auto" w:fill="auto"/>
            <w:noWrap/>
            <w:hideMark/>
          </w:tcPr>
          <w:p w14:paraId="79BCB3D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7.72</w:t>
            </w:r>
          </w:p>
        </w:tc>
        <w:tc>
          <w:tcPr>
            <w:tcW w:w="1360" w:type="dxa"/>
            <w:tcBorders>
              <w:top w:val="nil"/>
              <w:left w:val="nil"/>
              <w:bottom w:val="single" w:sz="4" w:space="0" w:color="auto"/>
              <w:right w:val="single" w:sz="4" w:space="0" w:color="auto"/>
            </w:tcBorders>
            <w:shd w:val="clear" w:color="auto" w:fill="auto"/>
            <w:noWrap/>
            <w:hideMark/>
          </w:tcPr>
          <w:p w14:paraId="574B600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55B37CA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8CBBAC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0.40</w:t>
            </w:r>
          </w:p>
        </w:tc>
        <w:tc>
          <w:tcPr>
            <w:tcW w:w="1360" w:type="dxa"/>
            <w:tcBorders>
              <w:top w:val="nil"/>
              <w:left w:val="nil"/>
              <w:bottom w:val="single" w:sz="4" w:space="0" w:color="auto"/>
              <w:right w:val="single" w:sz="4" w:space="0" w:color="auto"/>
            </w:tcBorders>
            <w:shd w:val="clear" w:color="auto" w:fill="auto"/>
            <w:noWrap/>
            <w:hideMark/>
          </w:tcPr>
          <w:p w14:paraId="4ACA19A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0.35</w:t>
            </w:r>
          </w:p>
        </w:tc>
        <w:tc>
          <w:tcPr>
            <w:tcW w:w="1360" w:type="dxa"/>
            <w:tcBorders>
              <w:top w:val="nil"/>
              <w:left w:val="nil"/>
              <w:bottom w:val="single" w:sz="4" w:space="0" w:color="auto"/>
              <w:right w:val="single" w:sz="4" w:space="0" w:color="auto"/>
            </w:tcBorders>
            <w:shd w:val="clear" w:color="auto" w:fill="auto"/>
            <w:noWrap/>
            <w:hideMark/>
          </w:tcPr>
          <w:p w14:paraId="4647CC1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34.50</w:t>
            </w:r>
          </w:p>
        </w:tc>
        <w:tc>
          <w:tcPr>
            <w:tcW w:w="1360" w:type="dxa"/>
            <w:tcBorders>
              <w:top w:val="nil"/>
              <w:left w:val="nil"/>
              <w:bottom w:val="single" w:sz="4" w:space="0" w:color="auto"/>
              <w:right w:val="single" w:sz="4" w:space="0" w:color="auto"/>
            </w:tcBorders>
            <w:shd w:val="clear" w:color="auto" w:fill="auto"/>
            <w:noWrap/>
            <w:hideMark/>
          </w:tcPr>
          <w:p w14:paraId="4B6DDB8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508AF0C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15.21</w:t>
            </w:r>
          </w:p>
        </w:tc>
        <w:tc>
          <w:tcPr>
            <w:tcW w:w="1360" w:type="dxa"/>
            <w:tcBorders>
              <w:top w:val="nil"/>
              <w:left w:val="nil"/>
              <w:bottom w:val="single" w:sz="4" w:space="0" w:color="auto"/>
              <w:right w:val="single" w:sz="4" w:space="0" w:color="auto"/>
            </w:tcBorders>
            <w:shd w:val="clear" w:color="auto" w:fill="auto"/>
            <w:noWrap/>
            <w:hideMark/>
          </w:tcPr>
          <w:p w14:paraId="7D44DBD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66DF5219"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1C13A7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0.60</w:t>
            </w:r>
          </w:p>
        </w:tc>
        <w:tc>
          <w:tcPr>
            <w:tcW w:w="1360" w:type="dxa"/>
            <w:tcBorders>
              <w:top w:val="nil"/>
              <w:left w:val="nil"/>
              <w:bottom w:val="single" w:sz="4" w:space="0" w:color="auto"/>
              <w:right w:val="single" w:sz="4" w:space="0" w:color="auto"/>
            </w:tcBorders>
            <w:shd w:val="clear" w:color="auto" w:fill="auto"/>
            <w:noWrap/>
            <w:hideMark/>
          </w:tcPr>
          <w:p w14:paraId="4CED3C2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0.53</w:t>
            </w:r>
          </w:p>
        </w:tc>
        <w:tc>
          <w:tcPr>
            <w:tcW w:w="1360" w:type="dxa"/>
            <w:tcBorders>
              <w:top w:val="nil"/>
              <w:left w:val="nil"/>
              <w:bottom w:val="single" w:sz="4" w:space="0" w:color="auto"/>
              <w:right w:val="single" w:sz="4" w:space="0" w:color="auto"/>
            </w:tcBorders>
            <w:shd w:val="clear" w:color="auto" w:fill="auto"/>
            <w:noWrap/>
            <w:hideMark/>
          </w:tcPr>
          <w:p w14:paraId="442A6CB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53.00</w:t>
            </w:r>
          </w:p>
        </w:tc>
        <w:tc>
          <w:tcPr>
            <w:tcW w:w="1360" w:type="dxa"/>
            <w:tcBorders>
              <w:top w:val="nil"/>
              <w:left w:val="nil"/>
              <w:bottom w:val="single" w:sz="4" w:space="0" w:color="auto"/>
              <w:right w:val="single" w:sz="4" w:space="0" w:color="auto"/>
            </w:tcBorders>
            <w:shd w:val="clear" w:color="auto" w:fill="auto"/>
            <w:noWrap/>
            <w:hideMark/>
          </w:tcPr>
          <w:p w14:paraId="2A9A085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0.07</w:t>
            </w:r>
          </w:p>
        </w:tc>
        <w:tc>
          <w:tcPr>
            <w:tcW w:w="1360" w:type="dxa"/>
            <w:tcBorders>
              <w:top w:val="nil"/>
              <w:left w:val="nil"/>
              <w:bottom w:val="single" w:sz="4" w:space="0" w:color="auto"/>
              <w:right w:val="single" w:sz="4" w:space="0" w:color="auto"/>
            </w:tcBorders>
            <w:shd w:val="clear" w:color="auto" w:fill="auto"/>
            <w:noWrap/>
            <w:hideMark/>
          </w:tcPr>
          <w:p w14:paraId="723FCE1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23.37</w:t>
            </w:r>
          </w:p>
        </w:tc>
        <w:tc>
          <w:tcPr>
            <w:tcW w:w="1360" w:type="dxa"/>
            <w:tcBorders>
              <w:top w:val="nil"/>
              <w:left w:val="nil"/>
              <w:bottom w:val="single" w:sz="4" w:space="0" w:color="auto"/>
              <w:right w:val="single" w:sz="4" w:space="0" w:color="auto"/>
            </w:tcBorders>
            <w:shd w:val="clear" w:color="auto" w:fill="auto"/>
            <w:noWrap/>
            <w:hideMark/>
          </w:tcPr>
          <w:p w14:paraId="14D267A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12F1EE4E"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05D808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0.80</w:t>
            </w:r>
          </w:p>
        </w:tc>
        <w:tc>
          <w:tcPr>
            <w:tcW w:w="1360" w:type="dxa"/>
            <w:tcBorders>
              <w:top w:val="nil"/>
              <w:left w:val="nil"/>
              <w:bottom w:val="single" w:sz="4" w:space="0" w:color="auto"/>
              <w:right w:val="single" w:sz="4" w:space="0" w:color="auto"/>
            </w:tcBorders>
            <w:shd w:val="clear" w:color="auto" w:fill="auto"/>
            <w:noWrap/>
            <w:hideMark/>
          </w:tcPr>
          <w:p w14:paraId="3E18365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0.71</w:t>
            </w:r>
          </w:p>
        </w:tc>
        <w:tc>
          <w:tcPr>
            <w:tcW w:w="1360" w:type="dxa"/>
            <w:tcBorders>
              <w:top w:val="nil"/>
              <w:left w:val="nil"/>
              <w:bottom w:val="single" w:sz="4" w:space="0" w:color="auto"/>
              <w:right w:val="single" w:sz="4" w:space="0" w:color="auto"/>
            </w:tcBorders>
            <w:shd w:val="clear" w:color="auto" w:fill="auto"/>
            <w:noWrap/>
            <w:hideMark/>
          </w:tcPr>
          <w:p w14:paraId="41E8D6F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71.00</w:t>
            </w:r>
          </w:p>
        </w:tc>
        <w:tc>
          <w:tcPr>
            <w:tcW w:w="1360" w:type="dxa"/>
            <w:tcBorders>
              <w:top w:val="nil"/>
              <w:left w:val="nil"/>
              <w:bottom w:val="single" w:sz="4" w:space="0" w:color="auto"/>
              <w:right w:val="single" w:sz="4" w:space="0" w:color="auto"/>
            </w:tcBorders>
            <w:shd w:val="clear" w:color="auto" w:fill="auto"/>
            <w:noWrap/>
            <w:hideMark/>
          </w:tcPr>
          <w:p w14:paraId="1C8C4A4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0.09</w:t>
            </w:r>
          </w:p>
        </w:tc>
        <w:tc>
          <w:tcPr>
            <w:tcW w:w="1360" w:type="dxa"/>
            <w:tcBorders>
              <w:top w:val="nil"/>
              <w:left w:val="nil"/>
              <w:bottom w:val="single" w:sz="4" w:space="0" w:color="auto"/>
              <w:right w:val="single" w:sz="4" w:space="0" w:color="auto"/>
            </w:tcBorders>
            <w:shd w:val="clear" w:color="auto" w:fill="auto"/>
            <w:noWrap/>
            <w:hideMark/>
          </w:tcPr>
          <w:p w14:paraId="4D0B541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31.31</w:t>
            </w:r>
          </w:p>
        </w:tc>
        <w:tc>
          <w:tcPr>
            <w:tcW w:w="1360" w:type="dxa"/>
            <w:tcBorders>
              <w:top w:val="nil"/>
              <w:left w:val="nil"/>
              <w:bottom w:val="single" w:sz="4" w:space="0" w:color="auto"/>
              <w:right w:val="single" w:sz="4" w:space="0" w:color="auto"/>
            </w:tcBorders>
            <w:shd w:val="clear" w:color="auto" w:fill="auto"/>
            <w:noWrap/>
            <w:hideMark/>
          </w:tcPr>
          <w:p w14:paraId="46A7158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6B007A0A"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64FEF6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1.00</w:t>
            </w:r>
          </w:p>
        </w:tc>
        <w:tc>
          <w:tcPr>
            <w:tcW w:w="1360" w:type="dxa"/>
            <w:tcBorders>
              <w:top w:val="nil"/>
              <w:left w:val="nil"/>
              <w:bottom w:val="single" w:sz="4" w:space="0" w:color="auto"/>
              <w:right w:val="single" w:sz="4" w:space="0" w:color="auto"/>
            </w:tcBorders>
            <w:shd w:val="clear" w:color="auto" w:fill="auto"/>
            <w:noWrap/>
            <w:hideMark/>
          </w:tcPr>
          <w:p w14:paraId="239FACF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0.90</w:t>
            </w:r>
          </w:p>
        </w:tc>
        <w:tc>
          <w:tcPr>
            <w:tcW w:w="1360" w:type="dxa"/>
            <w:tcBorders>
              <w:top w:val="nil"/>
              <w:left w:val="nil"/>
              <w:bottom w:val="single" w:sz="4" w:space="0" w:color="auto"/>
              <w:right w:val="single" w:sz="4" w:space="0" w:color="auto"/>
            </w:tcBorders>
            <w:shd w:val="clear" w:color="auto" w:fill="auto"/>
            <w:noWrap/>
            <w:hideMark/>
          </w:tcPr>
          <w:p w14:paraId="3FBC41B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90.00</w:t>
            </w:r>
          </w:p>
        </w:tc>
        <w:tc>
          <w:tcPr>
            <w:tcW w:w="1360" w:type="dxa"/>
            <w:tcBorders>
              <w:top w:val="nil"/>
              <w:left w:val="nil"/>
              <w:bottom w:val="single" w:sz="4" w:space="0" w:color="auto"/>
              <w:right w:val="single" w:sz="4" w:space="0" w:color="auto"/>
            </w:tcBorders>
            <w:shd w:val="clear" w:color="auto" w:fill="auto"/>
            <w:noWrap/>
            <w:hideMark/>
          </w:tcPr>
          <w:p w14:paraId="3431370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0.10</w:t>
            </w:r>
          </w:p>
        </w:tc>
        <w:tc>
          <w:tcPr>
            <w:tcW w:w="1360" w:type="dxa"/>
            <w:tcBorders>
              <w:top w:val="nil"/>
              <w:left w:val="nil"/>
              <w:bottom w:val="single" w:sz="4" w:space="0" w:color="auto"/>
              <w:right w:val="single" w:sz="4" w:space="0" w:color="auto"/>
            </w:tcBorders>
            <w:shd w:val="clear" w:color="auto" w:fill="auto"/>
            <w:noWrap/>
            <w:hideMark/>
          </w:tcPr>
          <w:p w14:paraId="5F1A1BC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39.68</w:t>
            </w:r>
          </w:p>
        </w:tc>
        <w:tc>
          <w:tcPr>
            <w:tcW w:w="1360" w:type="dxa"/>
            <w:tcBorders>
              <w:top w:val="nil"/>
              <w:left w:val="nil"/>
              <w:bottom w:val="single" w:sz="4" w:space="0" w:color="auto"/>
              <w:right w:val="single" w:sz="4" w:space="0" w:color="auto"/>
            </w:tcBorders>
            <w:shd w:val="clear" w:color="auto" w:fill="auto"/>
            <w:noWrap/>
            <w:hideMark/>
          </w:tcPr>
          <w:p w14:paraId="07A89FA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214F16A6"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C56C55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1.20</w:t>
            </w:r>
          </w:p>
        </w:tc>
        <w:tc>
          <w:tcPr>
            <w:tcW w:w="1360" w:type="dxa"/>
            <w:tcBorders>
              <w:top w:val="nil"/>
              <w:left w:val="nil"/>
              <w:bottom w:val="single" w:sz="4" w:space="0" w:color="auto"/>
              <w:right w:val="single" w:sz="4" w:space="0" w:color="auto"/>
            </w:tcBorders>
            <w:shd w:val="clear" w:color="auto" w:fill="auto"/>
            <w:noWrap/>
            <w:hideMark/>
          </w:tcPr>
          <w:p w14:paraId="77DCC60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1.18</w:t>
            </w:r>
          </w:p>
        </w:tc>
        <w:tc>
          <w:tcPr>
            <w:tcW w:w="1360" w:type="dxa"/>
            <w:tcBorders>
              <w:top w:val="nil"/>
              <w:left w:val="nil"/>
              <w:bottom w:val="single" w:sz="4" w:space="0" w:color="auto"/>
              <w:right w:val="single" w:sz="4" w:space="0" w:color="auto"/>
            </w:tcBorders>
            <w:shd w:val="clear" w:color="auto" w:fill="auto"/>
            <w:noWrap/>
            <w:hideMark/>
          </w:tcPr>
          <w:p w14:paraId="6BA5382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118.00</w:t>
            </w:r>
          </w:p>
        </w:tc>
        <w:tc>
          <w:tcPr>
            <w:tcW w:w="1360" w:type="dxa"/>
            <w:tcBorders>
              <w:top w:val="nil"/>
              <w:left w:val="nil"/>
              <w:bottom w:val="single" w:sz="4" w:space="0" w:color="auto"/>
              <w:right w:val="single" w:sz="4" w:space="0" w:color="auto"/>
            </w:tcBorders>
            <w:shd w:val="clear" w:color="auto" w:fill="auto"/>
            <w:noWrap/>
            <w:hideMark/>
          </w:tcPr>
          <w:p w14:paraId="3C68331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0.02</w:t>
            </w:r>
          </w:p>
        </w:tc>
        <w:tc>
          <w:tcPr>
            <w:tcW w:w="1360" w:type="dxa"/>
            <w:tcBorders>
              <w:top w:val="nil"/>
              <w:left w:val="nil"/>
              <w:bottom w:val="single" w:sz="4" w:space="0" w:color="auto"/>
              <w:right w:val="single" w:sz="4" w:space="0" w:color="auto"/>
            </w:tcBorders>
            <w:shd w:val="clear" w:color="auto" w:fill="auto"/>
            <w:noWrap/>
            <w:hideMark/>
          </w:tcPr>
          <w:p w14:paraId="047BF99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52.03</w:t>
            </w:r>
          </w:p>
        </w:tc>
        <w:tc>
          <w:tcPr>
            <w:tcW w:w="1360" w:type="dxa"/>
            <w:tcBorders>
              <w:top w:val="nil"/>
              <w:left w:val="nil"/>
              <w:bottom w:val="single" w:sz="4" w:space="0" w:color="auto"/>
              <w:right w:val="single" w:sz="4" w:space="0" w:color="auto"/>
            </w:tcBorders>
            <w:shd w:val="clear" w:color="auto" w:fill="auto"/>
            <w:noWrap/>
            <w:hideMark/>
          </w:tcPr>
          <w:p w14:paraId="23236E6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16D7734E"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2249EB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1.40</w:t>
            </w:r>
          </w:p>
        </w:tc>
        <w:tc>
          <w:tcPr>
            <w:tcW w:w="1360" w:type="dxa"/>
            <w:tcBorders>
              <w:top w:val="nil"/>
              <w:left w:val="nil"/>
              <w:bottom w:val="single" w:sz="4" w:space="0" w:color="auto"/>
              <w:right w:val="single" w:sz="4" w:space="0" w:color="auto"/>
            </w:tcBorders>
            <w:shd w:val="clear" w:color="auto" w:fill="auto"/>
            <w:noWrap/>
            <w:hideMark/>
          </w:tcPr>
          <w:p w14:paraId="01EAC0F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1.26</w:t>
            </w:r>
          </w:p>
        </w:tc>
        <w:tc>
          <w:tcPr>
            <w:tcW w:w="1360" w:type="dxa"/>
            <w:tcBorders>
              <w:top w:val="nil"/>
              <w:left w:val="nil"/>
              <w:bottom w:val="single" w:sz="4" w:space="0" w:color="auto"/>
              <w:right w:val="single" w:sz="4" w:space="0" w:color="auto"/>
            </w:tcBorders>
            <w:shd w:val="clear" w:color="auto" w:fill="auto"/>
            <w:noWrap/>
            <w:hideMark/>
          </w:tcPr>
          <w:p w14:paraId="25F93A1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126.00</w:t>
            </w:r>
          </w:p>
        </w:tc>
        <w:tc>
          <w:tcPr>
            <w:tcW w:w="1360" w:type="dxa"/>
            <w:tcBorders>
              <w:top w:val="nil"/>
              <w:left w:val="nil"/>
              <w:bottom w:val="single" w:sz="4" w:space="0" w:color="auto"/>
              <w:right w:val="single" w:sz="4" w:space="0" w:color="auto"/>
            </w:tcBorders>
            <w:shd w:val="clear" w:color="auto" w:fill="auto"/>
            <w:noWrap/>
            <w:hideMark/>
          </w:tcPr>
          <w:p w14:paraId="6535677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0.14</w:t>
            </w:r>
          </w:p>
        </w:tc>
        <w:tc>
          <w:tcPr>
            <w:tcW w:w="1360" w:type="dxa"/>
            <w:tcBorders>
              <w:top w:val="nil"/>
              <w:left w:val="nil"/>
              <w:bottom w:val="single" w:sz="4" w:space="0" w:color="auto"/>
              <w:right w:val="single" w:sz="4" w:space="0" w:color="auto"/>
            </w:tcBorders>
            <w:shd w:val="clear" w:color="auto" w:fill="auto"/>
            <w:noWrap/>
            <w:hideMark/>
          </w:tcPr>
          <w:p w14:paraId="4CCED6B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55.56</w:t>
            </w:r>
          </w:p>
        </w:tc>
        <w:tc>
          <w:tcPr>
            <w:tcW w:w="1360" w:type="dxa"/>
            <w:tcBorders>
              <w:top w:val="nil"/>
              <w:left w:val="nil"/>
              <w:bottom w:val="single" w:sz="4" w:space="0" w:color="auto"/>
              <w:right w:val="single" w:sz="4" w:space="0" w:color="auto"/>
            </w:tcBorders>
            <w:shd w:val="clear" w:color="auto" w:fill="auto"/>
            <w:noWrap/>
            <w:hideMark/>
          </w:tcPr>
          <w:p w14:paraId="360FCA7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681FB01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26F27A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1.60</w:t>
            </w:r>
          </w:p>
        </w:tc>
        <w:tc>
          <w:tcPr>
            <w:tcW w:w="1360" w:type="dxa"/>
            <w:tcBorders>
              <w:top w:val="nil"/>
              <w:left w:val="nil"/>
              <w:bottom w:val="single" w:sz="4" w:space="0" w:color="auto"/>
              <w:right w:val="single" w:sz="4" w:space="0" w:color="auto"/>
            </w:tcBorders>
            <w:shd w:val="clear" w:color="auto" w:fill="auto"/>
            <w:noWrap/>
            <w:hideMark/>
          </w:tcPr>
          <w:p w14:paraId="5D5184A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1.45</w:t>
            </w:r>
          </w:p>
        </w:tc>
        <w:tc>
          <w:tcPr>
            <w:tcW w:w="1360" w:type="dxa"/>
            <w:tcBorders>
              <w:top w:val="nil"/>
              <w:left w:val="nil"/>
              <w:bottom w:val="single" w:sz="4" w:space="0" w:color="auto"/>
              <w:right w:val="single" w:sz="4" w:space="0" w:color="auto"/>
            </w:tcBorders>
            <w:shd w:val="clear" w:color="auto" w:fill="auto"/>
            <w:noWrap/>
            <w:hideMark/>
          </w:tcPr>
          <w:p w14:paraId="1B5B5AC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145.00</w:t>
            </w:r>
          </w:p>
        </w:tc>
        <w:tc>
          <w:tcPr>
            <w:tcW w:w="1360" w:type="dxa"/>
            <w:tcBorders>
              <w:top w:val="nil"/>
              <w:left w:val="nil"/>
              <w:bottom w:val="single" w:sz="4" w:space="0" w:color="auto"/>
              <w:right w:val="single" w:sz="4" w:space="0" w:color="auto"/>
            </w:tcBorders>
            <w:shd w:val="clear" w:color="auto" w:fill="auto"/>
            <w:noWrap/>
            <w:hideMark/>
          </w:tcPr>
          <w:p w14:paraId="1AB6692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0.15</w:t>
            </w:r>
          </w:p>
        </w:tc>
        <w:tc>
          <w:tcPr>
            <w:tcW w:w="1360" w:type="dxa"/>
            <w:tcBorders>
              <w:top w:val="nil"/>
              <w:left w:val="nil"/>
              <w:bottom w:val="single" w:sz="4" w:space="0" w:color="auto"/>
              <w:right w:val="single" w:sz="4" w:space="0" w:color="auto"/>
            </w:tcBorders>
            <w:shd w:val="clear" w:color="auto" w:fill="auto"/>
            <w:noWrap/>
            <w:hideMark/>
          </w:tcPr>
          <w:p w14:paraId="62EC9D0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63.93</w:t>
            </w:r>
          </w:p>
        </w:tc>
        <w:tc>
          <w:tcPr>
            <w:tcW w:w="1360" w:type="dxa"/>
            <w:tcBorders>
              <w:top w:val="nil"/>
              <w:left w:val="nil"/>
              <w:bottom w:val="single" w:sz="4" w:space="0" w:color="auto"/>
              <w:right w:val="single" w:sz="4" w:space="0" w:color="auto"/>
            </w:tcBorders>
            <w:shd w:val="clear" w:color="auto" w:fill="auto"/>
            <w:noWrap/>
            <w:hideMark/>
          </w:tcPr>
          <w:p w14:paraId="2A505D8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217C0881"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2B281B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1.80</w:t>
            </w:r>
          </w:p>
        </w:tc>
        <w:tc>
          <w:tcPr>
            <w:tcW w:w="1360" w:type="dxa"/>
            <w:tcBorders>
              <w:top w:val="nil"/>
              <w:left w:val="nil"/>
              <w:bottom w:val="single" w:sz="4" w:space="0" w:color="auto"/>
              <w:right w:val="single" w:sz="4" w:space="0" w:color="auto"/>
            </w:tcBorders>
            <w:shd w:val="clear" w:color="auto" w:fill="auto"/>
            <w:noWrap/>
            <w:hideMark/>
          </w:tcPr>
          <w:p w14:paraId="35267DB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1.63</w:t>
            </w:r>
          </w:p>
        </w:tc>
        <w:tc>
          <w:tcPr>
            <w:tcW w:w="1360" w:type="dxa"/>
            <w:tcBorders>
              <w:top w:val="nil"/>
              <w:left w:val="nil"/>
              <w:bottom w:val="single" w:sz="4" w:space="0" w:color="auto"/>
              <w:right w:val="single" w:sz="4" w:space="0" w:color="auto"/>
            </w:tcBorders>
            <w:shd w:val="clear" w:color="auto" w:fill="auto"/>
            <w:noWrap/>
            <w:hideMark/>
          </w:tcPr>
          <w:p w14:paraId="20B2304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163.00</w:t>
            </w:r>
          </w:p>
        </w:tc>
        <w:tc>
          <w:tcPr>
            <w:tcW w:w="1360" w:type="dxa"/>
            <w:tcBorders>
              <w:top w:val="nil"/>
              <w:left w:val="nil"/>
              <w:bottom w:val="single" w:sz="4" w:space="0" w:color="auto"/>
              <w:right w:val="single" w:sz="4" w:space="0" w:color="auto"/>
            </w:tcBorders>
            <w:shd w:val="clear" w:color="auto" w:fill="auto"/>
            <w:noWrap/>
            <w:hideMark/>
          </w:tcPr>
          <w:p w14:paraId="6EF2AFE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0.17</w:t>
            </w:r>
          </w:p>
        </w:tc>
        <w:tc>
          <w:tcPr>
            <w:tcW w:w="1360" w:type="dxa"/>
            <w:tcBorders>
              <w:top w:val="nil"/>
              <w:left w:val="nil"/>
              <w:bottom w:val="single" w:sz="4" w:space="0" w:color="auto"/>
              <w:right w:val="single" w:sz="4" w:space="0" w:color="auto"/>
            </w:tcBorders>
            <w:shd w:val="clear" w:color="auto" w:fill="auto"/>
            <w:noWrap/>
            <w:hideMark/>
          </w:tcPr>
          <w:p w14:paraId="6F529C1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71.87</w:t>
            </w:r>
          </w:p>
        </w:tc>
        <w:tc>
          <w:tcPr>
            <w:tcW w:w="1360" w:type="dxa"/>
            <w:tcBorders>
              <w:top w:val="nil"/>
              <w:left w:val="nil"/>
              <w:bottom w:val="single" w:sz="4" w:space="0" w:color="auto"/>
              <w:right w:val="single" w:sz="4" w:space="0" w:color="auto"/>
            </w:tcBorders>
            <w:shd w:val="clear" w:color="auto" w:fill="auto"/>
            <w:noWrap/>
            <w:hideMark/>
          </w:tcPr>
          <w:p w14:paraId="4F3AE55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2A8A83BE"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E5EF98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2.00</w:t>
            </w:r>
          </w:p>
        </w:tc>
        <w:tc>
          <w:tcPr>
            <w:tcW w:w="1360" w:type="dxa"/>
            <w:tcBorders>
              <w:top w:val="nil"/>
              <w:left w:val="nil"/>
              <w:bottom w:val="single" w:sz="4" w:space="0" w:color="auto"/>
              <w:right w:val="single" w:sz="4" w:space="0" w:color="auto"/>
            </w:tcBorders>
            <w:shd w:val="clear" w:color="auto" w:fill="auto"/>
            <w:noWrap/>
            <w:hideMark/>
          </w:tcPr>
          <w:p w14:paraId="0C989B6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1.82</w:t>
            </w:r>
          </w:p>
        </w:tc>
        <w:tc>
          <w:tcPr>
            <w:tcW w:w="1360" w:type="dxa"/>
            <w:tcBorders>
              <w:top w:val="nil"/>
              <w:left w:val="nil"/>
              <w:bottom w:val="single" w:sz="4" w:space="0" w:color="auto"/>
              <w:right w:val="single" w:sz="4" w:space="0" w:color="auto"/>
            </w:tcBorders>
            <w:shd w:val="clear" w:color="auto" w:fill="auto"/>
            <w:noWrap/>
            <w:hideMark/>
          </w:tcPr>
          <w:p w14:paraId="558D5CB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181.50</w:t>
            </w:r>
          </w:p>
        </w:tc>
        <w:tc>
          <w:tcPr>
            <w:tcW w:w="1360" w:type="dxa"/>
            <w:tcBorders>
              <w:top w:val="nil"/>
              <w:left w:val="nil"/>
              <w:bottom w:val="single" w:sz="4" w:space="0" w:color="auto"/>
              <w:right w:val="single" w:sz="4" w:space="0" w:color="auto"/>
            </w:tcBorders>
            <w:shd w:val="clear" w:color="auto" w:fill="auto"/>
            <w:noWrap/>
            <w:hideMark/>
          </w:tcPr>
          <w:p w14:paraId="2B2B6E3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0.19</w:t>
            </w:r>
          </w:p>
        </w:tc>
        <w:tc>
          <w:tcPr>
            <w:tcW w:w="1360" w:type="dxa"/>
            <w:tcBorders>
              <w:top w:val="nil"/>
              <w:left w:val="nil"/>
              <w:bottom w:val="single" w:sz="4" w:space="0" w:color="auto"/>
              <w:right w:val="single" w:sz="4" w:space="0" w:color="auto"/>
            </w:tcBorders>
            <w:shd w:val="clear" w:color="auto" w:fill="auto"/>
            <w:noWrap/>
            <w:hideMark/>
          </w:tcPr>
          <w:p w14:paraId="3C31011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80.03</w:t>
            </w:r>
          </w:p>
        </w:tc>
        <w:tc>
          <w:tcPr>
            <w:tcW w:w="1360" w:type="dxa"/>
            <w:tcBorders>
              <w:top w:val="nil"/>
              <w:left w:val="nil"/>
              <w:bottom w:val="single" w:sz="4" w:space="0" w:color="auto"/>
              <w:right w:val="single" w:sz="4" w:space="0" w:color="auto"/>
            </w:tcBorders>
            <w:shd w:val="clear" w:color="auto" w:fill="auto"/>
            <w:noWrap/>
            <w:hideMark/>
          </w:tcPr>
          <w:p w14:paraId="3F047F0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25729014"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EECD31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2.20</w:t>
            </w:r>
          </w:p>
        </w:tc>
        <w:tc>
          <w:tcPr>
            <w:tcW w:w="1360" w:type="dxa"/>
            <w:tcBorders>
              <w:top w:val="nil"/>
              <w:left w:val="nil"/>
              <w:bottom w:val="single" w:sz="4" w:space="0" w:color="auto"/>
              <w:right w:val="single" w:sz="4" w:space="0" w:color="auto"/>
            </w:tcBorders>
            <w:shd w:val="clear" w:color="auto" w:fill="auto"/>
            <w:noWrap/>
            <w:hideMark/>
          </w:tcPr>
          <w:p w14:paraId="7E6ABC4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2.08</w:t>
            </w:r>
          </w:p>
        </w:tc>
        <w:tc>
          <w:tcPr>
            <w:tcW w:w="1360" w:type="dxa"/>
            <w:tcBorders>
              <w:top w:val="nil"/>
              <w:left w:val="nil"/>
              <w:bottom w:val="single" w:sz="4" w:space="0" w:color="auto"/>
              <w:right w:val="single" w:sz="4" w:space="0" w:color="auto"/>
            </w:tcBorders>
            <w:shd w:val="clear" w:color="auto" w:fill="auto"/>
            <w:noWrap/>
            <w:hideMark/>
          </w:tcPr>
          <w:p w14:paraId="5FC595A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208.00</w:t>
            </w:r>
          </w:p>
        </w:tc>
        <w:tc>
          <w:tcPr>
            <w:tcW w:w="1360" w:type="dxa"/>
            <w:tcBorders>
              <w:top w:val="nil"/>
              <w:left w:val="nil"/>
              <w:bottom w:val="single" w:sz="4" w:space="0" w:color="auto"/>
              <w:right w:val="single" w:sz="4" w:space="0" w:color="auto"/>
            </w:tcBorders>
            <w:shd w:val="clear" w:color="auto" w:fill="auto"/>
            <w:noWrap/>
            <w:hideMark/>
          </w:tcPr>
          <w:p w14:paraId="3A0A375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0.12</w:t>
            </w:r>
          </w:p>
        </w:tc>
        <w:tc>
          <w:tcPr>
            <w:tcW w:w="1360" w:type="dxa"/>
            <w:tcBorders>
              <w:top w:val="nil"/>
              <w:left w:val="nil"/>
              <w:bottom w:val="single" w:sz="4" w:space="0" w:color="auto"/>
              <w:right w:val="single" w:sz="4" w:space="0" w:color="auto"/>
            </w:tcBorders>
            <w:shd w:val="clear" w:color="auto" w:fill="auto"/>
            <w:noWrap/>
            <w:hideMark/>
          </w:tcPr>
          <w:p w14:paraId="34FA46D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91.71</w:t>
            </w:r>
          </w:p>
        </w:tc>
        <w:tc>
          <w:tcPr>
            <w:tcW w:w="1360" w:type="dxa"/>
            <w:tcBorders>
              <w:top w:val="nil"/>
              <w:left w:val="nil"/>
              <w:bottom w:val="single" w:sz="4" w:space="0" w:color="auto"/>
              <w:right w:val="single" w:sz="4" w:space="0" w:color="auto"/>
            </w:tcBorders>
            <w:shd w:val="clear" w:color="auto" w:fill="auto"/>
            <w:noWrap/>
            <w:hideMark/>
          </w:tcPr>
          <w:p w14:paraId="007BB8F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37106F57"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70E0E4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2.40</w:t>
            </w:r>
          </w:p>
        </w:tc>
        <w:tc>
          <w:tcPr>
            <w:tcW w:w="1360" w:type="dxa"/>
            <w:tcBorders>
              <w:top w:val="nil"/>
              <w:left w:val="nil"/>
              <w:bottom w:val="single" w:sz="4" w:space="0" w:color="auto"/>
              <w:right w:val="single" w:sz="4" w:space="0" w:color="auto"/>
            </w:tcBorders>
            <w:shd w:val="clear" w:color="auto" w:fill="auto"/>
            <w:noWrap/>
            <w:hideMark/>
          </w:tcPr>
          <w:p w14:paraId="3146BC4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2.19</w:t>
            </w:r>
          </w:p>
        </w:tc>
        <w:tc>
          <w:tcPr>
            <w:tcW w:w="1360" w:type="dxa"/>
            <w:tcBorders>
              <w:top w:val="nil"/>
              <w:left w:val="nil"/>
              <w:bottom w:val="single" w:sz="4" w:space="0" w:color="auto"/>
              <w:right w:val="single" w:sz="4" w:space="0" w:color="auto"/>
            </w:tcBorders>
            <w:shd w:val="clear" w:color="auto" w:fill="auto"/>
            <w:noWrap/>
            <w:hideMark/>
          </w:tcPr>
          <w:p w14:paraId="01B1E95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218.50</w:t>
            </w:r>
          </w:p>
        </w:tc>
        <w:tc>
          <w:tcPr>
            <w:tcW w:w="1360" w:type="dxa"/>
            <w:tcBorders>
              <w:top w:val="nil"/>
              <w:left w:val="nil"/>
              <w:bottom w:val="single" w:sz="4" w:space="0" w:color="auto"/>
              <w:right w:val="single" w:sz="4" w:space="0" w:color="auto"/>
            </w:tcBorders>
            <w:shd w:val="clear" w:color="auto" w:fill="auto"/>
            <w:noWrap/>
            <w:hideMark/>
          </w:tcPr>
          <w:p w14:paraId="215106D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0.22</w:t>
            </w:r>
          </w:p>
        </w:tc>
        <w:tc>
          <w:tcPr>
            <w:tcW w:w="1360" w:type="dxa"/>
            <w:tcBorders>
              <w:top w:val="nil"/>
              <w:left w:val="nil"/>
              <w:bottom w:val="single" w:sz="4" w:space="0" w:color="auto"/>
              <w:right w:val="single" w:sz="4" w:space="0" w:color="auto"/>
            </w:tcBorders>
            <w:shd w:val="clear" w:color="auto" w:fill="auto"/>
            <w:noWrap/>
            <w:hideMark/>
          </w:tcPr>
          <w:p w14:paraId="3C7F6ED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96.34</w:t>
            </w:r>
          </w:p>
        </w:tc>
        <w:tc>
          <w:tcPr>
            <w:tcW w:w="1360" w:type="dxa"/>
            <w:tcBorders>
              <w:top w:val="nil"/>
              <w:left w:val="nil"/>
              <w:bottom w:val="single" w:sz="4" w:space="0" w:color="auto"/>
              <w:right w:val="single" w:sz="4" w:space="0" w:color="auto"/>
            </w:tcBorders>
            <w:shd w:val="clear" w:color="auto" w:fill="auto"/>
            <w:noWrap/>
            <w:hideMark/>
          </w:tcPr>
          <w:p w14:paraId="7FCB588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3A119F43"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C8C21E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2.60</w:t>
            </w:r>
          </w:p>
        </w:tc>
        <w:tc>
          <w:tcPr>
            <w:tcW w:w="1360" w:type="dxa"/>
            <w:tcBorders>
              <w:top w:val="nil"/>
              <w:left w:val="nil"/>
              <w:bottom w:val="single" w:sz="4" w:space="0" w:color="auto"/>
              <w:right w:val="single" w:sz="4" w:space="0" w:color="auto"/>
            </w:tcBorders>
            <w:shd w:val="clear" w:color="auto" w:fill="auto"/>
            <w:noWrap/>
            <w:hideMark/>
          </w:tcPr>
          <w:p w14:paraId="76FDE88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2.37</w:t>
            </w:r>
          </w:p>
        </w:tc>
        <w:tc>
          <w:tcPr>
            <w:tcW w:w="1360" w:type="dxa"/>
            <w:tcBorders>
              <w:top w:val="nil"/>
              <w:left w:val="nil"/>
              <w:bottom w:val="single" w:sz="4" w:space="0" w:color="auto"/>
              <w:right w:val="single" w:sz="4" w:space="0" w:color="auto"/>
            </w:tcBorders>
            <w:shd w:val="clear" w:color="auto" w:fill="auto"/>
            <w:noWrap/>
            <w:hideMark/>
          </w:tcPr>
          <w:p w14:paraId="05CE205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236.80</w:t>
            </w:r>
          </w:p>
        </w:tc>
        <w:tc>
          <w:tcPr>
            <w:tcW w:w="1360" w:type="dxa"/>
            <w:tcBorders>
              <w:top w:val="nil"/>
              <w:left w:val="nil"/>
              <w:bottom w:val="single" w:sz="4" w:space="0" w:color="auto"/>
              <w:right w:val="single" w:sz="4" w:space="0" w:color="auto"/>
            </w:tcBorders>
            <w:shd w:val="clear" w:color="auto" w:fill="auto"/>
            <w:noWrap/>
            <w:hideMark/>
          </w:tcPr>
          <w:p w14:paraId="4FBB845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0.23</w:t>
            </w:r>
          </w:p>
        </w:tc>
        <w:tc>
          <w:tcPr>
            <w:tcW w:w="1360" w:type="dxa"/>
            <w:tcBorders>
              <w:top w:val="nil"/>
              <w:left w:val="nil"/>
              <w:bottom w:val="single" w:sz="4" w:space="0" w:color="auto"/>
              <w:right w:val="single" w:sz="4" w:space="0" w:color="auto"/>
            </w:tcBorders>
            <w:shd w:val="clear" w:color="auto" w:fill="auto"/>
            <w:noWrap/>
            <w:hideMark/>
          </w:tcPr>
          <w:p w14:paraId="67D0FC8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104.41</w:t>
            </w:r>
          </w:p>
        </w:tc>
        <w:tc>
          <w:tcPr>
            <w:tcW w:w="1360" w:type="dxa"/>
            <w:tcBorders>
              <w:top w:val="nil"/>
              <w:left w:val="nil"/>
              <w:bottom w:val="single" w:sz="4" w:space="0" w:color="auto"/>
              <w:right w:val="single" w:sz="4" w:space="0" w:color="auto"/>
            </w:tcBorders>
            <w:shd w:val="clear" w:color="auto" w:fill="auto"/>
            <w:noWrap/>
            <w:hideMark/>
          </w:tcPr>
          <w:p w14:paraId="5774E21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6E6996D1"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117953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2.80</w:t>
            </w:r>
          </w:p>
        </w:tc>
        <w:tc>
          <w:tcPr>
            <w:tcW w:w="1360" w:type="dxa"/>
            <w:tcBorders>
              <w:top w:val="nil"/>
              <w:left w:val="nil"/>
              <w:bottom w:val="single" w:sz="4" w:space="0" w:color="auto"/>
              <w:right w:val="single" w:sz="4" w:space="0" w:color="auto"/>
            </w:tcBorders>
            <w:shd w:val="clear" w:color="auto" w:fill="auto"/>
            <w:noWrap/>
            <w:hideMark/>
          </w:tcPr>
          <w:p w14:paraId="10C3806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2.55</w:t>
            </w:r>
          </w:p>
        </w:tc>
        <w:tc>
          <w:tcPr>
            <w:tcW w:w="1360" w:type="dxa"/>
            <w:tcBorders>
              <w:top w:val="nil"/>
              <w:left w:val="nil"/>
              <w:bottom w:val="single" w:sz="4" w:space="0" w:color="auto"/>
              <w:right w:val="single" w:sz="4" w:space="0" w:color="auto"/>
            </w:tcBorders>
            <w:shd w:val="clear" w:color="auto" w:fill="auto"/>
            <w:noWrap/>
            <w:hideMark/>
          </w:tcPr>
          <w:p w14:paraId="3722803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255.00</w:t>
            </w:r>
          </w:p>
        </w:tc>
        <w:tc>
          <w:tcPr>
            <w:tcW w:w="1360" w:type="dxa"/>
            <w:tcBorders>
              <w:top w:val="nil"/>
              <w:left w:val="nil"/>
              <w:bottom w:val="single" w:sz="4" w:space="0" w:color="auto"/>
              <w:right w:val="single" w:sz="4" w:space="0" w:color="auto"/>
            </w:tcBorders>
            <w:shd w:val="clear" w:color="auto" w:fill="auto"/>
            <w:noWrap/>
            <w:hideMark/>
          </w:tcPr>
          <w:p w14:paraId="419E3ED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0.25</w:t>
            </w:r>
          </w:p>
        </w:tc>
        <w:tc>
          <w:tcPr>
            <w:tcW w:w="1360" w:type="dxa"/>
            <w:tcBorders>
              <w:top w:val="nil"/>
              <w:left w:val="nil"/>
              <w:bottom w:val="single" w:sz="4" w:space="0" w:color="auto"/>
              <w:right w:val="single" w:sz="4" w:space="0" w:color="auto"/>
            </w:tcBorders>
            <w:shd w:val="clear" w:color="auto" w:fill="auto"/>
            <w:noWrap/>
            <w:hideMark/>
          </w:tcPr>
          <w:p w14:paraId="6EDD64B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112.43</w:t>
            </w:r>
          </w:p>
        </w:tc>
        <w:tc>
          <w:tcPr>
            <w:tcW w:w="1360" w:type="dxa"/>
            <w:tcBorders>
              <w:top w:val="nil"/>
              <w:left w:val="nil"/>
              <w:bottom w:val="single" w:sz="4" w:space="0" w:color="auto"/>
              <w:right w:val="single" w:sz="4" w:space="0" w:color="auto"/>
            </w:tcBorders>
            <w:shd w:val="clear" w:color="auto" w:fill="auto"/>
            <w:noWrap/>
            <w:hideMark/>
          </w:tcPr>
          <w:p w14:paraId="3E6CC90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1914C05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3CBB86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3.00</w:t>
            </w:r>
          </w:p>
        </w:tc>
        <w:tc>
          <w:tcPr>
            <w:tcW w:w="1360" w:type="dxa"/>
            <w:tcBorders>
              <w:top w:val="nil"/>
              <w:left w:val="nil"/>
              <w:bottom w:val="single" w:sz="4" w:space="0" w:color="auto"/>
              <w:right w:val="single" w:sz="4" w:space="0" w:color="auto"/>
            </w:tcBorders>
            <w:shd w:val="clear" w:color="auto" w:fill="auto"/>
            <w:noWrap/>
            <w:hideMark/>
          </w:tcPr>
          <w:p w14:paraId="196D1CC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2.73</w:t>
            </w:r>
          </w:p>
        </w:tc>
        <w:tc>
          <w:tcPr>
            <w:tcW w:w="1360" w:type="dxa"/>
            <w:tcBorders>
              <w:top w:val="nil"/>
              <w:left w:val="nil"/>
              <w:bottom w:val="single" w:sz="4" w:space="0" w:color="auto"/>
              <w:right w:val="single" w:sz="4" w:space="0" w:color="auto"/>
            </w:tcBorders>
            <w:shd w:val="clear" w:color="auto" w:fill="auto"/>
            <w:noWrap/>
            <w:hideMark/>
          </w:tcPr>
          <w:p w14:paraId="09F6F43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273.00</w:t>
            </w:r>
          </w:p>
        </w:tc>
        <w:tc>
          <w:tcPr>
            <w:tcW w:w="1360" w:type="dxa"/>
            <w:tcBorders>
              <w:top w:val="nil"/>
              <w:left w:val="nil"/>
              <w:bottom w:val="single" w:sz="4" w:space="0" w:color="auto"/>
              <w:right w:val="single" w:sz="4" w:space="0" w:color="auto"/>
            </w:tcBorders>
            <w:shd w:val="clear" w:color="auto" w:fill="auto"/>
            <w:noWrap/>
            <w:hideMark/>
          </w:tcPr>
          <w:p w14:paraId="620297B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0.27</w:t>
            </w:r>
          </w:p>
        </w:tc>
        <w:tc>
          <w:tcPr>
            <w:tcW w:w="1360" w:type="dxa"/>
            <w:tcBorders>
              <w:top w:val="nil"/>
              <w:left w:val="nil"/>
              <w:bottom w:val="single" w:sz="4" w:space="0" w:color="auto"/>
              <w:right w:val="single" w:sz="4" w:space="0" w:color="auto"/>
            </w:tcBorders>
            <w:shd w:val="clear" w:color="auto" w:fill="auto"/>
            <w:noWrap/>
            <w:hideMark/>
          </w:tcPr>
          <w:p w14:paraId="1884711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120.37</w:t>
            </w:r>
          </w:p>
        </w:tc>
        <w:tc>
          <w:tcPr>
            <w:tcW w:w="1360" w:type="dxa"/>
            <w:tcBorders>
              <w:top w:val="nil"/>
              <w:left w:val="nil"/>
              <w:bottom w:val="single" w:sz="4" w:space="0" w:color="auto"/>
              <w:right w:val="single" w:sz="4" w:space="0" w:color="auto"/>
            </w:tcBorders>
            <w:shd w:val="clear" w:color="auto" w:fill="auto"/>
            <w:noWrap/>
            <w:hideMark/>
          </w:tcPr>
          <w:p w14:paraId="2BF2B4F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5D96B84E"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C22CEC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3.20</w:t>
            </w:r>
          </w:p>
        </w:tc>
        <w:tc>
          <w:tcPr>
            <w:tcW w:w="1360" w:type="dxa"/>
            <w:tcBorders>
              <w:top w:val="nil"/>
              <w:left w:val="nil"/>
              <w:bottom w:val="single" w:sz="4" w:space="0" w:color="auto"/>
              <w:right w:val="single" w:sz="4" w:space="0" w:color="auto"/>
            </w:tcBorders>
            <w:shd w:val="clear" w:color="auto" w:fill="auto"/>
            <w:noWrap/>
            <w:hideMark/>
          </w:tcPr>
          <w:p w14:paraId="6E644D1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2.91</w:t>
            </w:r>
          </w:p>
        </w:tc>
        <w:tc>
          <w:tcPr>
            <w:tcW w:w="1360" w:type="dxa"/>
            <w:tcBorders>
              <w:top w:val="nil"/>
              <w:left w:val="nil"/>
              <w:bottom w:val="single" w:sz="4" w:space="0" w:color="auto"/>
              <w:right w:val="single" w:sz="4" w:space="0" w:color="auto"/>
            </w:tcBorders>
            <w:shd w:val="clear" w:color="auto" w:fill="auto"/>
            <w:noWrap/>
            <w:hideMark/>
          </w:tcPr>
          <w:p w14:paraId="18EF25A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291.00</w:t>
            </w:r>
          </w:p>
        </w:tc>
        <w:tc>
          <w:tcPr>
            <w:tcW w:w="1360" w:type="dxa"/>
            <w:tcBorders>
              <w:top w:val="nil"/>
              <w:left w:val="nil"/>
              <w:bottom w:val="single" w:sz="4" w:space="0" w:color="auto"/>
              <w:right w:val="single" w:sz="4" w:space="0" w:color="auto"/>
            </w:tcBorders>
            <w:shd w:val="clear" w:color="auto" w:fill="auto"/>
            <w:noWrap/>
            <w:hideMark/>
          </w:tcPr>
          <w:p w14:paraId="29855D7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0.29</w:t>
            </w:r>
          </w:p>
        </w:tc>
        <w:tc>
          <w:tcPr>
            <w:tcW w:w="1360" w:type="dxa"/>
            <w:tcBorders>
              <w:top w:val="nil"/>
              <w:left w:val="nil"/>
              <w:bottom w:val="single" w:sz="4" w:space="0" w:color="auto"/>
              <w:right w:val="single" w:sz="4" w:space="0" w:color="auto"/>
            </w:tcBorders>
            <w:shd w:val="clear" w:color="auto" w:fill="auto"/>
            <w:noWrap/>
            <w:hideMark/>
          </w:tcPr>
          <w:p w14:paraId="7C5EEB6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128.31</w:t>
            </w:r>
          </w:p>
        </w:tc>
        <w:tc>
          <w:tcPr>
            <w:tcW w:w="1360" w:type="dxa"/>
            <w:tcBorders>
              <w:top w:val="nil"/>
              <w:left w:val="nil"/>
              <w:bottom w:val="single" w:sz="4" w:space="0" w:color="auto"/>
              <w:right w:val="single" w:sz="4" w:space="0" w:color="auto"/>
            </w:tcBorders>
            <w:shd w:val="clear" w:color="auto" w:fill="auto"/>
            <w:noWrap/>
            <w:hideMark/>
          </w:tcPr>
          <w:p w14:paraId="607AAEF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13F7C53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A29773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3.40</w:t>
            </w:r>
          </w:p>
        </w:tc>
        <w:tc>
          <w:tcPr>
            <w:tcW w:w="1360" w:type="dxa"/>
            <w:tcBorders>
              <w:top w:val="nil"/>
              <w:left w:val="nil"/>
              <w:bottom w:val="single" w:sz="4" w:space="0" w:color="auto"/>
              <w:right w:val="single" w:sz="4" w:space="0" w:color="auto"/>
            </w:tcBorders>
            <w:shd w:val="clear" w:color="auto" w:fill="auto"/>
            <w:noWrap/>
            <w:hideMark/>
          </w:tcPr>
          <w:p w14:paraId="23CFE5A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3.10</w:t>
            </w:r>
          </w:p>
        </w:tc>
        <w:tc>
          <w:tcPr>
            <w:tcW w:w="1360" w:type="dxa"/>
            <w:tcBorders>
              <w:top w:val="nil"/>
              <w:left w:val="nil"/>
              <w:bottom w:val="single" w:sz="4" w:space="0" w:color="auto"/>
              <w:right w:val="single" w:sz="4" w:space="0" w:color="auto"/>
            </w:tcBorders>
            <w:shd w:val="clear" w:color="auto" w:fill="auto"/>
            <w:noWrap/>
            <w:hideMark/>
          </w:tcPr>
          <w:p w14:paraId="79AB168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309.50</w:t>
            </w:r>
          </w:p>
        </w:tc>
        <w:tc>
          <w:tcPr>
            <w:tcW w:w="1360" w:type="dxa"/>
            <w:tcBorders>
              <w:top w:val="nil"/>
              <w:left w:val="nil"/>
              <w:bottom w:val="single" w:sz="4" w:space="0" w:color="auto"/>
              <w:right w:val="single" w:sz="4" w:space="0" w:color="auto"/>
            </w:tcBorders>
            <w:shd w:val="clear" w:color="auto" w:fill="auto"/>
            <w:noWrap/>
            <w:hideMark/>
          </w:tcPr>
          <w:p w14:paraId="338D375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0.31</w:t>
            </w:r>
          </w:p>
        </w:tc>
        <w:tc>
          <w:tcPr>
            <w:tcW w:w="1360" w:type="dxa"/>
            <w:tcBorders>
              <w:top w:val="nil"/>
              <w:left w:val="nil"/>
              <w:bottom w:val="single" w:sz="4" w:space="0" w:color="auto"/>
              <w:right w:val="single" w:sz="4" w:space="0" w:color="auto"/>
            </w:tcBorders>
            <w:shd w:val="clear" w:color="auto" w:fill="auto"/>
            <w:noWrap/>
            <w:hideMark/>
          </w:tcPr>
          <w:p w14:paraId="4B90612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136.46</w:t>
            </w:r>
          </w:p>
        </w:tc>
        <w:tc>
          <w:tcPr>
            <w:tcW w:w="1360" w:type="dxa"/>
            <w:tcBorders>
              <w:top w:val="nil"/>
              <w:left w:val="nil"/>
              <w:bottom w:val="single" w:sz="4" w:space="0" w:color="auto"/>
              <w:right w:val="single" w:sz="4" w:space="0" w:color="auto"/>
            </w:tcBorders>
            <w:shd w:val="clear" w:color="auto" w:fill="auto"/>
            <w:noWrap/>
            <w:hideMark/>
          </w:tcPr>
          <w:p w14:paraId="7CEC655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0266BB65"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354D0E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3.60</w:t>
            </w:r>
          </w:p>
        </w:tc>
        <w:tc>
          <w:tcPr>
            <w:tcW w:w="1360" w:type="dxa"/>
            <w:tcBorders>
              <w:top w:val="nil"/>
              <w:left w:val="nil"/>
              <w:bottom w:val="single" w:sz="4" w:space="0" w:color="auto"/>
              <w:right w:val="single" w:sz="4" w:space="0" w:color="auto"/>
            </w:tcBorders>
            <w:shd w:val="clear" w:color="auto" w:fill="auto"/>
            <w:noWrap/>
            <w:hideMark/>
          </w:tcPr>
          <w:p w14:paraId="07DE06A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3.27</w:t>
            </w:r>
          </w:p>
        </w:tc>
        <w:tc>
          <w:tcPr>
            <w:tcW w:w="1360" w:type="dxa"/>
            <w:tcBorders>
              <w:top w:val="nil"/>
              <w:left w:val="nil"/>
              <w:bottom w:val="single" w:sz="4" w:space="0" w:color="auto"/>
              <w:right w:val="single" w:sz="4" w:space="0" w:color="auto"/>
            </w:tcBorders>
            <w:shd w:val="clear" w:color="auto" w:fill="auto"/>
            <w:noWrap/>
            <w:hideMark/>
          </w:tcPr>
          <w:p w14:paraId="6BB30AD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327.00</w:t>
            </w:r>
          </w:p>
        </w:tc>
        <w:tc>
          <w:tcPr>
            <w:tcW w:w="1360" w:type="dxa"/>
            <w:tcBorders>
              <w:top w:val="nil"/>
              <w:left w:val="nil"/>
              <w:bottom w:val="single" w:sz="4" w:space="0" w:color="auto"/>
              <w:right w:val="single" w:sz="4" w:space="0" w:color="auto"/>
            </w:tcBorders>
            <w:shd w:val="clear" w:color="auto" w:fill="auto"/>
            <w:noWrap/>
            <w:hideMark/>
          </w:tcPr>
          <w:p w14:paraId="4EB4AF5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0.33</w:t>
            </w:r>
          </w:p>
        </w:tc>
        <w:tc>
          <w:tcPr>
            <w:tcW w:w="1360" w:type="dxa"/>
            <w:tcBorders>
              <w:top w:val="nil"/>
              <w:left w:val="nil"/>
              <w:bottom w:val="single" w:sz="4" w:space="0" w:color="auto"/>
              <w:right w:val="single" w:sz="4" w:space="0" w:color="auto"/>
            </w:tcBorders>
            <w:shd w:val="clear" w:color="auto" w:fill="auto"/>
            <w:noWrap/>
            <w:hideMark/>
          </w:tcPr>
          <w:p w14:paraId="04B70AD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144.18</w:t>
            </w:r>
          </w:p>
        </w:tc>
        <w:tc>
          <w:tcPr>
            <w:tcW w:w="1360" w:type="dxa"/>
            <w:tcBorders>
              <w:top w:val="nil"/>
              <w:left w:val="nil"/>
              <w:bottom w:val="single" w:sz="4" w:space="0" w:color="auto"/>
              <w:right w:val="single" w:sz="4" w:space="0" w:color="auto"/>
            </w:tcBorders>
            <w:shd w:val="clear" w:color="auto" w:fill="auto"/>
            <w:noWrap/>
            <w:hideMark/>
          </w:tcPr>
          <w:p w14:paraId="7D27FEC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0174E617"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A2FB8B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3.80</w:t>
            </w:r>
          </w:p>
        </w:tc>
        <w:tc>
          <w:tcPr>
            <w:tcW w:w="1360" w:type="dxa"/>
            <w:tcBorders>
              <w:top w:val="nil"/>
              <w:left w:val="nil"/>
              <w:bottom w:val="single" w:sz="4" w:space="0" w:color="auto"/>
              <w:right w:val="single" w:sz="4" w:space="0" w:color="auto"/>
            </w:tcBorders>
            <w:shd w:val="clear" w:color="auto" w:fill="auto"/>
            <w:noWrap/>
            <w:hideMark/>
          </w:tcPr>
          <w:p w14:paraId="53CEA9C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3.45</w:t>
            </w:r>
          </w:p>
        </w:tc>
        <w:tc>
          <w:tcPr>
            <w:tcW w:w="1360" w:type="dxa"/>
            <w:tcBorders>
              <w:top w:val="nil"/>
              <w:left w:val="nil"/>
              <w:bottom w:val="single" w:sz="4" w:space="0" w:color="auto"/>
              <w:right w:val="single" w:sz="4" w:space="0" w:color="auto"/>
            </w:tcBorders>
            <w:shd w:val="clear" w:color="auto" w:fill="auto"/>
            <w:noWrap/>
            <w:hideMark/>
          </w:tcPr>
          <w:p w14:paraId="3A5387C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345.00</w:t>
            </w:r>
          </w:p>
        </w:tc>
        <w:tc>
          <w:tcPr>
            <w:tcW w:w="1360" w:type="dxa"/>
            <w:tcBorders>
              <w:top w:val="nil"/>
              <w:left w:val="nil"/>
              <w:bottom w:val="single" w:sz="4" w:space="0" w:color="auto"/>
              <w:right w:val="single" w:sz="4" w:space="0" w:color="auto"/>
            </w:tcBorders>
            <w:shd w:val="clear" w:color="auto" w:fill="auto"/>
            <w:noWrap/>
            <w:hideMark/>
          </w:tcPr>
          <w:p w14:paraId="318D241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0.35</w:t>
            </w:r>
          </w:p>
        </w:tc>
        <w:tc>
          <w:tcPr>
            <w:tcW w:w="1360" w:type="dxa"/>
            <w:tcBorders>
              <w:top w:val="nil"/>
              <w:left w:val="nil"/>
              <w:bottom w:val="single" w:sz="4" w:space="0" w:color="auto"/>
              <w:right w:val="single" w:sz="4" w:space="0" w:color="auto"/>
            </w:tcBorders>
            <w:shd w:val="clear" w:color="auto" w:fill="auto"/>
            <w:noWrap/>
            <w:hideMark/>
          </w:tcPr>
          <w:p w14:paraId="0EADE8F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152.12</w:t>
            </w:r>
          </w:p>
        </w:tc>
        <w:tc>
          <w:tcPr>
            <w:tcW w:w="1360" w:type="dxa"/>
            <w:tcBorders>
              <w:top w:val="nil"/>
              <w:left w:val="nil"/>
              <w:bottom w:val="single" w:sz="4" w:space="0" w:color="auto"/>
              <w:right w:val="single" w:sz="4" w:space="0" w:color="auto"/>
            </w:tcBorders>
            <w:shd w:val="clear" w:color="auto" w:fill="auto"/>
            <w:noWrap/>
            <w:hideMark/>
          </w:tcPr>
          <w:p w14:paraId="40CFDD9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6DC4C389"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CABB9F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4.00</w:t>
            </w:r>
          </w:p>
        </w:tc>
        <w:tc>
          <w:tcPr>
            <w:tcW w:w="1360" w:type="dxa"/>
            <w:tcBorders>
              <w:top w:val="nil"/>
              <w:left w:val="nil"/>
              <w:bottom w:val="single" w:sz="4" w:space="0" w:color="auto"/>
              <w:right w:val="single" w:sz="4" w:space="0" w:color="auto"/>
            </w:tcBorders>
            <w:shd w:val="clear" w:color="auto" w:fill="auto"/>
            <w:noWrap/>
            <w:hideMark/>
          </w:tcPr>
          <w:p w14:paraId="630A797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3.63</w:t>
            </w:r>
          </w:p>
        </w:tc>
        <w:tc>
          <w:tcPr>
            <w:tcW w:w="1360" w:type="dxa"/>
            <w:tcBorders>
              <w:top w:val="nil"/>
              <w:left w:val="nil"/>
              <w:bottom w:val="single" w:sz="4" w:space="0" w:color="auto"/>
              <w:right w:val="single" w:sz="4" w:space="0" w:color="auto"/>
            </w:tcBorders>
            <w:shd w:val="clear" w:color="auto" w:fill="auto"/>
            <w:noWrap/>
            <w:hideMark/>
          </w:tcPr>
          <w:p w14:paraId="23E1F6B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363.00</w:t>
            </w:r>
          </w:p>
        </w:tc>
        <w:tc>
          <w:tcPr>
            <w:tcW w:w="1360" w:type="dxa"/>
            <w:tcBorders>
              <w:top w:val="nil"/>
              <w:left w:val="nil"/>
              <w:bottom w:val="single" w:sz="4" w:space="0" w:color="auto"/>
              <w:right w:val="single" w:sz="4" w:space="0" w:color="auto"/>
            </w:tcBorders>
            <w:shd w:val="clear" w:color="auto" w:fill="auto"/>
            <w:noWrap/>
            <w:hideMark/>
          </w:tcPr>
          <w:p w14:paraId="2EC1837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0.37</w:t>
            </w:r>
          </w:p>
        </w:tc>
        <w:tc>
          <w:tcPr>
            <w:tcW w:w="1360" w:type="dxa"/>
            <w:tcBorders>
              <w:top w:val="nil"/>
              <w:left w:val="nil"/>
              <w:bottom w:val="single" w:sz="4" w:space="0" w:color="auto"/>
              <w:right w:val="single" w:sz="4" w:space="0" w:color="auto"/>
            </w:tcBorders>
            <w:shd w:val="clear" w:color="auto" w:fill="auto"/>
            <w:noWrap/>
            <w:hideMark/>
          </w:tcPr>
          <w:p w14:paraId="50DD820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160.05</w:t>
            </w:r>
          </w:p>
        </w:tc>
        <w:tc>
          <w:tcPr>
            <w:tcW w:w="1360" w:type="dxa"/>
            <w:tcBorders>
              <w:top w:val="nil"/>
              <w:left w:val="nil"/>
              <w:bottom w:val="single" w:sz="4" w:space="0" w:color="auto"/>
              <w:right w:val="single" w:sz="4" w:space="0" w:color="auto"/>
            </w:tcBorders>
            <w:shd w:val="clear" w:color="auto" w:fill="auto"/>
            <w:noWrap/>
            <w:hideMark/>
          </w:tcPr>
          <w:p w14:paraId="5CD18AC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2CE937CB"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08E4C2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4.20</w:t>
            </w:r>
          </w:p>
        </w:tc>
        <w:tc>
          <w:tcPr>
            <w:tcW w:w="1360" w:type="dxa"/>
            <w:tcBorders>
              <w:top w:val="nil"/>
              <w:left w:val="nil"/>
              <w:bottom w:val="single" w:sz="4" w:space="0" w:color="auto"/>
              <w:right w:val="single" w:sz="4" w:space="0" w:color="auto"/>
            </w:tcBorders>
            <w:shd w:val="clear" w:color="auto" w:fill="auto"/>
            <w:noWrap/>
            <w:hideMark/>
          </w:tcPr>
          <w:p w14:paraId="5E0CC89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3.81</w:t>
            </w:r>
          </w:p>
        </w:tc>
        <w:tc>
          <w:tcPr>
            <w:tcW w:w="1360" w:type="dxa"/>
            <w:tcBorders>
              <w:top w:val="nil"/>
              <w:left w:val="nil"/>
              <w:bottom w:val="single" w:sz="4" w:space="0" w:color="auto"/>
              <w:right w:val="single" w:sz="4" w:space="0" w:color="auto"/>
            </w:tcBorders>
            <w:shd w:val="clear" w:color="auto" w:fill="auto"/>
            <w:noWrap/>
            <w:hideMark/>
          </w:tcPr>
          <w:p w14:paraId="2B7820D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381.00</w:t>
            </w:r>
          </w:p>
        </w:tc>
        <w:tc>
          <w:tcPr>
            <w:tcW w:w="1360" w:type="dxa"/>
            <w:tcBorders>
              <w:top w:val="nil"/>
              <w:left w:val="nil"/>
              <w:bottom w:val="single" w:sz="4" w:space="0" w:color="auto"/>
              <w:right w:val="single" w:sz="4" w:space="0" w:color="auto"/>
            </w:tcBorders>
            <w:shd w:val="clear" w:color="auto" w:fill="auto"/>
            <w:noWrap/>
            <w:hideMark/>
          </w:tcPr>
          <w:p w14:paraId="3A8FFB9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0.39</w:t>
            </w:r>
          </w:p>
        </w:tc>
        <w:tc>
          <w:tcPr>
            <w:tcW w:w="1360" w:type="dxa"/>
            <w:tcBorders>
              <w:top w:val="nil"/>
              <w:left w:val="nil"/>
              <w:bottom w:val="single" w:sz="4" w:space="0" w:color="auto"/>
              <w:right w:val="single" w:sz="4" w:space="0" w:color="auto"/>
            </w:tcBorders>
            <w:shd w:val="clear" w:color="auto" w:fill="auto"/>
            <w:noWrap/>
            <w:hideMark/>
          </w:tcPr>
          <w:p w14:paraId="40B2DD5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167.99</w:t>
            </w:r>
          </w:p>
        </w:tc>
        <w:tc>
          <w:tcPr>
            <w:tcW w:w="1360" w:type="dxa"/>
            <w:tcBorders>
              <w:top w:val="nil"/>
              <w:left w:val="nil"/>
              <w:bottom w:val="single" w:sz="4" w:space="0" w:color="auto"/>
              <w:right w:val="single" w:sz="4" w:space="0" w:color="auto"/>
            </w:tcBorders>
            <w:shd w:val="clear" w:color="auto" w:fill="auto"/>
            <w:noWrap/>
            <w:hideMark/>
          </w:tcPr>
          <w:p w14:paraId="28E3240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2A60BC26"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A0E432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4.40</w:t>
            </w:r>
          </w:p>
        </w:tc>
        <w:tc>
          <w:tcPr>
            <w:tcW w:w="1360" w:type="dxa"/>
            <w:tcBorders>
              <w:top w:val="nil"/>
              <w:left w:val="nil"/>
              <w:bottom w:val="single" w:sz="4" w:space="0" w:color="auto"/>
              <w:right w:val="single" w:sz="4" w:space="0" w:color="auto"/>
            </w:tcBorders>
            <w:shd w:val="clear" w:color="auto" w:fill="auto"/>
            <w:noWrap/>
            <w:hideMark/>
          </w:tcPr>
          <w:p w14:paraId="603247C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3.99</w:t>
            </w:r>
          </w:p>
        </w:tc>
        <w:tc>
          <w:tcPr>
            <w:tcW w:w="1360" w:type="dxa"/>
            <w:tcBorders>
              <w:top w:val="nil"/>
              <w:left w:val="nil"/>
              <w:bottom w:val="single" w:sz="4" w:space="0" w:color="auto"/>
              <w:right w:val="single" w:sz="4" w:space="0" w:color="auto"/>
            </w:tcBorders>
            <w:shd w:val="clear" w:color="auto" w:fill="auto"/>
            <w:noWrap/>
            <w:hideMark/>
          </w:tcPr>
          <w:p w14:paraId="03F810E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398.50</w:t>
            </w:r>
          </w:p>
        </w:tc>
        <w:tc>
          <w:tcPr>
            <w:tcW w:w="1360" w:type="dxa"/>
            <w:tcBorders>
              <w:top w:val="nil"/>
              <w:left w:val="nil"/>
              <w:bottom w:val="single" w:sz="4" w:space="0" w:color="auto"/>
              <w:right w:val="single" w:sz="4" w:space="0" w:color="auto"/>
            </w:tcBorders>
            <w:shd w:val="clear" w:color="auto" w:fill="auto"/>
            <w:noWrap/>
            <w:hideMark/>
          </w:tcPr>
          <w:p w14:paraId="5EAE556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0.42</w:t>
            </w:r>
          </w:p>
        </w:tc>
        <w:tc>
          <w:tcPr>
            <w:tcW w:w="1360" w:type="dxa"/>
            <w:tcBorders>
              <w:top w:val="nil"/>
              <w:left w:val="nil"/>
              <w:bottom w:val="single" w:sz="4" w:space="0" w:color="auto"/>
              <w:right w:val="single" w:sz="4" w:space="0" w:color="auto"/>
            </w:tcBorders>
            <w:shd w:val="clear" w:color="auto" w:fill="auto"/>
            <w:noWrap/>
            <w:hideMark/>
          </w:tcPr>
          <w:p w14:paraId="610FFDB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175.71</w:t>
            </w:r>
          </w:p>
        </w:tc>
        <w:tc>
          <w:tcPr>
            <w:tcW w:w="1360" w:type="dxa"/>
            <w:tcBorders>
              <w:top w:val="nil"/>
              <w:left w:val="nil"/>
              <w:bottom w:val="single" w:sz="4" w:space="0" w:color="auto"/>
              <w:right w:val="single" w:sz="4" w:space="0" w:color="auto"/>
            </w:tcBorders>
            <w:shd w:val="clear" w:color="auto" w:fill="auto"/>
            <w:noWrap/>
            <w:hideMark/>
          </w:tcPr>
          <w:p w14:paraId="3D84CAB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7F299666"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C1EBB1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4.60</w:t>
            </w:r>
          </w:p>
        </w:tc>
        <w:tc>
          <w:tcPr>
            <w:tcW w:w="1360" w:type="dxa"/>
            <w:tcBorders>
              <w:top w:val="nil"/>
              <w:left w:val="nil"/>
              <w:bottom w:val="single" w:sz="4" w:space="0" w:color="auto"/>
              <w:right w:val="single" w:sz="4" w:space="0" w:color="auto"/>
            </w:tcBorders>
            <w:shd w:val="clear" w:color="auto" w:fill="auto"/>
            <w:noWrap/>
            <w:hideMark/>
          </w:tcPr>
          <w:p w14:paraId="21FC77E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4.16</w:t>
            </w:r>
          </w:p>
        </w:tc>
        <w:tc>
          <w:tcPr>
            <w:tcW w:w="1360" w:type="dxa"/>
            <w:tcBorders>
              <w:top w:val="nil"/>
              <w:left w:val="nil"/>
              <w:bottom w:val="single" w:sz="4" w:space="0" w:color="auto"/>
              <w:right w:val="single" w:sz="4" w:space="0" w:color="auto"/>
            </w:tcBorders>
            <w:shd w:val="clear" w:color="auto" w:fill="auto"/>
            <w:noWrap/>
            <w:hideMark/>
          </w:tcPr>
          <w:p w14:paraId="6D90161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415.50</w:t>
            </w:r>
          </w:p>
        </w:tc>
        <w:tc>
          <w:tcPr>
            <w:tcW w:w="1360" w:type="dxa"/>
            <w:tcBorders>
              <w:top w:val="nil"/>
              <w:left w:val="nil"/>
              <w:bottom w:val="single" w:sz="4" w:space="0" w:color="auto"/>
              <w:right w:val="single" w:sz="4" w:space="0" w:color="auto"/>
            </w:tcBorders>
            <w:shd w:val="clear" w:color="auto" w:fill="auto"/>
            <w:noWrap/>
            <w:hideMark/>
          </w:tcPr>
          <w:p w14:paraId="4BABFC9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0.44</w:t>
            </w:r>
          </w:p>
        </w:tc>
        <w:tc>
          <w:tcPr>
            <w:tcW w:w="1360" w:type="dxa"/>
            <w:tcBorders>
              <w:top w:val="nil"/>
              <w:left w:val="nil"/>
              <w:bottom w:val="single" w:sz="4" w:space="0" w:color="auto"/>
              <w:right w:val="single" w:sz="4" w:space="0" w:color="auto"/>
            </w:tcBorders>
            <w:shd w:val="clear" w:color="auto" w:fill="auto"/>
            <w:noWrap/>
            <w:hideMark/>
          </w:tcPr>
          <w:p w14:paraId="200537E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183.20</w:t>
            </w:r>
          </w:p>
        </w:tc>
        <w:tc>
          <w:tcPr>
            <w:tcW w:w="1360" w:type="dxa"/>
            <w:tcBorders>
              <w:top w:val="nil"/>
              <w:left w:val="nil"/>
              <w:bottom w:val="single" w:sz="4" w:space="0" w:color="auto"/>
              <w:right w:val="single" w:sz="4" w:space="0" w:color="auto"/>
            </w:tcBorders>
            <w:shd w:val="clear" w:color="auto" w:fill="auto"/>
            <w:noWrap/>
            <w:hideMark/>
          </w:tcPr>
          <w:p w14:paraId="033E114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5E24200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97BBD7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4.80</w:t>
            </w:r>
          </w:p>
        </w:tc>
        <w:tc>
          <w:tcPr>
            <w:tcW w:w="1360" w:type="dxa"/>
            <w:tcBorders>
              <w:top w:val="nil"/>
              <w:left w:val="nil"/>
              <w:bottom w:val="single" w:sz="4" w:space="0" w:color="auto"/>
              <w:right w:val="single" w:sz="4" w:space="0" w:color="auto"/>
            </w:tcBorders>
            <w:shd w:val="clear" w:color="auto" w:fill="auto"/>
            <w:noWrap/>
            <w:hideMark/>
          </w:tcPr>
          <w:p w14:paraId="1B1F88A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4.33</w:t>
            </w:r>
          </w:p>
        </w:tc>
        <w:tc>
          <w:tcPr>
            <w:tcW w:w="1360" w:type="dxa"/>
            <w:tcBorders>
              <w:top w:val="nil"/>
              <w:left w:val="nil"/>
              <w:bottom w:val="single" w:sz="4" w:space="0" w:color="auto"/>
              <w:right w:val="single" w:sz="4" w:space="0" w:color="auto"/>
            </w:tcBorders>
            <w:shd w:val="clear" w:color="auto" w:fill="auto"/>
            <w:noWrap/>
            <w:hideMark/>
          </w:tcPr>
          <w:p w14:paraId="23CAE24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433.00</w:t>
            </w:r>
          </w:p>
        </w:tc>
        <w:tc>
          <w:tcPr>
            <w:tcW w:w="1360" w:type="dxa"/>
            <w:tcBorders>
              <w:top w:val="nil"/>
              <w:left w:val="nil"/>
              <w:bottom w:val="single" w:sz="4" w:space="0" w:color="auto"/>
              <w:right w:val="single" w:sz="4" w:space="0" w:color="auto"/>
            </w:tcBorders>
            <w:shd w:val="clear" w:color="auto" w:fill="auto"/>
            <w:noWrap/>
            <w:hideMark/>
          </w:tcPr>
          <w:p w14:paraId="3956EB8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0.47</w:t>
            </w:r>
          </w:p>
        </w:tc>
        <w:tc>
          <w:tcPr>
            <w:tcW w:w="1360" w:type="dxa"/>
            <w:tcBorders>
              <w:top w:val="nil"/>
              <w:left w:val="nil"/>
              <w:bottom w:val="single" w:sz="4" w:space="0" w:color="auto"/>
              <w:right w:val="single" w:sz="4" w:space="0" w:color="auto"/>
            </w:tcBorders>
            <w:shd w:val="clear" w:color="auto" w:fill="auto"/>
            <w:noWrap/>
            <w:hideMark/>
          </w:tcPr>
          <w:p w14:paraId="56963C9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190.92</w:t>
            </w:r>
          </w:p>
        </w:tc>
        <w:tc>
          <w:tcPr>
            <w:tcW w:w="1360" w:type="dxa"/>
            <w:tcBorders>
              <w:top w:val="nil"/>
              <w:left w:val="nil"/>
              <w:bottom w:val="single" w:sz="4" w:space="0" w:color="auto"/>
              <w:right w:val="single" w:sz="4" w:space="0" w:color="auto"/>
            </w:tcBorders>
            <w:shd w:val="clear" w:color="auto" w:fill="auto"/>
            <w:noWrap/>
            <w:hideMark/>
          </w:tcPr>
          <w:p w14:paraId="5C9F163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0.02</w:t>
            </w:r>
          </w:p>
        </w:tc>
      </w:tr>
      <w:tr w:rsidR="00BF22AD" w:rsidRPr="00BF22AD" w14:paraId="0F3C0D1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AECD96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5B5BF9E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3.48</w:t>
            </w:r>
          </w:p>
        </w:tc>
        <w:tc>
          <w:tcPr>
            <w:tcW w:w="1360" w:type="dxa"/>
            <w:tcBorders>
              <w:top w:val="nil"/>
              <w:left w:val="nil"/>
              <w:bottom w:val="single" w:sz="4" w:space="0" w:color="auto"/>
              <w:right w:val="single" w:sz="4" w:space="0" w:color="auto"/>
            </w:tcBorders>
            <w:shd w:val="clear" w:color="auto" w:fill="auto"/>
            <w:noWrap/>
            <w:hideMark/>
          </w:tcPr>
          <w:p w14:paraId="728E544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347.50</w:t>
            </w:r>
          </w:p>
        </w:tc>
        <w:tc>
          <w:tcPr>
            <w:tcW w:w="1360" w:type="dxa"/>
            <w:tcBorders>
              <w:top w:val="nil"/>
              <w:left w:val="nil"/>
              <w:bottom w:val="single" w:sz="4" w:space="0" w:color="auto"/>
              <w:right w:val="single" w:sz="4" w:space="0" w:color="auto"/>
            </w:tcBorders>
            <w:shd w:val="clear" w:color="auto" w:fill="auto"/>
            <w:noWrap/>
            <w:hideMark/>
          </w:tcPr>
          <w:p w14:paraId="5944075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1.53</w:t>
            </w:r>
          </w:p>
        </w:tc>
        <w:tc>
          <w:tcPr>
            <w:tcW w:w="1360" w:type="dxa"/>
            <w:tcBorders>
              <w:top w:val="nil"/>
              <w:left w:val="nil"/>
              <w:bottom w:val="single" w:sz="4" w:space="0" w:color="auto"/>
              <w:right w:val="single" w:sz="4" w:space="0" w:color="auto"/>
            </w:tcBorders>
            <w:shd w:val="clear" w:color="auto" w:fill="auto"/>
            <w:noWrap/>
            <w:hideMark/>
          </w:tcPr>
          <w:p w14:paraId="21D9EBC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153.22</w:t>
            </w:r>
          </w:p>
        </w:tc>
        <w:tc>
          <w:tcPr>
            <w:tcW w:w="1360" w:type="dxa"/>
            <w:tcBorders>
              <w:top w:val="nil"/>
              <w:left w:val="nil"/>
              <w:bottom w:val="single" w:sz="4" w:space="0" w:color="auto"/>
              <w:right w:val="single" w:sz="4" w:space="0" w:color="auto"/>
            </w:tcBorders>
            <w:shd w:val="clear" w:color="auto" w:fill="auto"/>
            <w:noWrap/>
            <w:hideMark/>
          </w:tcPr>
          <w:p w14:paraId="4036BEA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r>
      <w:tr w:rsidR="00BF22AD" w:rsidRPr="00BF22AD" w14:paraId="145EF53A"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DCE123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359D243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4.88</w:t>
            </w:r>
          </w:p>
        </w:tc>
        <w:tc>
          <w:tcPr>
            <w:tcW w:w="1360" w:type="dxa"/>
            <w:tcBorders>
              <w:top w:val="nil"/>
              <w:left w:val="nil"/>
              <w:bottom w:val="single" w:sz="4" w:space="0" w:color="auto"/>
              <w:right w:val="single" w:sz="4" w:space="0" w:color="auto"/>
            </w:tcBorders>
            <w:shd w:val="clear" w:color="auto" w:fill="auto"/>
            <w:noWrap/>
            <w:hideMark/>
          </w:tcPr>
          <w:p w14:paraId="68841FB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488.00</w:t>
            </w:r>
          </w:p>
        </w:tc>
        <w:tc>
          <w:tcPr>
            <w:tcW w:w="1360" w:type="dxa"/>
            <w:tcBorders>
              <w:top w:val="nil"/>
              <w:left w:val="nil"/>
              <w:bottom w:val="single" w:sz="4" w:space="0" w:color="auto"/>
              <w:right w:val="single" w:sz="4" w:space="0" w:color="auto"/>
            </w:tcBorders>
            <w:shd w:val="clear" w:color="auto" w:fill="auto"/>
            <w:noWrap/>
            <w:hideMark/>
          </w:tcPr>
          <w:p w14:paraId="2FC1640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1.12</w:t>
            </w:r>
          </w:p>
        </w:tc>
        <w:tc>
          <w:tcPr>
            <w:tcW w:w="1360" w:type="dxa"/>
            <w:tcBorders>
              <w:top w:val="nil"/>
              <w:left w:val="nil"/>
              <w:bottom w:val="single" w:sz="4" w:space="0" w:color="auto"/>
              <w:right w:val="single" w:sz="4" w:space="0" w:color="auto"/>
            </w:tcBorders>
            <w:shd w:val="clear" w:color="auto" w:fill="auto"/>
            <w:noWrap/>
            <w:hideMark/>
          </w:tcPr>
          <w:p w14:paraId="292660D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215.17</w:t>
            </w:r>
          </w:p>
        </w:tc>
        <w:tc>
          <w:tcPr>
            <w:tcW w:w="1360" w:type="dxa"/>
            <w:tcBorders>
              <w:top w:val="nil"/>
              <w:left w:val="nil"/>
              <w:bottom w:val="single" w:sz="4" w:space="0" w:color="auto"/>
              <w:right w:val="single" w:sz="4" w:space="0" w:color="auto"/>
            </w:tcBorders>
            <w:shd w:val="clear" w:color="auto" w:fill="auto"/>
            <w:noWrap/>
            <w:hideMark/>
          </w:tcPr>
          <w:p w14:paraId="405EEAB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0.04</w:t>
            </w:r>
          </w:p>
        </w:tc>
      </w:tr>
      <w:tr w:rsidR="00BF22AD" w:rsidRPr="00BF22AD" w14:paraId="0D2A4E6A"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9F272E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7.00</w:t>
            </w:r>
          </w:p>
        </w:tc>
        <w:tc>
          <w:tcPr>
            <w:tcW w:w="1360" w:type="dxa"/>
            <w:tcBorders>
              <w:top w:val="nil"/>
              <w:left w:val="nil"/>
              <w:bottom w:val="single" w:sz="4" w:space="0" w:color="auto"/>
              <w:right w:val="single" w:sz="4" w:space="0" w:color="auto"/>
            </w:tcBorders>
            <w:shd w:val="clear" w:color="auto" w:fill="auto"/>
            <w:noWrap/>
            <w:hideMark/>
          </w:tcPr>
          <w:p w14:paraId="052E268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5.08</w:t>
            </w:r>
          </w:p>
        </w:tc>
        <w:tc>
          <w:tcPr>
            <w:tcW w:w="1360" w:type="dxa"/>
            <w:tcBorders>
              <w:top w:val="nil"/>
              <w:left w:val="nil"/>
              <w:bottom w:val="single" w:sz="4" w:space="0" w:color="auto"/>
              <w:right w:val="single" w:sz="4" w:space="0" w:color="auto"/>
            </w:tcBorders>
            <w:shd w:val="clear" w:color="auto" w:fill="auto"/>
            <w:noWrap/>
            <w:hideMark/>
          </w:tcPr>
          <w:p w14:paraId="5688445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508.00</w:t>
            </w:r>
          </w:p>
        </w:tc>
        <w:tc>
          <w:tcPr>
            <w:tcW w:w="1360" w:type="dxa"/>
            <w:tcBorders>
              <w:top w:val="nil"/>
              <w:left w:val="nil"/>
              <w:bottom w:val="single" w:sz="4" w:space="0" w:color="auto"/>
              <w:right w:val="single" w:sz="4" w:space="0" w:color="auto"/>
            </w:tcBorders>
            <w:shd w:val="clear" w:color="auto" w:fill="auto"/>
            <w:noWrap/>
            <w:hideMark/>
          </w:tcPr>
          <w:p w14:paraId="44B25B6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1.92</w:t>
            </w:r>
          </w:p>
        </w:tc>
        <w:tc>
          <w:tcPr>
            <w:tcW w:w="1360" w:type="dxa"/>
            <w:tcBorders>
              <w:top w:val="nil"/>
              <w:left w:val="nil"/>
              <w:bottom w:val="single" w:sz="4" w:space="0" w:color="auto"/>
              <w:right w:val="single" w:sz="4" w:space="0" w:color="auto"/>
            </w:tcBorders>
            <w:shd w:val="clear" w:color="auto" w:fill="auto"/>
            <w:noWrap/>
            <w:hideMark/>
          </w:tcPr>
          <w:p w14:paraId="096A49A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223.99</w:t>
            </w:r>
          </w:p>
        </w:tc>
        <w:tc>
          <w:tcPr>
            <w:tcW w:w="1360" w:type="dxa"/>
            <w:tcBorders>
              <w:top w:val="nil"/>
              <w:left w:val="nil"/>
              <w:bottom w:val="single" w:sz="4" w:space="0" w:color="auto"/>
              <w:right w:val="single" w:sz="4" w:space="0" w:color="auto"/>
            </w:tcBorders>
            <w:shd w:val="clear" w:color="auto" w:fill="auto"/>
            <w:noWrap/>
            <w:hideMark/>
          </w:tcPr>
          <w:p w14:paraId="4D994CF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r>
      <w:tr w:rsidR="00BF22AD" w:rsidRPr="00BF22AD" w14:paraId="51AB20AD"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B0EF23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8.00</w:t>
            </w:r>
          </w:p>
        </w:tc>
        <w:tc>
          <w:tcPr>
            <w:tcW w:w="1360" w:type="dxa"/>
            <w:tcBorders>
              <w:top w:val="nil"/>
              <w:left w:val="nil"/>
              <w:bottom w:val="single" w:sz="4" w:space="0" w:color="auto"/>
              <w:right w:val="single" w:sz="4" w:space="0" w:color="auto"/>
            </w:tcBorders>
            <w:shd w:val="clear" w:color="auto" w:fill="auto"/>
            <w:noWrap/>
            <w:hideMark/>
          </w:tcPr>
          <w:p w14:paraId="776E897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Shear</w:t>
            </w:r>
          </w:p>
        </w:tc>
        <w:tc>
          <w:tcPr>
            <w:tcW w:w="1360" w:type="dxa"/>
            <w:tcBorders>
              <w:top w:val="nil"/>
              <w:left w:val="nil"/>
              <w:bottom w:val="single" w:sz="4" w:space="0" w:color="auto"/>
              <w:right w:val="single" w:sz="4" w:space="0" w:color="auto"/>
            </w:tcBorders>
            <w:shd w:val="clear" w:color="auto" w:fill="auto"/>
            <w:noWrap/>
            <w:hideMark/>
          </w:tcPr>
          <w:p w14:paraId="669D36A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3846B85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0C1B2F1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09E92E8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 </w:t>
            </w:r>
          </w:p>
        </w:tc>
      </w:tr>
    </w:tbl>
    <w:p w14:paraId="7496C55F" w14:textId="77777777" w:rsidR="000D16B4" w:rsidRDefault="000D16B4" w:rsidP="00E466F9"/>
    <w:p w14:paraId="0D9320B0" w14:textId="6C21867C" w:rsidR="00E466F9" w:rsidRPr="00A00E1E" w:rsidRDefault="00E466F9" w:rsidP="00E466F9">
      <w:pPr>
        <w:pStyle w:val="Heading3"/>
        <w:numPr>
          <w:ilvl w:val="1"/>
          <w:numId w:val="5"/>
        </w:numPr>
      </w:pPr>
      <w:bookmarkStart w:id="6" w:name="_Toc202202015"/>
      <w:r w:rsidRPr="00A00E1E">
        <w:t>Plastic</w:t>
      </w:r>
      <w:bookmarkEnd w:id="6"/>
    </w:p>
    <w:p w14:paraId="6E112C4D" w14:textId="33ABBEF6" w:rsidR="003510B0" w:rsidRDefault="003510B0" w:rsidP="003510B0">
      <w:pPr>
        <w:pStyle w:val="Caption"/>
        <w:keepNext/>
      </w:pPr>
      <w:r>
        <w:t xml:space="preserve">Table </w:t>
      </w:r>
      <w:r>
        <w:fldChar w:fldCharType="begin"/>
      </w:r>
      <w:r>
        <w:instrText xml:space="preserve"> SEQ Table \* ARABIC </w:instrText>
      </w:r>
      <w:r>
        <w:fldChar w:fldCharType="separate"/>
      </w:r>
      <w:r w:rsidR="00AE417A">
        <w:rPr>
          <w:noProof/>
        </w:rPr>
        <w:t>7</w:t>
      </w:r>
      <w:r>
        <w:fldChar w:fldCharType="end"/>
      </w:r>
      <w:r w:rsidRPr="00E44D48">
        <w:t xml:space="preserve"> </w:t>
      </w:r>
      <w:r>
        <w:t>Plastic</w:t>
      </w:r>
      <w:r w:rsidRPr="00E44D48">
        <w:t xml:space="preserve"> Sample Dimensions</w:t>
      </w:r>
    </w:p>
    <w:tbl>
      <w:tblPr>
        <w:tblW w:w="3121" w:type="dxa"/>
        <w:tblLook w:val="04A0" w:firstRow="1" w:lastRow="0" w:firstColumn="1" w:lastColumn="0" w:noHBand="0" w:noVBand="1"/>
      </w:tblPr>
      <w:tblGrid>
        <w:gridCol w:w="1201"/>
        <w:gridCol w:w="960"/>
        <w:gridCol w:w="960"/>
      </w:tblGrid>
      <w:tr w:rsidR="00F9544C" w:rsidRPr="00F9544C" w14:paraId="2483AE73" w14:textId="77777777" w:rsidTr="003510B0">
        <w:trPr>
          <w:trHeight w:val="288"/>
        </w:trPr>
        <w:tc>
          <w:tcPr>
            <w:tcW w:w="1201" w:type="dxa"/>
            <w:tcBorders>
              <w:top w:val="single" w:sz="4" w:space="0" w:color="auto"/>
              <w:left w:val="single" w:sz="4" w:space="0" w:color="auto"/>
              <w:bottom w:val="single" w:sz="4" w:space="0" w:color="auto"/>
              <w:right w:val="single" w:sz="4" w:space="0" w:color="auto"/>
            </w:tcBorders>
            <w:shd w:val="clear" w:color="000000" w:fill="E8E8E8"/>
            <w:hideMark/>
          </w:tcPr>
          <w:p w14:paraId="2274428A"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Dimension</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61296D5D"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Value</w:t>
            </w:r>
          </w:p>
        </w:tc>
        <w:tc>
          <w:tcPr>
            <w:tcW w:w="960" w:type="dxa"/>
            <w:tcBorders>
              <w:top w:val="single" w:sz="4" w:space="0" w:color="auto"/>
              <w:left w:val="nil"/>
              <w:bottom w:val="single" w:sz="4" w:space="0" w:color="auto"/>
              <w:right w:val="single" w:sz="4" w:space="0" w:color="auto"/>
            </w:tcBorders>
            <w:shd w:val="clear" w:color="000000" w:fill="E8E8E8"/>
            <w:noWrap/>
            <w:hideMark/>
          </w:tcPr>
          <w:p w14:paraId="0D5582B2" w14:textId="77777777" w:rsidR="00F9544C" w:rsidRPr="00F9544C" w:rsidRDefault="00F9544C" w:rsidP="00F9544C">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9544C">
              <w:rPr>
                <w:rFonts w:ascii="Aptos Narrow" w:eastAsia="Times New Roman" w:hAnsi="Aptos Narrow" w:cs="Times New Roman"/>
                <w:b/>
                <w:bCs/>
                <w:color w:val="000000"/>
                <w:kern w:val="0"/>
                <w:sz w:val="22"/>
                <w:szCs w:val="22"/>
                <w:lang w:eastAsia="en-GB"/>
                <w14:ligatures w14:val="none"/>
              </w:rPr>
              <w:t>Units</w:t>
            </w:r>
          </w:p>
        </w:tc>
      </w:tr>
      <w:tr w:rsidR="00F9544C" w:rsidRPr="00F9544C" w14:paraId="1D8D9F17" w14:textId="77777777" w:rsidTr="003510B0">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6AC825B3"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Width:</w:t>
            </w:r>
          </w:p>
        </w:tc>
        <w:tc>
          <w:tcPr>
            <w:tcW w:w="960" w:type="dxa"/>
            <w:tcBorders>
              <w:top w:val="nil"/>
              <w:left w:val="nil"/>
              <w:bottom w:val="single" w:sz="4" w:space="0" w:color="auto"/>
              <w:right w:val="single" w:sz="4" w:space="0" w:color="auto"/>
            </w:tcBorders>
            <w:shd w:val="clear" w:color="auto" w:fill="auto"/>
            <w:noWrap/>
            <w:vAlign w:val="bottom"/>
            <w:hideMark/>
          </w:tcPr>
          <w:p w14:paraId="1B5B3F83"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1.88</w:t>
            </w:r>
          </w:p>
        </w:tc>
        <w:tc>
          <w:tcPr>
            <w:tcW w:w="960" w:type="dxa"/>
            <w:tcBorders>
              <w:top w:val="nil"/>
              <w:left w:val="nil"/>
              <w:bottom w:val="single" w:sz="4" w:space="0" w:color="auto"/>
              <w:right w:val="single" w:sz="4" w:space="0" w:color="auto"/>
            </w:tcBorders>
            <w:shd w:val="clear" w:color="auto" w:fill="auto"/>
            <w:noWrap/>
            <w:vAlign w:val="bottom"/>
            <w:hideMark/>
          </w:tcPr>
          <w:p w14:paraId="16A04541"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2BB85847" w14:textId="77777777" w:rsidTr="003510B0">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5D1CEBFA"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Depth:</w:t>
            </w:r>
          </w:p>
        </w:tc>
        <w:tc>
          <w:tcPr>
            <w:tcW w:w="960" w:type="dxa"/>
            <w:tcBorders>
              <w:top w:val="nil"/>
              <w:left w:val="nil"/>
              <w:bottom w:val="single" w:sz="4" w:space="0" w:color="auto"/>
              <w:right w:val="single" w:sz="4" w:space="0" w:color="auto"/>
            </w:tcBorders>
            <w:shd w:val="clear" w:color="auto" w:fill="auto"/>
            <w:noWrap/>
            <w:vAlign w:val="bottom"/>
            <w:hideMark/>
          </w:tcPr>
          <w:p w14:paraId="3995BF9F"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0E4FC85"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413B60A7" w14:textId="77777777" w:rsidTr="003510B0">
        <w:trPr>
          <w:trHeight w:val="288"/>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5A1F6D17"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CSA:</w:t>
            </w:r>
          </w:p>
        </w:tc>
        <w:tc>
          <w:tcPr>
            <w:tcW w:w="960" w:type="dxa"/>
            <w:tcBorders>
              <w:top w:val="nil"/>
              <w:left w:val="nil"/>
              <w:bottom w:val="single" w:sz="4" w:space="0" w:color="auto"/>
              <w:right w:val="single" w:sz="4" w:space="0" w:color="auto"/>
            </w:tcBorders>
            <w:shd w:val="clear" w:color="auto" w:fill="auto"/>
            <w:noWrap/>
            <w:vAlign w:val="bottom"/>
            <w:hideMark/>
          </w:tcPr>
          <w:p w14:paraId="02A8E845"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1.88</w:t>
            </w:r>
          </w:p>
        </w:tc>
        <w:tc>
          <w:tcPr>
            <w:tcW w:w="960" w:type="dxa"/>
            <w:tcBorders>
              <w:top w:val="nil"/>
              <w:left w:val="nil"/>
              <w:bottom w:val="single" w:sz="4" w:space="0" w:color="auto"/>
              <w:right w:val="single" w:sz="4" w:space="0" w:color="auto"/>
            </w:tcBorders>
            <w:shd w:val="clear" w:color="auto" w:fill="auto"/>
            <w:noWrap/>
            <w:vAlign w:val="bottom"/>
            <w:hideMark/>
          </w:tcPr>
          <w:p w14:paraId="24E35B89"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mm2</w:t>
            </w:r>
          </w:p>
        </w:tc>
      </w:tr>
      <w:tr w:rsidR="00F9544C" w:rsidRPr="00F9544C" w14:paraId="3E5AFEB6" w14:textId="77777777" w:rsidTr="003510B0">
        <w:trPr>
          <w:trHeight w:val="576"/>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1DF7B4E5"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Original Length:</w:t>
            </w:r>
          </w:p>
        </w:tc>
        <w:tc>
          <w:tcPr>
            <w:tcW w:w="960" w:type="dxa"/>
            <w:tcBorders>
              <w:top w:val="nil"/>
              <w:left w:val="nil"/>
              <w:bottom w:val="single" w:sz="4" w:space="0" w:color="auto"/>
              <w:right w:val="single" w:sz="4" w:space="0" w:color="auto"/>
            </w:tcBorders>
            <w:shd w:val="clear" w:color="auto" w:fill="auto"/>
            <w:noWrap/>
            <w:vAlign w:val="bottom"/>
            <w:hideMark/>
          </w:tcPr>
          <w:p w14:paraId="42E380F2"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31.21</w:t>
            </w:r>
          </w:p>
        </w:tc>
        <w:tc>
          <w:tcPr>
            <w:tcW w:w="960" w:type="dxa"/>
            <w:tcBorders>
              <w:top w:val="nil"/>
              <w:left w:val="nil"/>
              <w:bottom w:val="single" w:sz="4" w:space="0" w:color="auto"/>
              <w:right w:val="single" w:sz="4" w:space="0" w:color="auto"/>
            </w:tcBorders>
            <w:shd w:val="clear" w:color="auto" w:fill="auto"/>
            <w:noWrap/>
            <w:vAlign w:val="bottom"/>
            <w:hideMark/>
          </w:tcPr>
          <w:p w14:paraId="2CD68FE5"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r w:rsidR="00F9544C" w:rsidRPr="00F9544C" w14:paraId="642D62FD" w14:textId="77777777" w:rsidTr="003510B0">
        <w:trPr>
          <w:trHeight w:val="576"/>
        </w:trPr>
        <w:tc>
          <w:tcPr>
            <w:tcW w:w="1201" w:type="dxa"/>
            <w:tcBorders>
              <w:top w:val="nil"/>
              <w:left w:val="single" w:sz="4" w:space="0" w:color="auto"/>
              <w:bottom w:val="single" w:sz="4" w:space="0" w:color="auto"/>
              <w:right w:val="single" w:sz="4" w:space="0" w:color="auto"/>
            </w:tcBorders>
            <w:shd w:val="clear" w:color="auto" w:fill="auto"/>
            <w:vAlign w:val="bottom"/>
            <w:hideMark/>
          </w:tcPr>
          <w:p w14:paraId="43EA60A3" w14:textId="77777777" w:rsidR="00F9544C" w:rsidRPr="00F9544C" w:rsidRDefault="00F9544C" w:rsidP="00F9544C">
            <w:pPr>
              <w:spacing w:after="0" w:line="240" w:lineRule="auto"/>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Final Length:</w:t>
            </w:r>
          </w:p>
        </w:tc>
        <w:tc>
          <w:tcPr>
            <w:tcW w:w="960" w:type="dxa"/>
            <w:tcBorders>
              <w:top w:val="nil"/>
              <w:left w:val="nil"/>
              <w:bottom w:val="single" w:sz="4" w:space="0" w:color="auto"/>
              <w:right w:val="single" w:sz="4" w:space="0" w:color="auto"/>
            </w:tcBorders>
            <w:shd w:val="clear" w:color="auto" w:fill="auto"/>
            <w:noWrap/>
            <w:vAlign w:val="bottom"/>
            <w:hideMark/>
          </w:tcPr>
          <w:p w14:paraId="118A22DC"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62.00</w:t>
            </w:r>
          </w:p>
        </w:tc>
        <w:tc>
          <w:tcPr>
            <w:tcW w:w="960" w:type="dxa"/>
            <w:tcBorders>
              <w:top w:val="nil"/>
              <w:left w:val="nil"/>
              <w:bottom w:val="single" w:sz="4" w:space="0" w:color="auto"/>
              <w:right w:val="single" w:sz="4" w:space="0" w:color="auto"/>
            </w:tcBorders>
            <w:shd w:val="clear" w:color="auto" w:fill="auto"/>
            <w:noWrap/>
            <w:vAlign w:val="bottom"/>
            <w:hideMark/>
          </w:tcPr>
          <w:p w14:paraId="7B681CFF" w14:textId="77777777" w:rsidR="00F9544C" w:rsidRPr="00F9544C" w:rsidRDefault="00F9544C" w:rsidP="00F9544C">
            <w:pPr>
              <w:spacing w:after="0" w:line="240" w:lineRule="auto"/>
              <w:jc w:val="center"/>
              <w:rPr>
                <w:rFonts w:ascii="Aptos Narrow" w:eastAsia="Times New Roman" w:hAnsi="Aptos Narrow" w:cs="Times New Roman"/>
                <w:color w:val="000000"/>
                <w:kern w:val="0"/>
                <w:sz w:val="22"/>
                <w:szCs w:val="22"/>
                <w:lang w:eastAsia="en-GB"/>
                <w14:ligatures w14:val="none"/>
              </w:rPr>
            </w:pPr>
            <w:r w:rsidRPr="00F9544C">
              <w:rPr>
                <w:rFonts w:ascii="Aptos Narrow" w:eastAsia="Times New Roman" w:hAnsi="Aptos Narrow" w:cs="Times New Roman"/>
                <w:color w:val="000000"/>
                <w:kern w:val="0"/>
                <w:sz w:val="22"/>
                <w:szCs w:val="22"/>
                <w:lang w:eastAsia="en-GB"/>
                <w14:ligatures w14:val="none"/>
              </w:rPr>
              <w:t>mm</w:t>
            </w:r>
          </w:p>
        </w:tc>
      </w:tr>
    </w:tbl>
    <w:p w14:paraId="4346ABC3" w14:textId="7DA2CEF8" w:rsidR="00E3425A" w:rsidRPr="00A00E1E" w:rsidRDefault="00E3425A" w:rsidP="00E466F9"/>
    <w:p w14:paraId="09D533F5" w14:textId="304465DC" w:rsidR="004F17B0" w:rsidRDefault="004F17B0" w:rsidP="004F17B0">
      <w:pPr>
        <w:pStyle w:val="Caption"/>
        <w:keepNext/>
      </w:pPr>
      <w:r>
        <w:t xml:space="preserve">Table </w:t>
      </w:r>
      <w:r>
        <w:fldChar w:fldCharType="begin"/>
      </w:r>
      <w:r>
        <w:instrText xml:space="preserve"> SEQ Table \* ARABIC </w:instrText>
      </w:r>
      <w:r>
        <w:fldChar w:fldCharType="separate"/>
      </w:r>
      <w:r w:rsidR="00AE417A">
        <w:rPr>
          <w:noProof/>
        </w:rPr>
        <w:t>8</w:t>
      </w:r>
      <w:r>
        <w:fldChar w:fldCharType="end"/>
      </w:r>
      <w:r>
        <w:t xml:space="preserve"> Plastic Experimental Values</w:t>
      </w:r>
    </w:p>
    <w:tbl>
      <w:tblPr>
        <w:tblW w:w="8160" w:type="dxa"/>
        <w:tblLook w:val="04A0" w:firstRow="1" w:lastRow="0" w:firstColumn="1" w:lastColumn="0" w:noHBand="0" w:noVBand="1"/>
      </w:tblPr>
      <w:tblGrid>
        <w:gridCol w:w="1360"/>
        <w:gridCol w:w="1360"/>
        <w:gridCol w:w="1360"/>
        <w:gridCol w:w="1360"/>
        <w:gridCol w:w="1360"/>
        <w:gridCol w:w="1360"/>
      </w:tblGrid>
      <w:tr w:rsidR="00BF22AD" w:rsidRPr="00BF22AD" w14:paraId="6BC2CA3A" w14:textId="77777777" w:rsidTr="00BF22AD">
        <w:trPr>
          <w:trHeight w:val="864"/>
        </w:trPr>
        <w:tc>
          <w:tcPr>
            <w:tcW w:w="1360" w:type="dxa"/>
            <w:tcBorders>
              <w:top w:val="single" w:sz="4" w:space="0" w:color="auto"/>
              <w:left w:val="single" w:sz="4" w:space="0" w:color="auto"/>
              <w:bottom w:val="single" w:sz="4" w:space="0" w:color="auto"/>
              <w:right w:val="single" w:sz="4" w:space="0" w:color="auto"/>
            </w:tcBorders>
            <w:shd w:val="clear" w:color="000000" w:fill="E8E8E8"/>
            <w:hideMark/>
          </w:tcPr>
          <w:p w14:paraId="03ADCB36"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Load Nut Movement (mm):</w:t>
            </w:r>
          </w:p>
        </w:tc>
        <w:tc>
          <w:tcPr>
            <w:tcW w:w="1360" w:type="dxa"/>
            <w:tcBorders>
              <w:top w:val="single" w:sz="4" w:space="0" w:color="auto"/>
              <w:left w:val="nil"/>
              <w:bottom w:val="single" w:sz="4" w:space="0" w:color="auto"/>
              <w:right w:val="single" w:sz="4" w:space="0" w:color="auto"/>
            </w:tcBorders>
            <w:shd w:val="clear" w:color="000000" w:fill="E8E8E8"/>
            <w:hideMark/>
          </w:tcPr>
          <w:p w14:paraId="3D598C7E"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Dial Indicator (mm):</w:t>
            </w:r>
          </w:p>
        </w:tc>
        <w:tc>
          <w:tcPr>
            <w:tcW w:w="1360" w:type="dxa"/>
            <w:tcBorders>
              <w:top w:val="single" w:sz="4" w:space="0" w:color="auto"/>
              <w:left w:val="nil"/>
              <w:bottom w:val="single" w:sz="4" w:space="0" w:color="auto"/>
              <w:right w:val="single" w:sz="4" w:space="0" w:color="auto"/>
            </w:tcBorders>
            <w:shd w:val="clear" w:color="000000" w:fill="E8E8E8"/>
            <w:hideMark/>
          </w:tcPr>
          <w:p w14:paraId="2F6F8841"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Force(N):</w:t>
            </w:r>
          </w:p>
        </w:tc>
        <w:tc>
          <w:tcPr>
            <w:tcW w:w="1360" w:type="dxa"/>
            <w:tcBorders>
              <w:top w:val="single" w:sz="4" w:space="0" w:color="auto"/>
              <w:left w:val="nil"/>
              <w:bottom w:val="single" w:sz="4" w:space="0" w:color="auto"/>
              <w:right w:val="single" w:sz="4" w:space="0" w:color="auto"/>
            </w:tcBorders>
            <w:shd w:val="clear" w:color="000000" w:fill="E8E8E8"/>
            <w:hideMark/>
          </w:tcPr>
          <w:p w14:paraId="64CAEE38"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Extension (mm):</w:t>
            </w:r>
          </w:p>
        </w:tc>
        <w:tc>
          <w:tcPr>
            <w:tcW w:w="1360" w:type="dxa"/>
            <w:tcBorders>
              <w:top w:val="single" w:sz="4" w:space="0" w:color="auto"/>
              <w:left w:val="nil"/>
              <w:bottom w:val="single" w:sz="4" w:space="0" w:color="auto"/>
              <w:right w:val="single" w:sz="4" w:space="0" w:color="auto"/>
            </w:tcBorders>
            <w:shd w:val="clear" w:color="000000" w:fill="E8E8E8"/>
            <w:hideMark/>
          </w:tcPr>
          <w:p w14:paraId="5821B48E"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Stress MPa:</w:t>
            </w:r>
          </w:p>
        </w:tc>
        <w:tc>
          <w:tcPr>
            <w:tcW w:w="1360" w:type="dxa"/>
            <w:tcBorders>
              <w:top w:val="single" w:sz="4" w:space="0" w:color="auto"/>
              <w:left w:val="nil"/>
              <w:bottom w:val="single" w:sz="4" w:space="0" w:color="auto"/>
              <w:right w:val="single" w:sz="4" w:space="0" w:color="auto"/>
            </w:tcBorders>
            <w:shd w:val="clear" w:color="000000" w:fill="E8E8E8"/>
            <w:hideMark/>
          </w:tcPr>
          <w:p w14:paraId="2018A01A" w14:textId="77777777" w:rsidR="00BF22AD" w:rsidRPr="00BF22AD" w:rsidRDefault="00BF22AD" w:rsidP="00BF22AD">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BF22AD">
              <w:rPr>
                <w:rFonts w:ascii="Aptos Narrow" w:eastAsia="Times New Roman" w:hAnsi="Aptos Narrow" w:cs="Times New Roman"/>
                <w:b/>
                <w:bCs/>
                <w:color w:val="000000"/>
                <w:kern w:val="0"/>
                <w:sz w:val="22"/>
                <w:szCs w:val="22"/>
                <w:lang w:eastAsia="en-GB"/>
                <w14:ligatures w14:val="none"/>
              </w:rPr>
              <w:t>Nominal Strain e:</w:t>
            </w:r>
          </w:p>
        </w:tc>
      </w:tr>
      <w:tr w:rsidR="00BF22AD" w:rsidRPr="00BF22AD" w14:paraId="0D8578E9"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AD5098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49DB86F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 </w:t>
            </w:r>
          </w:p>
        </w:tc>
        <w:tc>
          <w:tcPr>
            <w:tcW w:w="1360" w:type="dxa"/>
            <w:tcBorders>
              <w:top w:val="nil"/>
              <w:left w:val="nil"/>
              <w:bottom w:val="single" w:sz="4" w:space="0" w:color="auto"/>
              <w:right w:val="single" w:sz="4" w:space="0" w:color="auto"/>
            </w:tcBorders>
            <w:shd w:val="clear" w:color="auto" w:fill="auto"/>
            <w:noWrap/>
            <w:hideMark/>
          </w:tcPr>
          <w:p w14:paraId="05D676E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0F9CFB8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1469271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c>
          <w:tcPr>
            <w:tcW w:w="1360" w:type="dxa"/>
            <w:tcBorders>
              <w:top w:val="nil"/>
              <w:left w:val="nil"/>
              <w:bottom w:val="single" w:sz="4" w:space="0" w:color="auto"/>
              <w:right w:val="single" w:sz="4" w:space="0" w:color="auto"/>
            </w:tcBorders>
            <w:shd w:val="clear" w:color="auto" w:fill="auto"/>
            <w:noWrap/>
            <w:hideMark/>
          </w:tcPr>
          <w:p w14:paraId="210D125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7A06AF24"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47C4C4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0.20</w:t>
            </w:r>
          </w:p>
        </w:tc>
        <w:tc>
          <w:tcPr>
            <w:tcW w:w="1360" w:type="dxa"/>
            <w:tcBorders>
              <w:top w:val="nil"/>
              <w:left w:val="nil"/>
              <w:bottom w:val="single" w:sz="4" w:space="0" w:color="auto"/>
              <w:right w:val="single" w:sz="4" w:space="0" w:color="auto"/>
            </w:tcBorders>
            <w:shd w:val="clear" w:color="auto" w:fill="auto"/>
            <w:noWrap/>
            <w:hideMark/>
          </w:tcPr>
          <w:p w14:paraId="3F87EEA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0.07</w:t>
            </w:r>
          </w:p>
        </w:tc>
        <w:tc>
          <w:tcPr>
            <w:tcW w:w="1360" w:type="dxa"/>
            <w:tcBorders>
              <w:top w:val="nil"/>
              <w:left w:val="nil"/>
              <w:bottom w:val="single" w:sz="4" w:space="0" w:color="auto"/>
              <w:right w:val="single" w:sz="4" w:space="0" w:color="auto"/>
            </w:tcBorders>
            <w:shd w:val="clear" w:color="auto" w:fill="auto"/>
            <w:noWrap/>
            <w:hideMark/>
          </w:tcPr>
          <w:p w14:paraId="5CDB5DD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6.50</w:t>
            </w:r>
          </w:p>
        </w:tc>
        <w:tc>
          <w:tcPr>
            <w:tcW w:w="1360" w:type="dxa"/>
            <w:tcBorders>
              <w:top w:val="nil"/>
              <w:left w:val="nil"/>
              <w:bottom w:val="single" w:sz="4" w:space="0" w:color="auto"/>
              <w:right w:val="single" w:sz="4" w:space="0" w:color="auto"/>
            </w:tcBorders>
            <w:shd w:val="clear" w:color="auto" w:fill="auto"/>
            <w:noWrap/>
            <w:hideMark/>
          </w:tcPr>
          <w:p w14:paraId="66AC3E3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0.14</w:t>
            </w:r>
          </w:p>
        </w:tc>
        <w:tc>
          <w:tcPr>
            <w:tcW w:w="1360" w:type="dxa"/>
            <w:tcBorders>
              <w:top w:val="nil"/>
              <w:left w:val="nil"/>
              <w:bottom w:val="single" w:sz="4" w:space="0" w:color="auto"/>
              <w:right w:val="single" w:sz="4" w:space="0" w:color="auto"/>
            </w:tcBorders>
            <w:shd w:val="clear" w:color="auto" w:fill="auto"/>
            <w:noWrap/>
            <w:hideMark/>
          </w:tcPr>
          <w:p w14:paraId="78DBFC3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3.46</w:t>
            </w:r>
          </w:p>
        </w:tc>
        <w:tc>
          <w:tcPr>
            <w:tcW w:w="1360" w:type="dxa"/>
            <w:tcBorders>
              <w:top w:val="nil"/>
              <w:left w:val="nil"/>
              <w:bottom w:val="single" w:sz="4" w:space="0" w:color="auto"/>
              <w:right w:val="single" w:sz="4" w:space="0" w:color="auto"/>
            </w:tcBorders>
            <w:shd w:val="clear" w:color="auto" w:fill="auto"/>
            <w:noWrap/>
            <w:hideMark/>
          </w:tcPr>
          <w:p w14:paraId="2A68300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0.00</w:t>
            </w:r>
          </w:p>
        </w:tc>
      </w:tr>
      <w:tr w:rsidR="00BF22AD" w:rsidRPr="00BF22AD" w14:paraId="1B89CC3A"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D79DFE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0.40</w:t>
            </w:r>
          </w:p>
        </w:tc>
        <w:tc>
          <w:tcPr>
            <w:tcW w:w="1360" w:type="dxa"/>
            <w:tcBorders>
              <w:top w:val="nil"/>
              <w:left w:val="nil"/>
              <w:bottom w:val="single" w:sz="4" w:space="0" w:color="auto"/>
              <w:right w:val="single" w:sz="4" w:space="0" w:color="auto"/>
            </w:tcBorders>
            <w:shd w:val="clear" w:color="auto" w:fill="auto"/>
            <w:noWrap/>
            <w:hideMark/>
          </w:tcPr>
          <w:p w14:paraId="77907E0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0.12</w:t>
            </w:r>
          </w:p>
        </w:tc>
        <w:tc>
          <w:tcPr>
            <w:tcW w:w="1360" w:type="dxa"/>
            <w:tcBorders>
              <w:top w:val="nil"/>
              <w:left w:val="nil"/>
              <w:bottom w:val="single" w:sz="4" w:space="0" w:color="auto"/>
              <w:right w:val="single" w:sz="4" w:space="0" w:color="auto"/>
            </w:tcBorders>
            <w:shd w:val="clear" w:color="auto" w:fill="auto"/>
            <w:noWrap/>
            <w:hideMark/>
          </w:tcPr>
          <w:p w14:paraId="7D3EF6C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11.50</w:t>
            </w:r>
          </w:p>
        </w:tc>
        <w:tc>
          <w:tcPr>
            <w:tcW w:w="1360" w:type="dxa"/>
            <w:tcBorders>
              <w:top w:val="nil"/>
              <w:left w:val="nil"/>
              <w:bottom w:val="single" w:sz="4" w:space="0" w:color="auto"/>
              <w:right w:val="single" w:sz="4" w:space="0" w:color="auto"/>
            </w:tcBorders>
            <w:shd w:val="clear" w:color="auto" w:fill="auto"/>
            <w:noWrap/>
            <w:hideMark/>
          </w:tcPr>
          <w:p w14:paraId="738D36D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0.29</w:t>
            </w:r>
          </w:p>
        </w:tc>
        <w:tc>
          <w:tcPr>
            <w:tcW w:w="1360" w:type="dxa"/>
            <w:tcBorders>
              <w:top w:val="nil"/>
              <w:left w:val="nil"/>
              <w:bottom w:val="single" w:sz="4" w:space="0" w:color="auto"/>
              <w:right w:val="single" w:sz="4" w:space="0" w:color="auto"/>
            </w:tcBorders>
            <w:shd w:val="clear" w:color="auto" w:fill="auto"/>
            <w:noWrap/>
            <w:hideMark/>
          </w:tcPr>
          <w:p w14:paraId="0B7D78C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6.12</w:t>
            </w:r>
          </w:p>
        </w:tc>
        <w:tc>
          <w:tcPr>
            <w:tcW w:w="1360" w:type="dxa"/>
            <w:tcBorders>
              <w:top w:val="nil"/>
              <w:left w:val="nil"/>
              <w:bottom w:val="single" w:sz="4" w:space="0" w:color="auto"/>
              <w:right w:val="single" w:sz="4" w:space="0" w:color="auto"/>
            </w:tcBorders>
            <w:shd w:val="clear" w:color="auto" w:fill="auto"/>
            <w:noWrap/>
            <w:hideMark/>
          </w:tcPr>
          <w:p w14:paraId="679007D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524BF5BC"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06C8FF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0.60</w:t>
            </w:r>
          </w:p>
        </w:tc>
        <w:tc>
          <w:tcPr>
            <w:tcW w:w="1360" w:type="dxa"/>
            <w:tcBorders>
              <w:top w:val="nil"/>
              <w:left w:val="nil"/>
              <w:bottom w:val="single" w:sz="4" w:space="0" w:color="auto"/>
              <w:right w:val="single" w:sz="4" w:space="0" w:color="auto"/>
            </w:tcBorders>
            <w:shd w:val="clear" w:color="auto" w:fill="auto"/>
            <w:noWrap/>
            <w:hideMark/>
          </w:tcPr>
          <w:p w14:paraId="2FDC71E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0.16</w:t>
            </w:r>
          </w:p>
        </w:tc>
        <w:tc>
          <w:tcPr>
            <w:tcW w:w="1360" w:type="dxa"/>
            <w:tcBorders>
              <w:top w:val="nil"/>
              <w:left w:val="nil"/>
              <w:bottom w:val="single" w:sz="4" w:space="0" w:color="auto"/>
              <w:right w:val="single" w:sz="4" w:space="0" w:color="auto"/>
            </w:tcBorders>
            <w:shd w:val="clear" w:color="auto" w:fill="auto"/>
            <w:noWrap/>
            <w:hideMark/>
          </w:tcPr>
          <w:p w14:paraId="370A0C4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16.00</w:t>
            </w:r>
          </w:p>
        </w:tc>
        <w:tc>
          <w:tcPr>
            <w:tcW w:w="1360" w:type="dxa"/>
            <w:tcBorders>
              <w:top w:val="nil"/>
              <w:left w:val="nil"/>
              <w:bottom w:val="single" w:sz="4" w:space="0" w:color="auto"/>
              <w:right w:val="single" w:sz="4" w:space="0" w:color="auto"/>
            </w:tcBorders>
            <w:shd w:val="clear" w:color="auto" w:fill="auto"/>
            <w:noWrap/>
            <w:hideMark/>
          </w:tcPr>
          <w:p w14:paraId="1785A81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0.44</w:t>
            </w:r>
          </w:p>
        </w:tc>
        <w:tc>
          <w:tcPr>
            <w:tcW w:w="1360" w:type="dxa"/>
            <w:tcBorders>
              <w:top w:val="nil"/>
              <w:left w:val="nil"/>
              <w:bottom w:val="single" w:sz="4" w:space="0" w:color="auto"/>
              <w:right w:val="single" w:sz="4" w:space="0" w:color="auto"/>
            </w:tcBorders>
            <w:shd w:val="clear" w:color="auto" w:fill="auto"/>
            <w:noWrap/>
            <w:hideMark/>
          </w:tcPr>
          <w:p w14:paraId="7D8EE30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8.51</w:t>
            </w:r>
          </w:p>
        </w:tc>
        <w:tc>
          <w:tcPr>
            <w:tcW w:w="1360" w:type="dxa"/>
            <w:tcBorders>
              <w:top w:val="nil"/>
              <w:left w:val="nil"/>
              <w:bottom w:val="single" w:sz="4" w:space="0" w:color="auto"/>
              <w:right w:val="single" w:sz="4" w:space="0" w:color="auto"/>
            </w:tcBorders>
            <w:shd w:val="clear" w:color="auto" w:fill="auto"/>
            <w:noWrap/>
            <w:hideMark/>
          </w:tcPr>
          <w:p w14:paraId="6DA79D5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r>
      <w:tr w:rsidR="00BF22AD" w:rsidRPr="00BF22AD" w14:paraId="59CE4360"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71F132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0.80</w:t>
            </w:r>
          </w:p>
        </w:tc>
        <w:tc>
          <w:tcPr>
            <w:tcW w:w="1360" w:type="dxa"/>
            <w:tcBorders>
              <w:top w:val="nil"/>
              <w:left w:val="nil"/>
              <w:bottom w:val="single" w:sz="4" w:space="0" w:color="auto"/>
              <w:right w:val="single" w:sz="4" w:space="0" w:color="auto"/>
            </w:tcBorders>
            <w:shd w:val="clear" w:color="auto" w:fill="auto"/>
            <w:noWrap/>
            <w:hideMark/>
          </w:tcPr>
          <w:p w14:paraId="0E2D86B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0.01</w:t>
            </w:r>
          </w:p>
        </w:tc>
        <w:tc>
          <w:tcPr>
            <w:tcW w:w="1360" w:type="dxa"/>
            <w:tcBorders>
              <w:top w:val="nil"/>
              <w:left w:val="nil"/>
              <w:bottom w:val="single" w:sz="4" w:space="0" w:color="auto"/>
              <w:right w:val="single" w:sz="4" w:space="0" w:color="auto"/>
            </w:tcBorders>
            <w:shd w:val="clear" w:color="auto" w:fill="auto"/>
            <w:noWrap/>
            <w:hideMark/>
          </w:tcPr>
          <w:p w14:paraId="03952CD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1.00</w:t>
            </w:r>
          </w:p>
        </w:tc>
        <w:tc>
          <w:tcPr>
            <w:tcW w:w="1360" w:type="dxa"/>
            <w:tcBorders>
              <w:top w:val="nil"/>
              <w:left w:val="nil"/>
              <w:bottom w:val="single" w:sz="4" w:space="0" w:color="auto"/>
              <w:right w:val="single" w:sz="4" w:space="0" w:color="auto"/>
            </w:tcBorders>
            <w:shd w:val="clear" w:color="auto" w:fill="auto"/>
            <w:noWrap/>
            <w:hideMark/>
          </w:tcPr>
          <w:p w14:paraId="0CE6D7B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0.79</w:t>
            </w:r>
          </w:p>
        </w:tc>
        <w:tc>
          <w:tcPr>
            <w:tcW w:w="1360" w:type="dxa"/>
            <w:tcBorders>
              <w:top w:val="nil"/>
              <w:left w:val="nil"/>
              <w:bottom w:val="single" w:sz="4" w:space="0" w:color="auto"/>
              <w:right w:val="single" w:sz="4" w:space="0" w:color="auto"/>
            </w:tcBorders>
            <w:shd w:val="clear" w:color="auto" w:fill="auto"/>
            <w:noWrap/>
            <w:hideMark/>
          </w:tcPr>
          <w:p w14:paraId="0EEED25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0.53</w:t>
            </w:r>
          </w:p>
        </w:tc>
        <w:tc>
          <w:tcPr>
            <w:tcW w:w="1360" w:type="dxa"/>
            <w:tcBorders>
              <w:top w:val="nil"/>
              <w:left w:val="nil"/>
              <w:bottom w:val="single" w:sz="4" w:space="0" w:color="auto"/>
              <w:right w:val="single" w:sz="4" w:space="0" w:color="auto"/>
            </w:tcBorders>
            <w:shd w:val="clear" w:color="auto" w:fill="auto"/>
            <w:noWrap/>
            <w:hideMark/>
          </w:tcPr>
          <w:p w14:paraId="7B07156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0.03</w:t>
            </w:r>
          </w:p>
        </w:tc>
      </w:tr>
      <w:tr w:rsidR="00BF22AD" w:rsidRPr="00BF22AD" w14:paraId="2627C6CA"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8FBA40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1.00</w:t>
            </w:r>
          </w:p>
        </w:tc>
        <w:tc>
          <w:tcPr>
            <w:tcW w:w="1360" w:type="dxa"/>
            <w:tcBorders>
              <w:top w:val="nil"/>
              <w:left w:val="nil"/>
              <w:bottom w:val="single" w:sz="4" w:space="0" w:color="auto"/>
              <w:right w:val="single" w:sz="4" w:space="0" w:color="auto"/>
            </w:tcBorders>
            <w:shd w:val="clear" w:color="auto" w:fill="auto"/>
            <w:noWrap/>
            <w:hideMark/>
          </w:tcPr>
          <w:p w14:paraId="48D148F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1FE8CEB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414F626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0.95</w:t>
            </w:r>
          </w:p>
        </w:tc>
        <w:tc>
          <w:tcPr>
            <w:tcW w:w="1360" w:type="dxa"/>
            <w:tcBorders>
              <w:top w:val="nil"/>
              <w:left w:val="nil"/>
              <w:bottom w:val="single" w:sz="4" w:space="0" w:color="auto"/>
              <w:right w:val="single" w:sz="4" w:space="0" w:color="auto"/>
            </w:tcBorders>
            <w:shd w:val="clear" w:color="auto" w:fill="auto"/>
            <w:noWrap/>
            <w:hideMark/>
          </w:tcPr>
          <w:p w14:paraId="1D7DEE8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0335130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0.03</w:t>
            </w:r>
          </w:p>
        </w:tc>
      </w:tr>
      <w:tr w:rsidR="00BF22AD" w:rsidRPr="00BF22AD" w14:paraId="1D66C9BC"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F0205A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1.20</w:t>
            </w:r>
          </w:p>
        </w:tc>
        <w:tc>
          <w:tcPr>
            <w:tcW w:w="1360" w:type="dxa"/>
            <w:tcBorders>
              <w:top w:val="nil"/>
              <w:left w:val="nil"/>
              <w:bottom w:val="single" w:sz="4" w:space="0" w:color="auto"/>
              <w:right w:val="single" w:sz="4" w:space="0" w:color="auto"/>
            </w:tcBorders>
            <w:shd w:val="clear" w:color="auto" w:fill="auto"/>
            <w:noWrap/>
            <w:hideMark/>
          </w:tcPr>
          <w:p w14:paraId="6B9FD97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0.07</w:t>
            </w:r>
          </w:p>
        </w:tc>
        <w:tc>
          <w:tcPr>
            <w:tcW w:w="1360" w:type="dxa"/>
            <w:tcBorders>
              <w:top w:val="nil"/>
              <w:left w:val="nil"/>
              <w:bottom w:val="single" w:sz="4" w:space="0" w:color="auto"/>
              <w:right w:val="single" w:sz="4" w:space="0" w:color="auto"/>
            </w:tcBorders>
            <w:shd w:val="clear" w:color="auto" w:fill="auto"/>
            <w:noWrap/>
            <w:hideMark/>
          </w:tcPr>
          <w:p w14:paraId="6E65B4F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7.00</w:t>
            </w:r>
          </w:p>
        </w:tc>
        <w:tc>
          <w:tcPr>
            <w:tcW w:w="1360" w:type="dxa"/>
            <w:tcBorders>
              <w:top w:val="nil"/>
              <w:left w:val="nil"/>
              <w:bottom w:val="single" w:sz="4" w:space="0" w:color="auto"/>
              <w:right w:val="single" w:sz="4" w:space="0" w:color="auto"/>
            </w:tcBorders>
            <w:shd w:val="clear" w:color="auto" w:fill="auto"/>
            <w:noWrap/>
            <w:hideMark/>
          </w:tcPr>
          <w:p w14:paraId="4EDC5DB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1.13</w:t>
            </w:r>
          </w:p>
        </w:tc>
        <w:tc>
          <w:tcPr>
            <w:tcW w:w="1360" w:type="dxa"/>
            <w:tcBorders>
              <w:top w:val="nil"/>
              <w:left w:val="nil"/>
              <w:bottom w:val="single" w:sz="4" w:space="0" w:color="auto"/>
              <w:right w:val="single" w:sz="4" w:space="0" w:color="auto"/>
            </w:tcBorders>
            <w:shd w:val="clear" w:color="auto" w:fill="auto"/>
            <w:noWrap/>
            <w:hideMark/>
          </w:tcPr>
          <w:p w14:paraId="77051F2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3.72</w:t>
            </w:r>
          </w:p>
        </w:tc>
        <w:tc>
          <w:tcPr>
            <w:tcW w:w="1360" w:type="dxa"/>
            <w:tcBorders>
              <w:top w:val="nil"/>
              <w:left w:val="nil"/>
              <w:bottom w:val="single" w:sz="4" w:space="0" w:color="auto"/>
              <w:right w:val="single" w:sz="4" w:space="0" w:color="auto"/>
            </w:tcBorders>
            <w:shd w:val="clear" w:color="auto" w:fill="auto"/>
            <w:noWrap/>
            <w:hideMark/>
          </w:tcPr>
          <w:p w14:paraId="1A89394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0.04</w:t>
            </w:r>
          </w:p>
        </w:tc>
      </w:tr>
      <w:tr w:rsidR="00BF22AD" w:rsidRPr="00BF22AD" w14:paraId="614DA66C"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B55F79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1.40</w:t>
            </w:r>
          </w:p>
        </w:tc>
        <w:tc>
          <w:tcPr>
            <w:tcW w:w="1360" w:type="dxa"/>
            <w:tcBorders>
              <w:top w:val="nil"/>
              <w:left w:val="nil"/>
              <w:bottom w:val="single" w:sz="4" w:space="0" w:color="auto"/>
              <w:right w:val="single" w:sz="4" w:space="0" w:color="auto"/>
            </w:tcBorders>
            <w:shd w:val="clear" w:color="auto" w:fill="auto"/>
            <w:noWrap/>
            <w:hideMark/>
          </w:tcPr>
          <w:p w14:paraId="7C07D12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52EF2CE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3C9A065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1.35</w:t>
            </w:r>
          </w:p>
        </w:tc>
        <w:tc>
          <w:tcPr>
            <w:tcW w:w="1360" w:type="dxa"/>
            <w:tcBorders>
              <w:top w:val="nil"/>
              <w:left w:val="nil"/>
              <w:bottom w:val="single" w:sz="4" w:space="0" w:color="auto"/>
              <w:right w:val="single" w:sz="4" w:space="0" w:color="auto"/>
            </w:tcBorders>
            <w:shd w:val="clear" w:color="auto" w:fill="auto"/>
            <w:noWrap/>
            <w:hideMark/>
          </w:tcPr>
          <w:p w14:paraId="7BF2E7F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30B9C1D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0.04</w:t>
            </w:r>
          </w:p>
        </w:tc>
      </w:tr>
      <w:tr w:rsidR="00BF22AD" w:rsidRPr="00BF22AD" w14:paraId="7DE6D2BB"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AF6773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1.60</w:t>
            </w:r>
          </w:p>
        </w:tc>
        <w:tc>
          <w:tcPr>
            <w:tcW w:w="1360" w:type="dxa"/>
            <w:tcBorders>
              <w:top w:val="nil"/>
              <w:left w:val="nil"/>
              <w:bottom w:val="single" w:sz="4" w:space="0" w:color="auto"/>
              <w:right w:val="single" w:sz="4" w:space="0" w:color="auto"/>
            </w:tcBorders>
            <w:shd w:val="clear" w:color="auto" w:fill="auto"/>
            <w:noWrap/>
            <w:hideMark/>
          </w:tcPr>
          <w:p w14:paraId="5C486E1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0.04</w:t>
            </w:r>
          </w:p>
        </w:tc>
        <w:tc>
          <w:tcPr>
            <w:tcW w:w="1360" w:type="dxa"/>
            <w:tcBorders>
              <w:top w:val="nil"/>
              <w:left w:val="nil"/>
              <w:bottom w:val="single" w:sz="4" w:space="0" w:color="auto"/>
              <w:right w:val="single" w:sz="4" w:space="0" w:color="auto"/>
            </w:tcBorders>
            <w:shd w:val="clear" w:color="auto" w:fill="auto"/>
            <w:noWrap/>
            <w:hideMark/>
          </w:tcPr>
          <w:p w14:paraId="61B464F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4.00</w:t>
            </w:r>
          </w:p>
        </w:tc>
        <w:tc>
          <w:tcPr>
            <w:tcW w:w="1360" w:type="dxa"/>
            <w:tcBorders>
              <w:top w:val="nil"/>
              <w:left w:val="nil"/>
              <w:bottom w:val="single" w:sz="4" w:space="0" w:color="auto"/>
              <w:right w:val="single" w:sz="4" w:space="0" w:color="auto"/>
            </w:tcBorders>
            <w:shd w:val="clear" w:color="auto" w:fill="auto"/>
            <w:noWrap/>
            <w:hideMark/>
          </w:tcPr>
          <w:p w14:paraId="60920DD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1.56</w:t>
            </w:r>
          </w:p>
        </w:tc>
        <w:tc>
          <w:tcPr>
            <w:tcW w:w="1360" w:type="dxa"/>
            <w:tcBorders>
              <w:top w:val="nil"/>
              <w:left w:val="nil"/>
              <w:bottom w:val="single" w:sz="4" w:space="0" w:color="auto"/>
              <w:right w:val="single" w:sz="4" w:space="0" w:color="auto"/>
            </w:tcBorders>
            <w:shd w:val="clear" w:color="auto" w:fill="auto"/>
            <w:noWrap/>
            <w:hideMark/>
          </w:tcPr>
          <w:p w14:paraId="5E295D6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2.13</w:t>
            </w:r>
          </w:p>
        </w:tc>
        <w:tc>
          <w:tcPr>
            <w:tcW w:w="1360" w:type="dxa"/>
            <w:tcBorders>
              <w:top w:val="nil"/>
              <w:left w:val="nil"/>
              <w:bottom w:val="single" w:sz="4" w:space="0" w:color="auto"/>
              <w:right w:val="single" w:sz="4" w:space="0" w:color="auto"/>
            </w:tcBorders>
            <w:shd w:val="clear" w:color="auto" w:fill="auto"/>
            <w:noWrap/>
            <w:hideMark/>
          </w:tcPr>
          <w:p w14:paraId="73F0F4A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r>
      <w:tr w:rsidR="00BF22AD" w:rsidRPr="00BF22AD" w14:paraId="49BE014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B2F39F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1.80</w:t>
            </w:r>
          </w:p>
        </w:tc>
        <w:tc>
          <w:tcPr>
            <w:tcW w:w="1360" w:type="dxa"/>
            <w:tcBorders>
              <w:top w:val="nil"/>
              <w:left w:val="nil"/>
              <w:bottom w:val="single" w:sz="4" w:space="0" w:color="auto"/>
              <w:right w:val="single" w:sz="4" w:space="0" w:color="auto"/>
            </w:tcBorders>
            <w:shd w:val="clear" w:color="auto" w:fill="auto"/>
            <w:noWrap/>
            <w:hideMark/>
          </w:tcPr>
          <w:p w14:paraId="7DCF46B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13D9BF9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2397D24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1.74</w:t>
            </w:r>
          </w:p>
        </w:tc>
        <w:tc>
          <w:tcPr>
            <w:tcW w:w="1360" w:type="dxa"/>
            <w:tcBorders>
              <w:top w:val="nil"/>
              <w:left w:val="nil"/>
              <w:bottom w:val="single" w:sz="4" w:space="0" w:color="auto"/>
              <w:right w:val="single" w:sz="4" w:space="0" w:color="auto"/>
            </w:tcBorders>
            <w:shd w:val="clear" w:color="auto" w:fill="auto"/>
            <w:noWrap/>
            <w:hideMark/>
          </w:tcPr>
          <w:p w14:paraId="126BDAF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4EBD284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r>
      <w:tr w:rsidR="00BF22AD" w:rsidRPr="00BF22AD" w14:paraId="369335C8"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9430AE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2.00</w:t>
            </w:r>
          </w:p>
        </w:tc>
        <w:tc>
          <w:tcPr>
            <w:tcW w:w="1360" w:type="dxa"/>
            <w:tcBorders>
              <w:top w:val="nil"/>
              <w:left w:val="nil"/>
              <w:bottom w:val="single" w:sz="4" w:space="0" w:color="auto"/>
              <w:right w:val="single" w:sz="4" w:space="0" w:color="auto"/>
            </w:tcBorders>
            <w:shd w:val="clear" w:color="auto" w:fill="auto"/>
            <w:noWrap/>
            <w:hideMark/>
          </w:tcPr>
          <w:p w14:paraId="3C07310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0.07</w:t>
            </w:r>
          </w:p>
        </w:tc>
        <w:tc>
          <w:tcPr>
            <w:tcW w:w="1360" w:type="dxa"/>
            <w:tcBorders>
              <w:top w:val="nil"/>
              <w:left w:val="nil"/>
              <w:bottom w:val="single" w:sz="4" w:space="0" w:color="auto"/>
              <w:right w:val="single" w:sz="4" w:space="0" w:color="auto"/>
            </w:tcBorders>
            <w:shd w:val="clear" w:color="auto" w:fill="auto"/>
            <w:noWrap/>
            <w:hideMark/>
          </w:tcPr>
          <w:p w14:paraId="7AF0372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6.50</w:t>
            </w:r>
          </w:p>
        </w:tc>
        <w:tc>
          <w:tcPr>
            <w:tcW w:w="1360" w:type="dxa"/>
            <w:tcBorders>
              <w:top w:val="nil"/>
              <w:left w:val="nil"/>
              <w:bottom w:val="single" w:sz="4" w:space="0" w:color="auto"/>
              <w:right w:val="single" w:sz="4" w:space="0" w:color="auto"/>
            </w:tcBorders>
            <w:shd w:val="clear" w:color="auto" w:fill="auto"/>
            <w:noWrap/>
            <w:hideMark/>
          </w:tcPr>
          <w:p w14:paraId="6C809EB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1.94</w:t>
            </w:r>
          </w:p>
        </w:tc>
        <w:tc>
          <w:tcPr>
            <w:tcW w:w="1360" w:type="dxa"/>
            <w:tcBorders>
              <w:top w:val="nil"/>
              <w:left w:val="nil"/>
              <w:bottom w:val="single" w:sz="4" w:space="0" w:color="auto"/>
              <w:right w:val="single" w:sz="4" w:space="0" w:color="auto"/>
            </w:tcBorders>
            <w:shd w:val="clear" w:color="auto" w:fill="auto"/>
            <w:noWrap/>
            <w:hideMark/>
          </w:tcPr>
          <w:p w14:paraId="1D54F01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3.46</w:t>
            </w:r>
          </w:p>
        </w:tc>
        <w:tc>
          <w:tcPr>
            <w:tcW w:w="1360" w:type="dxa"/>
            <w:tcBorders>
              <w:top w:val="nil"/>
              <w:left w:val="nil"/>
              <w:bottom w:val="single" w:sz="4" w:space="0" w:color="auto"/>
              <w:right w:val="single" w:sz="4" w:space="0" w:color="auto"/>
            </w:tcBorders>
            <w:shd w:val="clear" w:color="auto" w:fill="auto"/>
            <w:noWrap/>
            <w:hideMark/>
          </w:tcPr>
          <w:p w14:paraId="5E8BDC6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r>
      <w:tr w:rsidR="00BF22AD" w:rsidRPr="00BF22AD" w14:paraId="5E6D7836"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88315B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2.20</w:t>
            </w:r>
          </w:p>
        </w:tc>
        <w:tc>
          <w:tcPr>
            <w:tcW w:w="1360" w:type="dxa"/>
            <w:tcBorders>
              <w:top w:val="nil"/>
              <w:left w:val="nil"/>
              <w:bottom w:val="single" w:sz="4" w:space="0" w:color="auto"/>
              <w:right w:val="single" w:sz="4" w:space="0" w:color="auto"/>
            </w:tcBorders>
            <w:shd w:val="clear" w:color="auto" w:fill="auto"/>
            <w:noWrap/>
            <w:hideMark/>
          </w:tcPr>
          <w:p w14:paraId="67E5FCE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0.60</w:t>
            </w:r>
          </w:p>
        </w:tc>
        <w:tc>
          <w:tcPr>
            <w:tcW w:w="1360" w:type="dxa"/>
            <w:tcBorders>
              <w:top w:val="nil"/>
              <w:left w:val="nil"/>
              <w:bottom w:val="single" w:sz="4" w:space="0" w:color="auto"/>
              <w:right w:val="single" w:sz="4" w:space="0" w:color="auto"/>
            </w:tcBorders>
            <w:shd w:val="clear" w:color="auto" w:fill="auto"/>
            <w:noWrap/>
            <w:hideMark/>
          </w:tcPr>
          <w:p w14:paraId="7D25074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60.00</w:t>
            </w:r>
          </w:p>
        </w:tc>
        <w:tc>
          <w:tcPr>
            <w:tcW w:w="1360" w:type="dxa"/>
            <w:tcBorders>
              <w:top w:val="nil"/>
              <w:left w:val="nil"/>
              <w:bottom w:val="single" w:sz="4" w:space="0" w:color="auto"/>
              <w:right w:val="single" w:sz="4" w:space="0" w:color="auto"/>
            </w:tcBorders>
            <w:shd w:val="clear" w:color="auto" w:fill="auto"/>
            <w:noWrap/>
            <w:hideMark/>
          </w:tcPr>
          <w:p w14:paraId="10963B2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1.60</w:t>
            </w:r>
          </w:p>
        </w:tc>
        <w:tc>
          <w:tcPr>
            <w:tcW w:w="1360" w:type="dxa"/>
            <w:tcBorders>
              <w:top w:val="nil"/>
              <w:left w:val="nil"/>
              <w:bottom w:val="single" w:sz="4" w:space="0" w:color="auto"/>
              <w:right w:val="single" w:sz="4" w:space="0" w:color="auto"/>
            </w:tcBorders>
            <w:shd w:val="clear" w:color="auto" w:fill="auto"/>
            <w:noWrap/>
            <w:hideMark/>
          </w:tcPr>
          <w:p w14:paraId="6E688F9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31.91</w:t>
            </w:r>
          </w:p>
        </w:tc>
        <w:tc>
          <w:tcPr>
            <w:tcW w:w="1360" w:type="dxa"/>
            <w:tcBorders>
              <w:top w:val="nil"/>
              <w:left w:val="nil"/>
              <w:bottom w:val="single" w:sz="4" w:space="0" w:color="auto"/>
              <w:right w:val="single" w:sz="4" w:space="0" w:color="auto"/>
            </w:tcBorders>
            <w:shd w:val="clear" w:color="auto" w:fill="auto"/>
            <w:noWrap/>
            <w:hideMark/>
          </w:tcPr>
          <w:p w14:paraId="3C59DC8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r>
      <w:tr w:rsidR="00BF22AD" w:rsidRPr="00BF22AD" w14:paraId="4CD533F7"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8A99BA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2.40</w:t>
            </w:r>
          </w:p>
        </w:tc>
        <w:tc>
          <w:tcPr>
            <w:tcW w:w="1360" w:type="dxa"/>
            <w:tcBorders>
              <w:top w:val="nil"/>
              <w:left w:val="nil"/>
              <w:bottom w:val="single" w:sz="4" w:space="0" w:color="auto"/>
              <w:right w:val="single" w:sz="4" w:space="0" w:color="auto"/>
            </w:tcBorders>
            <w:shd w:val="clear" w:color="auto" w:fill="auto"/>
            <w:noWrap/>
            <w:hideMark/>
          </w:tcPr>
          <w:p w14:paraId="0DC59FC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718E5E2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7DBF742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2.35</w:t>
            </w:r>
          </w:p>
        </w:tc>
        <w:tc>
          <w:tcPr>
            <w:tcW w:w="1360" w:type="dxa"/>
            <w:tcBorders>
              <w:top w:val="nil"/>
              <w:left w:val="nil"/>
              <w:bottom w:val="single" w:sz="4" w:space="0" w:color="auto"/>
              <w:right w:val="single" w:sz="4" w:space="0" w:color="auto"/>
            </w:tcBorders>
            <w:shd w:val="clear" w:color="auto" w:fill="auto"/>
            <w:noWrap/>
            <w:hideMark/>
          </w:tcPr>
          <w:p w14:paraId="34D808F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5EDC848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0.08</w:t>
            </w:r>
          </w:p>
        </w:tc>
      </w:tr>
      <w:tr w:rsidR="00BF22AD" w:rsidRPr="00BF22AD" w14:paraId="205D0CBB"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A376D6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2.60</w:t>
            </w:r>
          </w:p>
        </w:tc>
        <w:tc>
          <w:tcPr>
            <w:tcW w:w="1360" w:type="dxa"/>
            <w:tcBorders>
              <w:top w:val="nil"/>
              <w:left w:val="nil"/>
              <w:bottom w:val="single" w:sz="4" w:space="0" w:color="auto"/>
              <w:right w:val="single" w:sz="4" w:space="0" w:color="auto"/>
            </w:tcBorders>
            <w:shd w:val="clear" w:color="auto" w:fill="auto"/>
            <w:noWrap/>
            <w:hideMark/>
          </w:tcPr>
          <w:p w14:paraId="2B6D377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17F51C9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31573A6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2.54</w:t>
            </w:r>
          </w:p>
        </w:tc>
        <w:tc>
          <w:tcPr>
            <w:tcW w:w="1360" w:type="dxa"/>
            <w:tcBorders>
              <w:top w:val="nil"/>
              <w:left w:val="nil"/>
              <w:bottom w:val="single" w:sz="4" w:space="0" w:color="auto"/>
              <w:right w:val="single" w:sz="4" w:space="0" w:color="auto"/>
            </w:tcBorders>
            <w:shd w:val="clear" w:color="auto" w:fill="auto"/>
            <w:noWrap/>
            <w:hideMark/>
          </w:tcPr>
          <w:p w14:paraId="7A676D6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6CDE1F2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0.08</w:t>
            </w:r>
          </w:p>
        </w:tc>
      </w:tr>
      <w:tr w:rsidR="00BF22AD" w:rsidRPr="00BF22AD" w14:paraId="5C8686F9"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CBE306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2.80</w:t>
            </w:r>
          </w:p>
        </w:tc>
        <w:tc>
          <w:tcPr>
            <w:tcW w:w="1360" w:type="dxa"/>
            <w:tcBorders>
              <w:top w:val="nil"/>
              <w:left w:val="nil"/>
              <w:bottom w:val="single" w:sz="4" w:space="0" w:color="auto"/>
              <w:right w:val="single" w:sz="4" w:space="0" w:color="auto"/>
            </w:tcBorders>
            <w:shd w:val="clear" w:color="auto" w:fill="auto"/>
            <w:noWrap/>
            <w:hideMark/>
          </w:tcPr>
          <w:p w14:paraId="1753004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0.08</w:t>
            </w:r>
          </w:p>
        </w:tc>
        <w:tc>
          <w:tcPr>
            <w:tcW w:w="1360" w:type="dxa"/>
            <w:tcBorders>
              <w:top w:val="nil"/>
              <w:left w:val="nil"/>
              <w:bottom w:val="single" w:sz="4" w:space="0" w:color="auto"/>
              <w:right w:val="single" w:sz="4" w:space="0" w:color="auto"/>
            </w:tcBorders>
            <w:shd w:val="clear" w:color="auto" w:fill="auto"/>
            <w:noWrap/>
            <w:hideMark/>
          </w:tcPr>
          <w:p w14:paraId="663DC9F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8.00</w:t>
            </w:r>
          </w:p>
        </w:tc>
        <w:tc>
          <w:tcPr>
            <w:tcW w:w="1360" w:type="dxa"/>
            <w:tcBorders>
              <w:top w:val="nil"/>
              <w:left w:val="nil"/>
              <w:bottom w:val="single" w:sz="4" w:space="0" w:color="auto"/>
              <w:right w:val="single" w:sz="4" w:space="0" w:color="auto"/>
            </w:tcBorders>
            <w:shd w:val="clear" w:color="auto" w:fill="auto"/>
            <w:noWrap/>
            <w:hideMark/>
          </w:tcPr>
          <w:p w14:paraId="6B7977A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2.72</w:t>
            </w:r>
          </w:p>
        </w:tc>
        <w:tc>
          <w:tcPr>
            <w:tcW w:w="1360" w:type="dxa"/>
            <w:tcBorders>
              <w:top w:val="nil"/>
              <w:left w:val="nil"/>
              <w:bottom w:val="single" w:sz="4" w:space="0" w:color="auto"/>
              <w:right w:val="single" w:sz="4" w:space="0" w:color="auto"/>
            </w:tcBorders>
            <w:shd w:val="clear" w:color="auto" w:fill="auto"/>
            <w:noWrap/>
            <w:hideMark/>
          </w:tcPr>
          <w:p w14:paraId="2DEFE54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4.26</w:t>
            </w:r>
          </w:p>
        </w:tc>
        <w:tc>
          <w:tcPr>
            <w:tcW w:w="1360" w:type="dxa"/>
            <w:tcBorders>
              <w:top w:val="nil"/>
              <w:left w:val="nil"/>
              <w:bottom w:val="single" w:sz="4" w:space="0" w:color="auto"/>
              <w:right w:val="single" w:sz="4" w:space="0" w:color="auto"/>
            </w:tcBorders>
            <w:shd w:val="clear" w:color="auto" w:fill="auto"/>
            <w:noWrap/>
            <w:hideMark/>
          </w:tcPr>
          <w:p w14:paraId="673AF99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0.09</w:t>
            </w:r>
          </w:p>
        </w:tc>
      </w:tr>
      <w:tr w:rsidR="00BF22AD" w:rsidRPr="00BF22AD" w14:paraId="1D8590C1"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FF4EC3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3.00</w:t>
            </w:r>
          </w:p>
        </w:tc>
        <w:tc>
          <w:tcPr>
            <w:tcW w:w="1360" w:type="dxa"/>
            <w:tcBorders>
              <w:top w:val="nil"/>
              <w:left w:val="nil"/>
              <w:bottom w:val="single" w:sz="4" w:space="0" w:color="auto"/>
              <w:right w:val="single" w:sz="4" w:space="0" w:color="auto"/>
            </w:tcBorders>
            <w:shd w:val="clear" w:color="auto" w:fill="auto"/>
            <w:noWrap/>
            <w:hideMark/>
          </w:tcPr>
          <w:p w14:paraId="62174AE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32A0837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52E02B0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2.94</w:t>
            </w:r>
          </w:p>
        </w:tc>
        <w:tc>
          <w:tcPr>
            <w:tcW w:w="1360" w:type="dxa"/>
            <w:tcBorders>
              <w:top w:val="nil"/>
              <w:left w:val="nil"/>
              <w:bottom w:val="single" w:sz="4" w:space="0" w:color="auto"/>
              <w:right w:val="single" w:sz="4" w:space="0" w:color="auto"/>
            </w:tcBorders>
            <w:shd w:val="clear" w:color="auto" w:fill="auto"/>
            <w:noWrap/>
            <w:hideMark/>
          </w:tcPr>
          <w:p w14:paraId="7CDF40E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1BC9887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0.09</w:t>
            </w:r>
          </w:p>
        </w:tc>
      </w:tr>
      <w:tr w:rsidR="00BF22AD" w:rsidRPr="00BF22AD" w14:paraId="6E705AD1"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80F0D3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3.20</w:t>
            </w:r>
          </w:p>
        </w:tc>
        <w:tc>
          <w:tcPr>
            <w:tcW w:w="1360" w:type="dxa"/>
            <w:tcBorders>
              <w:top w:val="nil"/>
              <w:left w:val="nil"/>
              <w:bottom w:val="single" w:sz="4" w:space="0" w:color="auto"/>
              <w:right w:val="single" w:sz="4" w:space="0" w:color="auto"/>
            </w:tcBorders>
            <w:shd w:val="clear" w:color="auto" w:fill="auto"/>
            <w:noWrap/>
            <w:hideMark/>
          </w:tcPr>
          <w:p w14:paraId="6479B27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2BBF883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6DDAA1A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3.15</w:t>
            </w:r>
          </w:p>
        </w:tc>
        <w:tc>
          <w:tcPr>
            <w:tcW w:w="1360" w:type="dxa"/>
            <w:tcBorders>
              <w:top w:val="nil"/>
              <w:left w:val="nil"/>
              <w:bottom w:val="single" w:sz="4" w:space="0" w:color="auto"/>
              <w:right w:val="single" w:sz="4" w:space="0" w:color="auto"/>
            </w:tcBorders>
            <w:shd w:val="clear" w:color="auto" w:fill="auto"/>
            <w:noWrap/>
            <w:hideMark/>
          </w:tcPr>
          <w:p w14:paraId="7777F8B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508DE3F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0.10</w:t>
            </w:r>
          </w:p>
        </w:tc>
      </w:tr>
      <w:tr w:rsidR="00BF22AD" w:rsidRPr="00BF22AD" w14:paraId="3A47E00F"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758F21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3.40</w:t>
            </w:r>
          </w:p>
        </w:tc>
        <w:tc>
          <w:tcPr>
            <w:tcW w:w="1360" w:type="dxa"/>
            <w:tcBorders>
              <w:top w:val="nil"/>
              <w:left w:val="nil"/>
              <w:bottom w:val="single" w:sz="4" w:space="0" w:color="auto"/>
              <w:right w:val="single" w:sz="4" w:space="0" w:color="auto"/>
            </w:tcBorders>
            <w:shd w:val="clear" w:color="auto" w:fill="auto"/>
            <w:noWrap/>
            <w:hideMark/>
          </w:tcPr>
          <w:p w14:paraId="5A4B76F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1C2037E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1B0C6B2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3.34</w:t>
            </w:r>
          </w:p>
        </w:tc>
        <w:tc>
          <w:tcPr>
            <w:tcW w:w="1360" w:type="dxa"/>
            <w:tcBorders>
              <w:top w:val="nil"/>
              <w:left w:val="nil"/>
              <w:bottom w:val="single" w:sz="4" w:space="0" w:color="auto"/>
              <w:right w:val="single" w:sz="4" w:space="0" w:color="auto"/>
            </w:tcBorders>
            <w:shd w:val="clear" w:color="auto" w:fill="auto"/>
            <w:noWrap/>
            <w:hideMark/>
          </w:tcPr>
          <w:p w14:paraId="4677D51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7E37B5D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0.11</w:t>
            </w:r>
          </w:p>
        </w:tc>
      </w:tr>
      <w:tr w:rsidR="00BF22AD" w:rsidRPr="00BF22AD" w14:paraId="5A0F8DD9"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26B691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3.60</w:t>
            </w:r>
          </w:p>
        </w:tc>
        <w:tc>
          <w:tcPr>
            <w:tcW w:w="1360" w:type="dxa"/>
            <w:tcBorders>
              <w:top w:val="nil"/>
              <w:left w:val="nil"/>
              <w:bottom w:val="single" w:sz="4" w:space="0" w:color="auto"/>
              <w:right w:val="single" w:sz="4" w:space="0" w:color="auto"/>
            </w:tcBorders>
            <w:shd w:val="clear" w:color="auto" w:fill="auto"/>
            <w:noWrap/>
            <w:hideMark/>
          </w:tcPr>
          <w:p w14:paraId="1DABF97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698F11B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30A87DF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3.55</w:t>
            </w:r>
          </w:p>
        </w:tc>
        <w:tc>
          <w:tcPr>
            <w:tcW w:w="1360" w:type="dxa"/>
            <w:tcBorders>
              <w:top w:val="nil"/>
              <w:left w:val="nil"/>
              <w:bottom w:val="single" w:sz="4" w:space="0" w:color="auto"/>
              <w:right w:val="single" w:sz="4" w:space="0" w:color="auto"/>
            </w:tcBorders>
            <w:shd w:val="clear" w:color="auto" w:fill="auto"/>
            <w:noWrap/>
            <w:hideMark/>
          </w:tcPr>
          <w:p w14:paraId="4AF6363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6289C32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0.11</w:t>
            </w:r>
          </w:p>
        </w:tc>
      </w:tr>
      <w:tr w:rsidR="00BF22AD" w:rsidRPr="00BF22AD" w14:paraId="5552D254"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1C194E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3.80</w:t>
            </w:r>
          </w:p>
        </w:tc>
        <w:tc>
          <w:tcPr>
            <w:tcW w:w="1360" w:type="dxa"/>
            <w:tcBorders>
              <w:top w:val="nil"/>
              <w:left w:val="nil"/>
              <w:bottom w:val="single" w:sz="4" w:space="0" w:color="auto"/>
              <w:right w:val="single" w:sz="4" w:space="0" w:color="auto"/>
            </w:tcBorders>
            <w:shd w:val="clear" w:color="auto" w:fill="auto"/>
            <w:noWrap/>
            <w:hideMark/>
          </w:tcPr>
          <w:p w14:paraId="1A7A17F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58F550F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562FFA7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3.74</w:t>
            </w:r>
          </w:p>
        </w:tc>
        <w:tc>
          <w:tcPr>
            <w:tcW w:w="1360" w:type="dxa"/>
            <w:tcBorders>
              <w:top w:val="nil"/>
              <w:left w:val="nil"/>
              <w:bottom w:val="single" w:sz="4" w:space="0" w:color="auto"/>
              <w:right w:val="single" w:sz="4" w:space="0" w:color="auto"/>
            </w:tcBorders>
            <w:shd w:val="clear" w:color="auto" w:fill="auto"/>
            <w:noWrap/>
            <w:hideMark/>
          </w:tcPr>
          <w:p w14:paraId="09A8357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151803B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0.12</w:t>
            </w:r>
          </w:p>
        </w:tc>
      </w:tr>
      <w:tr w:rsidR="00BF22AD" w:rsidRPr="00BF22AD" w14:paraId="77FD1EC6"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55BB45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4.00</w:t>
            </w:r>
          </w:p>
        </w:tc>
        <w:tc>
          <w:tcPr>
            <w:tcW w:w="1360" w:type="dxa"/>
            <w:tcBorders>
              <w:top w:val="nil"/>
              <w:left w:val="nil"/>
              <w:bottom w:val="single" w:sz="4" w:space="0" w:color="auto"/>
              <w:right w:val="single" w:sz="4" w:space="0" w:color="auto"/>
            </w:tcBorders>
            <w:shd w:val="clear" w:color="auto" w:fill="auto"/>
            <w:noWrap/>
            <w:hideMark/>
          </w:tcPr>
          <w:p w14:paraId="0A23111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7E52F61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4FB6E72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3.94</w:t>
            </w:r>
          </w:p>
        </w:tc>
        <w:tc>
          <w:tcPr>
            <w:tcW w:w="1360" w:type="dxa"/>
            <w:tcBorders>
              <w:top w:val="nil"/>
              <w:left w:val="nil"/>
              <w:bottom w:val="single" w:sz="4" w:space="0" w:color="auto"/>
              <w:right w:val="single" w:sz="4" w:space="0" w:color="auto"/>
            </w:tcBorders>
            <w:shd w:val="clear" w:color="auto" w:fill="auto"/>
            <w:noWrap/>
            <w:hideMark/>
          </w:tcPr>
          <w:p w14:paraId="36CEC27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350766B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0.13</w:t>
            </w:r>
          </w:p>
        </w:tc>
      </w:tr>
      <w:tr w:rsidR="00BF22AD" w:rsidRPr="00BF22AD" w14:paraId="0864D61F"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492820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4.20</w:t>
            </w:r>
          </w:p>
        </w:tc>
        <w:tc>
          <w:tcPr>
            <w:tcW w:w="1360" w:type="dxa"/>
            <w:tcBorders>
              <w:top w:val="nil"/>
              <w:left w:val="nil"/>
              <w:bottom w:val="single" w:sz="4" w:space="0" w:color="auto"/>
              <w:right w:val="single" w:sz="4" w:space="0" w:color="auto"/>
            </w:tcBorders>
            <w:shd w:val="clear" w:color="auto" w:fill="auto"/>
            <w:noWrap/>
            <w:hideMark/>
          </w:tcPr>
          <w:p w14:paraId="4392EFD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0.50</w:t>
            </w:r>
          </w:p>
        </w:tc>
        <w:tc>
          <w:tcPr>
            <w:tcW w:w="1360" w:type="dxa"/>
            <w:tcBorders>
              <w:top w:val="nil"/>
              <w:left w:val="nil"/>
              <w:bottom w:val="single" w:sz="4" w:space="0" w:color="auto"/>
              <w:right w:val="single" w:sz="4" w:space="0" w:color="auto"/>
            </w:tcBorders>
            <w:shd w:val="clear" w:color="auto" w:fill="auto"/>
            <w:noWrap/>
            <w:hideMark/>
          </w:tcPr>
          <w:p w14:paraId="7707751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50.00</w:t>
            </w:r>
          </w:p>
        </w:tc>
        <w:tc>
          <w:tcPr>
            <w:tcW w:w="1360" w:type="dxa"/>
            <w:tcBorders>
              <w:top w:val="nil"/>
              <w:left w:val="nil"/>
              <w:bottom w:val="single" w:sz="4" w:space="0" w:color="auto"/>
              <w:right w:val="single" w:sz="4" w:space="0" w:color="auto"/>
            </w:tcBorders>
            <w:shd w:val="clear" w:color="auto" w:fill="auto"/>
            <w:noWrap/>
            <w:hideMark/>
          </w:tcPr>
          <w:p w14:paraId="74234AA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3.70</w:t>
            </w:r>
          </w:p>
        </w:tc>
        <w:tc>
          <w:tcPr>
            <w:tcW w:w="1360" w:type="dxa"/>
            <w:tcBorders>
              <w:top w:val="nil"/>
              <w:left w:val="nil"/>
              <w:bottom w:val="single" w:sz="4" w:space="0" w:color="auto"/>
              <w:right w:val="single" w:sz="4" w:space="0" w:color="auto"/>
            </w:tcBorders>
            <w:shd w:val="clear" w:color="auto" w:fill="auto"/>
            <w:noWrap/>
            <w:hideMark/>
          </w:tcPr>
          <w:p w14:paraId="08F46A3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26.60</w:t>
            </w:r>
          </w:p>
        </w:tc>
        <w:tc>
          <w:tcPr>
            <w:tcW w:w="1360" w:type="dxa"/>
            <w:tcBorders>
              <w:top w:val="nil"/>
              <w:left w:val="nil"/>
              <w:bottom w:val="single" w:sz="4" w:space="0" w:color="auto"/>
              <w:right w:val="single" w:sz="4" w:space="0" w:color="auto"/>
            </w:tcBorders>
            <w:shd w:val="clear" w:color="auto" w:fill="auto"/>
            <w:noWrap/>
            <w:hideMark/>
          </w:tcPr>
          <w:p w14:paraId="239AE58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0.12</w:t>
            </w:r>
          </w:p>
        </w:tc>
      </w:tr>
      <w:tr w:rsidR="00BF22AD" w:rsidRPr="00BF22AD" w14:paraId="0B99F3EC"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F7727D3"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4.40</w:t>
            </w:r>
          </w:p>
        </w:tc>
        <w:tc>
          <w:tcPr>
            <w:tcW w:w="1360" w:type="dxa"/>
            <w:tcBorders>
              <w:top w:val="nil"/>
              <w:left w:val="nil"/>
              <w:bottom w:val="single" w:sz="4" w:space="0" w:color="auto"/>
              <w:right w:val="single" w:sz="4" w:space="0" w:color="auto"/>
            </w:tcBorders>
            <w:shd w:val="clear" w:color="auto" w:fill="auto"/>
            <w:noWrap/>
            <w:hideMark/>
          </w:tcPr>
          <w:p w14:paraId="393F84D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54D83F5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0702C38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4.35</w:t>
            </w:r>
          </w:p>
        </w:tc>
        <w:tc>
          <w:tcPr>
            <w:tcW w:w="1360" w:type="dxa"/>
            <w:tcBorders>
              <w:top w:val="nil"/>
              <w:left w:val="nil"/>
              <w:bottom w:val="single" w:sz="4" w:space="0" w:color="auto"/>
              <w:right w:val="single" w:sz="4" w:space="0" w:color="auto"/>
            </w:tcBorders>
            <w:shd w:val="clear" w:color="auto" w:fill="auto"/>
            <w:noWrap/>
            <w:hideMark/>
          </w:tcPr>
          <w:p w14:paraId="1013BA2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5FD864A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0.14</w:t>
            </w:r>
          </w:p>
        </w:tc>
      </w:tr>
      <w:tr w:rsidR="00BF22AD" w:rsidRPr="00BF22AD" w14:paraId="3802565B"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2C2F606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4.60</w:t>
            </w:r>
          </w:p>
        </w:tc>
        <w:tc>
          <w:tcPr>
            <w:tcW w:w="1360" w:type="dxa"/>
            <w:tcBorders>
              <w:top w:val="nil"/>
              <w:left w:val="nil"/>
              <w:bottom w:val="single" w:sz="4" w:space="0" w:color="auto"/>
              <w:right w:val="single" w:sz="4" w:space="0" w:color="auto"/>
            </w:tcBorders>
            <w:shd w:val="clear" w:color="auto" w:fill="auto"/>
            <w:noWrap/>
            <w:hideMark/>
          </w:tcPr>
          <w:p w14:paraId="3091333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4D65C35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54044AC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4.55</w:t>
            </w:r>
          </w:p>
        </w:tc>
        <w:tc>
          <w:tcPr>
            <w:tcW w:w="1360" w:type="dxa"/>
            <w:tcBorders>
              <w:top w:val="nil"/>
              <w:left w:val="nil"/>
              <w:bottom w:val="single" w:sz="4" w:space="0" w:color="auto"/>
              <w:right w:val="single" w:sz="4" w:space="0" w:color="auto"/>
            </w:tcBorders>
            <w:shd w:val="clear" w:color="auto" w:fill="auto"/>
            <w:noWrap/>
            <w:hideMark/>
          </w:tcPr>
          <w:p w14:paraId="43B4C00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0836C3C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0.15</w:t>
            </w:r>
          </w:p>
        </w:tc>
      </w:tr>
      <w:tr w:rsidR="00BF22AD" w:rsidRPr="00BF22AD" w14:paraId="7A249B6C"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CB7B47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4.80</w:t>
            </w:r>
          </w:p>
        </w:tc>
        <w:tc>
          <w:tcPr>
            <w:tcW w:w="1360" w:type="dxa"/>
            <w:tcBorders>
              <w:top w:val="nil"/>
              <w:left w:val="nil"/>
              <w:bottom w:val="single" w:sz="4" w:space="0" w:color="auto"/>
              <w:right w:val="single" w:sz="4" w:space="0" w:color="auto"/>
            </w:tcBorders>
            <w:shd w:val="clear" w:color="auto" w:fill="auto"/>
            <w:noWrap/>
            <w:hideMark/>
          </w:tcPr>
          <w:p w14:paraId="3E92A65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1B0486D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17B6A0A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4.75</w:t>
            </w:r>
          </w:p>
        </w:tc>
        <w:tc>
          <w:tcPr>
            <w:tcW w:w="1360" w:type="dxa"/>
            <w:tcBorders>
              <w:top w:val="nil"/>
              <w:left w:val="nil"/>
              <w:bottom w:val="single" w:sz="4" w:space="0" w:color="auto"/>
              <w:right w:val="single" w:sz="4" w:space="0" w:color="auto"/>
            </w:tcBorders>
            <w:shd w:val="clear" w:color="auto" w:fill="auto"/>
            <w:noWrap/>
            <w:hideMark/>
          </w:tcPr>
          <w:p w14:paraId="543E14B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6CAE69F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0.15</w:t>
            </w:r>
          </w:p>
        </w:tc>
      </w:tr>
      <w:tr w:rsidR="00BF22AD" w:rsidRPr="00BF22AD" w14:paraId="0F146F94"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96B64F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580D0C6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07A1BFD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634A18B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4.94</w:t>
            </w:r>
          </w:p>
        </w:tc>
        <w:tc>
          <w:tcPr>
            <w:tcW w:w="1360" w:type="dxa"/>
            <w:tcBorders>
              <w:top w:val="nil"/>
              <w:left w:val="nil"/>
              <w:bottom w:val="single" w:sz="4" w:space="0" w:color="auto"/>
              <w:right w:val="single" w:sz="4" w:space="0" w:color="auto"/>
            </w:tcBorders>
            <w:shd w:val="clear" w:color="auto" w:fill="auto"/>
            <w:noWrap/>
            <w:hideMark/>
          </w:tcPr>
          <w:p w14:paraId="2CA3DEE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25AA3DE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0.16</w:t>
            </w:r>
          </w:p>
        </w:tc>
      </w:tr>
      <w:tr w:rsidR="00BF22AD" w:rsidRPr="00BF22AD" w14:paraId="79EBFF84"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1E0932E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61F2428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25EEE58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58E80D2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5.94</w:t>
            </w:r>
          </w:p>
        </w:tc>
        <w:tc>
          <w:tcPr>
            <w:tcW w:w="1360" w:type="dxa"/>
            <w:tcBorders>
              <w:top w:val="nil"/>
              <w:left w:val="nil"/>
              <w:bottom w:val="single" w:sz="4" w:space="0" w:color="auto"/>
              <w:right w:val="single" w:sz="4" w:space="0" w:color="auto"/>
            </w:tcBorders>
            <w:shd w:val="clear" w:color="auto" w:fill="auto"/>
            <w:noWrap/>
            <w:hideMark/>
          </w:tcPr>
          <w:p w14:paraId="594DC2A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1732261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0.19</w:t>
            </w:r>
          </w:p>
        </w:tc>
      </w:tr>
      <w:tr w:rsidR="00BF22AD" w:rsidRPr="00BF22AD" w14:paraId="0704A611"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6DB66FE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7.00</w:t>
            </w:r>
          </w:p>
        </w:tc>
        <w:tc>
          <w:tcPr>
            <w:tcW w:w="1360" w:type="dxa"/>
            <w:tcBorders>
              <w:top w:val="nil"/>
              <w:left w:val="nil"/>
              <w:bottom w:val="single" w:sz="4" w:space="0" w:color="auto"/>
              <w:right w:val="single" w:sz="4" w:space="0" w:color="auto"/>
            </w:tcBorders>
            <w:shd w:val="clear" w:color="auto" w:fill="auto"/>
            <w:noWrap/>
            <w:hideMark/>
          </w:tcPr>
          <w:p w14:paraId="0AEEC73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055D063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5CC403C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6.95</w:t>
            </w:r>
          </w:p>
        </w:tc>
        <w:tc>
          <w:tcPr>
            <w:tcW w:w="1360" w:type="dxa"/>
            <w:tcBorders>
              <w:top w:val="nil"/>
              <w:left w:val="nil"/>
              <w:bottom w:val="single" w:sz="4" w:space="0" w:color="auto"/>
              <w:right w:val="single" w:sz="4" w:space="0" w:color="auto"/>
            </w:tcBorders>
            <w:shd w:val="clear" w:color="auto" w:fill="auto"/>
            <w:noWrap/>
            <w:hideMark/>
          </w:tcPr>
          <w:p w14:paraId="66D2ECE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44D6FF1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0.22</w:t>
            </w:r>
          </w:p>
        </w:tc>
      </w:tr>
      <w:tr w:rsidR="00BF22AD" w:rsidRPr="00BF22AD" w14:paraId="4A7A3ED4"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5863A10F"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lastRenderedPageBreak/>
              <w:t>8.00</w:t>
            </w:r>
          </w:p>
        </w:tc>
        <w:tc>
          <w:tcPr>
            <w:tcW w:w="1360" w:type="dxa"/>
            <w:tcBorders>
              <w:top w:val="nil"/>
              <w:left w:val="nil"/>
              <w:bottom w:val="single" w:sz="4" w:space="0" w:color="auto"/>
              <w:right w:val="single" w:sz="4" w:space="0" w:color="auto"/>
            </w:tcBorders>
            <w:shd w:val="clear" w:color="auto" w:fill="auto"/>
            <w:noWrap/>
            <w:hideMark/>
          </w:tcPr>
          <w:p w14:paraId="01268FD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3F6931A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41A39C61"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7.95</w:t>
            </w:r>
          </w:p>
        </w:tc>
        <w:tc>
          <w:tcPr>
            <w:tcW w:w="1360" w:type="dxa"/>
            <w:tcBorders>
              <w:top w:val="nil"/>
              <w:left w:val="nil"/>
              <w:bottom w:val="single" w:sz="4" w:space="0" w:color="auto"/>
              <w:right w:val="single" w:sz="4" w:space="0" w:color="auto"/>
            </w:tcBorders>
            <w:shd w:val="clear" w:color="auto" w:fill="auto"/>
            <w:noWrap/>
            <w:hideMark/>
          </w:tcPr>
          <w:p w14:paraId="3CB3151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3D3C399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0.25</w:t>
            </w:r>
          </w:p>
        </w:tc>
      </w:tr>
      <w:tr w:rsidR="00BF22AD" w:rsidRPr="00BF22AD" w14:paraId="437EEFC5"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4EC9373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9.00</w:t>
            </w:r>
          </w:p>
        </w:tc>
        <w:tc>
          <w:tcPr>
            <w:tcW w:w="1360" w:type="dxa"/>
            <w:tcBorders>
              <w:top w:val="nil"/>
              <w:left w:val="nil"/>
              <w:bottom w:val="single" w:sz="4" w:space="0" w:color="auto"/>
              <w:right w:val="single" w:sz="4" w:space="0" w:color="auto"/>
            </w:tcBorders>
            <w:shd w:val="clear" w:color="auto" w:fill="auto"/>
            <w:noWrap/>
            <w:hideMark/>
          </w:tcPr>
          <w:p w14:paraId="1857F78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0.03</w:t>
            </w:r>
          </w:p>
        </w:tc>
        <w:tc>
          <w:tcPr>
            <w:tcW w:w="1360" w:type="dxa"/>
            <w:tcBorders>
              <w:top w:val="nil"/>
              <w:left w:val="nil"/>
              <w:bottom w:val="single" w:sz="4" w:space="0" w:color="auto"/>
              <w:right w:val="single" w:sz="4" w:space="0" w:color="auto"/>
            </w:tcBorders>
            <w:shd w:val="clear" w:color="auto" w:fill="auto"/>
            <w:noWrap/>
            <w:hideMark/>
          </w:tcPr>
          <w:p w14:paraId="01C0830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3.00</w:t>
            </w:r>
          </w:p>
        </w:tc>
        <w:tc>
          <w:tcPr>
            <w:tcW w:w="1360" w:type="dxa"/>
            <w:tcBorders>
              <w:top w:val="nil"/>
              <w:left w:val="nil"/>
              <w:bottom w:val="single" w:sz="4" w:space="0" w:color="auto"/>
              <w:right w:val="single" w:sz="4" w:space="0" w:color="auto"/>
            </w:tcBorders>
            <w:shd w:val="clear" w:color="auto" w:fill="auto"/>
            <w:noWrap/>
            <w:hideMark/>
          </w:tcPr>
          <w:p w14:paraId="516FCD8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8.97</w:t>
            </w:r>
          </w:p>
        </w:tc>
        <w:tc>
          <w:tcPr>
            <w:tcW w:w="1360" w:type="dxa"/>
            <w:tcBorders>
              <w:top w:val="nil"/>
              <w:left w:val="nil"/>
              <w:bottom w:val="single" w:sz="4" w:space="0" w:color="auto"/>
              <w:right w:val="single" w:sz="4" w:space="0" w:color="auto"/>
            </w:tcBorders>
            <w:shd w:val="clear" w:color="auto" w:fill="auto"/>
            <w:noWrap/>
            <w:hideMark/>
          </w:tcPr>
          <w:p w14:paraId="492D9FE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1.60</w:t>
            </w:r>
          </w:p>
        </w:tc>
        <w:tc>
          <w:tcPr>
            <w:tcW w:w="1360" w:type="dxa"/>
            <w:tcBorders>
              <w:top w:val="nil"/>
              <w:left w:val="nil"/>
              <w:bottom w:val="single" w:sz="4" w:space="0" w:color="auto"/>
              <w:right w:val="single" w:sz="4" w:space="0" w:color="auto"/>
            </w:tcBorders>
            <w:shd w:val="clear" w:color="auto" w:fill="auto"/>
            <w:noWrap/>
            <w:hideMark/>
          </w:tcPr>
          <w:p w14:paraId="765C06D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0.29</w:t>
            </w:r>
          </w:p>
        </w:tc>
      </w:tr>
      <w:tr w:rsidR="00BF22AD" w:rsidRPr="00BF22AD" w14:paraId="22AC16B2"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77C1430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10.00</w:t>
            </w:r>
          </w:p>
        </w:tc>
        <w:tc>
          <w:tcPr>
            <w:tcW w:w="1360" w:type="dxa"/>
            <w:tcBorders>
              <w:top w:val="nil"/>
              <w:left w:val="nil"/>
              <w:bottom w:val="single" w:sz="4" w:space="0" w:color="auto"/>
              <w:right w:val="single" w:sz="4" w:space="0" w:color="auto"/>
            </w:tcBorders>
            <w:shd w:val="clear" w:color="auto" w:fill="auto"/>
            <w:noWrap/>
            <w:hideMark/>
          </w:tcPr>
          <w:p w14:paraId="4C35B4B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0.04</w:t>
            </w:r>
          </w:p>
        </w:tc>
        <w:tc>
          <w:tcPr>
            <w:tcW w:w="1360" w:type="dxa"/>
            <w:tcBorders>
              <w:top w:val="nil"/>
              <w:left w:val="nil"/>
              <w:bottom w:val="single" w:sz="4" w:space="0" w:color="auto"/>
              <w:right w:val="single" w:sz="4" w:space="0" w:color="auto"/>
            </w:tcBorders>
            <w:shd w:val="clear" w:color="auto" w:fill="auto"/>
            <w:noWrap/>
            <w:hideMark/>
          </w:tcPr>
          <w:p w14:paraId="4363BC4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4.00</w:t>
            </w:r>
          </w:p>
        </w:tc>
        <w:tc>
          <w:tcPr>
            <w:tcW w:w="1360" w:type="dxa"/>
            <w:tcBorders>
              <w:top w:val="nil"/>
              <w:left w:val="nil"/>
              <w:bottom w:val="single" w:sz="4" w:space="0" w:color="auto"/>
              <w:right w:val="single" w:sz="4" w:space="0" w:color="auto"/>
            </w:tcBorders>
            <w:shd w:val="clear" w:color="auto" w:fill="auto"/>
            <w:noWrap/>
            <w:hideMark/>
          </w:tcPr>
          <w:p w14:paraId="643A04A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9.96</w:t>
            </w:r>
          </w:p>
        </w:tc>
        <w:tc>
          <w:tcPr>
            <w:tcW w:w="1360" w:type="dxa"/>
            <w:tcBorders>
              <w:top w:val="nil"/>
              <w:left w:val="nil"/>
              <w:bottom w:val="single" w:sz="4" w:space="0" w:color="auto"/>
              <w:right w:val="single" w:sz="4" w:space="0" w:color="auto"/>
            </w:tcBorders>
            <w:shd w:val="clear" w:color="auto" w:fill="auto"/>
            <w:noWrap/>
            <w:hideMark/>
          </w:tcPr>
          <w:p w14:paraId="20D11186"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2.13</w:t>
            </w:r>
          </w:p>
        </w:tc>
        <w:tc>
          <w:tcPr>
            <w:tcW w:w="1360" w:type="dxa"/>
            <w:tcBorders>
              <w:top w:val="nil"/>
              <w:left w:val="nil"/>
              <w:bottom w:val="single" w:sz="4" w:space="0" w:color="auto"/>
              <w:right w:val="single" w:sz="4" w:space="0" w:color="auto"/>
            </w:tcBorders>
            <w:shd w:val="clear" w:color="auto" w:fill="auto"/>
            <w:noWrap/>
            <w:hideMark/>
          </w:tcPr>
          <w:p w14:paraId="0F9A0485"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0.32</w:t>
            </w:r>
          </w:p>
        </w:tc>
      </w:tr>
      <w:tr w:rsidR="00BF22AD" w:rsidRPr="00BF22AD" w14:paraId="3A03B723"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EEF5CDE"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20.00</w:t>
            </w:r>
          </w:p>
        </w:tc>
        <w:tc>
          <w:tcPr>
            <w:tcW w:w="1360" w:type="dxa"/>
            <w:tcBorders>
              <w:top w:val="nil"/>
              <w:left w:val="nil"/>
              <w:bottom w:val="single" w:sz="4" w:space="0" w:color="auto"/>
              <w:right w:val="single" w:sz="4" w:space="0" w:color="auto"/>
            </w:tcBorders>
            <w:shd w:val="clear" w:color="auto" w:fill="auto"/>
            <w:noWrap/>
            <w:hideMark/>
          </w:tcPr>
          <w:p w14:paraId="7FCA7EF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0.04</w:t>
            </w:r>
          </w:p>
        </w:tc>
        <w:tc>
          <w:tcPr>
            <w:tcW w:w="1360" w:type="dxa"/>
            <w:tcBorders>
              <w:top w:val="nil"/>
              <w:left w:val="nil"/>
              <w:bottom w:val="single" w:sz="4" w:space="0" w:color="auto"/>
              <w:right w:val="single" w:sz="4" w:space="0" w:color="auto"/>
            </w:tcBorders>
            <w:shd w:val="clear" w:color="auto" w:fill="auto"/>
            <w:noWrap/>
            <w:hideMark/>
          </w:tcPr>
          <w:p w14:paraId="1675030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4.00</w:t>
            </w:r>
          </w:p>
        </w:tc>
        <w:tc>
          <w:tcPr>
            <w:tcW w:w="1360" w:type="dxa"/>
            <w:tcBorders>
              <w:top w:val="nil"/>
              <w:left w:val="nil"/>
              <w:bottom w:val="single" w:sz="4" w:space="0" w:color="auto"/>
              <w:right w:val="single" w:sz="4" w:space="0" w:color="auto"/>
            </w:tcBorders>
            <w:shd w:val="clear" w:color="auto" w:fill="auto"/>
            <w:noWrap/>
            <w:hideMark/>
          </w:tcPr>
          <w:p w14:paraId="2200DED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19.96</w:t>
            </w:r>
          </w:p>
        </w:tc>
        <w:tc>
          <w:tcPr>
            <w:tcW w:w="1360" w:type="dxa"/>
            <w:tcBorders>
              <w:top w:val="nil"/>
              <w:left w:val="nil"/>
              <w:bottom w:val="single" w:sz="4" w:space="0" w:color="auto"/>
              <w:right w:val="single" w:sz="4" w:space="0" w:color="auto"/>
            </w:tcBorders>
            <w:shd w:val="clear" w:color="auto" w:fill="auto"/>
            <w:noWrap/>
            <w:hideMark/>
          </w:tcPr>
          <w:p w14:paraId="167258D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2.13</w:t>
            </w:r>
          </w:p>
        </w:tc>
        <w:tc>
          <w:tcPr>
            <w:tcW w:w="1360" w:type="dxa"/>
            <w:tcBorders>
              <w:top w:val="nil"/>
              <w:left w:val="nil"/>
              <w:bottom w:val="single" w:sz="4" w:space="0" w:color="auto"/>
              <w:right w:val="single" w:sz="4" w:space="0" w:color="auto"/>
            </w:tcBorders>
            <w:shd w:val="clear" w:color="auto" w:fill="auto"/>
            <w:noWrap/>
            <w:hideMark/>
          </w:tcPr>
          <w:p w14:paraId="3BC61AE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0.64</w:t>
            </w:r>
          </w:p>
        </w:tc>
      </w:tr>
      <w:tr w:rsidR="00BF22AD" w:rsidRPr="00BF22AD" w14:paraId="277306C0"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3B9586AB"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30.00</w:t>
            </w:r>
          </w:p>
        </w:tc>
        <w:tc>
          <w:tcPr>
            <w:tcW w:w="1360" w:type="dxa"/>
            <w:tcBorders>
              <w:top w:val="nil"/>
              <w:left w:val="nil"/>
              <w:bottom w:val="single" w:sz="4" w:space="0" w:color="auto"/>
              <w:right w:val="single" w:sz="4" w:space="0" w:color="auto"/>
            </w:tcBorders>
            <w:shd w:val="clear" w:color="auto" w:fill="auto"/>
            <w:noWrap/>
            <w:hideMark/>
          </w:tcPr>
          <w:p w14:paraId="725C1680"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0.06</w:t>
            </w:r>
          </w:p>
        </w:tc>
        <w:tc>
          <w:tcPr>
            <w:tcW w:w="1360" w:type="dxa"/>
            <w:tcBorders>
              <w:top w:val="nil"/>
              <w:left w:val="nil"/>
              <w:bottom w:val="single" w:sz="4" w:space="0" w:color="auto"/>
              <w:right w:val="single" w:sz="4" w:space="0" w:color="auto"/>
            </w:tcBorders>
            <w:shd w:val="clear" w:color="auto" w:fill="auto"/>
            <w:noWrap/>
            <w:hideMark/>
          </w:tcPr>
          <w:p w14:paraId="51D8182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6.00</w:t>
            </w:r>
          </w:p>
        </w:tc>
        <w:tc>
          <w:tcPr>
            <w:tcW w:w="1360" w:type="dxa"/>
            <w:tcBorders>
              <w:top w:val="nil"/>
              <w:left w:val="nil"/>
              <w:bottom w:val="single" w:sz="4" w:space="0" w:color="auto"/>
              <w:right w:val="single" w:sz="4" w:space="0" w:color="auto"/>
            </w:tcBorders>
            <w:shd w:val="clear" w:color="auto" w:fill="auto"/>
            <w:noWrap/>
            <w:hideMark/>
          </w:tcPr>
          <w:p w14:paraId="6A242A92"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29.94</w:t>
            </w:r>
          </w:p>
        </w:tc>
        <w:tc>
          <w:tcPr>
            <w:tcW w:w="1360" w:type="dxa"/>
            <w:tcBorders>
              <w:top w:val="nil"/>
              <w:left w:val="nil"/>
              <w:bottom w:val="single" w:sz="4" w:space="0" w:color="auto"/>
              <w:right w:val="single" w:sz="4" w:space="0" w:color="auto"/>
            </w:tcBorders>
            <w:shd w:val="clear" w:color="auto" w:fill="auto"/>
            <w:noWrap/>
            <w:hideMark/>
          </w:tcPr>
          <w:p w14:paraId="08821409"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3.19</w:t>
            </w:r>
          </w:p>
        </w:tc>
        <w:tc>
          <w:tcPr>
            <w:tcW w:w="1360" w:type="dxa"/>
            <w:tcBorders>
              <w:top w:val="nil"/>
              <w:left w:val="nil"/>
              <w:bottom w:val="single" w:sz="4" w:space="0" w:color="auto"/>
              <w:right w:val="single" w:sz="4" w:space="0" w:color="auto"/>
            </w:tcBorders>
            <w:shd w:val="clear" w:color="auto" w:fill="auto"/>
            <w:noWrap/>
            <w:hideMark/>
          </w:tcPr>
          <w:p w14:paraId="01474D74"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0.96</w:t>
            </w:r>
          </w:p>
        </w:tc>
      </w:tr>
      <w:tr w:rsidR="00BF22AD" w:rsidRPr="00BF22AD" w14:paraId="06A9C51E" w14:textId="77777777" w:rsidTr="00BF22AD">
        <w:trPr>
          <w:trHeight w:val="288"/>
        </w:trPr>
        <w:tc>
          <w:tcPr>
            <w:tcW w:w="1360" w:type="dxa"/>
            <w:tcBorders>
              <w:top w:val="nil"/>
              <w:left w:val="single" w:sz="4" w:space="0" w:color="auto"/>
              <w:bottom w:val="single" w:sz="4" w:space="0" w:color="auto"/>
              <w:right w:val="single" w:sz="4" w:space="0" w:color="auto"/>
            </w:tcBorders>
            <w:shd w:val="clear" w:color="auto" w:fill="auto"/>
            <w:noWrap/>
            <w:hideMark/>
          </w:tcPr>
          <w:p w14:paraId="02D6C2A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42.00</w:t>
            </w:r>
          </w:p>
        </w:tc>
        <w:tc>
          <w:tcPr>
            <w:tcW w:w="1360" w:type="dxa"/>
            <w:tcBorders>
              <w:top w:val="nil"/>
              <w:left w:val="nil"/>
              <w:bottom w:val="single" w:sz="4" w:space="0" w:color="auto"/>
              <w:right w:val="single" w:sz="4" w:space="0" w:color="auto"/>
            </w:tcBorders>
            <w:shd w:val="clear" w:color="auto" w:fill="auto"/>
            <w:noWrap/>
            <w:hideMark/>
          </w:tcPr>
          <w:p w14:paraId="03F649EA"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0.05</w:t>
            </w:r>
          </w:p>
        </w:tc>
        <w:tc>
          <w:tcPr>
            <w:tcW w:w="1360" w:type="dxa"/>
            <w:tcBorders>
              <w:top w:val="nil"/>
              <w:left w:val="nil"/>
              <w:bottom w:val="single" w:sz="4" w:space="0" w:color="auto"/>
              <w:right w:val="single" w:sz="4" w:space="0" w:color="auto"/>
            </w:tcBorders>
            <w:shd w:val="clear" w:color="auto" w:fill="auto"/>
            <w:noWrap/>
            <w:hideMark/>
          </w:tcPr>
          <w:p w14:paraId="1A7E4B8D"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5.00</w:t>
            </w:r>
          </w:p>
        </w:tc>
        <w:tc>
          <w:tcPr>
            <w:tcW w:w="1360" w:type="dxa"/>
            <w:tcBorders>
              <w:top w:val="nil"/>
              <w:left w:val="nil"/>
              <w:bottom w:val="single" w:sz="4" w:space="0" w:color="auto"/>
              <w:right w:val="single" w:sz="4" w:space="0" w:color="auto"/>
            </w:tcBorders>
            <w:shd w:val="clear" w:color="auto" w:fill="auto"/>
            <w:noWrap/>
            <w:hideMark/>
          </w:tcPr>
          <w:p w14:paraId="7A250F27"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41.95</w:t>
            </w:r>
          </w:p>
        </w:tc>
        <w:tc>
          <w:tcPr>
            <w:tcW w:w="1360" w:type="dxa"/>
            <w:tcBorders>
              <w:top w:val="nil"/>
              <w:left w:val="nil"/>
              <w:bottom w:val="single" w:sz="4" w:space="0" w:color="auto"/>
              <w:right w:val="single" w:sz="4" w:space="0" w:color="auto"/>
            </w:tcBorders>
            <w:shd w:val="clear" w:color="auto" w:fill="auto"/>
            <w:noWrap/>
            <w:hideMark/>
          </w:tcPr>
          <w:p w14:paraId="7AC3478C"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2.66</w:t>
            </w:r>
          </w:p>
        </w:tc>
        <w:tc>
          <w:tcPr>
            <w:tcW w:w="1360" w:type="dxa"/>
            <w:tcBorders>
              <w:top w:val="nil"/>
              <w:left w:val="nil"/>
              <w:bottom w:val="single" w:sz="4" w:space="0" w:color="auto"/>
              <w:right w:val="single" w:sz="4" w:space="0" w:color="auto"/>
            </w:tcBorders>
            <w:shd w:val="clear" w:color="auto" w:fill="auto"/>
            <w:noWrap/>
            <w:hideMark/>
          </w:tcPr>
          <w:p w14:paraId="309CB3C8" w14:textId="77777777" w:rsidR="00BF22AD" w:rsidRPr="00BF22AD" w:rsidRDefault="00BF22AD" w:rsidP="00BF22AD">
            <w:pPr>
              <w:spacing w:after="0" w:line="240" w:lineRule="auto"/>
              <w:jc w:val="center"/>
              <w:rPr>
                <w:rFonts w:ascii="Aptos Narrow" w:eastAsia="Times New Roman" w:hAnsi="Aptos Narrow" w:cs="Times New Roman"/>
                <w:color w:val="000000"/>
                <w:kern w:val="0"/>
                <w:sz w:val="22"/>
                <w:szCs w:val="22"/>
                <w:lang w:eastAsia="en-GB"/>
                <w14:ligatures w14:val="none"/>
              </w:rPr>
            </w:pPr>
            <w:r w:rsidRPr="00BF22AD">
              <w:rPr>
                <w:rFonts w:ascii="Aptos Narrow" w:eastAsia="Times New Roman" w:hAnsi="Aptos Narrow" w:cs="Times New Roman"/>
                <w:color w:val="000000"/>
                <w:kern w:val="0"/>
                <w:sz w:val="22"/>
                <w:szCs w:val="22"/>
                <w:lang w:eastAsia="en-GB"/>
                <w14:ligatures w14:val="none"/>
              </w:rPr>
              <w:t>1.34</w:t>
            </w:r>
          </w:p>
        </w:tc>
      </w:tr>
    </w:tbl>
    <w:p w14:paraId="6CBB1EC8" w14:textId="77777777" w:rsidR="000D16B4" w:rsidRDefault="000D16B4" w:rsidP="00E3425A"/>
    <w:p w14:paraId="6CFEBC5E" w14:textId="58DF0BF6" w:rsidR="00E3425A" w:rsidRPr="000D16B4" w:rsidRDefault="00AC6F2E" w:rsidP="00841502">
      <w:pPr>
        <w:pStyle w:val="Heading1"/>
        <w:numPr>
          <w:ilvl w:val="0"/>
          <w:numId w:val="5"/>
        </w:numPr>
      </w:pPr>
      <w:bookmarkStart w:id="7" w:name="_Toc202202016"/>
      <w:r w:rsidRPr="00A00E1E">
        <w:t>Analysis</w:t>
      </w:r>
      <w:bookmarkEnd w:id="7"/>
    </w:p>
    <w:p w14:paraId="2EF90FAD" w14:textId="2555870D" w:rsidR="00FF7336" w:rsidRDefault="00FF7336" w:rsidP="004F17B0">
      <w:pPr>
        <w:keepNext/>
      </w:pPr>
      <w:r>
        <w:t>Figure 3 is the p</w:t>
      </w:r>
      <w:r w:rsidR="000D16B4" w:rsidRPr="00A00E1E">
        <w:t>lot of Stress/ Strain</w:t>
      </w:r>
      <w:r>
        <w:t xml:space="preserve"> for steel which </w:t>
      </w:r>
      <w:r w:rsidR="00D037BF">
        <w:t>illustrates the ductility of the material. The elastic region includes a linear section in orange and a non-proportional region before the strain increases as the plastic region is reached.</w:t>
      </w:r>
    </w:p>
    <w:p w14:paraId="42DF0020" w14:textId="13C606A1" w:rsidR="004F17B0" w:rsidRDefault="000D16B4" w:rsidP="004F17B0">
      <w:pPr>
        <w:keepNext/>
      </w:pPr>
      <w:r>
        <w:rPr>
          <w:noProof/>
        </w:rPr>
        <w:drawing>
          <wp:inline distT="0" distB="0" distL="0" distR="0" wp14:anchorId="57E227D5" wp14:editId="5217FFC7">
            <wp:extent cx="5731510" cy="3966210"/>
            <wp:effectExtent l="0" t="0" r="2540" b="15240"/>
            <wp:docPr id="124264937" name="Chart 1">
              <a:extLst xmlns:a="http://schemas.openxmlformats.org/drawingml/2006/main">
                <a:ext uri="{FF2B5EF4-FFF2-40B4-BE49-F238E27FC236}">
                  <a16:creationId xmlns:a16="http://schemas.microsoft.com/office/drawing/2014/main" id="{79176A51-FB33-7C51-6716-E56E0D0DAB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57D7B1F" w14:textId="39A69066" w:rsidR="002226A3" w:rsidRDefault="004F17B0" w:rsidP="004F17B0">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Steel Stress Vs Strain Plot</w:t>
      </w:r>
    </w:p>
    <w:p w14:paraId="4E6790C4" w14:textId="77777777" w:rsidR="00D037BF" w:rsidRDefault="00D037BF" w:rsidP="00D037BF">
      <w:r>
        <w:t>The plot for Aluminium in Fig 4 shows the lower overall tensile strength than steel and the faster transition from elastic to plastic- an indication of it’s brittle nature.</w:t>
      </w:r>
    </w:p>
    <w:p w14:paraId="40759E92" w14:textId="15D60417" w:rsidR="004F17B0" w:rsidRDefault="000D16B4" w:rsidP="00D037BF">
      <w:r>
        <w:rPr>
          <w:noProof/>
        </w:rPr>
        <w:lastRenderedPageBreak/>
        <w:drawing>
          <wp:inline distT="0" distB="0" distL="0" distR="0" wp14:anchorId="01F90377" wp14:editId="11150287">
            <wp:extent cx="5731510" cy="3097530"/>
            <wp:effectExtent l="0" t="0" r="2540" b="7620"/>
            <wp:docPr id="186545205" name="Chart 1">
              <a:extLst xmlns:a="http://schemas.openxmlformats.org/drawingml/2006/main">
                <a:ext uri="{FF2B5EF4-FFF2-40B4-BE49-F238E27FC236}">
                  <a16:creationId xmlns:a16="http://schemas.microsoft.com/office/drawing/2014/main" id="{C3B1EBAF-C9C4-6621-7578-138722E8B6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BB96CF" w14:textId="0E992D57" w:rsidR="000D16B4" w:rsidRDefault="004F17B0" w:rsidP="004F17B0">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Aluminium </w:t>
      </w:r>
      <w:r w:rsidRPr="00E60EB0">
        <w:t xml:space="preserve"> Stress Vs Strain Plot</w:t>
      </w:r>
    </w:p>
    <w:p w14:paraId="124D6F42" w14:textId="7CF6AE4C" w:rsidR="000D16B4" w:rsidRDefault="00D037BF" w:rsidP="002226A3">
      <w:r>
        <w:t>The Duralium plot in Fig 5 is notable for higher tensile strength than aluminium and also the linear relationship up until the yield point.</w:t>
      </w:r>
    </w:p>
    <w:p w14:paraId="7104B8CF" w14:textId="77777777" w:rsidR="004F17B0" w:rsidRDefault="000D16B4" w:rsidP="004F17B0">
      <w:pPr>
        <w:keepNext/>
      </w:pPr>
      <w:r>
        <w:rPr>
          <w:noProof/>
        </w:rPr>
        <w:drawing>
          <wp:inline distT="0" distB="0" distL="0" distR="0" wp14:anchorId="359A30BF" wp14:editId="7718C601">
            <wp:extent cx="5731510" cy="3437890"/>
            <wp:effectExtent l="0" t="0" r="2540" b="10160"/>
            <wp:docPr id="1257076799" name="Chart 1">
              <a:extLst xmlns:a="http://schemas.openxmlformats.org/drawingml/2006/main">
                <a:ext uri="{FF2B5EF4-FFF2-40B4-BE49-F238E27FC236}">
                  <a16:creationId xmlns:a16="http://schemas.microsoft.com/office/drawing/2014/main" id="{D4AFE3B6-3405-E249-21DD-B7117934AC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35E5A0" w14:textId="57024842" w:rsidR="000D16B4" w:rsidRDefault="004F17B0" w:rsidP="004F17B0">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Duralumin</w:t>
      </w:r>
      <w:r w:rsidRPr="00FE2A63">
        <w:t xml:space="preserve"> Stress Vs Strain Plot</w:t>
      </w:r>
    </w:p>
    <w:p w14:paraId="5A5E1161" w14:textId="6E7155B8" w:rsidR="000D16B4" w:rsidRDefault="00D037BF" w:rsidP="002226A3">
      <w:r>
        <w:t>The plastic plot in Fig 6 gives the impression of a linear region until the yield point but this may be due to the limited samples. Beyond this the plastic region continues until the sample finally fails at approximately twice it’s original length.</w:t>
      </w:r>
    </w:p>
    <w:p w14:paraId="330B7E6E" w14:textId="77777777" w:rsidR="004F17B0" w:rsidRDefault="000D16B4" w:rsidP="004F17B0">
      <w:pPr>
        <w:keepNext/>
      </w:pPr>
      <w:r>
        <w:rPr>
          <w:noProof/>
        </w:rPr>
        <w:lastRenderedPageBreak/>
        <w:drawing>
          <wp:inline distT="0" distB="0" distL="0" distR="0" wp14:anchorId="1B97B457" wp14:editId="6F8E112D">
            <wp:extent cx="5731510" cy="3013710"/>
            <wp:effectExtent l="0" t="0" r="2540" b="15240"/>
            <wp:docPr id="1757512152" name="Chart 1">
              <a:extLst xmlns:a="http://schemas.openxmlformats.org/drawingml/2006/main">
                <a:ext uri="{FF2B5EF4-FFF2-40B4-BE49-F238E27FC236}">
                  <a16:creationId xmlns:a16="http://schemas.microsoft.com/office/drawing/2014/main" id="{A302D138-1C2E-8649-BCA9-C15FEB1CB2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D33B461" w14:textId="43B8FF19" w:rsidR="000D16B4" w:rsidRDefault="004F17B0" w:rsidP="004F17B0">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Plastic</w:t>
      </w:r>
      <w:r w:rsidRPr="00363DBF">
        <w:t xml:space="preserve"> Stress Vs Strain Plot</w:t>
      </w:r>
    </w:p>
    <w:p w14:paraId="3C2BAB03" w14:textId="509FBA6C" w:rsidR="00AE417A" w:rsidRDefault="0038164C" w:rsidP="00AE417A">
      <w:r>
        <w:t xml:space="preserve">Table 9 compares the </w:t>
      </w:r>
      <w:r w:rsidR="000F11B0">
        <w:t>percentage elongation of each material. The ductile materials, steel and plastic, have the largest elongation which is explained by the large plastic regions.</w:t>
      </w:r>
      <w:r w:rsidR="00AE417A">
        <w:fldChar w:fldCharType="begin"/>
      </w:r>
      <w:r w:rsidR="00AE417A">
        <w:instrText xml:space="preserve"> LINK Excel.Sheet.12 "D:\\BEng Mech Eng\\Eng Sci\\materials report\\Ex_results_matlab.xlsx" "elongation!R1C1:R5C4" \a \f 4 \h </w:instrText>
      </w:r>
      <w:r w:rsidR="00AE417A">
        <w:fldChar w:fldCharType="separate"/>
      </w:r>
    </w:p>
    <w:p w14:paraId="3F2CB024" w14:textId="4D8D7B45" w:rsidR="00AE417A" w:rsidRDefault="00AE417A" w:rsidP="00AE417A">
      <w:pPr>
        <w:pStyle w:val="Caption"/>
        <w:keepNext/>
      </w:pPr>
      <w:r>
        <w:t xml:space="preserve">Table </w:t>
      </w:r>
      <w:r>
        <w:fldChar w:fldCharType="begin"/>
      </w:r>
      <w:r>
        <w:instrText xml:space="preserve"> SEQ Table \* ARABIC </w:instrText>
      </w:r>
      <w:r>
        <w:fldChar w:fldCharType="separate"/>
      </w:r>
      <w:r>
        <w:rPr>
          <w:noProof/>
        </w:rPr>
        <w:t>9</w:t>
      </w:r>
      <w:r>
        <w:fldChar w:fldCharType="end"/>
      </w:r>
      <w:r>
        <w:t xml:space="preserve"> Sample Elongation</w:t>
      </w:r>
    </w:p>
    <w:tbl>
      <w:tblPr>
        <w:tblW w:w="5427" w:type="dxa"/>
        <w:tblLook w:val="04A0" w:firstRow="1" w:lastRow="0" w:firstColumn="1" w:lastColumn="0" w:noHBand="0" w:noVBand="1"/>
      </w:tblPr>
      <w:tblGrid>
        <w:gridCol w:w="1300"/>
        <w:gridCol w:w="1321"/>
        <w:gridCol w:w="1321"/>
        <w:gridCol w:w="1485"/>
      </w:tblGrid>
      <w:tr w:rsidR="00AE417A" w:rsidRPr="00AE417A" w14:paraId="637A328D" w14:textId="77777777" w:rsidTr="00AE417A">
        <w:trPr>
          <w:trHeight w:val="576"/>
        </w:trPr>
        <w:tc>
          <w:tcPr>
            <w:tcW w:w="1300" w:type="dxa"/>
            <w:tcBorders>
              <w:top w:val="single" w:sz="4" w:space="0" w:color="auto"/>
              <w:left w:val="single" w:sz="4" w:space="0" w:color="auto"/>
              <w:bottom w:val="single" w:sz="4" w:space="0" w:color="auto"/>
              <w:right w:val="single" w:sz="4" w:space="0" w:color="auto"/>
            </w:tcBorders>
            <w:shd w:val="clear" w:color="000000" w:fill="E8E8E8"/>
            <w:hideMark/>
          </w:tcPr>
          <w:p w14:paraId="2DBD2034" w14:textId="45AA953A" w:rsidR="00AE417A" w:rsidRPr="00AE417A" w:rsidRDefault="00AE417A" w:rsidP="00AE417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E417A">
              <w:rPr>
                <w:rFonts w:ascii="Aptos Narrow" w:eastAsia="Times New Roman" w:hAnsi="Aptos Narrow" w:cs="Times New Roman"/>
                <w:b/>
                <w:bCs/>
                <w:color w:val="000000"/>
                <w:kern w:val="0"/>
                <w:sz w:val="22"/>
                <w:szCs w:val="22"/>
                <w:lang w:eastAsia="en-GB"/>
                <w14:ligatures w14:val="none"/>
              </w:rPr>
              <w:t>Material</w:t>
            </w:r>
          </w:p>
        </w:tc>
        <w:tc>
          <w:tcPr>
            <w:tcW w:w="1321" w:type="dxa"/>
            <w:tcBorders>
              <w:top w:val="single" w:sz="4" w:space="0" w:color="auto"/>
              <w:left w:val="nil"/>
              <w:bottom w:val="single" w:sz="4" w:space="0" w:color="auto"/>
              <w:right w:val="single" w:sz="4" w:space="0" w:color="auto"/>
            </w:tcBorders>
            <w:shd w:val="clear" w:color="000000" w:fill="E8E8E8"/>
            <w:hideMark/>
          </w:tcPr>
          <w:p w14:paraId="4B8931A0" w14:textId="77777777" w:rsidR="00AE417A" w:rsidRPr="00AE417A" w:rsidRDefault="00AE417A" w:rsidP="00AE417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E417A">
              <w:rPr>
                <w:rFonts w:ascii="Aptos Narrow" w:eastAsia="Times New Roman" w:hAnsi="Aptos Narrow" w:cs="Times New Roman"/>
                <w:b/>
                <w:bCs/>
                <w:color w:val="000000"/>
                <w:kern w:val="0"/>
                <w:sz w:val="22"/>
                <w:szCs w:val="22"/>
                <w:lang w:eastAsia="en-GB"/>
                <w14:ligatures w14:val="none"/>
              </w:rPr>
              <w:t>Original Length(mm)</w:t>
            </w:r>
          </w:p>
        </w:tc>
        <w:tc>
          <w:tcPr>
            <w:tcW w:w="1321" w:type="dxa"/>
            <w:tcBorders>
              <w:top w:val="single" w:sz="4" w:space="0" w:color="auto"/>
              <w:left w:val="nil"/>
              <w:bottom w:val="single" w:sz="4" w:space="0" w:color="auto"/>
              <w:right w:val="single" w:sz="4" w:space="0" w:color="auto"/>
            </w:tcBorders>
            <w:shd w:val="clear" w:color="000000" w:fill="E8E8E8"/>
            <w:hideMark/>
          </w:tcPr>
          <w:p w14:paraId="69419AF8" w14:textId="77777777" w:rsidR="00AE417A" w:rsidRPr="00AE417A" w:rsidRDefault="00AE417A" w:rsidP="00AE417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E417A">
              <w:rPr>
                <w:rFonts w:ascii="Aptos Narrow" w:eastAsia="Times New Roman" w:hAnsi="Aptos Narrow" w:cs="Times New Roman"/>
                <w:b/>
                <w:bCs/>
                <w:color w:val="000000"/>
                <w:kern w:val="0"/>
                <w:sz w:val="22"/>
                <w:szCs w:val="22"/>
                <w:lang w:eastAsia="en-GB"/>
                <w14:ligatures w14:val="none"/>
              </w:rPr>
              <w:t>Final Length(mm)</w:t>
            </w:r>
          </w:p>
        </w:tc>
        <w:tc>
          <w:tcPr>
            <w:tcW w:w="1485" w:type="dxa"/>
            <w:tcBorders>
              <w:top w:val="single" w:sz="4" w:space="0" w:color="auto"/>
              <w:left w:val="nil"/>
              <w:bottom w:val="single" w:sz="4" w:space="0" w:color="auto"/>
              <w:right w:val="single" w:sz="4" w:space="0" w:color="auto"/>
            </w:tcBorders>
            <w:shd w:val="clear" w:color="000000" w:fill="E8E8E8"/>
            <w:hideMark/>
          </w:tcPr>
          <w:p w14:paraId="14E2FFC0" w14:textId="77777777" w:rsidR="00AE417A" w:rsidRPr="00AE417A" w:rsidRDefault="00AE417A" w:rsidP="00AE417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AE417A">
              <w:rPr>
                <w:rFonts w:ascii="Aptos Narrow" w:eastAsia="Times New Roman" w:hAnsi="Aptos Narrow" w:cs="Times New Roman"/>
                <w:b/>
                <w:bCs/>
                <w:color w:val="000000"/>
                <w:kern w:val="0"/>
                <w:sz w:val="22"/>
                <w:szCs w:val="22"/>
                <w:lang w:eastAsia="en-GB"/>
                <w14:ligatures w14:val="none"/>
              </w:rPr>
              <w:t>Elongation(%)</w:t>
            </w:r>
          </w:p>
        </w:tc>
      </w:tr>
      <w:tr w:rsidR="00AE417A" w:rsidRPr="00AE417A" w14:paraId="529890D2" w14:textId="77777777" w:rsidTr="00AE417A">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1F24834"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Steel</w:t>
            </w:r>
          </w:p>
        </w:tc>
        <w:tc>
          <w:tcPr>
            <w:tcW w:w="1321" w:type="dxa"/>
            <w:tcBorders>
              <w:top w:val="nil"/>
              <w:left w:val="nil"/>
              <w:bottom w:val="single" w:sz="4" w:space="0" w:color="auto"/>
              <w:right w:val="single" w:sz="4" w:space="0" w:color="auto"/>
            </w:tcBorders>
            <w:shd w:val="clear" w:color="auto" w:fill="auto"/>
            <w:noWrap/>
            <w:vAlign w:val="bottom"/>
            <w:hideMark/>
          </w:tcPr>
          <w:p w14:paraId="26C8CBD5"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30.60</w:t>
            </w:r>
          </w:p>
        </w:tc>
        <w:tc>
          <w:tcPr>
            <w:tcW w:w="1321" w:type="dxa"/>
            <w:tcBorders>
              <w:top w:val="nil"/>
              <w:left w:val="nil"/>
              <w:bottom w:val="single" w:sz="4" w:space="0" w:color="auto"/>
              <w:right w:val="single" w:sz="4" w:space="0" w:color="auto"/>
            </w:tcBorders>
            <w:shd w:val="clear" w:color="auto" w:fill="auto"/>
            <w:noWrap/>
            <w:vAlign w:val="bottom"/>
            <w:hideMark/>
          </w:tcPr>
          <w:p w14:paraId="00407529"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39.00</w:t>
            </w:r>
          </w:p>
        </w:tc>
        <w:tc>
          <w:tcPr>
            <w:tcW w:w="1485" w:type="dxa"/>
            <w:tcBorders>
              <w:top w:val="nil"/>
              <w:left w:val="nil"/>
              <w:bottom w:val="single" w:sz="4" w:space="0" w:color="auto"/>
              <w:right w:val="single" w:sz="4" w:space="0" w:color="auto"/>
            </w:tcBorders>
            <w:shd w:val="clear" w:color="auto" w:fill="auto"/>
            <w:noWrap/>
            <w:vAlign w:val="bottom"/>
            <w:hideMark/>
          </w:tcPr>
          <w:p w14:paraId="43DB6403"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27.45</w:t>
            </w:r>
          </w:p>
        </w:tc>
      </w:tr>
      <w:tr w:rsidR="00AE417A" w:rsidRPr="00AE417A" w14:paraId="655DEF3F" w14:textId="77777777" w:rsidTr="00AE417A">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1F8A653"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Aluminium</w:t>
            </w:r>
          </w:p>
        </w:tc>
        <w:tc>
          <w:tcPr>
            <w:tcW w:w="1321" w:type="dxa"/>
            <w:tcBorders>
              <w:top w:val="nil"/>
              <w:left w:val="nil"/>
              <w:bottom w:val="single" w:sz="4" w:space="0" w:color="auto"/>
              <w:right w:val="single" w:sz="4" w:space="0" w:color="auto"/>
            </w:tcBorders>
            <w:shd w:val="clear" w:color="auto" w:fill="auto"/>
            <w:noWrap/>
            <w:vAlign w:val="bottom"/>
            <w:hideMark/>
          </w:tcPr>
          <w:p w14:paraId="7B11966A"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30.60</w:t>
            </w:r>
          </w:p>
        </w:tc>
        <w:tc>
          <w:tcPr>
            <w:tcW w:w="1321" w:type="dxa"/>
            <w:tcBorders>
              <w:top w:val="nil"/>
              <w:left w:val="nil"/>
              <w:bottom w:val="single" w:sz="4" w:space="0" w:color="auto"/>
              <w:right w:val="single" w:sz="4" w:space="0" w:color="auto"/>
            </w:tcBorders>
            <w:shd w:val="clear" w:color="auto" w:fill="auto"/>
            <w:noWrap/>
            <w:vAlign w:val="bottom"/>
            <w:hideMark/>
          </w:tcPr>
          <w:p w14:paraId="6CC45FA9"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34.00</w:t>
            </w:r>
          </w:p>
        </w:tc>
        <w:tc>
          <w:tcPr>
            <w:tcW w:w="1485" w:type="dxa"/>
            <w:tcBorders>
              <w:top w:val="nil"/>
              <w:left w:val="nil"/>
              <w:bottom w:val="single" w:sz="4" w:space="0" w:color="auto"/>
              <w:right w:val="single" w:sz="4" w:space="0" w:color="auto"/>
            </w:tcBorders>
            <w:shd w:val="clear" w:color="auto" w:fill="auto"/>
            <w:noWrap/>
            <w:vAlign w:val="bottom"/>
            <w:hideMark/>
          </w:tcPr>
          <w:p w14:paraId="4496B9AD"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11.11</w:t>
            </w:r>
          </w:p>
        </w:tc>
      </w:tr>
      <w:tr w:rsidR="00AE417A" w:rsidRPr="00AE417A" w14:paraId="0983D47A" w14:textId="77777777" w:rsidTr="00AE417A">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FB03613"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Duralumin</w:t>
            </w:r>
          </w:p>
        </w:tc>
        <w:tc>
          <w:tcPr>
            <w:tcW w:w="1321" w:type="dxa"/>
            <w:tcBorders>
              <w:top w:val="nil"/>
              <w:left w:val="nil"/>
              <w:bottom w:val="single" w:sz="4" w:space="0" w:color="auto"/>
              <w:right w:val="single" w:sz="4" w:space="0" w:color="auto"/>
            </w:tcBorders>
            <w:shd w:val="clear" w:color="auto" w:fill="auto"/>
            <w:noWrap/>
            <w:vAlign w:val="bottom"/>
            <w:hideMark/>
          </w:tcPr>
          <w:p w14:paraId="06177037"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31.00</w:t>
            </w:r>
          </w:p>
        </w:tc>
        <w:tc>
          <w:tcPr>
            <w:tcW w:w="1321" w:type="dxa"/>
            <w:tcBorders>
              <w:top w:val="nil"/>
              <w:left w:val="nil"/>
              <w:bottom w:val="single" w:sz="4" w:space="0" w:color="auto"/>
              <w:right w:val="single" w:sz="4" w:space="0" w:color="auto"/>
            </w:tcBorders>
            <w:shd w:val="clear" w:color="auto" w:fill="auto"/>
            <w:noWrap/>
            <w:vAlign w:val="bottom"/>
            <w:hideMark/>
          </w:tcPr>
          <w:p w14:paraId="4C38A461"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34.00</w:t>
            </w:r>
          </w:p>
        </w:tc>
        <w:tc>
          <w:tcPr>
            <w:tcW w:w="1485" w:type="dxa"/>
            <w:tcBorders>
              <w:top w:val="nil"/>
              <w:left w:val="nil"/>
              <w:bottom w:val="single" w:sz="4" w:space="0" w:color="auto"/>
              <w:right w:val="single" w:sz="4" w:space="0" w:color="auto"/>
            </w:tcBorders>
            <w:shd w:val="clear" w:color="auto" w:fill="auto"/>
            <w:noWrap/>
            <w:vAlign w:val="bottom"/>
            <w:hideMark/>
          </w:tcPr>
          <w:p w14:paraId="3406F222"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9.68</w:t>
            </w:r>
          </w:p>
        </w:tc>
      </w:tr>
      <w:tr w:rsidR="00AE417A" w:rsidRPr="00AE417A" w14:paraId="7B4BDF00" w14:textId="77777777" w:rsidTr="00AE417A">
        <w:trPr>
          <w:trHeight w:val="288"/>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17B02CC"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Plastic</w:t>
            </w:r>
          </w:p>
        </w:tc>
        <w:tc>
          <w:tcPr>
            <w:tcW w:w="1321" w:type="dxa"/>
            <w:tcBorders>
              <w:top w:val="nil"/>
              <w:left w:val="nil"/>
              <w:bottom w:val="single" w:sz="4" w:space="0" w:color="auto"/>
              <w:right w:val="single" w:sz="4" w:space="0" w:color="auto"/>
            </w:tcBorders>
            <w:shd w:val="clear" w:color="auto" w:fill="auto"/>
            <w:noWrap/>
            <w:vAlign w:val="bottom"/>
            <w:hideMark/>
          </w:tcPr>
          <w:p w14:paraId="0727019D"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31.21</w:t>
            </w:r>
          </w:p>
        </w:tc>
        <w:tc>
          <w:tcPr>
            <w:tcW w:w="1321" w:type="dxa"/>
            <w:tcBorders>
              <w:top w:val="nil"/>
              <w:left w:val="nil"/>
              <w:bottom w:val="single" w:sz="4" w:space="0" w:color="auto"/>
              <w:right w:val="single" w:sz="4" w:space="0" w:color="auto"/>
            </w:tcBorders>
            <w:shd w:val="clear" w:color="auto" w:fill="auto"/>
            <w:noWrap/>
            <w:vAlign w:val="bottom"/>
            <w:hideMark/>
          </w:tcPr>
          <w:p w14:paraId="7E758BAB"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62.00</w:t>
            </w:r>
          </w:p>
        </w:tc>
        <w:tc>
          <w:tcPr>
            <w:tcW w:w="1485" w:type="dxa"/>
            <w:tcBorders>
              <w:top w:val="nil"/>
              <w:left w:val="nil"/>
              <w:bottom w:val="single" w:sz="4" w:space="0" w:color="auto"/>
              <w:right w:val="single" w:sz="4" w:space="0" w:color="auto"/>
            </w:tcBorders>
            <w:shd w:val="clear" w:color="auto" w:fill="auto"/>
            <w:noWrap/>
            <w:vAlign w:val="bottom"/>
            <w:hideMark/>
          </w:tcPr>
          <w:p w14:paraId="7E7C22B1" w14:textId="77777777" w:rsidR="00AE417A" w:rsidRPr="00AE417A" w:rsidRDefault="00AE417A" w:rsidP="00AE417A">
            <w:pPr>
              <w:spacing w:after="0" w:line="240" w:lineRule="auto"/>
              <w:jc w:val="center"/>
              <w:rPr>
                <w:rFonts w:ascii="Aptos Narrow" w:eastAsia="Times New Roman" w:hAnsi="Aptos Narrow" w:cs="Times New Roman"/>
                <w:color w:val="000000"/>
                <w:kern w:val="0"/>
                <w:sz w:val="22"/>
                <w:szCs w:val="22"/>
                <w:lang w:eastAsia="en-GB"/>
                <w14:ligatures w14:val="none"/>
              </w:rPr>
            </w:pPr>
            <w:r w:rsidRPr="00AE417A">
              <w:rPr>
                <w:rFonts w:ascii="Aptos Narrow" w:eastAsia="Times New Roman" w:hAnsi="Aptos Narrow" w:cs="Times New Roman"/>
                <w:color w:val="000000"/>
                <w:kern w:val="0"/>
                <w:sz w:val="22"/>
                <w:szCs w:val="22"/>
                <w:lang w:eastAsia="en-GB"/>
                <w14:ligatures w14:val="none"/>
              </w:rPr>
              <w:t>98.65</w:t>
            </w:r>
          </w:p>
        </w:tc>
      </w:tr>
    </w:tbl>
    <w:p w14:paraId="67E41AA7" w14:textId="28B70933" w:rsidR="00AE417A" w:rsidRDefault="00AE417A" w:rsidP="00AE417A">
      <w:r>
        <w:fldChar w:fldCharType="end"/>
      </w:r>
    </w:p>
    <w:p w14:paraId="6A32CF9F" w14:textId="77777777" w:rsidR="00CA1BE6" w:rsidRDefault="00CA1BE6" w:rsidP="00AE417A"/>
    <w:p w14:paraId="43E9CB6C" w14:textId="77777777" w:rsidR="00CA1BE6" w:rsidRDefault="00CA1BE6" w:rsidP="00AE417A"/>
    <w:p w14:paraId="245BE9DB" w14:textId="77777777" w:rsidR="00CA1BE6" w:rsidRDefault="00CA1BE6" w:rsidP="00AE417A"/>
    <w:p w14:paraId="7C675736" w14:textId="77777777" w:rsidR="00CA1BE6" w:rsidRDefault="00CA1BE6" w:rsidP="00AE417A"/>
    <w:p w14:paraId="744D77A7" w14:textId="77777777" w:rsidR="00CA1BE6" w:rsidRDefault="00CA1BE6" w:rsidP="00AE417A"/>
    <w:p w14:paraId="68956E10" w14:textId="77777777" w:rsidR="00CA1BE6" w:rsidRDefault="00CA1BE6" w:rsidP="00AE417A"/>
    <w:p w14:paraId="37E31331" w14:textId="77777777" w:rsidR="00CA1BE6" w:rsidRPr="00AE417A" w:rsidRDefault="00CA1BE6" w:rsidP="00AE417A"/>
    <w:p w14:paraId="6017BC0D" w14:textId="76F695FE" w:rsidR="00841502" w:rsidRDefault="00841502" w:rsidP="00841502">
      <w:pPr>
        <w:pStyle w:val="Heading1"/>
        <w:numPr>
          <w:ilvl w:val="0"/>
          <w:numId w:val="5"/>
        </w:numPr>
      </w:pPr>
      <w:bookmarkStart w:id="8" w:name="_Toc202202017"/>
      <w:r>
        <w:lastRenderedPageBreak/>
        <w:t>Conclusion</w:t>
      </w:r>
      <w:bookmarkEnd w:id="8"/>
    </w:p>
    <w:p w14:paraId="79A59095" w14:textId="77777777" w:rsidR="00082208" w:rsidRPr="00A00E1E" w:rsidRDefault="00082208" w:rsidP="00082208">
      <w:r w:rsidRPr="00A00E1E">
        <w:t>The table below details the measured values and theoretical values</w:t>
      </w:r>
      <w:sdt>
        <w:sdtPr>
          <w:id w:val="440273119"/>
          <w:citation/>
        </w:sdtPr>
        <w:sdtContent>
          <w:r w:rsidRPr="00A00E1E">
            <w:fldChar w:fldCharType="begin"/>
          </w:r>
          <w:r w:rsidRPr="00A00E1E">
            <w:instrText xml:space="preserve"> CITATION The25 \l 1033 </w:instrText>
          </w:r>
          <w:r w:rsidRPr="00A00E1E">
            <w:fldChar w:fldCharType="separate"/>
          </w:r>
          <w:r w:rsidRPr="00A00E1E">
            <w:t xml:space="preserve"> (The Engineering Toolbox, n.d.)</w:t>
          </w:r>
          <w:r w:rsidRPr="00A00E1E">
            <w:fldChar w:fldCharType="end"/>
          </w:r>
        </w:sdtContent>
      </w:sdt>
      <w:r w:rsidRPr="00A00E1E">
        <w:t>.</w:t>
      </w:r>
    </w:p>
    <w:p w14:paraId="69C0F0B3" w14:textId="1D63FDBE" w:rsidR="00CA1BE6" w:rsidRPr="00A00E1E" w:rsidRDefault="00082208" w:rsidP="00082208">
      <w:r w:rsidRPr="00A00E1E">
        <w:t>The values for Duralumin were found separately</w:t>
      </w:r>
      <w:sdt>
        <w:sdtPr>
          <w:id w:val="1693875629"/>
          <w:citation/>
        </w:sdtPr>
        <w:sdtContent>
          <w:r w:rsidRPr="00A00E1E">
            <w:fldChar w:fldCharType="begin"/>
          </w:r>
          <w:r w:rsidRPr="00A00E1E">
            <w:instrText xml:space="preserve"> CITATION Mat25 \l 1033 </w:instrText>
          </w:r>
          <w:r w:rsidRPr="00A00E1E">
            <w:fldChar w:fldCharType="separate"/>
          </w:r>
          <w:r w:rsidRPr="00A00E1E">
            <w:t xml:space="preserve"> (Material Properties Organisation, n.d.)</w:t>
          </w:r>
          <w:r w:rsidRPr="00A00E1E">
            <w:fldChar w:fldCharType="end"/>
          </w:r>
        </w:sdtContent>
      </w:sdt>
    </w:p>
    <w:p w14:paraId="6267B1A0" w14:textId="3C1C0A23" w:rsidR="00082208" w:rsidRDefault="00082208" w:rsidP="00082208">
      <w:pPr>
        <w:pStyle w:val="Caption"/>
        <w:keepNext/>
      </w:pPr>
      <w:r>
        <w:t xml:space="preserve">Table </w:t>
      </w:r>
      <w:r>
        <w:fldChar w:fldCharType="begin"/>
      </w:r>
      <w:r>
        <w:instrText xml:space="preserve"> SEQ Table \* ARABIC </w:instrText>
      </w:r>
      <w:r>
        <w:fldChar w:fldCharType="separate"/>
      </w:r>
      <w:r w:rsidR="00AE417A">
        <w:rPr>
          <w:noProof/>
        </w:rPr>
        <w:t>10</w:t>
      </w:r>
      <w:r>
        <w:fldChar w:fldCharType="end"/>
      </w:r>
      <w:r>
        <w:t xml:space="preserve"> Material Properties Overview</w:t>
      </w:r>
    </w:p>
    <w:tbl>
      <w:tblPr>
        <w:tblStyle w:val="TableGrid"/>
        <w:tblW w:w="9016" w:type="dxa"/>
        <w:tblLook w:val="04A0" w:firstRow="1" w:lastRow="0" w:firstColumn="1" w:lastColumn="0" w:noHBand="0" w:noVBand="1"/>
      </w:tblPr>
      <w:tblGrid>
        <w:gridCol w:w="1346"/>
        <w:gridCol w:w="1247"/>
        <w:gridCol w:w="1389"/>
        <w:gridCol w:w="1247"/>
        <w:gridCol w:w="1347"/>
        <w:gridCol w:w="1051"/>
        <w:gridCol w:w="1389"/>
      </w:tblGrid>
      <w:tr w:rsidR="00082208" w:rsidRPr="00A00E1E" w14:paraId="615CD587" w14:textId="77777777" w:rsidTr="003939FC">
        <w:tc>
          <w:tcPr>
            <w:tcW w:w="1346" w:type="dxa"/>
          </w:tcPr>
          <w:p w14:paraId="3F16392B" w14:textId="77777777" w:rsidR="00082208" w:rsidRPr="00A00E1E" w:rsidRDefault="00082208" w:rsidP="00082208">
            <w:pPr>
              <w:jc w:val="center"/>
              <w:rPr>
                <w:b/>
                <w:bCs/>
                <w:sz w:val="22"/>
                <w:szCs w:val="22"/>
              </w:rPr>
            </w:pPr>
            <w:r w:rsidRPr="00A00E1E">
              <w:rPr>
                <w:b/>
                <w:bCs/>
                <w:sz w:val="22"/>
                <w:szCs w:val="22"/>
              </w:rPr>
              <w:t>Material</w:t>
            </w:r>
          </w:p>
        </w:tc>
        <w:tc>
          <w:tcPr>
            <w:tcW w:w="1247" w:type="dxa"/>
          </w:tcPr>
          <w:p w14:paraId="529BEBA1" w14:textId="77777777" w:rsidR="00082208" w:rsidRPr="00A00E1E" w:rsidRDefault="00082208" w:rsidP="00082208">
            <w:pPr>
              <w:jc w:val="center"/>
              <w:rPr>
                <w:b/>
                <w:bCs/>
                <w:sz w:val="22"/>
                <w:szCs w:val="22"/>
              </w:rPr>
            </w:pPr>
            <w:r w:rsidRPr="00A00E1E">
              <w:rPr>
                <w:b/>
                <w:bCs/>
                <w:sz w:val="22"/>
                <w:szCs w:val="22"/>
              </w:rPr>
              <w:t xml:space="preserve">Measured </w:t>
            </w:r>
          </w:p>
          <w:p w14:paraId="42AB647E" w14:textId="77777777" w:rsidR="00082208" w:rsidRPr="00A00E1E" w:rsidRDefault="00082208" w:rsidP="00082208">
            <w:pPr>
              <w:jc w:val="center"/>
              <w:rPr>
                <w:b/>
                <w:bCs/>
                <w:sz w:val="22"/>
                <w:szCs w:val="22"/>
              </w:rPr>
            </w:pPr>
            <w:r w:rsidRPr="00A00E1E">
              <w:rPr>
                <w:b/>
                <w:bCs/>
                <w:sz w:val="22"/>
                <w:szCs w:val="22"/>
              </w:rPr>
              <w:t>E (GPa)</w:t>
            </w:r>
          </w:p>
        </w:tc>
        <w:tc>
          <w:tcPr>
            <w:tcW w:w="1389" w:type="dxa"/>
          </w:tcPr>
          <w:p w14:paraId="443B09EB" w14:textId="77777777" w:rsidR="00082208" w:rsidRPr="00A00E1E" w:rsidRDefault="00082208" w:rsidP="00082208">
            <w:pPr>
              <w:jc w:val="center"/>
              <w:rPr>
                <w:b/>
                <w:bCs/>
                <w:sz w:val="22"/>
                <w:szCs w:val="22"/>
              </w:rPr>
            </w:pPr>
            <w:r w:rsidRPr="00A00E1E">
              <w:rPr>
                <w:b/>
                <w:bCs/>
                <w:sz w:val="22"/>
                <w:szCs w:val="22"/>
              </w:rPr>
              <w:t>Theoretical E (GPa)</w:t>
            </w:r>
          </w:p>
        </w:tc>
        <w:tc>
          <w:tcPr>
            <w:tcW w:w="1247" w:type="dxa"/>
          </w:tcPr>
          <w:p w14:paraId="27F8558A" w14:textId="77777777" w:rsidR="00082208" w:rsidRPr="00A00E1E" w:rsidRDefault="00082208" w:rsidP="00082208">
            <w:pPr>
              <w:jc w:val="center"/>
              <w:rPr>
                <w:b/>
                <w:bCs/>
                <w:sz w:val="22"/>
                <w:szCs w:val="22"/>
              </w:rPr>
            </w:pPr>
            <w:r w:rsidRPr="00A00E1E">
              <w:rPr>
                <w:b/>
                <w:bCs/>
                <w:sz w:val="22"/>
                <w:szCs w:val="22"/>
              </w:rPr>
              <w:t>Yield Measured</w:t>
            </w:r>
          </w:p>
          <w:p w14:paraId="7CF64873" w14:textId="77777777" w:rsidR="00082208" w:rsidRPr="00A00E1E" w:rsidRDefault="00082208" w:rsidP="00082208">
            <w:pPr>
              <w:jc w:val="center"/>
              <w:rPr>
                <w:b/>
                <w:bCs/>
                <w:sz w:val="22"/>
                <w:szCs w:val="22"/>
              </w:rPr>
            </w:pPr>
            <w:r w:rsidRPr="00A00E1E">
              <w:rPr>
                <w:b/>
                <w:bCs/>
                <w:sz w:val="22"/>
                <w:szCs w:val="22"/>
              </w:rPr>
              <w:t>(MPa)</w:t>
            </w:r>
          </w:p>
        </w:tc>
        <w:tc>
          <w:tcPr>
            <w:tcW w:w="1347" w:type="dxa"/>
          </w:tcPr>
          <w:p w14:paraId="0F466242" w14:textId="77777777" w:rsidR="00082208" w:rsidRPr="00A00E1E" w:rsidRDefault="00082208" w:rsidP="00082208">
            <w:pPr>
              <w:jc w:val="center"/>
              <w:rPr>
                <w:b/>
                <w:bCs/>
                <w:sz w:val="22"/>
                <w:szCs w:val="22"/>
              </w:rPr>
            </w:pPr>
            <w:r w:rsidRPr="00A00E1E">
              <w:rPr>
                <w:b/>
                <w:bCs/>
                <w:sz w:val="22"/>
                <w:szCs w:val="22"/>
              </w:rPr>
              <w:t>Yield Theoretical</w:t>
            </w:r>
          </w:p>
          <w:p w14:paraId="1A3448D5" w14:textId="77777777" w:rsidR="00082208" w:rsidRPr="00A00E1E" w:rsidRDefault="00082208" w:rsidP="00082208">
            <w:pPr>
              <w:jc w:val="center"/>
              <w:rPr>
                <w:b/>
                <w:bCs/>
                <w:sz w:val="22"/>
                <w:szCs w:val="22"/>
              </w:rPr>
            </w:pPr>
            <w:r w:rsidRPr="00A00E1E">
              <w:rPr>
                <w:b/>
                <w:bCs/>
                <w:sz w:val="22"/>
                <w:szCs w:val="22"/>
              </w:rPr>
              <w:t>(MPa)</w:t>
            </w:r>
          </w:p>
        </w:tc>
        <w:tc>
          <w:tcPr>
            <w:tcW w:w="1051" w:type="dxa"/>
          </w:tcPr>
          <w:p w14:paraId="62DAD876" w14:textId="77777777" w:rsidR="00082208" w:rsidRPr="00A00E1E" w:rsidRDefault="00082208" w:rsidP="00082208">
            <w:pPr>
              <w:jc w:val="center"/>
              <w:rPr>
                <w:b/>
                <w:bCs/>
                <w:sz w:val="22"/>
                <w:szCs w:val="22"/>
              </w:rPr>
            </w:pPr>
            <w:r w:rsidRPr="00A00E1E">
              <w:rPr>
                <w:b/>
                <w:bCs/>
                <w:sz w:val="22"/>
                <w:szCs w:val="22"/>
              </w:rPr>
              <w:t>Rupture</w:t>
            </w:r>
          </w:p>
          <w:p w14:paraId="00AF12D8" w14:textId="77777777" w:rsidR="00082208" w:rsidRPr="00A00E1E" w:rsidRDefault="00082208" w:rsidP="00082208">
            <w:pPr>
              <w:jc w:val="center"/>
              <w:rPr>
                <w:b/>
                <w:bCs/>
                <w:sz w:val="22"/>
                <w:szCs w:val="22"/>
              </w:rPr>
            </w:pPr>
            <w:r w:rsidRPr="00A00E1E">
              <w:rPr>
                <w:b/>
                <w:bCs/>
                <w:sz w:val="22"/>
                <w:szCs w:val="22"/>
              </w:rPr>
              <w:t>(MPa)</w:t>
            </w:r>
          </w:p>
        </w:tc>
        <w:tc>
          <w:tcPr>
            <w:tcW w:w="1389" w:type="dxa"/>
          </w:tcPr>
          <w:p w14:paraId="57729221" w14:textId="77777777" w:rsidR="00082208" w:rsidRPr="00A00E1E" w:rsidRDefault="00082208" w:rsidP="00082208">
            <w:pPr>
              <w:jc w:val="center"/>
              <w:rPr>
                <w:b/>
                <w:bCs/>
                <w:sz w:val="22"/>
                <w:szCs w:val="22"/>
              </w:rPr>
            </w:pPr>
            <w:r w:rsidRPr="00A00E1E">
              <w:rPr>
                <w:b/>
                <w:bCs/>
                <w:sz w:val="22"/>
                <w:szCs w:val="22"/>
              </w:rPr>
              <w:t>Theoretical UTS (MPa)</w:t>
            </w:r>
          </w:p>
        </w:tc>
      </w:tr>
      <w:tr w:rsidR="00082208" w:rsidRPr="00A00E1E" w14:paraId="1A9DA23B" w14:textId="77777777" w:rsidTr="003939FC">
        <w:tc>
          <w:tcPr>
            <w:tcW w:w="1346" w:type="dxa"/>
          </w:tcPr>
          <w:p w14:paraId="417883AB" w14:textId="77777777" w:rsidR="00082208" w:rsidRPr="00A00E1E" w:rsidRDefault="00082208" w:rsidP="00082208">
            <w:r w:rsidRPr="00A00E1E">
              <w:t>Steel</w:t>
            </w:r>
          </w:p>
          <w:p w14:paraId="476018FA" w14:textId="77777777" w:rsidR="00082208" w:rsidRPr="00A00E1E" w:rsidRDefault="00082208" w:rsidP="00082208">
            <w:r w:rsidRPr="00A00E1E">
              <w:t>(Assumed ASTM-A36)</w:t>
            </w:r>
          </w:p>
        </w:tc>
        <w:tc>
          <w:tcPr>
            <w:tcW w:w="1247" w:type="dxa"/>
          </w:tcPr>
          <w:p w14:paraId="4CAB1133" w14:textId="77777777" w:rsidR="00082208" w:rsidRPr="00A00E1E" w:rsidRDefault="00082208" w:rsidP="00082208">
            <w:pPr>
              <w:jc w:val="center"/>
            </w:pPr>
            <w:r w:rsidRPr="00A00E1E">
              <w:t>13.22</w:t>
            </w:r>
          </w:p>
        </w:tc>
        <w:tc>
          <w:tcPr>
            <w:tcW w:w="1389" w:type="dxa"/>
          </w:tcPr>
          <w:p w14:paraId="59BFBE52" w14:textId="77777777" w:rsidR="00082208" w:rsidRPr="00A00E1E" w:rsidRDefault="00082208" w:rsidP="00082208">
            <w:pPr>
              <w:jc w:val="center"/>
            </w:pPr>
            <w:r w:rsidRPr="00A00E1E">
              <w:t>200</w:t>
            </w:r>
          </w:p>
        </w:tc>
        <w:tc>
          <w:tcPr>
            <w:tcW w:w="1247" w:type="dxa"/>
          </w:tcPr>
          <w:p w14:paraId="2BF5461A" w14:textId="77777777" w:rsidR="00082208" w:rsidRPr="00A00E1E" w:rsidRDefault="00082208" w:rsidP="00082208">
            <w:pPr>
              <w:jc w:val="center"/>
            </w:pPr>
            <w:r w:rsidRPr="00A00E1E">
              <w:t>166.66</w:t>
            </w:r>
          </w:p>
        </w:tc>
        <w:tc>
          <w:tcPr>
            <w:tcW w:w="1347" w:type="dxa"/>
          </w:tcPr>
          <w:p w14:paraId="7B8F2603" w14:textId="77777777" w:rsidR="00082208" w:rsidRPr="00A00E1E" w:rsidRDefault="00082208" w:rsidP="00082208">
            <w:pPr>
              <w:jc w:val="center"/>
            </w:pPr>
            <w:r w:rsidRPr="00A00E1E">
              <w:t>250</w:t>
            </w:r>
          </w:p>
        </w:tc>
        <w:tc>
          <w:tcPr>
            <w:tcW w:w="1051" w:type="dxa"/>
          </w:tcPr>
          <w:p w14:paraId="3DB247BD" w14:textId="77777777" w:rsidR="00082208" w:rsidRPr="00A00E1E" w:rsidRDefault="00082208" w:rsidP="00082208">
            <w:pPr>
              <w:jc w:val="center"/>
            </w:pPr>
            <w:r w:rsidRPr="00A00E1E">
              <w:t>287.30</w:t>
            </w:r>
          </w:p>
        </w:tc>
        <w:tc>
          <w:tcPr>
            <w:tcW w:w="1389" w:type="dxa"/>
          </w:tcPr>
          <w:p w14:paraId="7B76E0DE" w14:textId="77777777" w:rsidR="00082208" w:rsidRPr="00A00E1E" w:rsidRDefault="00082208" w:rsidP="00082208">
            <w:pPr>
              <w:jc w:val="center"/>
            </w:pPr>
            <w:r w:rsidRPr="00A00E1E">
              <w:t>400</w:t>
            </w:r>
          </w:p>
        </w:tc>
      </w:tr>
      <w:tr w:rsidR="00082208" w:rsidRPr="00A00E1E" w14:paraId="0F5DF69B" w14:textId="77777777" w:rsidTr="003939FC">
        <w:tc>
          <w:tcPr>
            <w:tcW w:w="1346" w:type="dxa"/>
          </w:tcPr>
          <w:p w14:paraId="2C657565" w14:textId="77777777" w:rsidR="00082208" w:rsidRPr="00A00E1E" w:rsidRDefault="00082208" w:rsidP="00082208">
            <w:r w:rsidRPr="00A00E1E">
              <w:t>Aluminium</w:t>
            </w:r>
          </w:p>
        </w:tc>
        <w:tc>
          <w:tcPr>
            <w:tcW w:w="1247" w:type="dxa"/>
          </w:tcPr>
          <w:p w14:paraId="4B5573DD" w14:textId="77777777" w:rsidR="00082208" w:rsidRPr="00A00E1E" w:rsidRDefault="00082208" w:rsidP="00082208">
            <w:pPr>
              <w:jc w:val="center"/>
            </w:pPr>
            <w:r w:rsidRPr="00A00E1E">
              <w:t>5.33</w:t>
            </w:r>
          </w:p>
        </w:tc>
        <w:tc>
          <w:tcPr>
            <w:tcW w:w="1389" w:type="dxa"/>
          </w:tcPr>
          <w:p w14:paraId="284ACCC3" w14:textId="77777777" w:rsidR="00082208" w:rsidRPr="00A00E1E" w:rsidRDefault="00082208" w:rsidP="00082208">
            <w:pPr>
              <w:jc w:val="center"/>
            </w:pPr>
            <w:r w:rsidRPr="00A00E1E">
              <w:t>69</w:t>
            </w:r>
          </w:p>
        </w:tc>
        <w:tc>
          <w:tcPr>
            <w:tcW w:w="1247" w:type="dxa"/>
          </w:tcPr>
          <w:p w14:paraId="589E28C2" w14:textId="77777777" w:rsidR="00082208" w:rsidRPr="00A00E1E" w:rsidRDefault="00082208" w:rsidP="00082208">
            <w:pPr>
              <w:jc w:val="center"/>
            </w:pPr>
            <w:r w:rsidRPr="00A00E1E">
              <w:t>89.51</w:t>
            </w:r>
          </w:p>
        </w:tc>
        <w:tc>
          <w:tcPr>
            <w:tcW w:w="1347" w:type="dxa"/>
          </w:tcPr>
          <w:p w14:paraId="468E8519" w14:textId="77777777" w:rsidR="00082208" w:rsidRPr="00A00E1E" w:rsidRDefault="00082208" w:rsidP="00082208">
            <w:pPr>
              <w:jc w:val="center"/>
            </w:pPr>
            <w:r w:rsidRPr="00A00E1E">
              <w:t>95</w:t>
            </w:r>
          </w:p>
        </w:tc>
        <w:tc>
          <w:tcPr>
            <w:tcW w:w="1051" w:type="dxa"/>
          </w:tcPr>
          <w:p w14:paraId="6494FC20" w14:textId="77777777" w:rsidR="00082208" w:rsidRPr="00A00E1E" w:rsidRDefault="00082208" w:rsidP="00082208">
            <w:pPr>
              <w:jc w:val="center"/>
            </w:pPr>
            <w:r w:rsidRPr="00A00E1E">
              <w:t>120.37</w:t>
            </w:r>
          </w:p>
        </w:tc>
        <w:tc>
          <w:tcPr>
            <w:tcW w:w="1389" w:type="dxa"/>
          </w:tcPr>
          <w:p w14:paraId="429954FB" w14:textId="77777777" w:rsidR="00082208" w:rsidRPr="00A00E1E" w:rsidRDefault="00082208" w:rsidP="00082208">
            <w:pPr>
              <w:jc w:val="center"/>
            </w:pPr>
            <w:r w:rsidRPr="00A00E1E">
              <w:t>110</w:t>
            </w:r>
          </w:p>
        </w:tc>
      </w:tr>
      <w:tr w:rsidR="00082208" w:rsidRPr="00A00E1E" w14:paraId="459FBD20" w14:textId="77777777" w:rsidTr="003939FC">
        <w:tc>
          <w:tcPr>
            <w:tcW w:w="1346" w:type="dxa"/>
          </w:tcPr>
          <w:p w14:paraId="22CA4E7C" w14:textId="77777777" w:rsidR="00082208" w:rsidRPr="00A00E1E" w:rsidRDefault="00082208" w:rsidP="00082208">
            <w:r w:rsidRPr="00A00E1E">
              <w:t>Duralumin</w:t>
            </w:r>
          </w:p>
        </w:tc>
        <w:tc>
          <w:tcPr>
            <w:tcW w:w="1247" w:type="dxa"/>
          </w:tcPr>
          <w:p w14:paraId="4631AB09" w14:textId="77777777" w:rsidR="00082208" w:rsidRPr="00A00E1E" w:rsidRDefault="00082208" w:rsidP="00082208">
            <w:pPr>
              <w:jc w:val="center"/>
            </w:pPr>
            <w:r w:rsidRPr="00A00E1E">
              <w:t>13.45</w:t>
            </w:r>
          </w:p>
        </w:tc>
        <w:tc>
          <w:tcPr>
            <w:tcW w:w="1389" w:type="dxa"/>
          </w:tcPr>
          <w:p w14:paraId="7A7B56C0" w14:textId="77777777" w:rsidR="00082208" w:rsidRPr="00A00E1E" w:rsidRDefault="00082208" w:rsidP="00082208">
            <w:pPr>
              <w:jc w:val="center"/>
            </w:pPr>
            <w:r w:rsidRPr="00A00E1E">
              <w:t>76</w:t>
            </w:r>
          </w:p>
        </w:tc>
        <w:tc>
          <w:tcPr>
            <w:tcW w:w="1247" w:type="dxa"/>
          </w:tcPr>
          <w:p w14:paraId="68BC05D3" w14:textId="77777777" w:rsidR="00082208" w:rsidRPr="00A00E1E" w:rsidRDefault="00082208" w:rsidP="00082208">
            <w:pPr>
              <w:jc w:val="center"/>
            </w:pPr>
            <w:r w:rsidRPr="00A00E1E">
              <w:t>190.91</w:t>
            </w:r>
          </w:p>
        </w:tc>
        <w:tc>
          <w:tcPr>
            <w:tcW w:w="1347" w:type="dxa"/>
          </w:tcPr>
          <w:p w14:paraId="10385615" w14:textId="77777777" w:rsidR="00082208" w:rsidRPr="00A00E1E" w:rsidRDefault="00082208" w:rsidP="00082208">
            <w:pPr>
              <w:jc w:val="center"/>
            </w:pPr>
            <w:r w:rsidRPr="00A00E1E">
              <w:t>300</w:t>
            </w:r>
          </w:p>
        </w:tc>
        <w:tc>
          <w:tcPr>
            <w:tcW w:w="1051" w:type="dxa"/>
          </w:tcPr>
          <w:p w14:paraId="5C4B22B8" w14:textId="77777777" w:rsidR="00082208" w:rsidRPr="00A00E1E" w:rsidRDefault="00082208" w:rsidP="00082208">
            <w:pPr>
              <w:jc w:val="center"/>
            </w:pPr>
            <w:r w:rsidRPr="00A00E1E">
              <w:t>223.99</w:t>
            </w:r>
          </w:p>
        </w:tc>
        <w:tc>
          <w:tcPr>
            <w:tcW w:w="1389" w:type="dxa"/>
          </w:tcPr>
          <w:p w14:paraId="497FC46F" w14:textId="77777777" w:rsidR="00082208" w:rsidRPr="00A00E1E" w:rsidRDefault="00082208" w:rsidP="00082208">
            <w:pPr>
              <w:jc w:val="center"/>
            </w:pPr>
            <w:r w:rsidRPr="00A00E1E">
              <w:t>450</w:t>
            </w:r>
          </w:p>
        </w:tc>
      </w:tr>
      <w:tr w:rsidR="00082208" w:rsidRPr="00A00E1E" w14:paraId="21144B37" w14:textId="77777777" w:rsidTr="003939FC">
        <w:tc>
          <w:tcPr>
            <w:tcW w:w="1346" w:type="dxa"/>
          </w:tcPr>
          <w:p w14:paraId="1C27568F" w14:textId="77777777" w:rsidR="00082208" w:rsidRPr="00A00E1E" w:rsidRDefault="00082208" w:rsidP="00082208">
            <w:r w:rsidRPr="00A00E1E">
              <w:t>Plastic</w:t>
            </w:r>
          </w:p>
          <w:p w14:paraId="2C306EF0" w14:textId="77777777" w:rsidR="00082208" w:rsidRPr="00A00E1E" w:rsidRDefault="00082208" w:rsidP="00082208">
            <w:r w:rsidRPr="00A00E1E">
              <w:t>(Assumed Nylon)</w:t>
            </w:r>
          </w:p>
        </w:tc>
        <w:tc>
          <w:tcPr>
            <w:tcW w:w="1247" w:type="dxa"/>
          </w:tcPr>
          <w:p w14:paraId="591CAF7F" w14:textId="77777777" w:rsidR="00082208" w:rsidRPr="00A00E1E" w:rsidRDefault="00082208" w:rsidP="00082208">
            <w:pPr>
              <w:jc w:val="center"/>
            </w:pPr>
            <w:r w:rsidRPr="00A00E1E">
              <w:t>0.60</w:t>
            </w:r>
          </w:p>
        </w:tc>
        <w:tc>
          <w:tcPr>
            <w:tcW w:w="1389" w:type="dxa"/>
          </w:tcPr>
          <w:p w14:paraId="3C8591D3" w14:textId="77777777" w:rsidR="00082208" w:rsidRPr="00A00E1E" w:rsidRDefault="00082208" w:rsidP="00082208">
            <w:pPr>
              <w:jc w:val="center"/>
            </w:pPr>
            <w:r w:rsidRPr="00A00E1E">
              <w:t>3</w:t>
            </w:r>
          </w:p>
        </w:tc>
        <w:tc>
          <w:tcPr>
            <w:tcW w:w="1247" w:type="dxa"/>
          </w:tcPr>
          <w:p w14:paraId="6B381AB3" w14:textId="77777777" w:rsidR="00082208" w:rsidRPr="00A00E1E" w:rsidRDefault="00082208" w:rsidP="00082208">
            <w:pPr>
              <w:jc w:val="center"/>
            </w:pPr>
            <w:r w:rsidRPr="00A00E1E">
              <w:t>8.6</w:t>
            </w:r>
          </w:p>
        </w:tc>
        <w:tc>
          <w:tcPr>
            <w:tcW w:w="1347" w:type="dxa"/>
          </w:tcPr>
          <w:p w14:paraId="62653711" w14:textId="77777777" w:rsidR="00082208" w:rsidRPr="00A00E1E" w:rsidRDefault="00082208" w:rsidP="00082208">
            <w:pPr>
              <w:jc w:val="center"/>
            </w:pPr>
            <w:r w:rsidRPr="00A00E1E">
              <w:t>45</w:t>
            </w:r>
          </w:p>
        </w:tc>
        <w:tc>
          <w:tcPr>
            <w:tcW w:w="1051" w:type="dxa"/>
          </w:tcPr>
          <w:p w14:paraId="5FFE72B2" w14:textId="77777777" w:rsidR="00082208" w:rsidRPr="00A00E1E" w:rsidRDefault="00082208" w:rsidP="00082208">
            <w:pPr>
              <w:jc w:val="center"/>
            </w:pPr>
            <w:r w:rsidRPr="00A00E1E">
              <w:t>2.65</w:t>
            </w:r>
          </w:p>
        </w:tc>
        <w:tc>
          <w:tcPr>
            <w:tcW w:w="1389" w:type="dxa"/>
          </w:tcPr>
          <w:p w14:paraId="3F83099B" w14:textId="77777777" w:rsidR="00082208" w:rsidRPr="00A00E1E" w:rsidRDefault="00082208" w:rsidP="00082208">
            <w:pPr>
              <w:jc w:val="center"/>
            </w:pPr>
            <w:r w:rsidRPr="00A00E1E">
              <w:t>65</w:t>
            </w:r>
          </w:p>
        </w:tc>
      </w:tr>
    </w:tbl>
    <w:p w14:paraId="22963089" w14:textId="77777777" w:rsidR="00082208" w:rsidRPr="00A00E1E" w:rsidRDefault="00082208" w:rsidP="00082208"/>
    <w:p w14:paraId="76D0AA0B" w14:textId="77777777" w:rsidR="00082208" w:rsidRPr="00A00E1E" w:rsidRDefault="00082208" w:rsidP="00082208">
      <w:r w:rsidRPr="00A00E1E">
        <w:t xml:space="preserve">The yield and rupture values had reasonable correlation to the theoretical values considering the tolerances of the test equipment. </w:t>
      </w:r>
    </w:p>
    <w:p w14:paraId="3E1863A1" w14:textId="1164D592" w:rsidR="00082208" w:rsidRPr="00A00E1E" w:rsidRDefault="00082208" w:rsidP="00082208">
      <w:r w:rsidRPr="00A00E1E">
        <w:t xml:space="preserve">The calculation of Youngs modulus is significantly below expected which may be due to the compounding of </w:t>
      </w:r>
      <w:r>
        <w:t xml:space="preserve">individual </w:t>
      </w:r>
      <w:r w:rsidRPr="00A00E1E">
        <w:t>errors</w:t>
      </w:r>
      <w:r>
        <w:t xml:space="preserve"> or a miscalculation</w:t>
      </w:r>
      <w:r w:rsidRPr="00A00E1E">
        <w:t>.</w:t>
      </w:r>
    </w:p>
    <w:p w14:paraId="48B2E63D" w14:textId="77777777" w:rsidR="00082208" w:rsidRPr="00A00E1E" w:rsidRDefault="00082208" w:rsidP="00082208">
      <w:r w:rsidRPr="00A00E1E">
        <w:t>The Duralumin had comparable ultimate values to steel but did not show the large non-proportional regions that steel and aluminium had. This illustrates that Duralumin is less ductile than steel, undergoing approximately 10% total extension in comparison to 30% for steel.</w:t>
      </w:r>
    </w:p>
    <w:p w14:paraId="193B6761" w14:textId="05491783" w:rsidR="005072CF" w:rsidRPr="00A00E1E" w:rsidRDefault="005072CF" w:rsidP="00841502">
      <w:pPr>
        <w:pStyle w:val="Heading1"/>
        <w:numPr>
          <w:ilvl w:val="0"/>
          <w:numId w:val="5"/>
        </w:numPr>
      </w:pPr>
      <w:bookmarkStart w:id="9" w:name="_Toc202202018"/>
      <w:r w:rsidRPr="00A00E1E">
        <w:t>Evaluation</w:t>
      </w:r>
      <w:bookmarkEnd w:id="9"/>
    </w:p>
    <w:p w14:paraId="1937FD94" w14:textId="4D2842FF" w:rsidR="005072CF" w:rsidRPr="00A00E1E" w:rsidRDefault="005072CF" w:rsidP="005072CF">
      <w:r w:rsidRPr="00A00E1E">
        <w:t xml:space="preserve">The experiment produced material characteristics that would be expected </w:t>
      </w:r>
      <w:r w:rsidR="005B08D3" w:rsidRPr="00A00E1E">
        <w:t>so it</w:t>
      </w:r>
      <w:r w:rsidRPr="00A00E1E">
        <w:t xml:space="preserve"> is successful within the limitation of the method.</w:t>
      </w:r>
    </w:p>
    <w:p w14:paraId="368EFEA2" w14:textId="7A0860E0" w:rsidR="005072CF" w:rsidRPr="00A00E1E" w:rsidRDefault="005072CF" w:rsidP="005072CF">
      <w:r w:rsidRPr="00A00E1E">
        <w:t xml:space="preserve">Care was taken to accurately measure the samples using Vernier </w:t>
      </w:r>
      <w:r w:rsidR="00A00E1E">
        <w:t>c</w:t>
      </w:r>
      <w:r w:rsidR="00A00E1E" w:rsidRPr="00A00E1E">
        <w:t>allipers</w:t>
      </w:r>
      <w:r w:rsidRPr="00A00E1E">
        <w:t xml:space="preserve"> which should give an accuracy of around 0.01mm. </w:t>
      </w:r>
    </w:p>
    <w:p w14:paraId="4A3F89B7" w14:textId="09E3630F" w:rsidR="001A3AC4" w:rsidRPr="00A00E1E" w:rsidRDefault="005072CF" w:rsidP="005072CF">
      <w:r w:rsidRPr="00A00E1E">
        <w:t xml:space="preserve">The largest error is </w:t>
      </w:r>
      <w:r w:rsidR="005F2554" w:rsidRPr="00A00E1E">
        <w:t>likely</w:t>
      </w:r>
      <w:r w:rsidRPr="00A00E1E">
        <w:t xml:space="preserve"> </w:t>
      </w:r>
      <w:r w:rsidR="00EB2914" w:rsidRPr="00A00E1E">
        <w:t>t</w:t>
      </w:r>
      <w:r w:rsidRPr="00A00E1E">
        <w:t>o have originated in the manual application of the force nut- it is not possible to apply the force in a totally consistent way and there will be material creep in the more ductile materials in</w:t>
      </w:r>
      <w:r w:rsidR="0020548E">
        <w:t xml:space="preserve"> the</w:t>
      </w:r>
      <w:r w:rsidRPr="00A00E1E">
        <w:t xml:space="preserve"> </w:t>
      </w:r>
      <w:r w:rsidR="0020548E">
        <w:t>interval</w:t>
      </w:r>
      <w:r w:rsidRPr="00A00E1E">
        <w:t xml:space="preserve"> that measurements were taken.</w:t>
      </w:r>
    </w:p>
    <w:p w14:paraId="1D248B11" w14:textId="735BDDDC" w:rsidR="005072CF" w:rsidRPr="00A00E1E" w:rsidRDefault="005072CF" w:rsidP="005072CF">
      <w:r w:rsidRPr="00A00E1E">
        <w:lastRenderedPageBreak/>
        <w:t xml:space="preserve">An unknow is the condition of the material samples as they are susceptible to fatigue due to their size. Handling prior to testing could have work hardened the steel or introduced fractures to the </w:t>
      </w:r>
      <w:r w:rsidR="005F2554" w:rsidRPr="00A00E1E">
        <w:t>alumin</w:t>
      </w:r>
      <w:r w:rsidR="0020548E">
        <w:t>i</w:t>
      </w:r>
      <w:r w:rsidR="005F2554" w:rsidRPr="00A00E1E">
        <w:t>um</w:t>
      </w:r>
      <w:r w:rsidRPr="00A00E1E">
        <w:t>.</w:t>
      </w:r>
    </w:p>
    <w:p w14:paraId="3DEE8A6A" w14:textId="77777777" w:rsidR="00841502" w:rsidRDefault="005F2554" w:rsidP="00841502">
      <w:r w:rsidRPr="00A00E1E">
        <w:t>The temperature of the materials was not measured, ambient in the room was approximately 30 degrees centigrade. Had the temperature been measured the theoretical value could have been adjusted to account for this.</w:t>
      </w:r>
    </w:p>
    <w:p w14:paraId="4187131D" w14:textId="42FB4E10" w:rsidR="001A3AC4" w:rsidRPr="00A00E1E" w:rsidRDefault="001A3AC4" w:rsidP="00841502">
      <w:pPr>
        <w:pStyle w:val="Heading1"/>
        <w:numPr>
          <w:ilvl w:val="0"/>
          <w:numId w:val="5"/>
        </w:numPr>
      </w:pPr>
      <w:bookmarkStart w:id="10" w:name="_Toc202202019"/>
      <w:r w:rsidRPr="00A00E1E">
        <w:t>Further Work</w:t>
      </w:r>
      <w:bookmarkEnd w:id="10"/>
    </w:p>
    <w:p w14:paraId="1CEBC8DB" w14:textId="5B14A2AE" w:rsidR="001A3AC4" w:rsidRPr="00A00E1E" w:rsidRDefault="001A3AC4" w:rsidP="001A3AC4">
      <w:r w:rsidRPr="00A00E1E">
        <w:t>To increase the accuracy of the results the further work would focus on the</w:t>
      </w:r>
      <w:r w:rsidR="00A135E2" w:rsidRPr="00A00E1E">
        <w:t xml:space="preserve"> following</w:t>
      </w:r>
      <w:r w:rsidRPr="00A00E1E">
        <w:t xml:space="preserve"> aspects:</w:t>
      </w:r>
    </w:p>
    <w:p w14:paraId="6949A5EA" w14:textId="10B4E55A" w:rsidR="001A3AC4" w:rsidRPr="00A00E1E" w:rsidRDefault="001A3AC4" w:rsidP="001A3AC4">
      <w:r w:rsidRPr="00A00E1E">
        <w:t>Higher precision equipment such as the large tensile tester</w:t>
      </w:r>
      <w:r w:rsidR="00082208">
        <w:t xml:space="preserve"> (</w:t>
      </w:r>
      <w:proofErr w:type="spellStart"/>
      <w:r w:rsidR="00082208">
        <w:t>extensionometer</w:t>
      </w:r>
      <w:proofErr w:type="spellEnd"/>
      <w:r w:rsidR="00082208">
        <w:t>)</w:t>
      </w:r>
      <w:r w:rsidRPr="00A00E1E">
        <w:t xml:space="preserve"> at UWTSD would give higher tolerance results.</w:t>
      </w:r>
    </w:p>
    <w:p w14:paraId="6B7A68D0" w14:textId="147E5900" w:rsidR="001A3AC4" w:rsidRPr="00A00E1E" w:rsidRDefault="001A3AC4" w:rsidP="001A3AC4">
      <w:r w:rsidRPr="00A00E1E">
        <w:t xml:space="preserve">Larger </w:t>
      </w:r>
      <w:r w:rsidR="00A135E2" w:rsidRPr="00A00E1E">
        <w:t xml:space="preserve">material </w:t>
      </w:r>
      <w:r w:rsidRPr="00A00E1E">
        <w:t>sample size</w:t>
      </w:r>
      <w:r w:rsidR="00A135E2" w:rsidRPr="00A00E1E">
        <w:t xml:space="preserve"> would reduce the measurement errors and mitigate the risks from handling the samples.</w:t>
      </w:r>
    </w:p>
    <w:p w14:paraId="72327BE4" w14:textId="7BDB63BD" w:rsidR="00275D9B" w:rsidRDefault="00A135E2" w:rsidP="00B8135C">
      <w:r w:rsidRPr="00A00E1E">
        <w:t>Automated force control and measurement would allow force to be applied in a continuous and consistent manner along with more measurements. This would allow the more subtle material characteristics such as upper and lower yield stress points to be identified.</w:t>
      </w:r>
    </w:p>
    <w:bookmarkStart w:id="11" w:name="_Toc202202020" w:displacedByCustomXml="next"/>
    <w:sdt>
      <w:sdtPr>
        <w:rPr>
          <w:rFonts w:asciiTheme="minorHAnsi" w:eastAsiaTheme="minorHAnsi" w:hAnsiTheme="minorHAnsi" w:cstheme="minorBidi"/>
          <w:color w:val="auto"/>
          <w:sz w:val="24"/>
          <w:szCs w:val="24"/>
        </w:rPr>
        <w:id w:val="-627234373"/>
        <w:docPartObj>
          <w:docPartGallery w:val="Bibliographies"/>
          <w:docPartUnique/>
        </w:docPartObj>
      </w:sdtPr>
      <w:sdtContent>
        <w:p w14:paraId="06C7B25B" w14:textId="1E84F247" w:rsidR="00B8135C" w:rsidRDefault="00B8135C" w:rsidP="00841502">
          <w:pPr>
            <w:pStyle w:val="Heading1"/>
            <w:numPr>
              <w:ilvl w:val="0"/>
              <w:numId w:val="5"/>
            </w:numPr>
          </w:pPr>
          <w:r>
            <w:t>Bibliography</w:t>
          </w:r>
          <w:bookmarkEnd w:id="11"/>
        </w:p>
        <w:sdt>
          <w:sdtPr>
            <w:id w:val="111145805"/>
            <w:bibliography/>
          </w:sdtPr>
          <w:sdtContent>
            <w:p w14:paraId="0A6E1119" w14:textId="77777777" w:rsidR="00B8135C" w:rsidRDefault="00B8135C" w:rsidP="00B8135C">
              <w:pPr>
                <w:pStyle w:val="Bibliography"/>
                <w:rPr>
                  <w:noProof/>
                  <w:kern w:val="0"/>
                  <w14:ligatures w14:val="none"/>
                </w:rPr>
              </w:pPr>
              <w:r>
                <w:fldChar w:fldCharType="begin"/>
              </w:r>
              <w:r>
                <w:instrText xml:space="preserve"> BIBLIOGRAPHY </w:instrText>
              </w:r>
              <w:r>
                <w:fldChar w:fldCharType="separate"/>
              </w:r>
              <w:r>
                <w:rPr>
                  <w:noProof/>
                </w:rPr>
                <w:t xml:space="preserve">Dingle, M. T. &amp;. L., 2021. </w:t>
              </w:r>
              <w:r>
                <w:rPr>
                  <w:i/>
                  <w:iCs/>
                  <w:noProof/>
                </w:rPr>
                <w:t xml:space="preserve">Engineering Science for Foundation Degree and Higher National. </w:t>
              </w:r>
              <w:r>
                <w:rPr>
                  <w:noProof/>
                </w:rPr>
                <w:t>Abingdon: Routledge.</w:t>
              </w:r>
            </w:p>
            <w:p w14:paraId="3B92B044" w14:textId="77777777" w:rsidR="00B8135C" w:rsidRDefault="00B8135C" w:rsidP="00B8135C">
              <w:pPr>
                <w:pStyle w:val="Bibliography"/>
                <w:rPr>
                  <w:noProof/>
                </w:rPr>
              </w:pPr>
              <w:r>
                <w:rPr>
                  <w:noProof/>
                </w:rPr>
                <w:t xml:space="preserve">Material Properties Organisation, n.d. </w:t>
              </w:r>
              <w:r>
                <w:rPr>
                  <w:i/>
                  <w:iCs/>
                  <w:noProof/>
                </w:rPr>
                <w:t xml:space="preserve">https://material-properties.org/. </w:t>
              </w:r>
              <w:r>
                <w:rPr>
                  <w:noProof/>
                </w:rPr>
                <w:t xml:space="preserve">[Online] </w:t>
              </w:r>
              <w:r>
                <w:rPr>
                  <w:noProof/>
                </w:rPr>
                <w:br/>
                <w:t xml:space="preserve">Available at: </w:t>
              </w:r>
              <w:r>
                <w:rPr>
                  <w:noProof/>
                  <w:u w:val="single"/>
                </w:rPr>
                <w:t>https://material-properties.org/duralumin-density-strength-hardness-melting-point/</w:t>
              </w:r>
              <w:r>
                <w:rPr>
                  <w:noProof/>
                </w:rPr>
                <w:br/>
                <w:t>[Accessed 29 6 2025].</w:t>
              </w:r>
            </w:p>
            <w:p w14:paraId="058105C9" w14:textId="77777777" w:rsidR="00B8135C" w:rsidRDefault="00B8135C" w:rsidP="00B8135C">
              <w:pPr>
                <w:pStyle w:val="Bibliography"/>
                <w:rPr>
                  <w:noProof/>
                </w:rPr>
              </w:pPr>
              <w:r>
                <w:rPr>
                  <w:noProof/>
                </w:rPr>
                <w:t xml:space="preserve">MIT OpenCourseWare, 2022. Chapter 26: Elastic Properties of Materials. In: </w:t>
              </w:r>
              <w:r>
                <w:rPr>
                  <w:i/>
                  <w:iCs/>
                  <w:noProof/>
                </w:rPr>
                <w:t xml:space="preserve">Classical Mechanics . </w:t>
              </w:r>
              <w:r>
                <w:rPr>
                  <w:noProof/>
                </w:rPr>
                <w:t>s.l.:MIT, p. 7.</w:t>
              </w:r>
            </w:p>
            <w:p w14:paraId="41C7A4C5" w14:textId="77777777" w:rsidR="00B8135C" w:rsidRDefault="00B8135C" w:rsidP="00B8135C">
              <w:pPr>
                <w:pStyle w:val="Bibliography"/>
                <w:rPr>
                  <w:noProof/>
                </w:rPr>
              </w:pPr>
              <w:r>
                <w:rPr>
                  <w:noProof/>
                </w:rPr>
                <w:t xml:space="preserve">TecEquipment, 2012. Tensile Tester Kit ES6. In: </w:t>
              </w:r>
              <w:r>
                <w:rPr>
                  <w:i/>
                  <w:iCs/>
                  <w:noProof/>
                </w:rPr>
                <w:t xml:space="preserve">Engineering Science Guidance Notes. </w:t>
              </w:r>
              <w:r>
                <w:rPr>
                  <w:noProof/>
                </w:rPr>
                <w:t>s.l.:TecEquipment Ltd.</w:t>
              </w:r>
            </w:p>
            <w:p w14:paraId="2308EE9D" w14:textId="77777777" w:rsidR="00B8135C" w:rsidRDefault="00B8135C" w:rsidP="00B8135C">
              <w:pPr>
                <w:pStyle w:val="Bibliography"/>
                <w:rPr>
                  <w:noProof/>
                </w:rPr>
              </w:pPr>
              <w:r>
                <w:rPr>
                  <w:noProof/>
                </w:rPr>
                <w:t xml:space="preserve">The Engineering Toolbox, n.d. </w:t>
              </w:r>
              <w:r>
                <w:rPr>
                  <w:i/>
                  <w:iCs/>
                  <w:noProof/>
                </w:rPr>
                <w:t xml:space="preserve">Young’s Modulus of Elasticity – Values for Common Materials. </w:t>
              </w:r>
              <w:r>
                <w:rPr>
                  <w:noProof/>
                </w:rPr>
                <w:t xml:space="preserve">[Online] </w:t>
              </w:r>
              <w:r>
                <w:rPr>
                  <w:noProof/>
                </w:rPr>
                <w:br/>
                <w:t xml:space="preserve">Available at: </w:t>
              </w:r>
              <w:r>
                <w:rPr>
                  <w:noProof/>
                  <w:u w:val="single"/>
                </w:rPr>
                <w:t>https://www.engineeringtoolbox.com/young-modulus-d_417.html</w:t>
              </w:r>
              <w:r>
                <w:rPr>
                  <w:noProof/>
                </w:rPr>
                <w:br/>
                <w:t>[Accessed 29 6 2025].</w:t>
              </w:r>
            </w:p>
            <w:p w14:paraId="28B6B6BB" w14:textId="77777777" w:rsidR="00B8135C" w:rsidRDefault="00B8135C" w:rsidP="00B8135C">
              <w:pPr>
                <w:pStyle w:val="Bibliography"/>
                <w:rPr>
                  <w:noProof/>
                </w:rPr>
              </w:pPr>
              <w:r>
                <w:rPr>
                  <w:noProof/>
                </w:rPr>
                <w:t>UWTSD, 2025. Engineering Science. In: Swansea: UWTSD, p. 21.</w:t>
              </w:r>
            </w:p>
            <w:p w14:paraId="3611FDD6" w14:textId="0D5C06FE" w:rsidR="00B8135C" w:rsidRDefault="00B8135C" w:rsidP="00B8135C">
              <w:r>
                <w:rPr>
                  <w:b/>
                  <w:bCs/>
                  <w:noProof/>
                </w:rPr>
                <w:lastRenderedPageBreak/>
                <w:fldChar w:fldCharType="end"/>
              </w:r>
            </w:p>
          </w:sdtContent>
        </w:sdt>
      </w:sdtContent>
    </w:sdt>
    <w:p w14:paraId="17896546" w14:textId="6B7F1EA6" w:rsidR="00275D9B" w:rsidRPr="00A00E1E" w:rsidRDefault="00275D9B" w:rsidP="00275D9B"/>
    <w:p w14:paraId="62F6FFAB" w14:textId="77777777" w:rsidR="00A135E2" w:rsidRPr="00A00E1E" w:rsidRDefault="00A135E2" w:rsidP="001A3AC4"/>
    <w:p w14:paraId="41FCD3CB" w14:textId="77777777" w:rsidR="001A3AC4" w:rsidRPr="001A3AC4" w:rsidRDefault="001A3AC4" w:rsidP="001A3AC4">
      <w:pPr>
        <w:rPr>
          <w:lang w:val="en-US"/>
        </w:rPr>
      </w:pPr>
    </w:p>
    <w:sectPr w:rsidR="001A3AC4" w:rsidRPr="001A3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80A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B9E26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D2C4D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D1366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0D56C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D590C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4D24D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94C5C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08350084">
    <w:abstractNumId w:val="5"/>
  </w:num>
  <w:num w:numId="2" w16cid:durableId="851527885">
    <w:abstractNumId w:val="0"/>
  </w:num>
  <w:num w:numId="3" w16cid:durableId="1642148947">
    <w:abstractNumId w:val="1"/>
  </w:num>
  <w:num w:numId="4" w16cid:durableId="511992586">
    <w:abstractNumId w:val="4"/>
  </w:num>
  <w:num w:numId="5" w16cid:durableId="202058186">
    <w:abstractNumId w:val="6"/>
  </w:num>
  <w:num w:numId="6" w16cid:durableId="263804293">
    <w:abstractNumId w:val="2"/>
  </w:num>
  <w:num w:numId="7" w16cid:durableId="1847208664">
    <w:abstractNumId w:val="7"/>
  </w:num>
  <w:num w:numId="8" w16cid:durableId="11046918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EA"/>
    <w:rsid w:val="00003A9B"/>
    <w:rsid w:val="00033841"/>
    <w:rsid w:val="00055F4B"/>
    <w:rsid w:val="000632EA"/>
    <w:rsid w:val="00082208"/>
    <w:rsid w:val="000B6F48"/>
    <w:rsid w:val="000D16B4"/>
    <w:rsid w:val="000F11B0"/>
    <w:rsid w:val="00103D6F"/>
    <w:rsid w:val="00134605"/>
    <w:rsid w:val="0014689B"/>
    <w:rsid w:val="001966E1"/>
    <w:rsid w:val="001A3AC4"/>
    <w:rsid w:val="001E21FC"/>
    <w:rsid w:val="0020548E"/>
    <w:rsid w:val="00212F65"/>
    <w:rsid w:val="00213F1E"/>
    <w:rsid w:val="002225E7"/>
    <w:rsid w:val="002226A3"/>
    <w:rsid w:val="00275D9B"/>
    <w:rsid w:val="00283E07"/>
    <w:rsid w:val="002A27A5"/>
    <w:rsid w:val="002B1238"/>
    <w:rsid w:val="002D1040"/>
    <w:rsid w:val="003018B4"/>
    <w:rsid w:val="00306F1A"/>
    <w:rsid w:val="003245F7"/>
    <w:rsid w:val="00337C2B"/>
    <w:rsid w:val="003510B0"/>
    <w:rsid w:val="003672FC"/>
    <w:rsid w:val="003775A7"/>
    <w:rsid w:val="0038164C"/>
    <w:rsid w:val="00391EBB"/>
    <w:rsid w:val="004240B5"/>
    <w:rsid w:val="00463C25"/>
    <w:rsid w:val="004902E5"/>
    <w:rsid w:val="0049696E"/>
    <w:rsid w:val="004C7CDD"/>
    <w:rsid w:val="004F17B0"/>
    <w:rsid w:val="005072CF"/>
    <w:rsid w:val="00534A9F"/>
    <w:rsid w:val="00590A17"/>
    <w:rsid w:val="005B08D3"/>
    <w:rsid w:val="005F2554"/>
    <w:rsid w:val="00633396"/>
    <w:rsid w:val="00663F60"/>
    <w:rsid w:val="00693936"/>
    <w:rsid w:val="0071020E"/>
    <w:rsid w:val="00735F1D"/>
    <w:rsid w:val="007E3378"/>
    <w:rsid w:val="007E3515"/>
    <w:rsid w:val="007F5E3E"/>
    <w:rsid w:val="00841502"/>
    <w:rsid w:val="008862F2"/>
    <w:rsid w:val="008F3F49"/>
    <w:rsid w:val="009E0050"/>
    <w:rsid w:val="00A00E1E"/>
    <w:rsid w:val="00A135E2"/>
    <w:rsid w:val="00A152CE"/>
    <w:rsid w:val="00A268E1"/>
    <w:rsid w:val="00AA53C2"/>
    <w:rsid w:val="00AC6F2E"/>
    <w:rsid w:val="00AE417A"/>
    <w:rsid w:val="00B51EA4"/>
    <w:rsid w:val="00B52524"/>
    <w:rsid w:val="00B8135C"/>
    <w:rsid w:val="00BF22AD"/>
    <w:rsid w:val="00C0089E"/>
    <w:rsid w:val="00CA1BE6"/>
    <w:rsid w:val="00CF17E8"/>
    <w:rsid w:val="00D037BF"/>
    <w:rsid w:val="00D11EA0"/>
    <w:rsid w:val="00D21F0A"/>
    <w:rsid w:val="00E3425A"/>
    <w:rsid w:val="00E466F9"/>
    <w:rsid w:val="00E61D8B"/>
    <w:rsid w:val="00E630ED"/>
    <w:rsid w:val="00EB2914"/>
    <w:rsid w:val="00EE289C"/>
    <w:rsid w:val="00F143A2"/>
    <w:rsid w:val="00F16FBF"/>
    <w:rsid w:val="00F22A12"/>
    <w:rsid w:val="00F93E1F"/>
    <w:rsid w:val="00F9544C"/>
    <w:rsid w:val="00FF7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17636"/>
  <w15:chartTrackingRefBased/>
  <w15:docId w15:val="{750A1666-8D00-4A7F-9098-CA76C4FB4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2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32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32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2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2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2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2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3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32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2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2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2EA"/>
    <w:rPr>
      <w:rFonts w:eastAsiaTheme="majorEastAsia" w:cstheme="majorBidi"/>
      <w:color w:val="272727" w:themeColor="text1" w:themeTint="D8"/>
    </w:rPr>
  </w:style>
  <w:style w:type="paragraph" w:styleId="Title">
    <w:name w:val="Title"/>
    <w:basedOn w:val="Normal"/>
    <w:next w:val="Normal"/>
    <w:link w:val="TitleChar"/>
    <w:uiPriority w:val="10"/>
    <w:qFormat/>
    <w:rsid w:val="000632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2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2EA"/>
    <w:pPr>
      <w:spacing w:before="160"/>
      <w:jc w:val="center"/>
    </w:pPr>
    <w:rPr>
      <w:i/>
      <w:iCs/>
      <w:color w:val="404040" w:themeColor="text1" w:themeTint="BF"/>
    </w:rPr>
  </w:style>
  <w:style w:type="character" w:customStyle="1" w:styleId="QuoteChar">
    <w:name w:val="Quote Char"/>
    <w:basedOn w:val="DefaultParagraphFont"/>
    <w:link w:val="Quote"/>
    <w:uiPriority w:val="29"/>
    <w:rsid w:val="000632EA"/>
    <w:rPr>
      <w:i/>
      <w:iCs/>
      <w:color w:val="404040" w:themeColor="text1" w:themeTint="BF"/>
    </w:rPr>
  </w:style>
  <w:style w:type="paragraph" w:styleId="ListParagraph">
    <w:name w:val="List Paragraph"/>
    <w:basedOn w:val="Normal"/>
    <w:uiPriority w:val="34"/>
    <w:qFormat/>
    <w:rsid w:val="000632EA"/>
    <w:pPr>
      <w:ind w:left="720"/>
      <w:contextualSpacing/>
    </w:pPr>
  </w:style>
  <w:style w:type="character" w:styleId="IntenseEmphasis">
    <w:name w:val="Intense Emphasis"/>
    <w:basedOn w:val="DefaultParagraphFont"/>
    <w:uiPriority w:val="21"/>
    <w:qFormat/>
    <w:rsid w:val="000632EA"/>
    <w:rPr>
      <w:i/>
      <w:iCs/>
      <w:color w:val="0F4761" w:themeColor="accent1" w:themeShade="BF"/>
    </w:rPr>
  </w:style>
  <w:style w:type="paragraph" w:styleId="IntenseQuote">
    <w:name w:val="Intense Quote"/>
    <w:basedOn w:val="Normal"/>
    <w:next w:val="Normal"/>
    <w:link w:val="IntenseQuoteChar"/>
    <w:uiPriority w:val="30"/>
    <w:qFormat/>
    <w:rsid w:val="000632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2EA"/>
    <w:rPr>
      <w:i/>
      <w:iCs/>
      <w:color w:val="0F4761" w:themeColor="accent1" w:themeShade="BF"/>
    </w:rPr>
  </w:style>
  <w:style w:type="character" w:styleId="IntenseReference">
    <w:name w:val="Intense Reference"/>
    <w:basedOn w:val="DefaultParagraphFont"/>
    <w:uiPriority w:val="32"/>
    <w:qFormat/>
    <w:rsid w:val="000632EA"/>
    <w:rPr>
      <w:b/>
      <w:bCs/>
      <w:smallCaps/>
      <w:color w:val="0F4761" w:themeColor="accent1" w:themeShade="BF"/>
      <w:spacing w:val="5"/>
    </w:rPr>
  </w:style>
  <w:style w:type="character" w:styleId="Strong">
    <w:name w:val="Strong"/>
    <w:basedOn w:val="DefaultParagraphFont"/>
    <w:uiPriority w:val="22"/>
    <w:qFormat/>
    <w:rsid w:val="000632EA"/>
    <w:rPr>
      <w:b/>
      <w:bCs/>
    </w:rPr>
  </w:style>
  <w:style w:type="character" w:styleId="PlaceholderText">
    <w:name w:val="Placeholder Text"/>
    <w:basedOn w:val="DefaultParagraphFont"/>
    <w:uiPriority w:val="99"/>
    <w:semiHidden/>
    <w:rsid w:val="00003A9B"/>
    <w:rPr>
      <w:color w:val="666666"/>
    </w:rPr>
  </w:style>
  <w:style w:type="paragraph" w:styleId="Caption">
    <w:name w:val="caption"/>
    <w:basedOn w:val="Normal"/>
    <w:next w:val="Normal"/>
    <w:uiPriority w:val="35"/>
    <w:unhideWhenUsed/>
    <w:qFormat/>
    <w:rsid w:val="001E21FC"/>
    <w:pPr>
      <w:spacing w:after="200" w:line="240" w:lineRule="auto"/>
    </w:pPr>
    <w:rPr>
      <w:i/>
      <w:iCs/>
      <w:color w:val="0E2841" w:themeColor="text2"/>
      <w:sz w:val="18"/>
      <w:szCs w:val="18"/>
    </w:rPr>
  </w:style>
  <w:style w:type="table" w:styleId="TableGrid">
    <w:name w:val="Table Grid"/>
    <w:basedOn w:val="TableNormal"/>
    <w:uiPriority w:val="39"/>
    <w:rsid w:val="00AC6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75D9B"/>
  </w:style>
  <w:style w:type="paragraph" w:styleId="TOCHeading">
    <w:name w:val="TOC Heading"/>
    <w:basedOn w:val="Heading1"/>
    <w:next w:val="Normal"/>
    <w:uiPriority w:val="39"/>
    <w:unhideWhenUsed/>
    <w:qFormat/>
    <w:rsid w:val="00B5252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52524"/>
    <w:pPr>
      <w:spacing w:after="100"/>
    </w:pPr>
  </w:style>
  <w:style w:type="paragraph" w:styleId="TOC3">
    <w:name w:val="toc 3"/>
    <w:basedOn w:val="Normal"/>
    <w:next w:val="Normal"/>
    <w:autoRedefine/>
    <w:uiPriority w:val="39"/>
    <w:unhideWhenUsed/>
    <w:rsid w:val="00B52524"/>
    <w:pPr>
      <w:spacing w:after="100"/>
      <w:ind w:left="480"/>
    </w:pPr>
  </w:style>
  <w:style w:type="character" w:styleId="Hyperlink">
    <w:name w:val="Hyperlink"/>
    <w:basedOn w:val="DefaultParagraphFont"/>
    <w:uiPriority w:val="99"/>
    <w:unhideWhenUsed/>
    <w:rsid w:val="00B525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535166">
      <w:bodyDiv w:val="1"/>
      <w:marLeft w:val="0"/>
      <w:marRight w:val="0"/>
      <w:marTop w:val="0"/>
      <w:marBottom w:val="0"/>
      <w:divBdr>
        <w:top w:val="none" w:sz="0" w:space="0" w:color="auto"/>
        <w:left w:val="none" w:sz="0" w:space="0" w:color="auto"/>
        <w:bottom w:val="none" w:sz="0" w:space="0" w:color="auto"/>
        <w:right w:val="none" w:sz="0" w:space="0" w:color="auto"/>
      </w:divBdr>
    </w:div>
    <w:div w:id="553853446">
      <w:bodyDiv w:val="1"/>
      <w:marLeft w:val="0"/>
      <w:marRight w:val="0"/>
      <w:marTop w:val="0"/>
      <w:marBottom w:val="0"/>
      <w:divBdr>
        <w:top w:val="none" w:sz="0" w:space="0" w:color="auto"/>
        <w:left w:val="none" w:sz="0" w:space="0" w:color="auto"/>
        <w:bottom w:val="none" w:sz="0" w:space="0" w:color="auto"/>
        <w:right w:val="none" w:sz="0" w:space="0" w:color="auto"/>
      </w:divBdr>
    </w:div>
    <w:div w:id="574705339">
      <w:bodyDiv w:val="1"/>
      <w:marLeft w:val="0"/>
      <w:marRight w:val="0"/>
      <w:marTop w:val="0"/>
      <w:marBottom w:val="0"/>
      <w:divBdr>
        <w:top w:val="none" w:sz="0" w:space="0" w:color="auto"/>
        <w:left w:val="none" w:sz="0" w:space="0" w:color="auto"/>
        <w:bottom w:val="none" w:sz="0" w:space="0" w:color="auto"/>
        <w:right w:val="none" w:sz="0" w:space="0" w:color="auto"/>
      </w:divBdr>
    </w:div>
    <w:div w:id="589854709">
      <w:bodyDiv w:val="1"/>
      <w:marLeft w:val="0"/>
      <w:marRight w:val="0"/>
      <w:marTop w:val="0"/>
      <w:marBottom w:val="0"/>
      <w:divBdr>
        <w:top w:val="none" w:sz="0" w:space="0" w:color="auto"/>
        <w:left w:val="none" w:sz="0" w:space="0" w:color="auto"/>
        <w:bottom w:val="none" w:sz="0" w:space="0" w:color="auto"/>
        <w:right w:val="none" w:sz="0" w:space="0" w:color="auto"/>
      </w:divBdr>
    </w:div>
    <w:div w:id="630984729">
      <w:bodyDiv w:val="1"/>
      <w:marLeft w:val="0"/>
      <w:marRight w:val="0"/>
      <w:marTop w:val="0"/>
      <w:marBottom w:val="0"/>
      <w:divBdr>
        <w:top w:val="none" w:sz="0" w:space="0" w:color="auto"/>
        <w:left w:val="none" w:sz="0" w:space="0" w:color="auto"/>
        <w:bottom w:val="none" w:sz="0" w:space="0" w:color="auto"/>
        <w:right w:val="none" w:sz="0" w:space="0" w:color="auto"/>
      </w:divBdr>
    </w:div>
    <w:div w:id="685404959">
      <w:bodyDiv w:val="1"/>
      <w:marLeft w:val="0"/>
      <w:marRight w:val="0"/>
      <w:marTop w:val="0"/>
      <w:marBottom w:val="0"/>
      <w:divBdr>
        <w:top w:val="none" w:sz="0" w:space="0" w:color="auto"/>
        <w:left w:val="none" w:sz="0" w:space="0" w:color="auto"/>
        <w:bottom w:val="none" w:sz="0" w:space="0" w:color="auto"/>
        <w:right w:val="none" w:sz="0" w:space="0" w:color="auto"/>
      </w:divBdr>
    </w:div>
    <w:div w:id="717096279">
      <w:bodyDiv w:val="1"/>
      <w:marLeft w:val="0"/>
      <w:marRight w:val="0"/>
      <w:marTop w:val="0"/>
      <w:marBottom w:val="0"/>
      <w:divBdr>
        <w:top w:val="none" w:sz="0" w:space="0" w:color="auto"/>
        <w:left w:val="none" w:sz="0" w:space="0" w:color="auto"/>
        <w:bottom w:val="none" w:sz="0" w:space="0" w:color="auto"/>
        <w:right w:val="none" w:sz="0" w:space="0" w:color="auto"/>
      </w:divBdr>
    </w:div>
    <w:div w:id="811794500">
      <w:bodyDiv w:val="1"/>
      <w:marLeft w:val="0"/>
      <w:marRight w:val="0"/>
      <w:marTop w:val="0"/>
      <w:marBottom w:val="0"/>
      <w:divBdr>
        <w:top w:val="none" w:sz="0" w:space="0" w:color="auto"/>
        <w:left w:val="none" w:sz="0" w:space="0" w:color="auto"/>
        <w:bottom w:val="none" w:sz="0" w:space="0" w:color="auto"/>
        <w:right w:val="none" w:sz="0" w:space="0" w:color="auto"/>
      </w:divBdr>
    </w:div>
    <w:div w:id="1040591564">
      <w:bodyDiv w:val="1"/>
      <w:marLeft w:val="0"/>
      <w:marRight w:val="0"/>
      <w:marTop w:val="0"/>
      <w:marBottom w:val="0"/>
      <w:divBdr>
        <w:top w:val="none" w:sz="0" w:space="0" w:color="auto"/>
        <w:left w:val="none" w:sz="0" w:space="0" w:color="auto"/>
        <w:bottom w:val="none" w:sz="0" w:space="0" w:color="auto"/>
        <w:right w:val="none" w:sz="0" w:space="0" w:color="auto"/>
      </w:divBdr>
    </w:div>
    <w:div w:id="1042512476">
      <w:bodyDiv w:val="1"/>
      <w:marLeft w:val="0"/>
      <w:marRight w:val="0"/>
      <w:marTop w:val="0"/>
      <w:marBottom w:val="0"/>
      <w:divBdr>
        <w:top w:val="none" w:sz="0" w:space="0" w:color="auto"/>
        <w:left w:val="none" w:sz="0" w:space="0" w:color="auto"/>
        <w:bottom w:val="none" w:sz="0" w:space="0" w:color="auto"/>
        <w:right w:val="none" w:sz="0" w:space="0" w:color="auto"/>
      </w:divBdr>
    </w:div>
    <w:div w:id="1099913015">
      <w:bodyDiv w:val="1"/>
      <w:marLeft w:val="0"/>
      <w:marRight w:val="0"/>
      <w:marTop w:val="0"/>
      <w:marBottom w:val="0"/>
      <w:divBdr>
        <w:top w:val="none" w:sz="0" w:space="0" w:color="auto"/>
        <w:left w:val="none" w:sz="0" w:space="0" w:color="auto"/>
        <w:bottom w:val="none" w:sz="0" w:space="0" w:color="auto"/>
        <w:right w:val="none" w:sz="0" w:space="0" w:color="auto"/>
      </w:divBdr>
    </w:div>
    <w:div w:id="1174102229">
      <w:bodyDiv w:val="1"/>
      <w:marLeft w:val="0"/>
      <w:marRight w:val="0"/>
      <w:marTop w:val="0"/>
      <w:marBottom w:val="0"/>
      <w:divBdr>
        <w:top w:val="none" w:sz="0" w:space="0" w:color="auto"/>
        <w:left w:val="none" w:sz="0" w:space="0" w:color="auto"/>
        <w:bottom w:val="none" w:sz="0" w:space="0" w:color="auto"/>
        <w:right w:val="none" w:sz="0" w:space="0" w:color="auto"/>
      </w:divBdr>
    </w:div>
    <w:div w:id="1528906306">
      <w:bodyDiv w:val="1"/>
      <w:marLeft w:val="0"/>
      <w:marRight w:val="0"/>
      <w:marTop w:val="0"/>
      <w:marBottom w:val="0"/>
      <w:divBdr>
        <w:top w:val="none" w:sz="0" w:space="0" w:color="auto"/>
        <w:left w:val="none" w:sz="0" w:space="0" w:color="auto"/>
        <w:bottom w:val="none" w:sz="0" w:space="0" w:color="auto"/>
        <w:right w:val="none" w:sz="0" w:space="0" w:color="auto"/>
      </w:divBdr>
    </w:div>
    <w:div w:id="1750495490">
      <w:bodyDiv w:val="1"/>
      <w:marLeft w:val="0"/>
      <w:marRight w:val="0"/>
      <w:marTop w:val="0"/>
      <w:marBottom w:val="0"/>
      <w:divBdr>
        <w:top w:val="none" w:sz="0" w:space="0" w:color="auto"/>
        <w:left w:val="none" w:sz="0" w:space="0" w:color="auto"/>
        <w:bottom w:val="none" w:sz="0" w:space="0" w:color="auto"/>
        <w:right w:val="none" w:sz="0" w:space="0" w:color="auto"/>
      </w:divBdr>
    </w:div>
    <w:div w:id="1801220491">
      <w:bodyDiv w:val="1"/>
      <w:marLeft w:val="0"/>
      <w:marRight w:val="0"/>
      <w:marTop w:val="0"/>
      <w:marBottom w:val="0"/>
      <w:divBdr>
        <w:top w:val="none" w:sz="0" w:space="0" w:color="auto"/>
        <w:left w:val="none" w:sz="0" w:space="0" w:color="auto"/>
        <w:bottom w:val="none" w:sz="0" w:space="0" w:color="auto"/>
        <w:right w:val="none" w:sz="0" w:space="0" w:color="auto"/>
      </w:divBdr>
    </w:div>
    <w:div w:id="1847940334">
      <w:bodyDiv w:val="1"/>
      <w:marLeft w:val="0"/>
      <w:marRight w:val="0"/>
      <w:marTop w:val="0"/>
      <w:marBottom w:val="0"/>
      <w:divBdr>
        <w:top w:val="none" w:sz="0" w:space="0" w:color="auto"/>
        <w:left w:val="none" w:sz="0" w:space="0" w:color="auto"/>
        <w:bottom w:val="none" w:sz="0" w:space="0" w:color="auto"/>
        <w:right w:val="none" w:sz="0" w:space="0" w:color="auto"/>
      </w:divBdr>
    </w:div>
    <w:div w:id="1860239653">
      <w:bodyDiv w:val="1"/>
      <w:marLeft w:val="0"/>
      <w:marRight w:val="0"/>
      <w:marTop w:val="0"/>
      <w:marBottom w:val="0"/>
      <w:divBdr>
        <w:top w:val="none" w:sz="0" w:space="0" w:color="auto"/>
        <w:left w:val="none" w:sz="0" w:space="0" w:color="auto"/>
        <w:bottom w:val="none" w:sz="0" w:space="0" w:color="auto"/>
        <w:right w:val="none" w:sz="0" w:space="0" w:color="auto"/>
      </w:divBdr>
    </w:div>
    <w:div w:id="1889994493">
      <w:bodyDiv w:val="1"/>
      <w:marLeft w:val="0"/>
      <w:marRight w:val="0"/>
      <w:marTop w:val="0"/>
      <w:marBottom w:val="0"/>
      <w:divBdr>
        <w:top w:val="none" w:sz="0" w:space="0" w:color="auto"/>
        <w:left w:val="none" w:sz="0" w:space="0" w:color="auto"/>
        <w:bottom w:val="none" w:sz="0" w:space="0" w:color="auto"/>
        <w:right w:val="none" w:sz="0" w:space="0" w:color="auto"/>
      </w:divBdr>
    </w:div>
    <w:div w:id="2062946678">
      <w:bodyDiv w:val="1"/>
      <w:marLeft w:val="0"/>
      <w:marRight w:val="0"/>
      <w:marTop w:val="0"/>
      <w:marBottom w:val="0"/>
      <w:divBdr>
        <w:top w:val="none" w:sz="0" w:space="0" w:color="auto"/>
        <w:left w:val="none" w:sz="0" w:space="0" w:color="auto"/>
        <w:bottom w:val="none" w:sz="0" w:space="0" w:color="auto"/>
        <w:right w:val="none" w:sz="0" w:space="0" w:color="auto"/>
      </w:divBdr>
    </w:div>
    <w:div w:id="2115973080">
      <w:bodyDiv w:val="1"/>
      <w:marLeft w:val="0"/>
      <w:marRight w:val="0"/>
      <w:marTop w:val="0"/>
      <w:marBottom w:val="0"/>
      <w:divBdr>
        <w:top w:val="none" w:sz="0" w:space="0" w:color="auto"/>
        <w:left w:val="none" w:sz="0" w:space="0" w:color="auto"/>
        <w:bottom w:val="none" w:sz="0" w:space="0" w:color="auto"/>
        <w:right w:val="none" w:sz="0" w:space="0" w:color="auto"/>
      </w:divBdr>
    </w:div>
    <w:div w:id="212900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BEng%20Mech%20Eng\Eng%20Sci\materials%20report\Ex_results_matlab_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BEng%20Mech%20Eng\Eng%20Sci\materials%20report\Ex_results_matlab_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BEng%20Mech%20Eng\Eng%20Sci\materials%20report\Ex_results_matlab_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BEng%20Mech%20Eng\Eng%20Sci\materials%20report\Ex_results_matlab_2.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 Tensile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Steel_Plot!$B$1</c:f>
              <c:strCache>
                <c:ptCount val="1"/>
                <c:pt idx="0">
                  <c:v>Stress MPa: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Steel_Plot!$A$2:$A$36</c:f>
              <c:numCache>
                <c:formatCode>General</c:formatCode>
                <c:ptCount val="35"/>
                <c:pt idx="0">
                  <c:v>0</c:v>
                </c:pt>
                <c:pt idx="1">
                  <c:v>1.6339869281045756E-3</c:v>
                </c:pt>
                <c:pt idx="2">
                  <c:v>2.6143790849673209E-3</c:v>
                </c:pt>
                <c:pt idx="3">
                  <c:v>3.2679738562091496E-3</c:v>
                </c:pt>
                <c:pt idx="4">
                  <c:v>3.5947712418300686E-3</c:v>
                </c:pt>
                <c:pt idx="5">
                  <c:v>3.9215686274509803E-3</c:v>
                </c:pt>
                <c:pt idx="6">
                  <c:v>4.5751633986928072E-3</c:v>
                </c:pt>
                <c:pt idx="7">
                  <c:v>4.9019607843137228E-3</c:v>
                </c:pt>
                <c:pt idx="8">
                  <c:v>5.7189542483660153E-3</c:v>
                </c:pt>
                <c:pt idx="9">
                  <c:v>6.5359477124182991E-3</c:v>
                </c:pt>
                <c:pt idx="10">
                  <c:v>7.5163398692810451E-3</c:v>
                </c:pt>
                <c:pt idx="11">
                  <c:v>8.1699346405228832E-3</c:v>
                </c:pt>
                <c:pt idx="12">
                  <c:v>8.8235294117647058E-3</c:v>
                </c:pt>
                <c:pt idx="13">
                  <c:v>9.4771241830065387E-3</c:v>
                </c:pt>
                <c:pt idx="14">
                  <c:v>1.0457516339869277E-2</c:v>
                </c:pt>
                <c:pt idx="15">
                  <c:v>1.1437908496732031E-2</c:v>
                </c:pt>
                <c:pt idx="16">
                  <c:v>1.2418300653594783E-2</c:v>
                </c:pt>
                <c:pt idx="17">
                  <c:v>1.3398692810457507E-2</c:v>
                </c:pt>
                <c:pt idx="18">
                  <c:v>1.4705882352941183E-2</c:v>
                </c:pt>
                <c:pt idx="19">
                  <c:v>1.7647058823529412E-2</c:v>
                </c:pt>
                <c:pt idx="20">
                  <c:v>1.9607843137254905E-2</c:v>
                </c:pt>
                <c:pt idx="21">
                  <c:v>2.222222222222223E-2</c:v>
                </c:pt>
                <c:pt idx="22">
                  <c:v>2.4836601307189551E-2</c:v>
                </c:pt>
                <c:pt idx="23">
                  <c:v>2.7777777777777766E-2</c:v>
                </c:pt>
                <c:pt idx="24">
                  <c:v>3.0392156862745091E-2</c:v>
                </c:pt>
                <c:pt idx="25">
                  <c:v>3.333333333333334E-2</c:v>
                </c:pt>
                <c:pt idx="26">
                  <c:v>4.8039215686274506E-2</c:v>
                </c:pt>
                <c:pt idx="27">
                  <c:v>6.6013071895424824E-2</c:v>
                </c:pt>
                <c:pt idx="28">
                  <c:v>9.3137254901960773E-2</c:v>
                </c:pt>
                <c:pt idx="29">
                  <c:v>0.12026143790849672</c:v>
                </c:pt>
                <c:pt idx="30">
                  <c:v>0.14934640522875819</c:v>
                </c:pt>
                <c:pt idx="31">
                  <c:v>0.14575163398692811</c:v>
                </c:pt>
              </c:numCache>
            </c:numRef>
          </c:xVal>
          <c:yVal>
            <c:numRef>
              <c:f>Steel_Plot!$B$2:$B$36</c:f>
              <c:numCache>
                <c:formatCode>0.00</c:formatCode>
                <c:ptCount val="35"/>
                <c:pt idx="0">
                  <c:v>0</c:v>
                </c:pt>
                <c:pt idx="1">
                  <c:v>7.9365079365079367</c:v>
                </c:pt>
                <c:pt idx="2">
                  <c:v>16.931216931216934</c:v>
                </c:pt>
                <c:pt idx="3">
                  <c:v>26.455026455026456</c:v>
                </c:pt>
                <c:pt idx="4">
                  <c:v>36.507936507936506</c:v>
                </c:pt>
                <c:pt idx="5">
                  <c:v>46.560846560846556</c:v>
                </c:pt>
                <c:pt idx="6">
                  <c:v>56.084656084656089</c:v>
                </c:pt>
                <c:pt idx="7">
                  <c:v>66.137566137566139</c:v>
                </c:pt>
                <c:pt idx="8">
                  <c:v>75.396825396825406</c:v>
                </c:pt>
                <c:pt idx="9">
                  <c:v>84.656084656084658</c:v>
                </c:pt>
                <c:pt idx="10">
                  <c:v>93.650793650793659</c:v>
                </c:pt>
                <c:pt idx="11">
                  <c:v>103.17460317460318</c:v>
                </c:pt>
                <c:pt idx="12">
                  <c:v>112.6984126984127</c:v>
                </c:pt>
                <c:pt idx="13">
                  <c:v>122.22222222222223</c:v>
                </c:pt>
                <c:pt idx="14">
                  <c:v>131.21693121693121</c:v>
                </c:pt>
                <c:pt idx="15">
                  <c:v>140.2116402116402</c:v>
                </c:pt>
                <c:pt idx="16">
                  <c:v>149.20634920634922</c:v>
                </c:pt>
                <c:pt idx="17">
                  <c:v>158.2010582010582</c:v>
                </c:pt>
                <c:pt idx="18">
                  <c:v>166.66666666666669</c:v>
                </c:pt>
                <c:pt idx="19">
                  <c:v>172.48677248677251</c:v>
                </c:pt>
                <c:pt idx="20">
                  <c:v>179.8941798941799</c:v>
                </c:pt>
                <c:pt idx="21">
                  <c:v>186.24338624338623</c:v>
                </c:pt>
                <c:pt idx="22">
                  <c:v>192.59259259259261</c:v>
                </c:pt>
                <c:pt idx="23">
                  <c:v>198.4126984126984</c:v>
                </c:pt>
                <c:pt idx="24">
                  <c:v>204.76190476190479</c:v>
                </c:pt>
                <c:pt idx="25">
                  <c:v>210.58201058201061</c:v>
                </c:pt>
                <c:pt idx="26">
                  <c:v>239.6825396825397</c:v>
                </c:pt>
                <c:pt idx="27">
                  <c:v>263.49206349206355</c:v>
                </c:pt>
                <c:pt idx="28">
                  <c:v>272.48677248677245</c:v>
                </c:pt>
                <c:pt idx="29">
                  <c:v>281.48148148148147</c:v>
                </c:pt>
                <c:pt idx="30">
                  <c:v>287.30158730158735</c:v>
                </c:pt>
              </c:numCache>
            </c:numRef>
          </c:yVal>
          <c:smooth val="0"/>
          <c:extLst>
            <c:ext xmlns:c16="http://schemas.microsoft.com/office/drawing/2014/chart" uri="{C3380CC4-5D6E-409C-BE32-E72D297353CC}">
              <c16:uniqueId val="{00000000-910C-4BCC-B755-624FE295C6C3}"/>
            </c:ext>
          </c:extLst>
        </c:ser>
        <c:ser>
          <c:idx val="1"/>
          <c:order val="1"/>
          <c:tx>
            <c:v>Elastic Region</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Steel_Plot!$A$2:$A$18</c:f>
              <c:numCache>
                <c:formatCode>General</c:formatCode>
                <c:ptCount val="17"/>
                <c:pt idx="0">
                  <c:v>0</c:v>
                </c:pt>
                <c:pt idx="1">
                  <c:v>1.6339869281045756E-3</c:v>
                </c:pt>
                <c:pt idx="2">
                  <c:v>2.6143790849673209E-3</c:v>
                </c:pt>
                <c:pt idx="3">
                  <c:v>3.2679738562091496E-3</c:v>
                </c:pt>
                <c:pt idx="4">
                  <c:v>3.5947712418300686E-3</c:v>
                </c:pt>
                <c:pt idx="5">
                  <c:v>3.9215686274509803E-3</c:v>
                </c:pt>
                <c:pt idx="6">
                  <c:v>4.5751633986928072E-3</c:v>
                </c:pt>
                <c:pt idx="7">
                  <c:v>4.9019607843137228E-3</c:v>
                </c:pt>
                <c:pt idx="8">
                  <c:v>5.7189542483660153E-3</c:v>
                </c:pt>
                <c:pt idx="9">
                  <c:v>6.5359477124182991E-3</c:v>
                </c:pt>
                <c:pt idx="10">
                  <c:v>7.5163398692810451E-3</c:v>
                </c:pt>
                <c:pt idx="11">
                  <c:v>8.1699346405228832E-3</c:v>
                </c:pt>
                <c:pt idx="12">
                  <c:v>8.8235294117647058E-3</c:v>
                </c:pt>
                <c:pt idx="13">
                  <c:v>9.4771241830065387E-3</c:v>
                </c:pt>
                <c:pt idx="14">
                  <c:v>1.0457516339869277E-2</c:v>
                </c:pt>
                <c:pt idx="15">
                  <c:v>1.1437908496732031E-2</c:v>
                </c:pt>
                <c:pt idx="16">
                  <c:v>1.2418300653594783E-2</c:v>
                </c:pt>
              </c:numCache>
            </c:numRef>
          </c:xVal>
          <c:yVal>
            <c:numRef>
              <c:f>Steel_Plot!$C$2:$C$18</c:f>
              <c:numCache>
                <c:formatCode>0.00</c:formatCode>
                <c:ptCount val="17"/>
                <c:pt idx="0">
                  <c:v>0</c:v>
                </c:pt>
                <c:pt idx="1">
                  <c:v>7.9365079365079367</c:v>
                </c:pt>
                <c:pt idx="2">
                  <c:v>16.931216931216934</c:v>
                </c:pt>
                <c:pt idx="3">
                  <c:v>26.455026455026456</c:v>
                </c:pt>
                <c:pt idx="4">
                  <c:v>36.507936507936506</c:v>
                </c:pt>
                <c:pt idx="5">
                  <c:v>46.560846560846556</c:v>
                </c:pt>
                <c:pt idx="6">
                  <c:v>56.084656084656089</c:v>
                </c:pt>
                <c:pt idx="7">
                  <c:v>66.137566137566139</c:v>
                </c:pt>
                <c:pt idx="8">
                  <c:v>75.396825396825406</c:v>
                </c:pt>
                <c:pt idx="9">
                  <c:v>84.656084656084658</c:v>
                </c:pt>
                <c:pt idx="10">
                  <c:v>93.650793650793659</c:v>
                </c:pt>
                <c:pt idx="11">
                  <c:v>103.17460317460318</c:v>
                </c:pt>
                <c:pt idx="12">
                  <c:v>112.6984126984127</c:v>
                </c:pt>
                <c:pt idx="13">
                  <c:v>122.22222222222223</c:v>
                </c:pt>
                <c:pt idx="14">
                  <c:v>131.21693121693121</c:v>
                </c:pt>
                <c:pt idx="15">
                  <c:v>140.2116402116402</c:v>
                </c:pt>
                <c:pt idx="16">
                  <c:v>149.20634920634922</c:v>
                </c:pt>
              </c:numCache>
            </c:numRef>
          </c:yVal>
          <c:smooth val="0"/>
          <c:extLst>
            <c:ext xmlns:c16="http://schemas.microsoft.com/office/drawing/2014/chart" uri="{C3380CC4-5D6E-409C-BE32-E72D297353CC}">
              <c16:uniqueId val="{00000002-910C-4BCC-B755-624FE295C6C3}"/>
            </c:ext>
          </c:extLst>
        </c:ser>
        <c:dLbls>
          <c:showLegendKey val="0"/>
          <c:showVal val="0"/>
          <c:showCatName val="0"/>
          <c:showSerName val="0"/>
          <c:showPercent val="0"/>
          <c:showBubbleSize val="0"/>
        </c:dLbls>
        <c:axId val="1276761680"/>
        <c:axId val="1276751120"/>
      </c:scatterChart>
      <c:valAx>
        <c:axId val="1276761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r>
                  <a:rPr lang="el-GR">
                    <a:latin typeface="Times New Roman" panose="02020603050405020304" pitchFamily="18" charset="0"/>
                    <a:cs typeface="Times New Roman" panose="02020603050405020304" pitchFamily="18" charset="0"/>
                  </a:rPr>
                  <a:t>ϵ</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51120"/>
        <c:crosses val="autoZero"/>
        <c:crossBetween val="midCat"/>
      </c:valAx>
      <c:valAx>
        <c:axId val="1276751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l-GR">
                    <a:latin typeface="Times New Roman" panose="02020603050405020304" pitchFamily="18" charset="0"/>
                    <a:cs typeface="Times New Roman" panose="02020603050405020304" pitchFamily="18" charset="0"/>
                  </a:rPr>
                  <a:t>σ</a:t>
                </a:r>
                <a:r>
                  <a:rPr lang="en-GB"/>
                  <a:t>)/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616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 Tensile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Alu_Plot!$B$1</c:f>
              <c:strCache>
                <c:ptCount val="1"/>
                <c:pt idx="0">
                  <c:v>Stress MPa: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Alu_Plot!$A$2:$A$36</c:f>
              <c:numCache>
                <c:formatCode>General</c:formatCode>
                <c:ptCount val="35"/>
                <c:pt idx="0">
                  <c:v>0</c:v>
                </c:pt>
                <c:pt idx="1">
                  <c:v>1.9607843137254902E-3</c:v>
                </c:pt>
                <c:pt idx="2">
                  <c:v>5.2941176470588224E-3</c:v>
                </c:pt>
                <c:pt idx="3">
                  <c:v>5.8823529411764722E-3</c:v>
                </c:pt>
                <c:pt idx="4">
                  <c:v>6.5359477124182991E-3</c:v>
                </c:pt>
                <c:pt idx="5">
                  <c:v>7.1895424836601295E-3</c:v>
                </c:pt>
                <c:pt idx="6">
                  <c:v>9.1503267973856144E-3</c:v>
                </c:pt>
                <c:pt idx="7">
                  <c:v>1.0130718954248366E-2</c:v>
                </c:pt>
                <c:pt idx="8">
                  <c:v>1.1111111111111113E-2</c:v>
                </c:pt>
                <c:pt idx="9">
                  <c:v>1.2091503267973858E-2</c:v>
                </c:pt>
                <c:pt idx="10">
                  <c:v>1.5032679738562097E-2</c:v>
                </c:pt>
                <c:pt idx="11">
                  <c:v>1.6339869281045753E-2</c:v>
                </c:pt>
                <c:pt idx="12">
                  <c:v>1.8627450980392167E-2</c:v>
                </c:pt>
                <c:pt idx="13">
                  <c:v>2.2222222222222213E-2</c:v>
                </c:pt>
                <c:pt idx="14">
                  <c:v>2.4509803921568627E-2</c:v>
                </c:pt>
                <c:pt idx="15">
                  <c:v>2.8758169934640532E-2</c:v>
                </c:pt>
                <c:pt idx="16">
                  <c:v>3.2352941176470577E-2</c:v>
                </c:pt>
                <c:pt idx="17">
                  <c:v>3.6928104575163392E-2</c:v>
                </c:pt>
                <c:pt idx="18">
                  <c:v>4.1176470588235287E-2</c:v>
                </c:pt>
                <c:pt idx="19">
                  <c:v>4.5424836601307195E-2</c:v>
                </c:pt>
                <c:pt idx="20">
                  <c:v>5.0490196078431381E-2</c:v>
                </c:pt>
                <c:pt idx="21">
                  <c:v>5.6209150326797387E-2</c:v>
                </c:pt>
                <c:pt idx="22">
                  <c:v>6.2091503267973837E-2</c:v>
                </c:pt>
                <c:pt idx="23">
                  <c:v>6.7647058823529407E-2</c:v>
                </c:pt>
              </c:numCache>
            </c:numRef>
          </c:xVal>
          <c:yVal>
            <c:numRef>
              <c:f>Alu_Plot!$B$2:$B$36</c:f>
              <c:numCache>
                <c:formatCode>General</c:formatCode>
                <c:ptCount val="35"/>
                <c:pt idx="0">
                  <c:v>0</c:v>
                </c:pt>
                <c:pt idx="1">
                  <c:v>14.991181657848323</c:v>
                </c:pt>
                <c:pt idx="2">
                  <c:v>19.31216931216931</c:v>
                </c:pt>
                <c:pt idx="3">
                  <c:v>27.336860670194</c:v>
                </c:pt>
                <c:pt idx="4">
                  <c:v>35.273368606701936</c:v>
                </c:pt>
                <c:pt idx="5">
                  <c:v>43.209876543209873</c:v>
                </c:pt>
                <c:pt idx="6">
                  <c:v>49.382716049382715</c:v>
                </c:pt>
                <c:pt idx="7">
                  <c:v>56.878306878306873</c:v>
                </c:pt>
                <c:pt idx="8">
                  <c:v>64.373897707231038</c:v>
                </c:pt>
                <c:pt idx="9">
                  <c:v>71.869488536155188</c:v>
                </c:pt>
                <c:pt idx="10">
                  <c:v>76.719576719576708</c:v>
                </c:pt>
                <c:pt idx="11">
                  <c:v>83.7742504409171</c:v>
                </c:pt>
                <c:pt idx="12">
                  <c:v>89.506172839506149</c:v>
                </c:pt>
                <c:pt idx="13">
                  <c:v>93.474426807760125</c:v>
                </c:pt>
                <c:pt idx="14">
                  <c:v>99.206349206349202</c:v>
                </c:pt>
                <c:pt idx="15">
                  <c:v>102.29276895943561</c:v>
                </c:pt>
                <c:pt idx="16">
                  <c:v>106.26102292768958</c:v>
                </c:pt>
                <c:pt idx="17">
                  <c:v>108.90652557319224</c:v>
                </c:pt>
                <c:pt idx="18">
                  <c:v>111.99294532627864</c:v>
                </c:pt>
                <c:pt idx="19">
                  <c:v>115.07936507936506</c:v>
                </c:pt>
                <c:pt idx="20">
                  <c:v>117.06349206349205</c:v>
                </c:pt>
                <c:pt idx="21">
                  <c:v>118.16578483245149</c:v>
                </c:pt>
                <c:pt idx="22">
                  <c:v>119.04761904761904</c:v>
                </c:pt>
                <c:pt idx="23">
                  <c:v>120.37037037037035</c:v>
                </c:pt>
              </c:numCache>
            </c:numRef>
          </c:yVal>
          <c:smooth val="0"/>
          <c:extLst>
            <c:ext xmlns:c16="http://schemas.microsoft.com/office/drawing/2014/chart" uri="{C3380CC4-5D6E-409C-BE32-E72D297353CC}">
              <c16:uniqueId val="{00000000-E7BD-45AA-AAC2-8F5808487787}"/>
            </c:ext>
          </c:extLst>
        </c:ser>
        <c:ser>
          <c:idx val="1"/>
          <c:order val="1"/>
          <c:tx>
            <c:v>Linear Region</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Alu_Plot!$A$2:$A$14</c:f>
              <c:numCache>
                <c:formatCode>General</c:formatCode>
                <c:ptCount val="13"/>
                <c:pt idx="0">
                  <c:v>0</c:v>
                </c:pt>
                <c:pt idx="1">
                  <c:v>1.9607843137254902E-3</c:v>
                </c:pt>
                <c:pt idx="2">
                  <c:v>5.2941176470588224E-3</c:v>
                </c:pt>
                <c:pt idx="3">
                  <c:v>5.8823529411764722E-3</c:v>
                </c:pt>
                <c:pt idx="4">
                  <c:v>6.5359477124182991E-3</c:v>
                </c:pt>
                <c:pt idx="5">
                  <c:v>7.1895424836601295E-3</c:v>
                </c:pt>
                <c:pt idx="6">
                  <c:v>9.1503267973856144E-3</c:v>
                </c:pt>
                <c:pt idx="7">
                  <c:v>1.0130718954248366E-2</c:v>
                </c:pt>
                <c:pt idx="8">
                  <c:v>1.1111111111111113E-2</c:v>
                </c:pt>
                <c:pt idx="9">
                  <c:v>1.2091503267973858E-2</c:v>
                </c:pt>
                <c:pt idx="10">
                  <c:v>1.5032679738562097E-2</c:v>
                </c:pt>
                <c:pt idx="11">
                  <c:v>1.6339869281045753E-2</c:v>
                </c:pt>
                <c:pt idx="12">
                  <c:v>1.8627450980392167E-2</c:v>
                </c:pt>
              </c:numCache>
            </c:numRef>
          </c:xVal>
          <c:yVal>
            <c:numRef>
              <c:f>Alu_Plot!$C$2:$C$14</c:f>
              <c:numCache>
                <c:formatCode>General</c:formatCode>
                <c:ptCount val="13"/>
                <c:pt idx="0">
                  <c:v>0</c:v>
                </c:pt>
                <c:pt idx="1">
                  <c:v>14.991181657848323</c:v>
                </c:pt>
                <c:pt idx="2">
                  <c:v>19.31216931216931</c:v>
                </c:pt>
                <c:pt idx="3">
                  <c:v>27.336860670194</c:v>
                </c:pt>
                <c:pt idx="4">
                  <c:v>35.273368606701936</c:v>
                </c:pt>
                <c:pt idx="5">
                  <c:v>43.209876543209873</c:v>
                </c:pt>
                <c:pt idx="6">
                  <c:v>49.382716049382715</c:v>
                </c:pt>
                <c:pt idx="7">
                  <c:v>56.878306878306873</c:v>
                </c:pt>
                <c:pt idx="8">
                  <c:v>64.373897707231038</c:v>
                </c:pt>
                <c:pt idx="9">
                  <c:v>71.869488536155188</c:v>
                </c:pt>
                <c:pt idx="10">
                  <c:v>76.719576719576708</c:v>
                </c:pt>
                <c:pt idx="11">
                  <c:v>83.7742504409171</c:v>
                </c:pt>
              </c:numCache>
            </c:numRef>
          </c:yVal>
          <c:smooth val="0"/>
          <c:extLst>
            <c:ext xmlns:c16="http://schemas.microsoft.com/office/drawing/2014/chart" uri="{C3380CC4-5D6E-409C-BE32-E72D297353CC}">
              <c16:uniqueId val="{00000002-E7BD-45AA-AAC2-8F5808487787}"/>
            </c:ext>
          </c:extLst>
        </c:ser>
        <c:dLbls>
          <c:showLegendKey val="0"/>
          <c:showVal val="0"/>
          <c:showCatName val="0"/>
          <c:showSerName val="0"/>
          <c:showPercent val="0"/>
          <c:showBubbleSize val="0"/>
        </c:dLbls>
        <c:axId val="1276737680"/>
        <c:axId val="1276741520"/>
      </c:scatterChart>
      <c:valAx>
        <c:axId val="1276737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Strain(</a:t>
                </a:r>
                <a:r>
                  <a:rPr lang="el-GR"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ϵ</a:t>
                </a:r>
                <a:r>
                  <a:rPr lang="en-GB" sz="1000" b="0" i="0" u="none" strike="noStrike" kern="1200" baseline="0">
                    <a:solidFill>
                      <a:sysClr val="windowText" lastClr="000000">
                        <a:lumMod val="65000"/>
                        <a:lumOff val="35000"/>
                      </a:sysClr>
                    </a:solidFill>
                  </a:rPr>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41520"/>
        <c:crosses val="autoZero"/>
        <c:crossBetween val="midCat"/>
      </c:valAx>
      <c:valAx>
        <c:axId val="1276741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a:t>
                </a:r>
                <a:r>
                  <a:rPr lang="el-GR"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σ</a:t>
                </a:r>
                <a:r>
                  <a:rPr lang="en-GB" sz="1000" b="0" i="0" u="none" strike="noStrike" kern="1200" baseline="0">
                    <a:solidFill>
                      <a:sysClr val="windowText" lastClr="000000">
                        <a:lumMod val="65000"/>
                        <a:lumOff val="35000"/>
                      </a:sysClr>
                    </a:solidFill>
                  </a:rPr>
                  <a:t>)/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376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Duralium Tensile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Dural_Plot!$B$1</c:f>
              <c:strCache>
                <c:ptCount val="1"/>
                <c:pt idx="0">
                  <c:v>Stress MPa: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Dural_Plot!$A$2:$A$34</c:f>
              <c:numCache>
                <c:formatCode>General</c:formatCode>
                <c:ptCount val="33"/>
                <c:pt idx="0">
                  <c:v>0</c:v>
                </c:pt>
                <c:pt idx="1">
                  <c:v>8.0645161290322656E-4</c:v>
                </c:pt>
                <c:pt idx="2">
                  <c:v>1.7741935483870984E-3</c:v>
                </c:pt>
                <c:pt idx="3">
                  <c:v>2.2580645161290307E-3</c:v>
                </c:pt>
                <c:pt idx="4">
                  <c:v>2.9032258064516153E-3</c:v>
                </c:pt>
                <c:pt idx="5">
                  <c:v>3.2258064516129024E-3</c:v>
                </c:pt>
                <c:pt idx="6">
                  <c:v>4.5161290322580615E-3</c:v>
                </c:pt>
                <c:pt idx="7">
                  <c:v>4.8387096774193594E-3</c:v>
                </c:pt>
                <c:pt idx="8">
                  <c:v>5.4838709677419405E-3</c:v>
                </c:pt>
                <c:pt idx="9">
                  <c:v>5.967741935483873E-3</c:v>
                </c:pt>
                <c:pt idx="10">
                  <c:v>6.9354838709677373E-3</c:v>
                </c:pt>
                <c:pt idx="11">
                  <c:v>7.4838709677419422E-3</c:v>
                </c:pt>
                <c:pt idx="12">
                  <c:v>8.0645161290322578E-3</c:v>
                </c:pt>
                <c:pt idx="13">
                  <c:v>8.7096774193548398E-3</c:v>
                </c:pt>
                <c:pt idx="14">
                  <c:v>9.35483870967742E-3</c:v>
                </c:pt>
                <c:pt idx="15">
                  <c:v>9.8387096774193456E-3</c:v>
                </c:pt>
                <c:pt idx="16">
                  <c:v>1.0645161290322582E-2</c:v>
                </c:pt>
                <c:pt idx="17">
                  <c:v>1.129032258064515E-2</c:v>
                </c:pt>
                <c:pt idx="18">
                  <c:v>1.1935483870967746E-2</c:v>
                </c:pt>
                <c:pt idx="19">
                  <c:v>1.2580645161290326E-2</c:v>
                </c:pt>
                <c:pt idx="20">
                  <c:v>1.3387096774193565E-2</c:v>
                </c:pt>
                <c:pt idx="21">
                  <c:v>1.43548387096774E-2</c:v>
                </c:pt>
                <c:pt idx="22">
                  <c:v>1.5161290322580637E-2</c:v>
                </c:pt>
                <c:pt idx="23">
                  <c:v>3.612903225806452E-2</c:v>
                </c:pt>
                <c:pt idx="24">
                  <c:v>6.1935483870967742E-2</c:v>
                </c:pt>
              </c:numCache>
            </c:numRef>
          </c:xVal>
          <c:yVal>
            <c:numRef>
              <c:f>Dural_Plot!$B$2:$B$34</c:f>
              <c:numCache>
                <c:formatCode>General</c:formatCode>
                <c:ptCount val="33"/>
                <c:pt idx="0">
                  <c:v>0</c:v>
                </c:pt>
                <c:pt idx="1">
                  <c:v>7.716049382716049</c:v>
                </c:pt>
                <c:pt idx="2">
                  <c:v>15.21164021164021</c:v>
                </c:pt>
                <c:pt idx="3">
                  <c:v>23.368606701940031</c:v>
                </c:pt>
                <c:pt idx="4">
                  <c:v>31.305114638447968</c:v>
                </c:pt>
                <c:pt idx="5">
                  <c:v>39.682539682539677</c:v>
                </c:pt>
                <c:pt idx="6">
                  <c:v>55.55555555555555</c:v>
                </c:pt>
                <c:pt idx="7">
                  <c:v>63.932980599647259</c:v>
                </c:pt>
                <c:pt idx="8">
                  <c:v>71.869488536155188</c:v>
                </c:pt>
                <c:pt idx="9">
                  <c:v>80.026455026455011</c:v>
                </c:pt>
                <c:pt idx="10">
                  <c:v>96.340388007054671</c:v>
                </c:pt>
                <c:pt idx="11">
                  <c:v>104.40917107583772</c:v>
                </c:pt>
                <c:pt idx="12">
                  <c:v>112.43386243386242</c:v>
                </c:pt>
                <c:pt idx="13">
                  <c:v>120.37037037037035</c:v>
                </c:pt>
                <c:pt idx="14">
                  <c:v>128.3068783068783</c:v>
                </c:pt>
                <c:pt idx="15">
                  <c:v>136.46384479717813</c:v>
                </c:pt>
                <c:pt idx="16">
                  <c:v>144.17989417989418</c:v>
                </c:pt>
                <c:pt idx="17">
                  <c:v>152.1164021164021</c:v>
                </c:pt>
                <c:pt idx="18">
                  <c:v>160.05291005291002</c:v>
                </c:pt>
                <c:pt idx="19">
                  <c:v>167.98941798941797</c:v>
                </c:pt>
                <c:pt idx="20">
                  <c:v>175.70546737213402</c:v>
                </c:pt>
                <c:pt idx="21">
                  <c:v>183.20105820105817</c:v>
                </c:pt>
                <c:pt idx="22">
                  <c:v>190.91710758377423</c:v>
                </c:pt>
                <c:pt idx="23">
                  <c:v>215.16754850088182</c:v>
                </c:pt>
                <c:pt idx="24">
                  <c:v>223.98589065255729</c:v>
                </c:pt>
              </c:numCache>
            </c:numRef>
          </c:yVal>
          <c:smooth val="0"/>
          <c:extLst>
            <c:ext xmlns:c16="http://schemas.microsoft.com/office/drawing/2014/chart" uri="{C3380CC4-5D6E-409C-BE32-E72D297353CC}">
              <c16:uniqueId val="{00000000-820C-422B-8000-7B9ACC0BA567}"/>
            </c:ext>
          </c:extLst>
        </c:ser>
        <c:ser>
          <c:idx val="1"/>
          <c:order val="1"/>
          <c:tx>
            <c:v>Linear Region</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trendline>
            <c:spPr>
              <a:ln w="19050" cap="rnd">
                <a:solidFill>
                  <a:schemeClr val="accent2"/>
                </a:solidFill>
                <a:prstDash val="sysDot"/>
              </a:ln>
              <a:effectLst/>
            </c:spPr>
            <c:trendlineType val="linear"/>
            <c:dispRSqr val="0"/>
            <c:dispEq val="0"/>
          </c:trendline>
          <c:xVal>
            <c:numRef>
              <c:f>Dural_Plot!$A$2:$A$24</c:f>
              <c:numCache>
                <c:formatCode>General</c:formatCode>
                <c:ptCount val="23"/>
                <c:pt idx="0">
                  <c:v>0</c:v>
                </c:pt>
                <c:pt idx="1">
                  <c:v>8.0645161290322656E-4</c:v>
                </c:pt>
                <c:pt idx="2">
                  <c:v>1.7741935483870984E-3</c:v>
                </c:pt>
                <c:pt idx="3">
                  <c:v>2.2580645161290307E-3</c:v>
                </c:pt>
                <c:pt idx="4">
                  <c:v>2.9032258064516153E-3</c:v>
                </c:pt>
                <c:pt idx="5">
                  <c:v>3.2258064516129024E-3</c:v>
                </c:pt>
                <c:pt idx="6">
                  <c:v>4.5161290322580615E-3</c:v>
                </c:pt>
                <c:pt idx="7">
                  <c:v>4.8387096774193594E-3</c:v>
                </c:pt>
                <c:pt idx="8">
                  <c:v>5.4838709677419405E-3</c:v>
                </c:pt>
                <c:pt idx="9">
                  <c:v>5.967741935483873E-3</c:v>
                </c:pt>
                <c:pt idx="10">
                  <c:v>6.9354838709677373E-3</c:v>
                </c:pt>
                <c:pt idx="11">
                  <c:v>7.4838709677419422E-3</c:v>
                </c:pt>
                <c:pt idx="12">
                  <c:v>8.0645161290322578E-3</c:v>
                </c:pt>
                <c:pt idx="13">
                  <c:v>8.7096774193548398E-3</c:v>
                </c:pt>
                <c:pt idx="14">
                  <c:v>9.35483870967742E-3</c:v>
                </c:pt>
                <c:pt idx="15">
                  <c:v>9.8387096774193456E-3</c:v>
                </c:pt>
                <c:pt idx="16">
                  <c:v>1.0645161290322582E-2</c:v>
                </c:pt>
                <c:pt idx="17">
                  <c:v>1.129032258064515E-2</c:v>
                </c:pt>
                <c:pt idx="18">
                  <c:v>1.1935483870967746E-2</c:v>
                </c:pt>
                <c:pt idx="19">
                  <c:v>1.2580645161290326E-2</c:v>
                </c:pt>
                <c:pt idx="20">
                  <c:v>1.3387096774193565E-2</c:v>
                </c:pt>
                <c:pt idx="21">
                  <c:v>1.43548387096774E-2</c:v>
                </c:pt>
                <c:pt idx="22">
                  <c:v>1.5161290322580637E-2</c:v>
                </c:pt>
              </c:numCache>
            </c:numRef>
          </c:xVal>
          <c:yVal>
            <c:numRef>
              <c:f>Dural_Plot!$C$2:$C$24</c:f>
              <c:numCache>
                <c:formatCode>General</c:formatCode>
                <c:ptCount val="23"/>
                <c:pt idx="0">
                  <c:v>0</c:v>
                </c:pt>
                <c:pt idx="1">
                  <c:v>7.716049382716049</c:v>
                </c:pt>
                <c:pt idx="2">
                  <c:v>15.21164021164021</c:v>
                </c:pt>
                <c:pt idx="3">
                  <c:v>23.368606701940031</c:v>
                </c:pt>
                <c:pt idx="4">
                  <c:v>31.305114638447968</c:v>
                </c:pt>
                <c:pt idx="5">
                  <c:v>39.682539682539677</c:v>
                </c:pt>
                <c:pt idx="6">
                  <c:v>55.55555555555555</c:v>
                </c:pt>
                <c:pt idx="7">
                  <c:v>63.932980599647259</c:v>
                </c:pt>
                <c:pt idx="8">
                  <c:v>71.869488536155188</c:v>
                </c:pt>
                <c:pt idx="9">
                  <c:v>80.026455026455011</c:v>
                </c:pt>
                <c:pt idx="10">
                  <c:v>96.340388007054671</c:v>
                </c:pt>
                <c:pt idx="11">
                  <c:v>104.40917107583772</c:v>
                </c:pt>
                <c:pt idx="12">
                  <c:v>112.43386243386242</c:v>
                </c:pt>
                <c:pt idx="13">
                  <c:v>120.37037037037035</c:v>
                </c:pt>
                <c:pt idx="14">
                  <c:v>128.3068783068783</c:v>
                </c:pt>
                <c:pt idx="15">
                  <c:v>136.46384479717813</c:v>
                </c:pt>
                <c:pt idx="16">
                  <c:v>144.17989417989418</c:v>
                </c:pt>
                <c:pt idx="17">
                  <c:v>152.1164021164021</c:v>
                </c:pt>
                <c:pt idx="18">
                  <c:v>160.05291005291002</c:v>
                </c:pt>
                <c:pt idx="19">
                  <c:v>167.98941798941797</c:v>
                </c:pt>
                <c:pt idx="20">
                  <c:v>175.70546737213402</c:v>
                </c:pt>
                <c:pt idx="21">
                  <c:v>183.20105820105817</c:v>
                </c:pt>
                <c:pt idx="22">
                  <c:v>190.91710758377423</c:v>
                </c:pt>
              </c:numCache>
            </c:numRef>
          </c:yVal>
          <c:smooth val="0"/>
          <c:extLst>
            <c:ext xmlns:c16="http://schemas.microsoft.com/office/drawing/2014/chart" uri="{C3380CC4-5D6E-409C-BE32-E72D297353CC}">
              <c16:uniqueId val="{00000003-820C-422B-8000-7B9ACC0BA567}"/>
            </c:ext>
          </c:extLst>
        </c:ser>
        <c:dLbls>
          <c:showLegendKey val="0"/>
          <c:showVal val="0"/>
          <c:showCatName val="0"/>
          <c:showSerName val="0"/>
          <c:showPercent val="0"/>
          <c:showBubbleSize val="0"/>
        </c:dLbls>
        <c:axId val="1276747280"/>
        <c:axId val="1276722800"/>
      </c:scatterChart>
      <c:valAx>
        <c:axId val="1276747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Strain(</a:t>
                </a:r>
                <a:r>
                  <a:rPr lang="el-GR"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ϵ</a:t>
                </a:r>
                <a:r>
                  <a:rPr lang="en-GB" sz="1000" b="0" i="0" u="none" strike="noStrike" kern="1200" baseline="0">
                    <a:solidFill>
                      <a:sysClr val="windowText" lastClr="000000">
                        <a:lumMod val="65000"/>
                        <a:lumOff val="35000"/>
                      </a:sysClr>
                    </a:solidFill>
                  </a:rPr>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22800"/>
        <c:crosses val="autoZero"/>
        <c:crossBetween val="midCat"/>
      </c:valAx>
      <c:valAx>
        <c:axId val="1276722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a:t>
                </a:r>
                <a:r>
                  <a:rPr lang="el-GR"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σ</a:t>
                </a:r>
                <a:r>
                  <a:rPr lang="en-GB" sz="1000" b="0" i="0" u="none" strike="noStrike" kern="1200" baseline="0">
                    <a:solidFill>
                      <a:sysClr val="windowText" lastClr="000000">
                        <a:lumMod val="65000"/>
                        <a:lumOff val="35000"/>
                      </a:sysClr>
                    </a:solidFill>
                  </a:rPr>
                  <a:t>)/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472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Plastic Tensile 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Plastic_Plot!$B$1</c:f>
              <c:strCache>
                <c:ptCount val="1"/>
                <c:pt idx="0">
                  <c:v>Stress MPa: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Plastic_Plot!$A$2:$A$35</c:f>
              <c:numCache>
                <c:formatCode>General</c:formatCode>
                <c:ptCount val="34"/>
                <c:pt idx="0">
                  <c:v>0</c:v>
                </c:pt>
                <c:pt idx="1">
                  <c:v>4.3255366869593085E-3</c:v>
                </c:pt>
                <c:pt idx="2">
                  <c:v>9.1316885613585402E-3</c:v>
                </c:pt>
                <c:pt idx="3">
                  <c:v>1.4098045498237743E-2</c:v>
                </c:pt>
                <c:pt idx="4">
                  <c:v>2.531239987183595E-2</c:v>
                </c:pt>
                <c:pt idx="5">
                  <c:v>3.0438961871195127E-2</c:v>
                </c:pt>
                <c:pt idx="6">
                  <c:v>3.6206344120474201E-2</c:v>
                </c:pt>
                <c:pt idx="7">
                  <c:v>4.3255366869593075E-2</c:v>
                </c:pt>
                <c:pt idx="8">
                  <c:v>4.9983979493752002E-2</c:v>
                </c:pt>
                <c:pt idx="9">
                  <c:v>5.575136174303108E-2</c:v>
                </c:pt>
                <c:pt idx="10">
                  <c:v>6.199935917975008E-2</c:v>
                </c:pt>
                <c:pt idx="11">
                  <c:v>5.1265619993591797E-2</c:v>
                </c:pt>
                <c:pt idx="12">
                  <c:v>7.5296379365587959E-2</c:v>
                </c:pt>
                <c:pt idx="13">
                  <c:v>8.1384171739826983E-2</c:v>
                </c:pt>
                <c:pt idx="14">
                  <c:v>8.715155398910604E-2</c:v>
                </c:pt>
                <c:pt idx="15">
                  <c:v>9.420057673822492E-2</c:v>
                </c:pt>
                <c:pt idx="16">
                  <c:v>0.10092918936238386</c:v>
                </c:pt>
                <c:pt idx="17">
                  <c:v>0.10701698173662287</c:v>
                </c:pt>
                <c:pt idx="18">
                  <c:v>0.11374559436078181</c:v>
                </c:pt>
                <c:pt idx="19">
                  <c:v>0.11983338673502082</c:v>
                </c:pt>
                <c:pt idx="20">
                  <c:v>0.1262415892342198</c:v>
                </c:pt>
                <c:pt idx="21">
                  <c:v>0.11855174623518104</c:v>
                </c:pt>
                <c:pt idx="22">
                  <c:v>0.1393784043575777</c:v>
                </c:pt>
                <c:pt idx="23">
                  <c:v>0.14578660685677666</c:v>
                </c:pt>
                <c:pt idx="24">
                  <c:v>0.15219480935597565</c:v>
                </c:pt>
                <c:pt idx="25">
                  <c:v>0.15828260173021469</c:v>
                </c:pt>
                <c:pt idx="26">
                  <c:v>0.19032361422620955</c:v>
                </c:pt>
                <c:pt idx="27">
                  <c:v>0.22268503684716437</c:v>
                </c:pt>
                <c:pt idx="28">
                  <c:v>0.25472604934315923</c:v>
                </c:pt>
                <c:pt idx="29">
                  <c:v>0.28740788208907403</c:v>
                </c:pt>
                <c:pt idx="30">
                  <c:v>0.31912848446010894</c:v>
                </c:pt>
                <c:pt idx="31">
                  <c:v>0.63953860942005769</c:v>
                </c:pt>
                <c:pt idx="32">
                  <c:v>0.95930791413008654</c:v>
                </c:pt>
                <c:pt idx="33">
                  <c:v>1.344120474206985</c:v>
                </c:pt>
              </c:numCache>
            </c:numRef>
          </c:xVal>
          <c:yVal>
            <c:numRef>
              <c:f>Plastic_Plot!$B$2:$B$35</c:f>
              <c:numCache>
                <c:formatCode>General</c:formatCode>
                <c:ptCount val="34"/>
                <c:pt idx="0">
                  <c:v>0</c:v>
                </c:pt>
                <c:pt idx="1">
                  <c:v>3.4574468085106385</c:v>
                </c:pt>
                <c:pt idx="2">
                  <c:v>6.1170212765957448</c:v>
                </c:pt>
                <c:pt idx="3">
                  <c:v>8.5106382978723403</c:v>
                </c:pt>
                <c:pt idx="4">
                  <c:v>0.53191489361702127</c:v>
                </c:pt>
                <c:pt idx="5">
                  <c:v>2.6595744680851063</c:v>
                </c:pt>
                <c:pt idx="6">
                  <c:v>3.7234042553191498</c:v>
                </c:pt>
                <c:pt idx="7">
                  <c:v>2.6595744680851063</c:v>
                </c:pt>
                <c:pt idx="8">
                  <c:v>2.1276595744680851</c:v>
                </c:pt>
                <c:pt idx="9">
                  <c:v>3.191489361702128</c:v>
                </c:pt>
                <c:pt idx="10">
                  <c:v>3.4574468085106385</c:v>
                </c:pt>
                <c:pt idx="11">
                  <c:v>3.1914893617021298</c:v>
                </c:pt>
                <c:pt idx="12">
                  <c:v>2.6595744680851063</c:v>
                </c:pt>
                <c:pt idx="13">
                  <c:v>3.191489361702128</c:v>
                </c:pt>
                <c:pt idx="14">
                  <c:v>4.2553191489361701</c:v>
                </c:pt>
                <c:pt idx="15">
                  <c:v>3.191489361702128</c:v>
                </c:pt>
                <c:pt idx="16">
                  <c:v>2.6595744680851063</c:v>
                </c:pt>
                <c:pt idx="17">
                  <c:v>3.191489361702128</c:v>
                </c:pt>
                <c:pt idx="18">
                  <c:v>2.6595744680851063</c:v>
                </c:pt>
                <c:pt idx="19">
                  <c:v>3.191489361702128</c:v>
                </c:pt>
                <c:pt idx="20">
                  <c:v>3.191489361702128</c:v>
                </c:pt>
                <c:pt idx="21">
                  <c:v>2.6595744680851099</c:v>
                </c:pt>
                <c:pt idx="22">
                  <c:v>2.6595744680851063</c:v>
                </c:pt>
                <c:pt idx="23">
                  <c:v>2.6595744680851063</c:v>
                </c:pt>
                <c:pt idx="24">
                  <c:v>2.6595744680851063</c:v>
                </c:pt>
                <c:pt idx="25">
                  <c:v>3.191489361702128</c:v>
                </c:pt>
                <c:pt idx="26">
                  <c:v>3.191489361702128</c:v>
                </c:pt>
                <c:pt idx="27">
                  <c:v>2.6595744680851063</c:v>
                </c:pt>
                <c:pt idx="28">
                  <c:v>2.6595744680851063</c:v>
                </c:pt>
                <c:pt idx="29">
                  <c:v>1.595744680851064</c:v>
                </c:pt>
                <c:pt idx="30">
                  <c:v>2.1276595744680851</c:v>
                </c:pt>
                <c:pt idx="31">
                  <c:v>2.1276595744680851</c:v>
                </c:pt>
                <c:pt idx="32">
                  <c:v>3.191489361702128</c:v>
                </c:pt>
                <c:pt idx="33">
                  <c:v>2.6595744680851063</c:v>
                </c:pt>
              </c:numCache>
            </c:numRef>
          </c:yVal>
          <c:smooth val="0"/>
          <c:extLst>
            <c:ext xmlns:c16="http://schemas.microsoft.com/office/drawing/2014/chart" uri="{C3380CC4-5D6E-409C-BE32-E72D297353CC}">
              <c16:uniqueId val="{00000000-CE18-45E6-A3F2-63EAA4446966}"/>
            </c:ext>
          </c:extLst>
        </c:ser>
        <c:ser>
          <c:idx val="1"/>
          <c:order val="1"/>
          <c:tx>
            <c:v>Linear Region</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Plastic_Plot!$A$2:$A$5</c:f>
              <c:numCache>
                <c:formatCode>General</c:formatCode>
                <c:ptCount val="4"/>
                <c:pt idx="0">
                  <c:v>0</c:v>
                </c:pt>
                <c:pt idx="1">
                  <c:v>4.3255366869593085E-3</c:v>
                </c:pt>
                <c:pt idx="2">
                  <c:v>9.1316885613585402E-3</c:v>
                </c:pt>
                <c:pt idx="3">
                  <c:v>1.4098045498237743E-2</c:v>
                </c:pt>
              </c:numCache>
            </c:numRef>
          </c:xVal>
          <c:yVal>
            <c:numRef>
              <c:f>Plastic_Plot!$C$2:$C$5</c:f>
              <c:numCache>
                <c:formatCode>General</c:formatCode>
                <c:ptCount val="4"/>
                <c:pt idx="0">
                  <c:v>0</c:v>
                </c:pt>
                <c:pt idx="1">
                  <c:v>3.4574468085106385</c:v>
                </c:pt>
                <c:pt idx="2">
                  <c:v>6.1170212765957448</c:v>
                </c:pt>
                <c:pt idx="3">
                  <c:v>8.5106382978723403</c:v>
                </c:pt>
              </c:numCache>
            </c:numRef>
          </c:yVal>
          <c:smooth val="0"/>
          <c:extLst>
            <c:ext xmlns:c16="http://schemas.microsoft.com/office/drawing/2014/chart" uri="{C3380CC4-5D6E-409C-BE32-E72D297353CC}">
              <c16:uniqueId val="{00000002-CE18-45E6-A3F2-63EAA4446966}"/>
            </c:ext>
          </c:extLst>
        </c:ser>
        <c:dLbls>
          <c:showLegendKey val="0"/>
          <c:showVal val="0"/>
          <c:showCatName val="0"/>
          <c:showSerName val="0"/>
          <c:showPercent val="0"/>
          <c:showBubbleSize val="0"/>
        </c:dLbls>
        <c:axId val="1276730480"/>
        <c:axId val="1276746800"/>
      </c:scatterChart>
      <c:valAx>
        <c:axId val="1276730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Strain(</a:t>
                </a:r>
                <a:r>
                  <a:rPr lang="el-GR"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ϵ</a:t>
                </a:r>
                <a:r>
                  <a:rPr lang="en-GB" sz="1000" b="0" i="0" u="none" strike="noStrike" kern="1200" baseline="0">
                    <a:solidFill>
                      <a:sysClr val="windowText" lastClr="000000">
                        <a:lumMod val="65000"/>
                        <a:lumOff val="35000"/>
                      </a:sysClr>
                    </a:solidFill>
                  </a:rPr>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46800"/>
        <c:crosses val="autoZero"/>
        <c:crossBetween val="midCat"/>
      </c:valAx>
      <c:valAx>
        <c:axId val="1276746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a:t>
                </a:r>
                <a:r>
                  <a:rPr lang="el-GR" sz="1000" b="0" i="0" u="none" strike="noStrike" kern="1200" baseline="0">
                    <a:solidFill>
                      <a:sysClr val="windowText" lastClr="000000">
                        <a:lumMod val="65000"/>
                        <a:lumOff val="35000"/>
                      </a:sysClr>
                    </a:solidFill>
                    <a:latin typeface="Times New Roman" panose="02020603050405020304" pitchFamily="18" charset="0"/>
                    <a:cs typeface="Times New Roman" panose="02020603050405020304" pitchFamily="18" charset="0"/>
                  </a:rPr>
                  <a:t>σ</a:t>
                </a:r>
                <a:r>
                  <a:rPr lang="en-GB" sz="1000" b="0" i="0" u="none" strike="noStrike" kern="1200" baseline="0">
                    <a:solidFill>
                      <a:sysClr val="windowText" lastClr="000000">
                        <a:lumMod val="65000"/>
                        <a:lumOff val="35000"/>
                      </a:sysClr>
                    </a:solidFill>
                  </a:rPr>
                  <a:t>)/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304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Mik211</b:Tag>
    <b:SourceType>Book</b:SourceType>
    <b:Guid>{23A8B807-2235-419C-8F6B-CDDF34777569}</b:Guid>
    <b:Author>
      <b:Author>
        <b:NameList>
          <b:Person>
            <b:Last>Dingle</b:Last>
            <b:First>Mike</b:First>
            <b:Middle>Tooley &amp; Lloyd</b:Middle>
          </b:Person>
        </b:NameList>
      </b:Author>
    </b:Author>
    <b:Title>Engineering Science for Foundation Degree and Higher National</b:Title>
    <b:Year>2021</b:Year>
    <b:City>Abingdon</b:City>
    <b:Publisher>Routledge</b:Publisher>
    <b:RefOrder>3</b:RefOrder>
  </b:Source>
  <b:Source>
    <b:Tag>UWT25</b:Tag>
    <b:SourceType>BookSection</b:SourceType>
    <b:Guid>{54D7CD95-2737-4C58-950F-75316AB6F326}</b:Guid>
    <b:Author>
      <b:Author>
        <b:Corporate>UWTSD</b:Corporate>
      </b:Author>
    </b:Author>
    <b:Title>Engineering Science</b:Title>
    <b:Year>2025</b:Year>
    <b:City>Swansea</b:City>
    <b:Publisher>UWTSD</b:Publisher>
    <b:Pages>21</b:Pages>
    <b:RefOrder>1</b:RefOrder>
  </b:Source>
  <b:Source>
    <b:Tag>MIT22</b:Tag>
    <b:SourceType>BookSection</b:SourceType>
    <b:Guid>{1EE261B9-77DF-4035-B1A7-A7EE69F48E07}</b:Guid>
    <b:Author>
      <b:Author>
        <b:Corporate>MIT OpenCourseWare</b:Corporate>
      </b:Author>
    </b:Author>
    <b:Title>Chapter 26: Elastic Properties of Materials</b:Title>
    <b:BookTitle>Classical Mechanics </b:BookTitle>
    <b:Year>2022</b:Year>
    <b:Pages>7</b:Pages>
    <b:Publisher>MIT</b:Publisher>
    <b:RefOrder>2</b:RefOrder>
  </b:Source>
  <b:Source>
    <b:Tag>The25</b:Tag>
    <b:SourceType>InternetSite</b:SourceType>
    <b:Guid>{2AE94BFC-4698-4D7B-AF29-25BCF0519E70}</b:Guid>
    <b:Title>Young’s Modulus of Elasticity – Values for Common Materials</b:Title>
    <b:Author>
      <b:Author>
        <b:Corporate>The Engineering Toolbox</b:Corporate>
      </b:Author>
    </b:Author>
    <b:YearAccessed>2025</b:YearAccessed>
    <b:MonthAccessed>6</b:MonthAccessed>
    <b:DayAccessed>29</b:DayAccessed>
    <b:URL>https://www.engineeringtoolbox.com/young-modulus-d_417.html</b:URL>
    <b:RefOrder>5</b:RefOrder>
  </b:Source>
  <b:Source>
    <b:Tag>Mat25</b:Tag>
    <b:SourceType>InternetSite</b:SourceType>
    <b:Guid>{4FDB1499-8AA7-457A-A820-0FD7675B3AB9}</b:Guid>
    <b:Author>
      <b:Author>
        <b:Corporate>Material Properties Organisation</b:Corporate>
      </b:Author>
    </b:Author>
    <b:Title>https://material-properties.org/</b:Title>
    <b:YearAccessed>2025</b:YearAccessed>
    <b:MonthAccessed>6</b:MonthAccessed>
    <b:DayAccessed>29</b:DayAccessed>
    <b:URL>https://material-properties.org/duralumin-density-strength-hardness-melting-point/</b:URL>
    <b:RefOrder>6</b:RefOrder>
  </b:Source>
  <b:Source>
    <b:Tag>Tec12</b:Tag>
    <b:SourceType>BookSection</b:SourceType>
    <b:Guid>{7DBEA747-9EFC-4E31-8984-3D100F857969}</b:Guid>
    <b:Author>
      <b:Author>
        <b:Corporate>TecEquipment</b:Corporate>
      </b:Author>
    </b:Author>
    <b:Title>Tensile Tester Kit ES6</b:Title>
    <b:Year>2012</b:Year>
    <b:BookTitle>Engineering Science Guidance Notes</b:BookTitle>
    <b:Publisher>TecEquipment Ltd</b:Publisher>
    <b:RefOrder>4</b:RefOrder>
  </b:Source>
</b:Sources>
</file>

<file path=customXml/itemProps1.xml><?xml version="1.0" encoding="utf-8"?>
<ds:datastoreItem xmlns:ds="http://schemas.openxmlformats.org/officeDocument/2006/customXml" ds:itemID="{E6114E2C-7DB0-4164-A8DA-10067B642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browne</dc:creator>
  <cp:keywords/>
  <dc:description/>
  <cp:lastModifiedBy>laurence browne</cp:lastModifiedBy>
  <cp:revision>17</cp:revision>
  <dcterms:created xsi:type="dcterms:W3CDTF">2025-06-29T20:38:00Z</dcterms:created>
  <dcterms:modified xsi:type="dcterms:W3CDTF">2025-06-30T17:55:00Z</dcterms:modified>
</cp:coreProperties>
</file>