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5F16D11" w:rsidR="00833470" w:rsidRPr="00596C73"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596C73" w:rsidRPr="00596C73">
        <w:rPr>
          <w:rFonts w:ascii="Arial" w:hAnsi="Arial" w:cs="Arial"/>
          <w:sz w:val="28"/>
          <w:szCs w:val="28"/>
        </w:rPr>
        <w:t>Jussara Coser</w:t>
      </w:r>
    </w:p>
    <w:p w14:paraId="27005EB9" w14:textId="134224B3"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BD67BA">
        <w:rPr>
          <w:rFonts w:ascii="Arial" w:hAnsi="Arial" w:cs="Arial"/>
          <w:sz w:val="28"/>
          <w:szCs w:val="28"/>
          <w:lang w:val="nl-NL"/>
        </w:rPr>
        <w:t xml:space="preserve"> 2024420731</w:t>
      </w:r>
    </w:p>
    <w:p w14:paraId="2A6512EC" w14:textId="77777777" w:rsidR="00A361DC" w:rsidRDefault="00A361DC" w:rsidP="00A361DC">
      <w:pPr>
        <w:pStyle w:val="Heading5"/>
        <w:spacing w:before="0" w:beforeAutospacing="0"/>
        <w:rPr>
          <w:rFonts w:ascii="Arial" w:hAnsi="Arial" w:cs="Arial"/>
          <w:sz w:val="28"/>
          <w:szCs w:val="28"/>
          <w:lang w:val="nl-NL"/>
        </w:rPr>
      </w:pPr>
    </w:p>
    <w:p w14:paraId="543E95E7" w14:textId="28F3C1F8" w:rsidR="00833470" w:rsidRPr="00A361DC" w:rsidRDefault="00833470" w:rsidP="00A361DC">
      <w:pPr>
        <w:pStyle w:val="Heading5"/>
        <w:spacing w:before="0" w:beforeAutospacing="0"/>
        <w:rPr>
          <w:rFonts w:ascii="Arial" w:hAnsi="Arial" w:cs="Arial"/>
          <w:b w:val="0"/>
          <w:bCs w:val="0"/>
          <w:color w:val="1D2125"/>
          <w:sz w:val="28"/>
          <w:szCs w:val="28"/>
        </w:rPr>
      </w:pPr>
      <w:r w:rsidRPr="00C83A82">
        <w:rPr>
          <w:rFonts w:ascii="Arial" w:hAnsi="Arial" w:cs="Arial"/>
          <w:sz w:val="28"/>
          <w:szCs w:val="28"/>
          <w:lang w:val="nl-NL"/>
        </w:rPr>
        <w:t xml:space="preserve">Module name: </w:t>
      </w:r>
      <w:r w:rsidR="00596C73" w:rsidRPr="00596C73">
        <w:rPr>
          <w:rFonts w:ascii="Arial" w:hAnsi="Arial" w:cs="Arial"/>
          <w:b w:val="0"/>
          <w:bCs w:val="0"/>
          <w:color w:val="1D2125"/>
          <w:sz w:val="28"/>
          <w:szCs w:val="28"/>
        </w:rPr>
        <w:t>Introduction to Health and Social Care</w:t>
      </w:r>
    </w:p>
    <w:p w14:paraId="1CA91549" w14:textId="77777777" w:rsidR="00A361DC" w:rsidRDefault="00A361DC" w:rsidP="00A361DC">
      <w:pPr>
        <w:pStyle w:val="Heading5"/>
        <w:spacing w:before="0" w:beforeAutospacing="0"/>
        <w:rPr>
          <w:rFonts w:ascii="Arial" w:hAnsi="Arial" w:cs="Arial"/>
          <w:sz w:val="28"/>
          <w:szCs w:val="28"/>
        </w:rPr>
      </w:pPr>
    </w:p>
    <w:p w14:paraId="0009AFB0" w14:textId="62A630C0" w:rsidR="00833470" w:rsidRPr="00A361DC" w:rsidRDefault="00833470" w:rsidP="00A361DC">
      <w:pPr>
        <w:pStyle w:val="Heading5"/>
        <w:spacing w:before="0" w:beforeAutospacing="0"/>
        <w:rPr>
          <w:rFonts w:ascii="Arial" w:hAnsi="Arial" w:cs="Arial"/>
          <w:b w:val="0"/>
          <w:bCs w:val="0"/>
          <w:color w:val="1D2125"/>
          <w:sz w:val="28"/>
          <w:szCs w:val="28"/>
        </w:rPr>
      </w:pPr>
      <w:r w:rsidRPr="0020413D">
        <w:rPr>
          <w:rFonts w:ascii="Arial" w:hAnsi="Arial" w:cs="Arial"/>
          <w:sz w:val="28"/>
          <w:szCs w:val="28"/>
        </w:rPr>
        <w:t>Module code:</w:t>
      </w:r>
      <w:r w:rsidR="00596C73" w:rsidRPr="00596C73">
        <w:rPr>
          <w:rFonts w:ascii="Segoe UI" w:hAnsi="Segoe UI" w:cs="Segoe UI"/>
          <w:color w:val="1D2125"/>
        </w:rPr>
        <w:t xml:space="preserve"> </w:t>
      </w:r>
      <w:r w:rsidR="00596C73" w:rsidRPr="00596C73">
        <w:rPr>
          <w:rFonts w:ascii="Arial" w:hAnsi="Arial" w:cs="Arial"/>
          <w:b w:val="0"/>
          <w:bCs w:val="0"/>
          <w:color w:val="1D2125"/>
          <w:sz w:val="28"/>
          <w:szCs w:val="28"/>
        </w:rPr>
        <w:t>LCHS4003_LONDON</w:t>
      </w:r>
    </w:p>
    <w:p w14:paraId="78A4B51F" w14:textId="77777777" w:rsidR="00A361DC" w:rsidRDefault="00A361DC">
      <w:pPr>
        <w:rPr>
          <w:rFonts w:ascii="Arial" w:hAnsi="Arial" w:cs="Arial"/>
          <w:b/>
          <w:bCs/>
          <w:sz w:val="28"/>
          <w:szCs w:val="28"/>
        </w:rPr>
      </w:pPr>
    </w:p>
    <w:p w14:paraId="410C101D" w14:textId="1DA25BB3"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00596C73">
        <w:rPr>
          <w:rFonts w:ascii="Arial" w:hAnsi="Arial" w:cs="Arial"/>
          <w:b/>
          <w:bCs/>
          <w:sz w:val="28"/>
          <w:szCs w:val="28"/>
        </w:rPr>
        <w:t xml:space="preserve">: </w:t>
      </w:r>
      <w:r w:rsidRPr="0020413D">
        <w:t xml:space="preserve"> </w:t>
      </w:r>
      <w:bookmarkEnd w:id="0"/>
      <w:r w:rsidR="00596C73">
        <w:t xml:space="preserve"> </w:t>
      </w:r>
      <w:r w:rsidR="00596C73" w:rsidRPr="00596C73">
        <w:rPr>
          <w:rFonts w:ascii="Arial" w:hAnsi="Arial" w:cs="Arial"/>
          <w:sz w:val="28"/>
          <w:szCs w:val="28"/>
        </w:rPr>
        <w:t xml:space="preserve">Mark </w:t>
      </w:r>
      <w:r w:rsidR="00972A28">
        <w:rPr>
          <w:rFonts w:ascii="Arial" w:hAnsi="Arial" w:cs="Arial"/>
          <w:sz w:val="28"/>
          <w:szCs w:val="28"/>
        </w:rPr>
        <w:t>Kane</w:t>
      </w:r>
    </w:p>
    <w:sdt>
      <w:sdtPr>
        <w:id w:val="-6226655"/>
        <w:docPartObj>
          <w:docPartGallery w:val="Table of Contents"/>
          <w:docPartUnique/>
        </w:docPartObj>
      </w:sdtPr>
      <w:sdtEndPr>
        <w:rPr>
          <w:rFonts w:asciiTheme="minorHAnsi" w:eastAsiaTheme="minorEastAsia" w:hAnsiTheme="minorHAnsi" w:cstheme="minorBidi"/>
          <w:noProof/>
          <w:color w:val="auto"/>
          <w:sz w:val="22"/>
          <w:szCs w:val="22"/>
          <w:lang w:val="en-GB" w:eastAsia="zh-CN"/>
        </w:rPr>
      </w:sdtEndPr>
      <w:sdtContent>
        <w:p w14:paraId="17C3793B" w14:textId="26ED7C91" w:rsidR="00373224" w:rsidRDefault="00373224">
          <w:pPr>
            <w:pStyle w:val="TOCHeading"/>
          </w:pPr>
          <w:r>
            <w:t>Table of Contents</w:t>
          </w:r>
        </w:p>
        <w:p w14:paraId="72512278" w14:textId="3A45D5A1" w:rsidR="00373224" w:rsidRDefault="00373224">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4271574" w:history="1">
            <w:r w:rsidRPr="00554299">
              <w:rPr>
                <w:rStyle w:val="Hyperlink"/>
                <w:noProof/>
              </w:rPr>
              <w:t>Element 1 - A poster explains one healthcare service</w:t>
            </w:r>
            <w:r>
              <w:rPr>
                <w:noProof/>
                <w:webHidden/>
              </w:rPr>
              <w:tab/>
            </w:r>
            <w:r>
              <w:rPr>
                <w:noProof/>
                <w:webHidden/>
              </w:rPr>
              <w:fldChar w:fldCharType="begin"/>
            </w:r>
            <w:r>
              <w:rPr>
                <w:noProof/>
                <w:webHidden/>
              </w:rPr>
              <w:instrText xml:space="preserve"> PAGEREF _Toc214271574 \h </w:instrText>
            </w:r>
            <w:r>
              <w:rPr>
                <w:noProof/>
                <w:webHidden/>
              </w:rPr>
            </w:r>
            <w:r>
              <w:rPr>
                <w:noProof/>
                <w:webHidden/>
              </w:rPr>
              <w:fldChar w:fldCharType="separate"/>
            </w:r>
            <w:r>
              <w:rPr>
                <w:noProof/>
                <w:webHidden/>
              </w:rPr>
              <w:t>3</w:t>
            </w:r>
            <w:r>
              <w:rPr>
                <w:noProof/>
                <w:webHidden/>
              </w:rPr>
              <w:fldChar w:fldCharType="end"/>
            </w:r>
          </w:hyperlink>
        </w:p>
        <w:p w14:paraId="2DA44C48" w14:textId="2AE82329" w:rsidR="00373224" w:rsidRDefault="00373224">
          <w:pPr>
            <w:pStyle w:val="TOC2"/>
            <w:tabs>
              <w:tab w:val="right" w:leader="dot" w:pos="9016"/>
            </w:tabs>
            <w:rPr>
              <w:rFonts w:cstheme="minorBidi"/>
              <w:b w:val="0"/>
              <w:bCs w:val="0"/>
              <w:noProof/>
              <w:kern w:val="2"/>
              <w:sz w:val="24"/>
              <w:szCs w:val="24"/>
              <w:lang w:eastAsia="en-GB"/>
              <w14:ligatures w14:val="standardContextual"/>
            </w:rPr>
          </w:pPr>
          <w:hyperlink w:anchor="_Toc214271575" w:history="1">
            <w:r w:rsidRPr="00554299">
              <w:rPr>
                <w:rStyle w:val="Hyperlink"/>
                <w:noProof/>
              </w:rPr>
              <w:t>Poster Link:</w:t>
            </w:r>
            <w:r>
              <w:rPr>
                <w:noProof/>
                <w:webHidden/>
              </w:rPr>
              <w:tab/>
            </w:r>
            <w:r>
              <w:rPr>
                <w:noProof/>
                <w:webHidden/>
              </w:rPr>
              <w:fldChar w:fldCharType="begin"/>
            </w:r>
            <w:r>
              <w:rPr>
                <w:noProof/>
                <w:webHidden/>
              </w:rPr>
              <w:instrText xml:space="preserve"> PAGEREF _Toc214271575 \h </w:instrText>
            </w:r>
            <w:r>
              <w:rPr>
                <w:noProof/>
                <w:webHidden/>
              </w:rPr>
            </w:r>
            <w:r>
              <w:rPr>
                <w:noProof/>
                <w:webHidden/>
              </w:rPr>
              <w:fldChar w:fldCharType="separate"/>
            </w:r>
            <w:r>
              <w:rPr>
                <w:noProof/>
                <w:webHidden/>
              </w:rPr>
              <w:t>3</w:t>
            </w:r>
            <w:r>
              <w:rPr>
                <w:noProof/>
                <w:webHidden/>
              </w:rPr>
              <w:fldChar w:fldCharType="end"/>
            </w:r>
          </w:hyperlink>
        </w:p>
        <w:p w14:paraId="130F3535" w14:textId="6F0F1F4C" w:rsidR="00373224" w:rsidRDefault="00373224">
          <w:pPr>
            <w:pStyle w:val="TOC1"/>
            <w:tabs>
              <w:tab w:val="right" w:leader="dot" w:pos="9016"/>
            </w:tabs>
            <w:rPr>
              <w:rFonts w:cstheme="minorBidi"/>
              <w:b w:val="0"/>
              <w:bCs w:val="0"/>
              <w:i w:val="0"/>
              <w:iCs w:val="0"/>
              <w:noProof/>
              <w:kern w:val="2"/>
              <w:lang w:eastAsia="en-GB"/>
              <w14:ligatures w14:val="standardContextual"/>
            </w:rPr>
          </w:pPr>
          <w:hyperlink w:anchor="_Toc214271576" w:history="1">
            <w:r w:rsidRPr="00554299">
              <w:rPr>
                <w:rStyle w:val="Hyperlink"/>
                <w:noProof/>
              </w:rPr>
              <w:t>Element 2 – Origins of the National Health Service NHS</w:t>
            </w:r>
            <w:r>
              <w:rPr>
                <w:noProof/>
                <w:webHidden/>
              </w:rPr>
              <w:tab/>
            </w:r>
            <w:r>
              <w:rPr>
                <w:noProof/>
                <w:webHidden/>
              </w:rPr>
              <w:fldChar w:fldCharType="begin"/>
            </w:r>
            <w:r>
              <w:rPr>
                <w:noProof/>
                <w:webHidden/>
              </w:rPr>
              <w:instrText xml:space="preserve"> PAGEREF _Toc214271576 \h </w:instrText>
            </w:r>
            <w:r>
              <w:rPr>
                <w:noProof/>
                <w:webHidden/>
              </w:rPr>
            </w:r>
            <w:r>
              <w:rPr>
                <w:noProof/>
                <w:webHidden/>
              </w:rPr>
              <w:fldChar w:fldCharType="separate"/>
            </w:r>
            <w:r>
              <w:rPr>
                <w:noProof/>
                <w:webHidden/>
              </w:rPr>
              <w:t>4</w:t>
            </w:r>
            <w:r>
              <w:rPr>
                <w:noProof/>
                <w:webHidden/>
              </w:rPr>
              <w:fldChar w:fldCharType="end"/>
            </w:r>
          </w:hyperlink>
        </w:p>
        <w:p w14:paraId="4978FDEE" w14:textId="0E9655A9" w:rsidR="00373224" w:rsidRDefault="00373224">
          <w:pPr>
            <w:pStyle w:val="TOC1"/>
            <w:tabs>
              <w:tab w:val="right" w:leader="dot" w:pos="9016"/>
            </w:tabs>
            <w:rPr>
              <w:rFonts w:cstheme="minorBidi"/>
              <w:b w:val="0"/>
              <w:bCs w:val="0"/>
              <w:i w:val="0"/>
              <w:iCs w:val="0"/>
              <w:noProof/>
              <w:kern w:val="2"/>
              <w:lang w:eastAsia="en-GB"/>
              <w14:ligatures w14:val="standardContextual"/>
            </w:rPr>
          </w:pPr>
          <w:hyperlink w:anchor="_Toc214271577" w:history="1">
            <w:r w:rsidRPr="00554299">
              <w:rPr>
                <w:rStyle w:val="Hyperlink"/>
                <w:rFonts w:cs="Calibri Light (Headings)"/>
                <w:noProof/>
              </w:rPr>
              <w:t>Element 3 - Conclusion</w:t>
            </w:r>
            <w:r>
              <w:rPr>
                <w:noProof/>
                <w:webHidden/>
              </w:rPr>
              <w:tab/>
            </w:r>
            <w:r>
              <w:rPr>
                <w:noProof/>
                <w:webHidden/>
              </w:rPr>
              <w:fldChar w:fldCharType="begin"/>
            </w:r>
            <w:r>
              <w:rPr>
                <w:noProof/>
                <w:webHidden/>
              </w:rPr>
              <w:instrText xml:space="preserve"> PAGEREF _Toc214271577 \h </w:instrText>
            </w:r>
            <w:r>
              <w:rPr>
                <w:noProof/>
                <w:webHidden/>
              </w:rPr>
            </w:r>
            <w:r>
              <w:rPr>
                <w:noProof/>
                <w:webHidden/>
              </w:rPr>
              <w:fldChar w:fldCharType="separate"/>
            </w:r>
            <w:r>
              <w:rPr>
                <w:noProof/>
                <w:webHidden/>
              </w:rPr>
              <w:t>7</w:t>
            </w:r>
            <w:r>
              <w:rPr>
                <w:noProof/>
                <w:webHidden/>
              </w:rPr>
              <w:fldChar w:fldCharType="end"/>
            </w:r>
          </w:hyperlink>
        </w:p>
        <w:p w14:paraId="41B27ED5" w14:textId="77505754" w:rsidR="00373224" w:rsidRDefault="00373224">
          <w:pPr>
            <w:pStyle w:val="TOC1"/>
            <w:tabs>
              <w:tab w:val="right" w:leader="dot" w:pos="9016"/>
            </w:tabs>
            <w:rPr>
              <w:rFonts w:cstheme="minorBidi"/>
              <w:b w:val="0"/>
              <w:bCs w:val="0"/>
              <w:i w:val="0"/>
              <w:iCs w:val="0"/>
              <w:noProof/>
              <w:kern w:val="2"/>
              <w:lang w:eastAsia="en-GB"/>
              <w14:ligatures w14:val="standardContextual"/>
            </w:rPr>
          </w:pPr>
          <w:hyperlink w:anchor="_Toc214271578" w:history="1">
            <w:r w:rsidRPr="00554299">
              <w:rPr>
                <w:rStyle w:val="Hyperlink"/>
                <w:noProof/>
              </w:rPr>
              <w:t>References</w:t>
            </w:r>
            <w:r>
              <w:rPr>
                <w:noProof/>
                <w:webHidden/>
              </w:rPr>
              <w:tab/>
            </w:r>
            <w:r>
              <w:rPr>
                <w:noProof/>
                <w:webHidden/>
              </w:rPr>
              <w:fldChar w:fldCharType="begin"/>
            </w:r>
            <w:r>
              <w:rPr>
                <w:noProof/>
                <w:webHidden/>
              </w:rPr>
              <w:instrText xml:space="preserve"> PAGEREF _Toc214271578 \h </w:instrText>
            </w:r>
            <w:r>
              <w:rPr>
                <w:noProof/>
                <w:webHidden/>
              </w:rPr>
            </w:r>
            <w:r>
              <w:rPr>
                <w:noProof/>
                <w:webHidden/>
              </w:rPr>
              <w:fldChar w:fldCharType="separate"/>
            </w:r>
            <w:r>
              <w:rPr>
                <w:noProof/>
                <w:webHidden/>
              </w:rPr>
              <w:t>8</w:t>
            </w:r>
            <w:r>
              <w:rPr>
                <w:noProof/>
                <w:webHidden/>
              </w:rPr>
              <w:fldChar w:fldCharType="end"/>
            </w:r>
          </w:hyperlink>
        </w:p>
        <w:p w14:paraId="410E89CD" w14:textId="77B89661" w:rsidR="00373224" w:rsidRDefault="00373224">
          <w:r>
            <w:rPr>
              <w:b/>
              <w:bCs/>
              <w:noProof/>
            </w:rPr>
            <w:fldChar w:fldCharType="end"/>
          </w:r>
        </w:p>
      </w:sdtContent>
    </w:sdt>
    <w:p w14:paraId="3BF185BD" w14:textId="7E6FF906" w:rsidR="00833470" w:rsidRPr="004D35FC" w:rsidRDefault="00833470" w:rsidP="00833470">
      <w:pPr>
        <w:rPr>
          <w:rFonts w:ascii="Arial" w:hAnsi="Arial" w:cs="Arial"/>
          <w:b/>
          <w:bCs/>
          <w:sz w:val="28"/>
          <w:szCs w:val="28"/>
        </w:rPr>
      </w:pPr>
    </w:p>
    <w:p w14:paraId="3BA4751C" w14:textId="77777777" w:rsidR="00833470" w:rsidRPr="004D35FC" w:rsidRDefault="00833470" w:rsidP="00833470">
      <w:pPr>
        <w:rPr>
          <w:rFonts w:ascii="Arial" w:hAnsi="Arial" w:cs="Arial"/>
          <w:b/>
          <w:bCs/>
          <w:sz w:val="28"/>
          <w:szCs w:val="28"/>
        </w:rPr>
      </w:pPr>
    </w:p>
    <w:p w14:paraId="0C08AC6D" w14:textId="77777777" w:rsidR="00A97986" w:rsidRDefault="00A97986" w:rsidP="00833470">
      <w:pPr>
        <w:rPr>
          <w:rFonts w:ascii="Arial" w:hAnsi="Arial" w:cs="Arial"/>
          <w:b/>
          <w:bCs/>
          <w:sz w:val="28"/>
          <w:szCs w:val="28"/>
        </w:rPr>
      </w:pPr>
    </w:p>
    <w:p w14:paraId="2F2D77A8" w14:textId="648C8299" w:rsidR="00A97986" w:rsidRDefault="00A97986" w:rsidP="00833470">
      <w:pPr>
        <w:sectPr w:rsidR="00A97986" w:rsidSect="00DF0309">
          <w:pgSz w:w="11906" w:h="16838"/>
          <w:pgMar w:top="1440" w:right="1440" w:bottom="1440" w:left="1440" w:header="708" w:footer="708" w:gutter="0"/>
          <w:pgNumType w:start="2"/>
          <w:cols w:space="708"/>
          <w:docGrid w:linePitch="360"/>
        </w:sectPr>
      </w:pPr>
    </w:p>
    <w:p w14:paraId="2DB6B12F" w14:textId="28232C96" w:rsidR="006325E8" w:rsidRPr="006325E8" w:rsidRDefault="006325E8" w:rsidP="00FA7813">
      <w:pPr>
        <w:pStyle w:val="Heading1"/>
      </w:pPr>
      <w:bookmarkStart w:id="1" w:name="_Toc214271574"/>
      <w:r w:rsidRPr="006325E8">
        <w:lastRenderedPageBreak/>
        <w:t>Element 1 - A poster explains one healthcare service</w:t>
      </w:r>
      <w:bookmarkEnd w:id="1"/>
      <w:r w:rsidRPr="006325E8">
        <w:t xml:space="preserve"> </w:t>
      </w:r>
    </w:p>
    <w:p w14:paraId="5AFFC33B" w14:textId="31C50885" w:rsidR="006325E8" w:rsidRPr="002D2B4F" w:rsidRDefault="002D2B4F">
      <w:pPr>
        <w:rPr>
          <w:rFonts w:ascii="Arial" w:eastAsia="Arial" w:hAnsi="Arial" w:cs="Arial"/>
          <w:bCs/>
          <w:sz w:val="28"/>
          <w:szCs w:val="28"/>
        </w:rPr>
        <w:sectPr w:rsidR="006325E8" w:rsidRPr="002D2B4F" w:rsidSect="003A000F">
          <w:pgSz w:w="16838" w:h="11906" w:orient="landscape"/>
          <w:pgMar w:top="1440" w:right="1440" w:bottom="1440" w:left="1440" w:header="708" w:footer="708" w:gutter="0"/>
          <w:cols w:space="708"/>
          <w:docGrid w:linePitch="360"/>
        </w:sectPr>
      </w:pPr>
      <w:r w:rsidRPr="002D2B4F">
        <w:rPr>
          <w:rStyle w:val="Heading2Char"/>
          <w:noProof/>
        </w:rPr>
        <w:drawing>
          <wp:anchor distT="0" distB="0" distL="114300" distR="114300" simplePos="0" relativeHeight="251678720" behindDoc="1" locked="0" layoutInCell="1" allowOverlap="1" wp14:anchorId="583FC06B" wp14:editId="06EF7AD7">
            <wp:simplePos x="0" y="0"/>
            <wp:positionH relativeFrom="column">
              <wp:posOffset>-895350</wp:posOffset>
            </wp:positionH>
            <wp:positionV relativeFrom="paragraph">
              <wp:posOffset>548004</wp:posOffset>
            </wp:positionV>
            <wp:extent cx="10639425" cy="5762625"/>
            <wp:effectExtent l="0" t="0" r="9525" b="9525"/>
            <wp:wrapNone/>
            <wp:docPr id="2005890770" name="Picture 1" descr="A screenshot of a medic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90770" name="Picture 1" descr="A screenshot of a medical servic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639425" cy="5762625"/>
                    </a:xfrm>
                    <a:prstGeom prst="rect">
                      <a:avLst/>
                    </a:prstGeom>
                  </pic:spPr>
                </pic:pic>
              </a:graphicData>
            </a:graphic>
            <wp14:sizeRelH relativeFrom="margin">
              <wp14:pctWidth>0</wp14:pctWidth>
            </wp14:sizeRelH>
            <wp14:sizeRelV relativeFrom="margin">
              <wp14:pctHeight>0</wp14:pctHeight>
            </wp14:sizeRelV>
          </wp:anchor>
        </w:drawing>
      </w:r>
      <w:r w:rsidR="006325E8" w:rsidRPr="002D2B4F">
        <w:rPr>
          <w:rStyle w:val="Heading2Char"/>
        </w:rPr>
        <w:t xml:space="preserve"> </w:t>
      </w:r>
      <w:bookmarkStart w:id="2" w:name="_Toc214271575"/>
      <w:r w:rsidRPr="002D2B4F">
        <w:rPr>
          <w:rStyle w:val="Heading2Char"/>
        </w:rPr>
        <w:t>Poster Link:</w:t>
      </w:r>
      <w:bookmarkEnd w:id="2"/>
      <w:r w:rsidRPr="002D2B4F">
        <w:rPr>
          <w:rStyle w:val="Heading2Char"/>
        </w:rPr>
        <w:t xml:space="preserve"> </w:t>
      </w:r>
      <w:hyperlink r:id="rId12" w:history="1">
        <w:r w:rsidRPr="009011F7">
          <w:rPr>
            <w:rStyle w:val="Hyperlink"/>
            <w:rFonts w:ascii="Arial" w:eastAsia="Arial" w:hAnsi="Arial" w:cs="Arial"/>
            <w:bCs/>
            <w:sz w:val="20"/>
            <w:szCs w:val="20"/>
          </w:rPr>
          <w:t>https://www.canva.com/design/DAG3qHr5ZJ4/znVYBf3N8hCu8NMBd54uFA/edit?utm_content=DAG3qHr5ZJ4&amp;utm_campaign=designshare&amp;utm_medium=link2&amp;utm_source=sharebutton</w:t>
        </w:r>
      </w:hyperlink>
      <w:r>
        <w:rPr>
          <w:rFonts w:ascii="Arial" w:eastAsia="Arial" w:hAnsi="Arial" w:cs="Arial"/>
          <w:bCs/>
          <w:sz w:val="20"/>
          <w:szCs w:val="20"/>
        </w:rPr>
        <w:t xml:space="preserve"> </w:t>
      </w:r>
    </w:p>
    <w:p w14:paraId="20F1A3B3" w14:textId="5616A01F" w:rsidR="00A97986" w:rsidRPr="00FA7813" w:rsidRDefault="00833470" w:rsidP="00FA7813">
      <w:pPr>
        <w:pStyle w:val="Heading1"/>
        <w:rPr>
          <w:b/>
          <w:bCs/>
        </w:rPr>
      </w:pPr>
      <w:bookmarkStart w:id="3" w:name="_Toc214271576"/>
      <w:r w:rsidRPr="00FA7813">
        <w:rPr>
          <w:b/>
          <w:bCs/>
        </w:rPr>
        <w:lastRenderedPageBreak/>
        <w:t>Element 2</w:t>
      </w:r>
      <w:r w:rsidR="00FA7813" w:rsidRPr="00FA7813">
        <w:rPr>
          <w:b/>
          <w:bCs/>
        </w:rPr>
        <w:t xml:space="preserve"> – Origins of the National Health Service NHS</w:t>
      </w:r>
      <w:bookmarkEnd w:id="3"/>
    </w:p>
    <w:p w14:paraId="463101D8" w14:textId="77777777" w:rsidR="00A97986" w:rsidRDefault="00A97986">
      <w:pPr>
        <w:rPr>
          <w:rFonts w:ascii="Arial" w:hAnsi="Arial" w:cs="Arial"/>
          <w:b/>
          <w:bCs/>
          <w:sz w:val="28"/>
          <w:szCs w:val="28"/>
        </w:rPr>
      </w:pPr>
    </w:p>
    <w:p w14:paraId="4D2C1B66" w14:textId="4166EE13" w:rsidR="001D69D6" w:rsidRPr="00E27353" w:rsidRDefault="00C6088F" w:rsidP="001D69D6">
      <w:pPr>
        <w:spacing w:line="360" w:lineRule="auto"/>
        <w:jc w:val="both"/>
        <w:rPr>
          <w:rFonts w:ascii="Arial" w:hAnsi="Arial" w:cs="Arial"/>
          <w:sz w:val="28"/>
          <w:szCs w:val="28"/>
        </w:rPr>
      </w:pPr>
      <w:r w:rsidRPr="00E27353">
        <w:rPr>
          <w:rFonts w:ascii="Arial" w:hAnsi="Arial" w:cs="Arial"/>
          <w:sz w:val="28"/>
          <w:szCs w:val="28"/>
        </w:rPr>
        <w:t>The National Health Service (NHS) was established in 1948 and stands as one of the most influential social reforms in British history</w:t>
      </w:r>
      <w:r w:rsidR="009F4F00">
        <w:rPr>
          <w:rFonts w:ascii="Arial" w:hAnsi="Arial" w:cs="Arial"/>
          <w:sz w:val="28"/>
          <w:szCs w:val="28"/>
        </w:rPr>
        <w:t xml:space="preserve"> (Webster,2022)</w:t>
      </w:r>
      <w:r w:rsidRPr="00E27353">
        <w:rPr>
          <w:rFonts w:ascii="Arial" w:hAnsi="Arial" w:cs="Arial"/>
          <w:sz w:val="28"/>
          <w:szCs w:val="28"/>
        </w:rPr>
        <w:t xml:space="preserve">. Its origins are rooted in the early twentieth century, </w:t>
      </w:r>
      <w:r w:rsidR="009D031C" w:rsidRPr="00E27353">
        <w:rPr>
          <w:rFonts w:ascii="Arial" w:hAnsi="Arial" w:cs="Arial"/>
          <w:sz w:val="28"/>
          <w:szCs w:val="28"/>
        </w:rPr>
        <w:t>when</w:t>
      </w:r>
      <w:r w:rsidRPr="00E27353">
        <w:rPr>
          <w:rFonts w:ascii="Arial" w:hAnsi="Arial" w:cs="Arial"/>
          <w:sz w:val="28"/>
          <w:szCs w:val="28"/>
        </w:rPr>
        <w:t xml:space="preserve"> health provision in the UK was fragmented, unequal, and largely dependent on personal finances or charitable care</w:t>
      </w:r>
      <w:r w:rsidR="009F4F00">
        <w:rPr>
          <w:rFonts w:ascii="Arial" w:hAnsi="Arial" w:cs="Arial"/>
          <w:sz w:val="28"/>
          <w:szCs w:val="28"/>
        </w:rPr>
        <w:t xml:space="preserve"> (Ham, 2014)</w:t>
      </w:r>
      <w:r w:rsidRPr="00E27353">
        <w:rPr>
          <w:rFonts w:ascii="Arial" w:hAnsi="Arial" w:cs="Arial"/>
          <w:sz w:val="28"/>
          <w:szCs w:val="28"/>
        </w:rPr>
        <w:t xml:space="preserve">. Before the NHS, a mixture of voluntary </w:t>
      </w:r>
      <w:r w:rsidR="009D031C" w:rsidRPr="00E27353">
        <w:rPr>
          <w:rFonts w:ascii="Arial" w:hAnsi="Arial" w:cs="Arial"/>
          <w:sz w:val="28"/>
          <w:szCs w:val="28"/>
        </w:rPr>
        <w:t>hospitals,</w:t>
      </w:r>
      <w:r w:rsidRPr="00E27353">
        <w:rPr>
          <w:rFonts w:ascii="Arial" w:hAnsi="Arial" w:cs="Arial"/>
          <w:sz w:val="28"/>
          <w:szCs w:val="28"/>
        </w:rPr>
        <w:t xml:space="preserve"> private practitioners, Poor Law institutions, and limited municipal services created a system in which access to healthcare was inconsistent. Growing public awareness of </w:t>
      </w:r>
      <w:r w:rsidR="009D031C" w:rsidRPr="00E27353">
        <w:rPr>
          <w:rFonts w:ascii="Arial" w:hAnsi="Arial" w:cs="Arial"/>
          <w:sz w:val="28"/>
          <w:szCs w:val="28"/>
        </w:rPr>
        <w:t xml:space="preserve">poverty-related illness, high infant mortality rates, </w:t>
      </w:r>
      <w:r w:rsidR="00DF2787" w:rsidRPr="00E27353">
        <w:rPr>
          <w:rFonts w:ascii="Arial" w:hAnsi="Arial" w:cs="Arial"/>
          <w:sz w:val="28"/>
          <w:szCs w:val="28"/>
        </w:rPr>
        <w:t xml:space="preserve">and industrial disease prompted increasing demands for a more coherent and equitable </w:t>
      </w:r>
      <w:r w:rsidR="00653942" w:rsidRPr="00E27353">
        <w:rPr>
          <w:rFonts w:ascii="Arial" w:hAnsi="Arial" w:cs="Arial"/>
          <w:sz w:val="28"/>
          <w:szCs w:val="28"/>
        </w:rPr>
        <w:t>approach to healthcare</w:t>
      </w:r>
      <w:r w:rsidR="009F4F00">
        <w:rPr>
          <w:rFonts w:ascii="Arial" w:hAnsi="Arial" w:cs="Arial"/>
          <w:sz w:val="28"/>
          <w:szCs w:val="28"/>
        </w:rPr>
        <w:t xml:space="preserve"> (Rivett, 1998).</w:t>
      </w:r>
    </w:p>
    <w:p w14:paraId="31387761" w14:textId="67D0B45E" w:rsidR="001764F9" w:rsidRPr="00E27353" w:rsidRDefault="00653942" w:rsidP="001D69D6">
      <w:pPr>
        <w:spacing w:line="360" w:lineRule="auto"/>
        <w:jc w:val="both"/>
        <w:rPr>
          <w:rFonts w:ascii="Arial" w:hAnsi="Arial" w:cs="Arial"/>
          <w:sz w:val="28"/>
          <w:szCs w:val="28"/>
        </w:rPr>
      </w:pPr>
      <w:r w:rsidRPr="00E27353">
        <w:rPr>
          <w:rFonts w:ascii="Arial" w:hAnsi="Arial" w:cs="Arial"/>
          <w:sz w:val="28"/>
          <w:szCs w:val="28"/>
        </w:rPr>
        <w:t xml:space="preserve">The experience of Second World War significantly accelerated this shift. The Emergency Medical Service (EMS) demonstrated that centralised planning could effectively </w:t>
      </w:r>
      <w:r w:rsidR="003A4DDC" w:rsidRPr="00E27353">
        <w:rPr>
          <w:rFonts w:ascii="Arial" w:hAnsi="Arial" w:cs="Arial"/>
          <w:sz w:val="28"/>
          <w:szCs w:val="28"/>
        </w:rPr>
        <w:t>coordinate hospitals, staff, and emergency services across the country</w:t>
      </w:r>
      <w:r w:rsidR="009F4F00">
        <w:rPr>
          <w:rFonts w:ascii="Arial" w:hAnsi="Arial" w:cs="Arial"/>
          <w:sz w:val="28"/>
          <w:szCs w:val="28"/>
        </w:rPr>
        <w:t xml:space="preserve"> (Beveridge,1942; Webster2002).</w:t>
      </w:r>
      <w:r w:rsidR="003A4DDC" w:rsidRPr="00E27353">
        <w:rPr>
          <w:rFonts w:ascii="Arial" w:hAnsi="Arial" w:cs="Arial"/>
          <w:sz w:val="28"/>
          <w:szCs w:val="28"/>
        </w:rPr>
        <w:t xml:space="preserve"> This wartime model, combined with the publication of the Beveridge Report in 1942, </w:t>
      </w:r>
      <w:r w:rsidR="00264A30" w:rsidRPr="00E27353">
        <w:rPr>
          <w:rFonts w:ascii="Arial" w:hAnsi="Arial" w:cs="Arial"/>
          <w:sz w:val="28"/>
          <w:szCs w:val="28"/>
        </w:rPr>
        <w:t xml:space="preserve">helped establish the ideological foundations for the modern welfare state. William Beveridge identified “disease” as one of the five social evils and argued that all citizens </w:t>
      </w:r>
      <w:r w:rsidR="001764F9" w:rsidRPr="00E27353">
        <w:rPr>
          <w:rFonts w:ascii="Arial" w:hAnsi="Arial" w:cs="Arial"/>
          <w:sz w:val="28"/>
          <w:szCs w:val="28"/>
        </w:rPr>
        <w:t>should be protected from ill health through a comprehensive national system</w:t>
      </w:r>
      <w:r w:rsidR="009F4F00">
        <w:rPr>
          <w:rFonts w:ascii="Arial" w:hAnsi="Arial" w:cs="Arial"/>
          <w:sz w:val="28"/>
          <w:szCs w:val="28"/>
        </w:rPr>
        <w:t xml:space="preserve"> (Beveridge,1942).</w:t>
      </w:r>
      <w:r w:rsidR="001764F9" w:rsidRPr="00E27353">
        <w:rPr>
          <w:rFonts w:ascii="Arial" w:hAnsi="Arial" w:cs="Arial"/>
          <w:sz w:val="28"/>
          <w:szCs w:val="28"/>
        </w:rPr>
        <w:t xml:space="preserve"> Aneurin Bevan, the Minister of Health in the post-war Labor government, translated these ideas into policy</w:t>
      </w:r>
      <w:r w:rsidR="009F4F00">
        <w:rPr>
          <w:rFonts w:ascii="Arial" w:hAnsi="Arial" w:cs="Arial"/>
          <w:sz w:val="28"/>
          <w:szCs w:val="28"/>
        </w:rPr>
        <w:t xml:space="preserve"> (Timmins,2017).</w:t>
      </w:r>
      <w:r w:rsidR="001764F9" w:rsidRPr="00E27353">
        <w:rPr>
          <w:rFonts w:ascii="Arial" w:hAnsi="Arial" w:cs="Arial"/>
          <w:sz w:val="28"/>
          <w:szCs w:val="28"/>
        </w:rPr>
        <w:t xml:space="preserve"> </w:t>
      </w:r>
    </w:p>
    <w:p w14:paraId="441DBBDE" w14:textId="3421CEFA" w:rsidR="00DE0D95" w:rsidRPr="00E27353" w:rsidRDefault="001764F9" w:rsidP="001D69D6">
      <w:pPr>
        <w:spacing w:after="0" w:line="360" w:lineRule="auto"/>
        <w:jc w:val="both"/>
        <w:rPr>
          <w:rFonts w:ascii="Arial" w:hAnsi="Arial" w:cs="Arial"/>
          <w:sz w:val="28"/>
          <w:szCs w:val="28"/>
        </w:rPr>
      </w:pPr>
      <w:r w:rsidRPr="00E27353">
        <w:rPr>
          <w:rFonts w:ascii="Arial" w:hAnsi="Arial" w:cs="Arial"/>
          <w:sz w:val="28"/>
          <w:szCs w:val="28"/>
        </w:rPr>
        <w:t xml:space="preserve">Bevan’s vision for the NHS rested on three core principles: the service </w:t>
      </w:r>
      <w:r w:rsidRPr="00E27353">
        <w:rPr>
          <w:rFonts w:ascii="Arial" w:hAnsi="Arial" w:cs="Arial"/>
          <w:i/>
          <w:iCs/>
          <w:sz w:val="28"/>
          <w:szCs w:val="28"/>
        </w:rPr>
        <w:t>would be universal, comprehensive, and free at the point of use</w:t>
      </w:r>
      <w:r w:rsidRPr="00E27353">
        <w:rPr>
          <w:rFonts w:ascii="Arial" w:hAnsi="Arial" w:cs="Arial"/>
          <w:sz w:val="28"/>
          <w:szCs w:val="28"/>
        </w:rPr>
        <w:t>, funded primarily through taxation rather than insurance or private payment</w:t>
      </w:r>
      <w:r w:rsidR="009F4F00">
        <w:rPr>
          <w:rFonts w:ascii="Arial" w:hAnsi="Arial" w:cs="Arial"/>
          <w:sz w:val="28"/>
          <w:szCs w:val="28"/>
        </w:rPr>
        <w:t xml:space="preserve"> </w:t>
      </w:r>
      <w:r w:rsidR="009F4F00">
        <w:rPr>
          <w:rFonts w:ascii="Arial" w:hAnsi="Arial" w:cs="Arial"/>
          <w:sz w:val="28"/>
          <w:szCs w:val="28"/>
        </w:rPr>
        <w:lastRenderedPageBreak/>
        <w:t>(Ham,2014; Timmins,2017).</w:t>
      </w:r>
      <w:r w:rsidRPr="00E27353">
        <w:rPr>
          <w:rFonts w:ascii="Arial" w:hAnsi="Arial" w:cs="Arial"/>
          <w:sz w:val="28"/>
          <w:szCs w:val="28"/>
        </w:rPr>
        <w:t xml:space="preserve"> These values reflected a political commitment to reducing inequality and </w:t>
      </w:r>
      <w:r w:rsidR="00DE0D95" w:rsidRPr="00E27353">
        <w:rPr>
          <w:rFonts w:ascii="Arial" w:hAnsi="Arial" w:cs="Arial"/>
          <w:sz w:val="28"/>
          <w:szCs w:val="28"/>
        </w:rPr>
        <w:t>promoting social solidarity.</w:t>
      </w:r>
    </w:p>
    <w:p w14:paraId="286A8F79" w14:textId="348C45BD" w:rsidR="0021341A" w:rsidRPr="00E27353" w:rsidRDefault="00DE0D95" w:rsidP="001D69D6">
      <w:pPr>
        <w:spacing w:line="360" w:lineRule="auto"/>
        <w:jc w:val="both"/>
        <w:rPr>
          <w:rFonts w:ascii="Arial" w:hAnsi="Arial" w:cs="Arial"/>
          <w:sz w:val="28"/>
          <w:szCs w:val="28"/>
        </w:rPr>
      </w:pPr>
      <w:r w:rsidRPr="00E27353">
        <w:rPr>
          <w:rFonts w:ascii="Arial" w:hAnsi="Arial" w:cs="Arial"/>
          <w:sz w:val="28"/>
          <w:szCs w:val="28"/>
        </w:rPr>
        <w:t xml:space="preserve">While these founding principles remain widely supported, the structure of the NHS has evolved significantly. The UK health and social care system now faces major challenges including rising demand from ageing populations, increasing prevalence of chronic conditions, </w:t>
      </w:r>
      <w:r w:rsidR="0021341A" w:rsidRPr="00E27353">
        <w:rPr>
          <w:rFonts w:ascii="Arial" w:hAnsi="Arial" w:cs="Arial"/>
          <w:sz w:val="28"/>
          <w:szCs w:val="28"/>
        </w:rPr>
        <w:t>founding</w:t>
      </w:r>
      <w:r w:rsidRPr="00E27353">
        <w:rPr>
          <w:rFonts w:ascii="Arial" w:hAnsi="Arial" w:cs="Arial"/>
          <w:sz w:val="28"/>
          <w:szCs w:val="28"/>
        </w:rPr>
        <w:t xml:space="preserve"> pressures, and workforce shortages</w:t>
      </w:r>
      <w:r w:rsidR="009F4F00">
        <w:rPr>
          <w:rFonts w:ascii="Arial" w:hAnsi="Arial" w:cs="Arial"/>
          <w:sz w:val="28"/>
          <w:szCs w:val="28"/>
        </w:rPr>
        <w:t xml:space="preserve"> (NHS England,2019)</w:t>
      </w:r>
      <w:r w:rsidRPr="00E27353">
        <w:rPr>
          <w:rFonts w:ascii="Arial" w:hAnsi="Arial" w:cs="Arial"/>
          <w:sz w:val="28"/>
          <w:szCs w:val="28"/>
        </w:rPr>
        <w:t xml:space="preserve">. These pressures have influenced repeated reforms, such as the </w:t>
      </w:r>
      <w:r w:rsidRPr="00E27353">
        <w:rPr>
          <w:rFonts w:ascii="Arial" w:hAnsi="Arial" w:cs="Arial"/>
          <w:b/>
          <w:bCs/>
          <w:sz w:val="28"/>
          <w:szCs w:val="28"/>
        </w:rPr>
        <w:t xml:space="preserve">Health and Social Care Act 2012, </w:t>
      </w:r>
      <w:r w:rsidRPr="00E27353">
        <w:rPr>
          <w:rFonts w:ascii="Arial" w:hAnsi="Arial" w:cs="Arial"/>
          <w:sz w:val="28"/>
          <w:szCs w:val="28"/>
        </w:rPr>
        <w:t xml:space="preserve">which </w:t>
      </w:r>
      <w:r w:rsidR="0021341A" w:rsidRPr="00E27353">
        <w:rPr>
          <w:rFonts w:ascii="Arial" w:hAnsi="Arial" w:cs="Arial"/>
          <w:sz w:val="28"/>
          <w:szCs w:val="28"/>
        </w:rPr>
        <w:t>introduced clinical commissioning groups (CCGs) and expanded competition among providers</w:t>
      </w:r>
      <w:r w:rsidR="009F4F00">
        <w:rPr>
          <w:rFonts w:ascii="Arial" w:hAnsi="Arial" w:cs="Arial"/>
          <w:sz w:val="28"/>
          <w:szCs w:val="28"/>
        </w:rPr>
        <w:t xml:space="preserve"> (Department of Health,2012)</w:t>
      </w:r>
      <w:r w:rsidR="0021341A" w:rsidRPr="00E27353">
        <w:rPr>
          <w:rFonts w:ascii="Arial" w:hAnsi="Arial" w:cs="Arial"/>
          <w:sz w:val="28"/>
          <w:szCs w:val="28"/>
        </w:rPr>
        <w:t>. Although intended to improve efficiency and patient choice, the reforms were criticised for creating fragmentation, complex accountability arrangements, and a competitive environment that hindered collaboration between health and social care providers</w:t>
      </w:r>
      <w:r w:rsidR="009F4F00">
        <w:rPr>
          <w:rFonts w:ascii="Arial" w:hAnsi="Arial" w:cs="Arial"/>
          <w:sz w:val="28"/>
          <w:szCs w:val="28"/>
        </w:rPr>
        <w:t xml:space="preserve"> (Ham et al.,2015)</w:t>
      </w:r>
    </w:p>
    <w:p w14:paraId="337F2038" w14:textId="72A40FC1" w:rsidR="005E40C0" w:rsidRPr="00E27353" w:rsidRDefault="0021341A" w:rsidP="001D69D6">
      <w:pPr>
        <w:spacing w:line="360" w:lineRule="auto"/>
        <w:jc w:val="both"/>
        <w:rPr>
          <w:rFonts w:ascii="Arial" w:hAnsi="Arial" w:cs="Arial"/>
          <w:sz w:val="28"/>
          <w:szCs w:val="28"/>
        </w:rPr>
      </w:pPr>
      <w:r w:rsidRPr="00E27353">
        <w:rPr>
          <w:rFonts w:ascii="Arial" w:hAnsi="Arial" w:cs="Arial"/>
          <w:sz w:val="28"/>
          <w:szCs w:val="28"/>
        </w:rPr>
        <w:t>More recent reforms reflect a shift away from market-style competition towards partnership-based integration. The introduction of Integrated Care Systems (ICSs) in 2022 marked a significant structural change</w:t>
      </w:r>
      <w:r w:rsidR="009F4F00">
        <w:rPr>
          <w:rFonts w:ascii="Arial" w:hAnsi="Arial" w:cs="Arial"/>
          <w:sz w:val="28"/>
          <w:szCs w:val="28"/>
        </w:rPr>
        <w:t xml:space="preserve"> (NHS England,2022)</w:t>
      </w:r>
      <w:r w:rsidRPr="00E27353">
        <w:rPr>
          <w:rFonts w:ascii="Arial" w:hAnsi="Arial" w:cs="Arial"/>
          <w:sz w:val="28"/>
          <w:szCs w:val="28"/>
        </w:rPr>
        <w:t xml:space="preserve">. Each ICS is composed of an </w:t>
      </w:r>
      <w:r w:rsidR="00270203" w:rsidRPr="00E27353">
        <w:rPr>
          <w:rFonts w:ascii="Arial" w:hAnsi="Arial" w:cs="Arial"/>
          <w:sz w:val="28"/>
          <w:szCs w:val="28"/>
        </w:rPr>
        <w:t>Integrated Care Board (ICB) responsible for commissioning and overseeing NHS services-and an Integrated Care Partnership (ICP), which brings together local authorities, voluntary organisations, and social care providers to develop long-term strategies</w:t>
      </w:r>
      <w:r w:rsidR="009F4F00">
        <w:rPr>
          <w:rFonts w:ascii="Arial" w:hAnsi="Arial" w:cs="Arial"/>
          <w:sz w:val="28"/>
          <w:szCs w:val="28"/>
        </w:rPr>
        <w:t xml:space="preserve"> 9NHS Engalnd,2022).</w:t>
      </w:r>
      <w:r w:rsidR="00270203" w:rsidRPr="00E27353">
        <w:rPr>
          <w:rFonts w:ascii="Arial" w:hAnsi="Arial" w:cs="Arial"/>
          <w:sz w:val="28"/>
          <w:szCs w:val="28"/>
        </w:rPr>
        <w:t xml:space="preserve"> This structural model recognises that health outcomes are shaped by wider determinants, including housing, e</w:t>
      </w:r>
      <w:r w:rsidR="005E40C0" w:rsidRPr="00E27353">
        <w:rPr>
          <w:rFonts w:ascii="Arial" w:hAnsi="Arial" w:cs="Arial"/>
          <w:sz w:val="28"/>
          <w:szCs w:val="28"/>
        </w:rPr>
        <w:t>mployment, education, and social care, and therefore requires integrated responses</w:t>
      </w:r>
      <w:r w:rsidR="009F4F00">
        <w:rPr>
          <w:rFonts w:ascii="Arial" w:hAnsi="Arial" w:cs="Arial"/>
          <w:sz w:val="28"/>
          <w:szCs w:val="28"/>
        </w:rPr>
        <w:t xml:space="preserve"> (Care Act,2014).</w:t>
      </w:r>
    </w:p>
    <w:p w14:paraId="1DC3D807" w14:textId="70DFF143" w:rsidR="005E40C0" w:rsidRPr="00E27353" w:rsidRDefault="005E40C0" w:rsidP="001D69D6">
      <w:pPr>
        <w:spacing w:after="0" w:line="360" w:lineRule="auto"/>
        <w:jc w:val="both"/>
        <w:rPr>
          <w:rFonts w:ascii="Arial" w:hAnsi="Arial" w:cs="Arial"/>
          <w:sz w:val="28"/>
          <w:szCs w:val="28"/>
        </w:rPr>
      </w:pPr>
      <w:r w:rsidRPr="00E27353">
        <w:rPr>
          <w:rFonts w:ascii="Arial" w:hAnsi="Arial" w:cs="Arial"/>
          <w:sz w:val="28"/>
          <w:szCs w:val="28"/>
        </w:rPr>
        <w:t xml:space="preserve">Partnership working is now a central feature of the UK health and social care landscape. </w:t>
      </w:r>
    </w:p>
    <w:p w14:paraId="21EE5EF9" w14:textId="25182FE6" w:rsidR="005E40C0" w:rsidRPr="009117E0" w:rsidRDefault="005E40C0" w:rsidP="009117E0">
      <w:pPr>
        <w:spacing w:after="0" w:line="360" w:lineRule="auto"/>
        <w:jc w:val="both"/>
        <w:rPr>
          <w:rFonts w:ascii="Arial" w:hAnsi="Arial" w:cs="Arial"/>
          <w:sz w:val="28"/>
          <w:szCs w:val="28"/>
        </w:rPr>
      </w:pPr>
      <w:r w:rsidRPr="009117E0">
        <w:rPr>
          <w:rFonts w:ascii="Arial" w:hAnsi="Arial" w:cs="Arial"/>
          <w:sz w:val="28"/>
          <w:szCs w:val="28"/>
        </w:rPr>
        <w:lastRenderedPageBreak/>
        <w:t>Effective communication betw</w:t>
      </w:r>
      <w:r w:rsidR="00ED3E1F" w:rsidRPr="009117E0">
        <w:rPr>
          <w:rFonts w:ascii="Arial" w:hAnsi="Arial" w:cs="Arial"/>
          <w:sz w:val="28"/>
          <w:szCs w:val="28"/>
        </w:rPr>
        <w:t>een hospitals, GPs, social workers, mental health services, and community organisations is essential for ensuring continuity of care, safeguarding vulnerable service users, and reducing duplication</w:t>
      </w:r>
      <w:r w:rsidR="00300019" w:rsidRPr="009117E0">
        <w:rPr>
          <w:rFonts w:ascii="Arial" w:hAnsi="Arial" w:cs="Arial"/>
          <w:sz w:val="28"/>
          <w:szCs w:val="28"/>
        </w:rPr>
        <w:t xml:space="preserve"> (Lloyd &amp;Wait, 2005).</w:t>
      </w:r>
      <w:r w:rsidR="00ED3E1F" w:rsidRPr="009117E0">
        <w:rPr>
          <w:rFonts w:ascii="Arial" w:hAnsi="Arial" w:cs="Arial"/>
          <w:sz w:val="28"/>
          <w:szCs w:val="28"/>
        </w:rPr>
        <w:t xml:space="preserve"> Good record-keeping underpins this collaborative approach by enabling information sharing, supporting patient safety, and maintaining legal and professional accountability</w:t>
      </w:r>
      <w:r w:rsidR="00300019" w:rsidRPr="009117E0">
        <w:rPr>
          <w:rFonts w:ascii="Arial" w:hAnsi="Arial" w:cs="Arial"/>
          <w:sz w:val="28"/>
          <w:szCs w:val="28"/>
        </w:rPr>
        <w:t xml:space="preserve"> (NMC,2018).</w:t>
      </w:r>
    </w:p>
    <w:p w14:paraId="451EC292" w14:textId="046A8B5E" w:rsidR="002B6C7A" w:rsidRPr="009117E0" w:rsidRDefault="00823111" w:rsidP="009117E0">
      <w:pPr>
        <w:spacing w:after="0" w:line="360" w:lineRule="auto"/>
        <w:jc w:val="both"/>
        <w:rPr>
          <w:rFonts w:ascii="Arial" w:hAnsi="Arial" w:cs="Arial"/>
          <w:sz w:val="28"/>
          <w:szCs w:val="28"/>
        </w:rPr>
      </w:pPr>
      <w:r w:rsidRPr="009117E0">
        <w:rPr>
          <w:rFonts w:ascii="Arial" w:hAnsi="Arial" w:cs="Arial"/>
          <w:sz w:val="28"/>
          <w:szCs w:val="28"/>
        </w:rPr>
        <w:t>Key legislation continues to play a significant role in shaping contemporary practice within the health and social care sector. In addition to the Health and Social Care Act 2012, several major policy frameworks provide essential guidance for professionals and organisations. The Care Act 2014 places a strong emphasis on promoting integrated models of care. The NHS Long Term Plan further reinforces these priorities by highlighting prevention, personalised care, and system-wide collaboration (NHS England, 2019). Alongside these, the Equality Act 2010 establis</w:t>
      </w:r>
      <w:r w:rsidR="009117E0" w:rsidRPr="009117E0">
        <w:rPr>
          <w:rFonts w:ascii="Arial" w:hAnsi="Arial" w:cs="Arial"/>
          <w:sz w:val="28"/>
          <w:szCs w:val="28"/>
        </w:rPr>
        <w:t>hes a statutory duty to ensure fairness and protect citizens from discrimination. Collectively, these frameworks inform decision-making, uphold professional standards, and clarify organisational responsibilities across the sector (Health and Social Care Act 2012; Care Act 2014; Equality Act 2010; NHS England, 2019).</w:t>
      </w:r>
    </w:p>
    <w:p w14:paraId="28C34CA0" w14:textId="77777777" w:rsidR="009117E0" w:rsidRPr="009117E0" w:rsidRDefault="009117E0" w:rsidP="009117E0">
      <w:pPr>
        <w:spacing w:after="0" w:line="240" w:lineRule="auto"/>
        <w:jc w:val="both"/>
        <w:rPr>
          <w:rFonts w:ascii="Arial" w:hAnsi="Arial" w:cs="Arial"/>
          <w:sz w:val="28"/>
          <w:szCs w:val="28"/>
        </w:rPr>
      </w:pPr>
    </w:p>
    <w:p w14:paraId="05992585" w14:textId="77777777" w:rsidR="009117E0" w:rsidRDefault="009117E0" w:rsidP="001D69D6">
      <w:pPr>
        <w:spacing w:after="0" w:line="360" w:lineRule="auto"/>
        <w:jc w:val="both"/>
        <w:rPr>
          <w:rFonts w:ascii="Arial" w:hAnsi="Arial" w:cs="Arial"/>
          <w:sz w:val="28"/>
          <w:szCs w:val="28"/>
        </w:rPr>
      </w:pPr>
    </w:p>
    <w:p w14:paraId="5D38D5E7" w14:textId="77777777" w:rsidR="009117E0" w:rsidRDefault="009117E0" w:rsidP="001D69D6">
      <w:pPr>
        <w:spacing w:after="0" w:line="360" w:lineRule="auto"/>
        <w:jc w:val="both"/>
        <w:rPr>
          <w:rFonts w:ascii="Arial" w:hAnsi="Arial" w:cs="Arial"/>
          <w:sz w:val="28"/>
          <w:szCs w:val="28"/>
        </w:rPr>
      </w:pPr>
    </w:p>
    <w:p w14:paraId="190F1ADC" w14:textId="77777777" w:rsidR="009117E0" w:rsidRDefault="009117E0" w:rsidP="001D69D6">
      <w:pPr>
        <w:spacing w:after="0" w:line="360" w:lineRule="auto"/>
        <w:jc w:val="both"/>
        <w:rPr>
          <w:rFonts w:ascii="Arial" w:hAnsi="Arial" w:cs="Arial"/>
          <w:sz w:val="28"/>
          <w:szCs w:val="28"/>
        </w:rPr>
      </w:pPr>
    </w:p>
    <w:p w14:paraId="7AA4296A" w14:textId="77777777" w:rsidR="009117E0" w:rsidRDefault="009117E0" w:rsidP="001D69D6">
      <w:pPr>
        <w:spacing w:after="0" w:line="360" w:lineRule="auto"/>
        <w:jc w:val="both"/>
        <w:rPr>
          <w:rFonts w:ascii="Arial" w:hAnsi="Arial" w:cs="Arial"/>
          <w:sz w:val="28"/>
          <w:szCs w:val="28"/>
        </w:rPr>
      </w:pPr>
    </w:p>
    <w:p w14:paraId="50BD757C" w14:textId="77777777" w:rsidR="009117E0" w:rsidRDefault="009117E0" w:rsidP="001D69D6">
      <w:pPr>
        <w:spacing w:after="0" w:line="360" w:lineRule="auto"/>
        <w:jc w:val="both"/>
        <w:rPr>
          <w:rFonts w:ascii="Arial" w:hAnsi="Arial" w:cs="Arial"/>
          <w:sz w:val="28"/>
          <w:szCs w:val="28"/>
        </w:rPr>
      </w:pPr>
    </w:p>
    <w:p w14:paraId="32BB9ED9" w14:textId="77777777" w:rsidR="009117E0" w:rsidRDefault="009117E0" w:rsidP="001D69D6">
      <w:pPr>
        <w:spacing w:after="0" w:line="360" w:lineRule="auto"/>
        <w:jc w:val="both"/>
        <w:rPr>
          <w:rFonts w:ascii="Arial" w:hAnsi="Arial" w:cs="Arial"/>
          <w:sz w:val="28"/>
          <w:szCs w:val="28"/>
        </w:rPr>
      </w:pPr>
    </w:p>
    <w:p w14:paraId="70BEB556" w14:textId="77777777" w:rsidR="009117E0" w:rsidRDefault="009117E0" w:rsidP="001D69D6">
      <w:pPr>
        <w:spacing w:after="0" w:line="360" w:lineRule="auto"/>
        <w:jc w:val="both"/>
        <w:rPr>
          <w:rFonts w:ascii="Arial" w:hAnsi="Arial" w:cs="Arial"/>
          <w:sz w:val="28"/>
          <w:szCs w:val="28"/>
        </w:rPr>
      </w:pPr>
    </w:p>
    <w:p w14:paraId="255E34B7" w14:textId="77777777" w:rsidR="009117E0" w:rsidRDefault="009117E0" w:rsidP="001D69D6">
      <w:pPr>
        <w:spacing w:after="0" w:line="360" w:lineRule="auto"/>
        <w:jc w:val="both"/>
        <w:rPr>
          <w:rFonts w:ascii="Arial" w:hAnsi="Arial" w:cs="Arial"/>
          <w:sz w:val="28"/>
          <w:szCs w:val="28"/>
        </w:rPr>
      </w:pPr>
    </w:p>
    <w:p w14:paraId="1FAD9DAA" w14:textId="7819A320" w:rsidR="009117E0" w:rsidRPr="00944594" w:rsidRDefault="009117E0" w:rsidP="00373224">
      <w:pPr>
        <w:pStyle w:val="Heading1"/>
        <w:rPr>
          <w:rFonts w:cs="Calibri Light (Headings)"/>
          <w:b/>
          <w:bCs/>
        </w:rPr>
      </w:pPr>
      <w:bookmarkStart w:id="4" w:name="_Toc214271577"/>
      <w:r w:rsidRPr="00944594">
        <w:rPr>
          <w:rFonts w:cs="Calibri Light (Headings)"/>
          <w:b/>
          <w:bCs/>
        </w:rPr>
        <w:lastRenderedPageBreak/>
        <w:t>Element 3 - Conclusion</w:t>
      </w:r>
      <w:bookmarkEnd w:id="4"/>
    </w:p>
    <w:p w14:paraId="7A7C97F0" w14:textId="77777777" w:rsidR="009117E0" w:rsidRDefault="009117E0" w:rsidP="001D69D6">
      <w:pPr>
        <w:spacing w:after="0" w:line="360" w:lineRule="auto"/>
        <w:jc w:val="both"/>
        <w:rPr>
          <w:rFonts w:ascii="Arial" w:hAnsi="Arial" w:cs="Arial"/>
          <w:sz w:val="28"/>
          <w:szCs w:val="28"/>
        </w:rPr>
      </w:pPr>
    </w:p>
    <w:p w14:paraId="42E82D44" w14:textId="56171CB6" w:rsidR="002B6C7A" w:rsidRPr="00E27353" w:rsidRDefault="009117E0" w:rsidP="001D69D6">
      <w:pPr>
        <w:spacing w:after="0" w:line="360" w:lineRule="auto"/>
        <w:jc w:val="both"/>
        <w:rPr>
          <w:rFonts w:ascii="Arial" w:hAnsi="Arial" w:cs="Arial"/>
          <w:sz w:val="28"/>
          <w:szCs w:val="28"/>
        </w:rPr>
      </w:pPr>
      <w:r>
        <w:rPr>
          <w:rFonts w:ascii="Arial" w:hAnsi="Arial" w:cs="Arial"/>
          <w:sz w:val="28"/>
          <w:szCs w:val="28"/>
        </w:rPr>
        <w:t>T</w:t>
      </w:r>
      <w:r w:rsidR="002B6C7A" w:rsidRPr="00E27353">
        <w:rPr>
          <w:rFonts w:ascii="Arial" w:hAnsi="Arial" w:cs="Arial"/>
          <w:sz w:val="28"/>
          <w:szCs w:val="28"/>
        </w:rPr>
        <w:t xml:space="preserve">he NHS was founded on principles of universality, comprehensiveness, and equity, shaped by the historical context of wartime experience and post-war welfare reform. Its current structure, particularly the development of ICSs and ICBs, reflects ongoing attempts to address contemporary challenges through collaboration, integration, and improved population health management. Ensuring the sustainability of the NHS will depend on effective partnership working, clear communication, robust record-keeping, and policies that remain aligned </w:t>
      </w:r>
      <w:r w:rsidR="001D69D6" w:rsidRPr="00E27353">
        <w:rPr>
          <w:rFonts w:ascii="Arial" w:hAnsi="Arial" w:cs="Arial"/>
          <w:sz w:val="28"/>
          <w:szCs w:val="28"/>
        </w:rPr>
        <w:t>with its founding values.</w:t>
      </w:r>
    </w:p>
    <w:p w14:paraId="3ADF828E" w14:textId="77777777" w:rsidR="002B6C7A" w:rsidRPr="00E27353" w:rsidRDefault="002B6C7A" w:rsidP="005E40C0">
      <w:pPr>
        <w:spacing w:after="0"/>
        <w:rPr>
          <w:rFonts w:ascii="Arial" w:hAnsi="Arial" w:cs="Arial"/>
          <w:sz w:val="28"/>
          <w:szCs w:val="28"/>
        </w:rPr>
      </w:pPr>
    </w:p>
    <w:p w14:paraId="3A2E3283" w14:textId="77777777" w:rsidR="00ED3E1F" w:rsidRDefault="00ED3E1F" w:rsidP="005E40C0">
      <w:pPr>
        <w:spacing w:after="0"/>
        <w:rPr>
          <w:rFonts w:ascii="Arial" w:hAnsi="Arial" w:cs="Arial"/>
          <w:sz w:val="28"/>
          <w:szCs w:val="28"/>
        </w:rPr>
      </w:pPr>
    </w:p>
    <w:p w14:paraId="5C1F63E1" w14:textId="77777777" w:rsidR="00ED3E1F" w:rsidRDefault="00ED3E1F" w:rsidP="005E40C0">
      <w:pPr>
        <w:spacing w:after="0"/>
        <w:rPr>
          <w:rFonts w:ascii="Arial" w:hAnsi="Arial" w:cs="Arial"/>
          <w:sz w:val="28"/>
          <w:szCs w:val="28"/>
        </w:rPr>
      </w:pPr>
    </w:p>
    <w:p w14:paraId="41E22C5A" w14:textId="77777777" w:rsidR="00ED3E1F" w:rsidRDefault="00ED3E1F" w:rsidP="005E40C0">
      <w:pPr>
        <w:spacing w:after="0"/>
        <w:rPr>
          <w:rFonts w:ascii="Arial" w:hAnsi="Arial" w:cs="Arial"/>
          <w:sz w:val="28"/>
          <w:szCs w:val="28"/>
        </w:rPr>
      </w:pPr>
    </w:p>
    <w:p w14:paraId="65EE9EC9" w14:textId="77777777" w:rsidR="00ED3E1F" w:rsidRDefault="00ED3E1F" w:rsidP="005E40C0">
      <w:pPr>
        <w:spacing w:after="0"/>
        <w:rPr>
          <w:rFonts w:ascii="Arial" w:hAnsi="Arial" w:cs="Arial"/>
          <w:sz w:val="28"/>
          <w:szCs w:val="28"/>
        </w:rPr>
      </w:pPr>
    </w:p>
    <w:p w14:paraId="704C2793" w14:textId="77777777" w:rsidR="00ED3E1F" w:rsidRDefault="00ED3E1F" w:rsidP="005E40C0">
      <w:pPr>
        <w:spacing w:after="0"/>
        <w:rPr>
          <w:rFonts w:ascii="Arial" w:hAnsi="Arial" w:cs="Arial"/>
          <w:sz w:val="28"/>
          <w:szCs w:val="28"/>
        </w:rPr>
      </w:pPr>
    </w:p>
    <w:p w14:paraId="23A0628C" w14:textId="77777777" w:rsidR="00ED3E1F" w:rsidRDefault="00ED3E1F" w:rsidP="005E40C0">
      <w:pPr>
        <w:spacing w:after="0"/>
        <w:rPr>
          <w:rFonts w:ascii="Arial" w:hAnsi="Arial" w:cs="Arial"/>
          <w:sz w:val="28"/>
          <w:szCs w:val="28"/>
        </w:rPr>
      </w:pPr>
    </w:p>
    <w:p w14:paraId="7625F4C3" w14:textId="77777777" w:rsidR="00ED3E1F" w:rsidRDefault="00ED3E1F" w:rsidP="005E40C0">
      <w:pPr>
        <w:spacing w:after="0"/>
        <w:rPr>
          <w:rFonts w:ascii="Arial" w:hAnsi="Arial" w:cs="Arial"/>
          <w:sz w:val="28"/>
          <w:szCs w:val="28"/>
        </w:rPr>
      </w:pPr>
    </w:p>
    <w:p w14:paraId="1410920F" w14:textId="77777777" w:rsidR="00ED3E1F" w:rsidRDefault="00ED3E1F" w:rsidP="005E40C0">
      <w:pPr>
        <w:spacing w:after="0"/>
        <w:rPr>
          <w:rFonts w:ascii="Arial" w:hAnsi="Arial" w:cs="Arial"/>
          <w:sz w:val="28"/>
          <w:szCs w:val="28"/>
        </w:rPr>
      </w:pPr>
    </w:p>
    <w:p w14:paraId="29097B36" w14:textId="77777777" w:rsidR="00ED3E1F" w:rsidRDefault="00ED3E1F" w:rsidP="005E40C0">
      <w:pPr>
        <w:spacing w:after="0"/>
        <w:rPr>
          <w:rFonts w:ascii="Arial" w:hAnsi="Arial" w:cs="Arial"/>
          <w:sz w:val="28"/>
          <w:szCs w:val="28"/>
        </w:rPr>
      </w:pPr>
    </w:p>
    <w:p w14:paraId="4F2CA6D8" w14:textId="77777777" w:rsidR="00ED3E1F" w:rsidRDefault="00ED3E1F" w:rsidP="005E40C0">
      <w:pPr>
        <w:spacing w:after="0"/>
        <w:rPr>
          <w:rFonts w:ascii="Arial" w:hAnsi="Arial" w:cs="Arial"/>
          <w:sz w:val="28"/>
          <w:szCs w:val="28"/>
        </w:rPr>
      </w:pPr>
    </w:p>
    <w:p w14:paraId="2A83C11B" w14:textId="77777777" w:rsidR="00ED3E1F" w:rsidRDefault="00ED3E1F" w:rsidP="005E40C0">
      <w:pPr>
        <w:spacing w:after="0"/>
        <w:rPr>
          <w:rFonts w:ascii="Arial" w:hAnsi="Arial" w:cs="Arial"/>
          <w:sz w:val="28"/>
          <w:szCs w:val="28"/>
        </w:rPr>
      </w:pPr>
    </w:p>
    <w:p w14:paraId="38D2A576" w14:textId="72982B54" w:rsidR="003A000F" w:rsidRPr="00DF0309" w:rsidRDefault="003A000F">
      <w:pPr>
        <w:rPr>
          <w:rFonts w:ascii="Arial" w:hAnsi="Arial" w:cs="Arial"/>
          <w:sz w:val="28"/>
          <w:szCs w:val="28"/>
        </w:rPr>
        <w:sectPr w:rsidR="003A000F" w:rsidRPr="00DF0309" w:rsidSect="003A000F">
          <w:pgSz w:w="11906" w:h="16838"/>
          <w:pgMar w:top="1440" w:right="1440" w:bottom="1440" w:left="1440" w:header="708" w:footer="708" w:gutter="0"/>
          <w:cols w:space="708"/>
          <w:docGrid w:linePitch="360"/>
        </w:sectPr>
      </w:pPr>
    </w:p>
    <w:p w14:paraId="23578436" w14:textId="77777777" w:rsidR="00833470" w:rsidRPr="00FA7813" w:rsidRDefault="00833470" w:rsidP="00FA7813">
      <w:pPr>
        <w:pStyle w:val="Heading1"/>
        <w:rPr>
          <w:b/>
          <w:bCs/>
        </w:rPr>
      </w:pPr>
      <w:bookmarkStart w:id="5" w:name="_Toc214271578"/>
      <w:r w:rsidRPr="00FA7813">
        <w:rPr>
          <w:b/>
          <w:bCs/>
        </w:rPr>
        <w:lastRenderedPageBreak/>
        <w:t>References</w:t>
      </w:r>
      <w:bookmarkEnd w:id="5"/>
    </w:p>
    <w:p w14:paraId="4E92ECEC" w14:textId="03A00DAD" w:rsidR="009100D1" w:rsidRDefault="009100D1" w:rsidP="009100D1">
      <w:pPr>
        <w:pStyle w:val="NormalWeb"/>
        <w:rPr>
          <w:color w:val="000000"/>
        </w:rPr>
      </w:pPr>
      <w:r>
        <w:rPr>
          <w:rStyle w:val="Strong"/>
          <w:color w:val="000000"/>
        </w:rPr>
        <w:t>BBC News</w:t>
      </w:r>
      <w:r>
        <w:rPr>
          <w:rStyle w:val="apple-converted-space"/>
          <w:color w:val="000000"/>
        </w:rPr>
        <w:t> </w:t>
      </w:r>
      <w:r>
        <w:rPr>
          <w:color w:val="000000"/>
        </w:rPr>
        <w:t>(2023) Ambulance waiting times across the UK. Available at:</w:t>
      </w:r>
      <w:r w:rsidR="004F318B">
        <w:rPr>
          <w:color w:val="000000"/>
        </w:rPr>
        <w:t xml:space="preserve"> </w:t>
      </w:r>
      <w:hyperlink r:id="rId13" w:history="1">
        <w:r w:rsidR="004F318B" w:rsidRPr="006743E8">
          <w:rPr>
            <w:rStyle w:val="Hyperlink"/>
          </w:rPr>
          <w:t>https://feeds.bbci.co.uk/news/uk-wales-64331612</w:t>
        </w:r>
      </w:hyperlink>
      <w:r w:rsidR="004F318B">
        <w:rPr>
          <w:color w:val="000000"/>
        </w:rPr>
        <w:t xml:space="preserve"> </w:t>
      </w:r>
      <w:r>
        <w:rPr>
          <w:color w:val="000000"/>
        </w:rPr>
        <w:t>(Accessed: 04 Nov</w:t>
      </w:r>
      <w:r w:rsidR="00AF4829">
        <w:rPr>
          <w:color w:val="000000"/>
        </w:rPr>
        <w:t xml:space="preserve"> </w:t>
      </w:r>
      <w:r>
        <w:rPr>
          <w:color w:val="000000"/>
        </w:rPr>
        <w:t>2025).</w:t>
      </w:r>
    </w:p>
    <w:p w14:paraId="7D2832CE" w14:textId="07194158" w:rsidR="00262379" w:rsidRPr="00262379" w:rsidRDefault="00262379" w:rsidP="009100D1">
      <w:pPr>
        <w:pStyle w:val="NormalWeb"/>
        <w:rPr>
          <w:color w:val="000000"/>
        </w:rPr>
      </w:pPr>
      <w:r w:rsidRPr="00262379">
        <w:rPr>
          <w:b/>
          <w:bCs/>
          <w:color w:val="000000"/>
        </w:rPr>
        <w:t>Beveridge, W.</w:t>
      </w:r>
      <w:r w:rsidRPr="00262379">
        <w:rPr>
          <w:color w:val="000000"/>
        </w:rPr>
        <w:t xml:space="preserve"> (1942)</w:t>
      </w:r>
      <w:r w:rsidRPr="00262379">
        <w:rPr>
          <w:rStyle w:val="apple-converted-space"/>
          <w:color w:val="000000"/>
        </w:rPr>
        <w:t> </w:t>
      </w:r>
      <w:r w:rsidRPr="00262379">
        <w:rPr>
          <w:rStyle w:val="Emphasis"/>
          <w:color w:val="000000"/>
        </w:rPr>
        <w:t>Social Insurance and Allied Services</w:t>
      </w:r>
      <w:r w:rsidRPr="00262379">
        <w:rPr>
          <w:rStyle w:val="apple-converted-space"/>
          <w:color w:val="000000"/>
        </w:rPr>
        <w:t> </w:t>
      </w:r>
      <w:r w:rsidRPr="00262379">
        <w:rPr>
          <w:color w:val="000000"/>
        </w:rPr>
        <w:t>(The Beveridge Report). Available at:</w:t>
      </w:r>
      <w:r w:rsidRPr="00262379">
        <w:rPr>
          <w:rStyle w:val="apple-converted-space"/>
          <w:color w:val="000000"/>
        </w:rPr>
        <w:t> </w:t>
      </w:r>
      <w:hyperlink r:id="rId14" w:tgtFrame="_new" w:history="1">
        <w:r w:rsidRPr="00262379">
          <w:rPr>
            <w:rStyle w:val="Hyperlink"/>
          </w:rPr>
          <w:t>https://www.innertemplelibrary.org.uk/timeline/history-of-the-nhs/</w:t>
        </w:r>
      </w:hyperlink>
      <w:r w:rsidRPr="00262379">
        <w:t xml:space="preserve"> </w:t>
      </w:r>
      <w:r w:rsidRPr="00262379">
        <w:rPr>
          <w:rStyle w:val="apple-converted-space"/>
          <w:color w:val="000000"/>
        </w:rPr>
        <w:t> </w:t>
      </w:r>
      <w:r w:rsidRPr="00262379">
        <w:rPr>
          <w:color w:val="000000"/>
        </w:rPr>
        <w:t>(Accessed: 1</w:t>
      </w:r>
      <w:r w:rsidRPr="00262379">
        <w:rPr>
          <w:color w:val="000000"/>
        </w:rPr>
        <w:t>4</w:t>
      </w:r>
      <w:r w:rsidRPr="00262379">
        <w:rPr>
          <w:color w:val="000000"/>
        </w:rPr>
        <w:t xml:space="preserve"> November 2025).</w:t>
      </w:r>
    </w:p>
    <w:p w14:paraId="61D55B28" w14:textId="6432D82D" w:rsidR="009100D1" w:rsidRDefault="009100D1" w:rsidP="009100D1">
      <w:pPr>
        <w:pStyle w:val="NormalWeb"/>
        <w:rPr>
          <w:color w:val="000000"/>
        </w:rPr>
      </w:pPr>
      <w:r>
        <w:rPr>
          <w:rStyle w:val="Strong"/>
          <w:color w:val="000000"/>
        </w:rPr>
        <w:t>College of Paramedics</w:t>
      </w:r>
      <w:r>
        <w:rPr>
          <w:rStyle w:val="apple-converted-space"/>
          <w:color w:val="000000"/>
        </w:rPr>
        <w:t> </w:t>
      </w:r>
      <w:r>
        <w:rPr>
          <w:color w:val="000000"/>
        </w:rPr>
        <w:t>(2022) Role of a Paramedic. Available at:</w:t>
      </w:r>
      <w:r w:rsidR="004F318B">
        <w:rPr>
          <w:color w:val="000000"/>
        </w:rPr>
        <w:t xml:space="preserve"> </w:t>
      </w:r>
      <w:hyperlink r:id="rId15" w:history="1">
        <w:r w:rsidR="004F318B" w:rsidRPr="006743E8">
          <w:rPr>
            <w:rStyle w:val="Hyperlink"/>
          </w:rPr>
          <w:t>https://www.collegeofparamedics.co.uk/</w:t>
        </w:r>
      </w:hyperlink>
      <w:r>
        <w:rPr>
          <w:color w:val="000000"/>
        </w:rPr>
        <w:t xml:space="preserve">(Accessed: </w:t>
      </w:r>
      <w:r w:rsidR="00AF4829">
        <w:rPr>
          <w:color w:val="000000"/>
        </w:rPr>
        <w:t xml:space="preserve">04 </w:t>
      </w:r>
      <w:r>
        <w:rPr>
          <w:color w:val="000000"/>
        </w:rPr>
        <w:t>Nov</w:t>
      </w:r>
      <w:r w:rsidR="00AF4829">
        <w:rPr>
          <w:color w:val="000000"/>
        </w:rPr>
        <w:t xml:space="preserve"> </w:t>
      </w:r>
      <w:r>
        <w:rPr>
          <w:color w:val="000000"/>
        </w:rPr>
        <w:t>2025).</w:t>
      </w:r>
    </w:p>
    <w:p w14:paraId="51170A23" w14:textId="124CB399" w:rsidR="009100D1" w:rsidRDefault="009100D1" w:rsidP="009100D1">
      <w:pPr>
        <w:pStyle w:val="NormalWeb"/>
        <w:rPr>
          <w:color w:val="000000"/>
        </w:rPr>
      </w:pPr>
      <w:r>
        <w:rPr>
          <w:rStyle w:val="Strong"/>
          <w:color w:val="000000"/>
        </w:rPr>
        <w:t>Corrigan, O.</w:t>
      </w:r>
      <w:r>
        <w:rPr>
          <w:rStyle w:val="apple-converted-space"/>
          <w:color w:val="000000"/>
        </w:rPr>
        <w:t> </w:t>
      </w:r>
      <w:r>
        <w:rPr>
          <w:color w:val="000000"/>
        </w:rPr>
        <w:t>(2024) ‘Integrated care systems in England: the significance of community assets’,</w:t>
      </w:r>
      <w:r>
        <w:rPr>
          <w:rStyle w:val="apple-converted-space"/>
          <w:color w:val="000000"/>
        </w:rPr>
        <w:t> </w:t>
      </w:r>
      <w:r>
        <w:rPr>
          <w:rStyle w:val="Emphasis"/>
          <w:color w:val="000000"/>
        </w:rPr>
        <w:t>Frontiers in Sociology</w:t>
      </w:r>
      <w:r>
        <w:rPr>
          <w:color w:val="000000"/>
        </w:rPr>
        <w:t>. Available at:</w:t>
      </w:r>
      <w:r>
        <w:rPr>
          <w:rStyle w:val="apple-converted-space"/>
          <w:color w:val="000000"/>
        </w:rPr>
        <w:t> </w:t>
      </w:r>
      <w:hyperlink r:id="rId16" w:tgtFrame="_new" w:history="1">
        <w:r>
          <w:rPr>
            <w:rStyle w:val="Hyperlink"/>
          </w:rPr>
          <w:t>https://www.frontiersin.org/journals/sociology/articles/10.3389/fsoc.2024.1355215/full?utm_source</w:t>
        </w:r>
      </w:hyperlink>
      <w:r>
        <w:rPr>
          <w:rStyle w:val="apple-converted-space"/>
          <w:color w:val="000000"/>
        </w:rPr>
        <w:t> </w:t>
      </w:r>
      <w:r>
        <w:rPr>
          <w:color w:val="000000"/>
        </w:rPr>
        <w:t>(Accessed: 7 Nov 2025).</w:t>
      </w:r>
    </w:p>
    <w:p w14:paraId="7BECBD2C" w14:textId="535EC12A" w:rsidR="009100D1" w:rsidRDefault="009100D1" w:rsidP="009100D1">
      <w:pPr>
        <w:pStyle w:val="NormalWeb"/>
        <w:rPr>
          <w:color w:val="000000"/>
        </w:rPr>
      </w:pPr>
      <w:r>
        <w:rPr>
          <w:rStyle w:val="Strong"/>
          <w:color w:val="000000"/>
        </w:rPr>
        <w:t>Department of Health and Social Care</w:t>
      </w:r>
      <w:r>
        <w:rPr>
          <w:rStyle w:val="apple-converted-space"/>
          <w:color w:val="000000"/>
        </w:rPr>
        <w:t> </w:t>
      </w:r>
      <w:r>
        <w:rPr>
          <w:color w:val="000000"/>
        </w:rPr>
        <w:t>(2022) NHS Performance Report.  Available at</w:t>
      </w:r>
      <w:r w:rsidR="004F318B">
        <w:rPr>
          <w:color w:val="000000"/>
        </w:rPr>
        <w:t xml:space="preserve">: </w:t>
      </w:r>
      <w:hyperlink r:id="rId17" w:history="1">
        <w:r w:rsidR="00B10574" w:rsidRPr="006743E8">
          <w:rPr>
            <w:rStyle w:val="Hyperlink"/>
          </w:rPr>
          <w:t>https://www.gov.uk/government/publications/performance-of-the-health-service-in-england-secretary-of-state-for-health-and-social-care-annual-report-2022-to-2023?utm_source=chatgpt.com</w:t>
        </w:r>
      </w:hyperlink>
      <w:r w:rsidR="00B10574">
        <w:rPr>
          <w:color w:val="000000"/>
        </w:rPr>
        <w:t xml:space="preserve"> </w:t>
      </w:r>
      <w:r>
        <w:rPr>
          <w:color w:val="000000"/>
        </w:rPr>
        <w:t xml:space="preserve">(Accessed: </w:t>
      </w:r>
      <w:r w:rsidR="00AF4829">
        <w:rPr>
          <w:color w:val="000000"/>
        </w:rPr>
        <w:t>04</w:t>
      </w:r>
      <w:r>
        <w:rPr>
          <w:color w:val="000000"/>
        </w:rPr>
        <w:t xml:space="preserve"> Nov 2025).</w:t>
      </w:r>
    </w:p>
    <w:p w14:paraId="70AF35E6" w14:textId="3DF31165" w:rsidR="001E1616" w:rsidRPr="001E1616" w:rsidRDefault="001E1616" w:rsidP="009100D1">
      <w:pPr>
        <w:pStyle w:val="NormalWeb"/>
        <w:rPr>
          <w:color w:val="000000"/>
        </w:rPr>
      </w:pPr>
      <w:r w:rsidRPr="001E1616">
        <w:rPr>
          <w:b/>
          <w:bCs/>
          <w:color w:val="000000"/>
        </w:rPr>
        <w:t>Equality Act</w:t>
      </w:r>
      <w:r w:rsidRPr="001E1616">
        <w:rPr>
          <w:color w:val="000000"/>
        </w:rPr>
        <w:t xml:space="preserve"> 2010. (2010)</w:t>
      </w:r>
      <w:r w:rsidRPr="001E1616">
        <w:rPr>
          <w:rStyle w:val="apple-converted-space"/>
          <w:color w:val="000000"/>
        </w:rPr>
        <w:t> </w:t>
      </w:r>
      <w:r w:rsidRPr="001E1616">
        <w:rPr>
          <w:rStyle w:val="Emphasis"/>
          <w:color w:val="000000"/>
        </w:rPr>
        <w:t>Equality Act 2010</w:t>
      </w:r>
      <w:r w:rsidRPr="001E1616">
        <w:rPr>
          <w:color w:val="000000"/>
        </w:rPr>
        <w:t>.</w:t>
      </w:r>
      <w:r>
        <w:rPr>
          <w:color w:val="000000"/>
        </w:rPr>
        <w:t xml:space="preserve"> Available at: </w:t>
      </w:r>
      <w:r w:rsidRPr="001F15D2">
        <w:rPr>
          <w:rStyle w:val="apple-converted-space"/>
          <w:color w:val="000000"/>
        </w:rPr>
        <w:t> </w:t>
      </w:r>
      <w:hyperlink r:id="rId18" w:tgtFrame="_new" w:history="1">
        <w:r w:rsidRPr="001F15D2">
          <w:rPr>
            <w:rStyle w:val="Hyperlink"/>
          </w:rPr>
          <w:t>https://www.england.nhs.uk/publication/the-nhs-long-term-plan/</w:t>
        </w:r>
      </w:hyperlink>
      <w:r>
        <w:t xml:space="preserve"> Accessed 14 Nov 2025)</w:t>
      </w:r>
    </w:p>
    <w:p w14:paraId="467D69FC" w14:textId="55D3CC84" w:rsidR="001F15D2" w:rsidRDefault="001F15D2" w:rsidP="009100D1">
      <w:pPr>
        <w:pStyle w:val="NormalWeb"/>
        <w:rPr>
          <w:color w:val="000000"/>
        </w:rPr>
      </w:pPr>
      <w:r w:rsidRPr="001F15D2">
        <w:rPr>
          <w:b/>
          <w:bCs/>
          <w:color w:val="000000"/>
        </w:rPr>
        <w:t>Full PDF of the Long Term Plan:</w:t>
      </w:r>
      <w:r>
        <w:rPr>
          <w:b/>
          <w:bCs/>
          <w:color w:val="000000"/>
        </w:rPr>
        <w:t xml:space="preserve"> </w:t>
      </w:r>
      <w:r w:rsidRPr="001F15D2">
        <w:rPr>
          <w:color w:val="000000"/>
        </w:rPr>
        <w:t>Available at:</w:t>
      </w:r>
      <w:r>
        <w:rPr>
          <w:rStyle w:val="apple-converted-space"/>
          <w:rFonts w:ascii="-webkit-standard" w:hAnsi="-webkit-standard"/>
          <w:color w:val="000000"/>
          <w:sz w:val="27"/>
          <w:szCs w:val="27"/>
        </w:rPr>
        <w:t> </w:t>
      </w:r>
      <w:hyperlink r:id="rId19" w:tgtFrame="_new" w:history="1">
        <w:r>
          <w:rPr>
            <w:rStyle w:val="Hyperlink"/>
          </w:rPr>
          <w:t>https://www.longtermplan.nhs.uk/wp-content/uploads/2019/01/nhs-long-term-plan-june-2019.pdf</w:t>
        </w:r>
      </w:hyperlink>
      <w:r>
        <w:t xml:space="preserve"> (Accessed: 10 Nov 2025)</w:t>
      </w:r>
    </w:p>
    <w:p w14:paraId="442246BB" w14:textId="5723ABA2" w:rsidR="009100D1" w:rsidRDefault="009100D1" w:rsidP="009100D1">
      <w:pPr>
        <w:pStyle w:val="NormalWeb"/>
        <w:rPr>
          <w:color w:val="000000"/>
        </w:rPr>
      </w:pPr>
      <w:r>
        <w:rPr>
          <w:rStyle w:val="Strong"/>
          <w:color w:val="000000"/>
        </w:rPr>
        <w:t>Goddard, M.</w:t>
      </w:r>
      <w:r>
        <w:rPr>
          <w:rStyle w:val="apple-converted-space"/>
          <w:color w:val="000000"/>
        </w:rPr>
        <w:t> </w:t>
      </w:r>
      <w:r>
        <w:rPr>
          <w:color w:val="000000"/>
        </w:rPr>
        <w:t>(2023) ‘Integrated care systems and equity: prospects and plans’,</w:t>
      </w:r>
      <w:r>
        <w:rPr>
          <w:rStyle w:val="apple-converted-space"/>
          <w:color w:val="000000"/>
        </w:rPr>
        <w:t> </w:t>
      </w:r>
      <w:r>
        <w:rPr>
          <w:rStyle w:val="Emphasis"/>
          <w:color w:val="000000"/>
        </w:rPr>
        <w:t>Journal of Integrated Care</w:t>
      </w:r>
      <w:r>
        <w:rPr>
          <w:color w:val="000000"/>
        </w:rPr>
        <w:t>. Available at:</w:t>
      </w:r>
      <w:r>
        <w:rPr>
          <w:rStyle w:val="apple-converted-space"/>
          <w:color w:val="000000"/>
        </w:rPr>
        <w:t> </w:t>
      </w:r>
      <w:hyperlink r:id="rId20" w:tgtFrame="_new" w:history="1">
        <w:r>
          <w:rPr>
            <w:rStyle w:val="Hyperlink"/>
          </w:rPr>
          <w:t>https://www.emerald.com/jica/article/31/5/29/215313/Integrated-care-systems-and-equity-prospects-an</w:t>
        </w:r>
      </w:hyperlink>
      <w:r>
        <w:rPr>
          <w:color w:val="000000"/>
        </w:rPr>
        <w:t>(Accessed: 28 Oct 2025).</w:t>
      </w:r>
    </w:p>
    <w:p w14:paraId="0FA600F9" w14:textId="07C727EC" w:rsidR="00262379" w:rsidRPr="00262379" w:rsidRDefault="00262379" w:rsidP="009100D1">
      <w:pPr>
        <w:pStyle w:val="NormalWeb"/>
        <w:rPr>
          <w:color w:val="000000"/>
        </w:rPr>
      </w:pPr>
      <w:r w:rsidRPr="00262379">
        <w:rPr>
          <w:b/>
          <w:bCs/>
          <w:color w:val="000000"/>
        </w:rPr>
        <w:t>Ham, C.</w:t>
      </w:r>
      <w:r w:rsidRPr="00262379">
        <w:rPr>
          <w:color w:val="000000"/>
        </w:rPr>
        <w:t xml:space="preserve"> (2014)</w:t>
      </w:r>
      <w:r w:rsidRPr="00262379">
        <w:rPr>
          <w:rStyle w:val="apple-converted-space"/>
          <w:color w:val="000000"/>
        </w:rPr>
        <w:t> </w:t>
      </w:r>
      <w:r w:rsidRPr="00262379">
        <w:rPr>
          <w:rStyle w:val="Emphasis"/>
          <w:color w:val="000000"/>
        </w:rPr>
        <w:t>Reforming the NHS from within: beyond hierarchy, inspection and markets</w:t>
      </w:r>
      <w:r w:rsidRPr="00262379">
        <w:rPr>
          <w:color w:val="000000"/>
        </w:rPr>
        <w:t>. London: The King’s Fund. Available at:</w:t>
      </w:r>
      <w:r w:rsidRPr="00262379">
        <w:rPr>
          <w:rStyle w:val="apple-converted-space"/>
          <w:color w:val="000000"/>
        </w:rPr>
        <w:t> </w:t>
      </w:r>
      <w:hyperlink r:id="rId21" w:history="1">
        <w:r w:rsidRPr="00262379">
          <w:rPr>
            <w:rStyle w:val="Hyperlink"/>
          </w:rPr>
          <w:t>www.kingsfund.org.uk/publications/reforming-nhs-within</w:t>
        </w:r>
      </w:hyperlink>
      <w:r w:rsidRPr="00262379">
        <w:t xml:space="preserve"> </w:t>
      </w:r>
      <w:r w:rsidRPr="00262379">
        <w:rPr>
          <w:color w:val="000000"/>
        </w:rPr>
        <w:t>(Accessed: 1</w:t>
      </w:r>
      <w:r>
        <w:rPr>
          <w:color w:val="000000"/>
        </w:rPr>
        <w:t>4</w:t>
      </w:r>
      <w:r w:rsidRPr="00262379">
        <w:rPr>
          <w:color w:val="000000"/>
        </w:rPr>
        <w:t xml:space="preserve"> November 2025).</w:t>
      </w:r>
    </w:p>
    <w:p w14:paraId="447F3326" w14:textId="3EB284AC" w:rsidR="001F15D2" w:rsidRPr="001F15D2" w:rsidRDefault="001F15D2" w:rsidP="009100D1">
      <w:pPr>
        <w:pStyle w:val="NormalWeb"/>
        <w:rPr>
          <w:color w:val="000000"/>
        </w:rPr>
      </w:pPr>
      <w:r w:rsidRPr="001F15D2">
        <w:rPr>
          <w:b/>
          <w:bCs/>
          <w:color w:val="000000"/>
        </w:rPr>
        <w:t>Health and Social Care</w:t>
      </w:r>
      <w:r w:rsidRPr="001F15D2">
        <w:rPr>
          <w:color w:val="000000"/>
        </w:rPr>
        <w:t xml:space="preserve"> Act 2012 –</w:t>
      </w:r>
      <w:r w:rsidRPr="001F15D2">
        <w:rPr>
          <w:rStyle w:val="apple-converted-space"/>
          <w:color w:val="000000"/>
        </w:rPr>
        <w:t> </w:t>
      </w:r>
      <w:r w:rsidRPr="001F15D2">
        <w:rPr>
          <w:rStyle w:val="Emphasis"/>
          <w:color w:val="000000"/>
        </w:rPr>
        <w:t>legislation.gov.uk</w:t>
      </w:r>
      <w:r w:rsidRPr="001F15D2">
        <w:rPr>
          <w:color w:val="000000"/>
        </w:rPr>
        <w:t>:</w:t>
      </w:r>
      <w:r w:rsidRPr="001F15D2">
        <w:rPr>
          <w:color w:val="000000"/>
        </w:rPr>
        <w:t xml:space="preserve"> Available at: </w:t>
      </w:r>
      <w:r w:rsidRPr="001F15D2">
        <w:rPr>
          <w:rStyle w:val="apple-converted-space"/>
          <w:color w:val="000000"/>
        </w:rPr>
        <w:t> </w:t>
      </w:r>
      <w:hyperlink r:id="rId22" w:tgtFrame="_new" w:history="1">
        <w:r w:rsidRPr="001F15D2">
          <w:rPr>
            <w:rStyle w:val="Hyperlink"/>
          </w:rPr>
          <w:t>https://www.legislation.gov.uk/ukpga/2012/7</w:t>
        </w:r>
      </w:hyperlink>
      <w:r w:rsidRPr="001F15D2">
        <w:t xml:space="preserve"> (Accessed 1</w:t>
      </w:r>
      <w:r w:rsidR="00262379">
        <w:t xml:space="preserve">4 </w:t>
      </w:r>
      <w:r w:rsidRPr="001F15D2">
        <w:t>Nov 2025)</w:t>
      </w:r>
    </w:p>
    <w:p w14:paraId="7200569D" w14:textId="553B0DCB" w:rsidR="009100D1" w:rsidRDefault="009100D1" w:rsidP="009100D1">
      <w:pPr>
        <w:pStyle w:val="NormalWeb"/>
        <w:rPr>
          <w:color w:val="000000"/>
        </w:rPr>
      </w:pPr>
      <w:r>
        <w:rPr>
          <w:rStyle w:val="Strong"/>
          <w:color w:val="000000"/>
        </w:rPr>
        <w:t>House of Commons Health Committee</w:t>
      </w:r>
      <w:r>
        <w:rPr>
          <w:rStyle w:val="apple-converted-space"/>
          <w:color w:val="000000"/>
        </w:rPr>
        <w:t> </w:t>
      </w:r>
      <w:r>
        <w:rPr>
          <w:color w:val="000000"/>
        </w:rPr>
        <w:t xml:space="preserve">(2023) Workforce Pressures in the NHS. Available at: </w:t>
      </w:r>
      <w:hyperlink r:id="rId23" w:history="1">
        <w:r w:rsidR="004F318B" w:rsidRPr="006743E8">
          <w:rPr>
            <w:rStyle w:val="Hyperlink"/>
          </w:rPr>
          <w:t>https://publications.parliament.uk/pa/cm5803/cmselect/cmhealth/115/report.html</w:t>
        </w:r>
      </w:hyperlink>
      <w:r w:rsidR="004F318B" w:rsidRPr="004F318B">
        <w:rPr>
          <w:color w:val="000000"/>
        </w:rPr>
        <w:t>?</w:t>
      </w:r>
      <w:r w:rsidR="004F318B">
        <w:rPr>
          <w:color w:val="000000"/>
        </w:rPr>
        <w:t xml:space="preserve"> </w:t>
      </w:r>
      <w:r>
        <w:rPr>
          <w:color w:val="000000"/>
        </w:rPr>
        <w:t xml:space="preserve">(Accessed: </w:t>
      </w:r>
      <w:r w:rsidR="00AF4829">
        <w:rPr>
          <w:color w:val="000000"/>
        </w:rPr>
        <w:t>04</w:t>
      </w:r>
      <w:r>
        <w:rPr>
          <w:color w:val="000000"/>
        </w:rPr>
        <w:t xml:space="preserve"> Nov 2025).</w:t>
      </w:r>
    </w:p>
    <w:p w14:paraId="1207A758" w14:textId="48EB84F6" w:rsidR="009100D1" w:rsidRDefault="009100D1" w:rsidP="009100D1">
      <w:pPr>
        <w:pStyle w:val="NormalWeb"/>
        <w:rPr>
          <w:color w:val="000000"/>
        </w:rPr>
      </w:pPr>
      <w:r>
        <w:rPr>
          <w:rStyle w:val="Strong"/>
          <w:color w:val="000000"/>
        </w:rPr>
        <w:t>Limb, M.</w:t>
      </w:r>
      <w:r>
        <w:rPr>
          <w:rStyle w:val="apple-converted-space"/>
          <w:color w:val="000000"/>
        </w:rPr>
        <w:t> </w:t>
      </w:r>
      <w:r>
        <w:rPr>
          <w:color w:val="000000"/>
        </w:rPr>
        <w:t>(2022) ‘Integrated care systems face challenges fulfilling hopes of better services, says watchdog’. Available at:</w:t>
      </w:r>
      <w:r>
        <w:rPr>
          <w:rStyle w:val="apple-converted-space"/>
          <w:color w:val="000000"/>
        </w:rPr>
        <w:t> </w:t>
      </w:r>
      <w:hyperlink r:id="rId24" w:tgtFrame="_new" w:history="1">
        <w:r>
          <w:rPr>
            <w:rStyle w:val="Hyperlink"/>
          </w:rPr>
          <w:t>https://committees.parliament.uk/writtenevidence/117716/html/</w:t>
        </w:r>
      </w:hyperlink>
      <w:r>
        <w:rPr>
          <w:rStyle w:val="apple-converted-space"/>
          <w:color w:val="000000"/>
        </w:rPr>
        <w:t> </w:t>
      </w:r>
      <w:r>
        <w:rPr>
          <w:color w:val="000000"/>
        </w:rPr>
        <w:t>(Accessed: 14 Nov</w:t>
      </w:r>
      <w:r w:rsidR="00AF4829">
        <w:rPr>
          <w:color w:val="000000"/>
        </w:rPr>
        <w:t xml:space="preserve"> </w:t>
      </w:r>
      <w:r>
        <w:rPr>
          <w:color w:val="000000"/>
        </w:rPr>
        <w:t>2025).</w:t>
      </w:r>
    </w:p>
    <w:p w14:paraId="0D021A01" w14:textId="77777777" w:rsidR="00641D9D" w:rsidRDefault="00641D9D" w:rsidP="009100D1">
      <w:pPr>
        <w:pStyle w:val="NormalWeb"/>
        <w:rPr>
          <w:b/>
          <w:bCs/>
          <w:color w:val="000000"/>
        </w:rPr>
      </w:pPr>
    </w:p>
    <w:p w14:paraId="370BB3FA" w14:textId="02AF5438" w:rsidR="00262379" w:rsidRPr="00262379" w:rsidRDefault="001E1616" w:rsidP="009100D1">
      <w:pPr>
        <w:pStyle w:val="NormalWeb"/>
        <w:rPr>
          <w:color w:val="000000"/>
        </w:rPr>
      </w:pPr>
      <w:r w:rsidRPr="001E1616">
        <w:rPr>
          <w:b/>
          <w:bCs/>
          <w:color w:val="000000"/>
        </w:rPr>
        <w:lastRenderedPageBreak/>
        <w:t>Lloyd, L. &amp; Wait, S.</w:t>
      </w:r>
      <w:r w:rsidRPr="001E1616">
        <w:rPr>
          <w:color w:val="000000"/>
        </w:rPr>
        <w:t xml:space="preserve"> (2005</w:t>
      </w:r>
      <w:r w:rsidR="00641D9D">
        <w:rPr>
          <w:color w:val="000000"/>
        </w:rPr>
        <w:t xml:space="preserve">) </w:t>
      </w:r>
      <w:r w:rsidR="00262379" w:rsidRPr="00262379">
        <w:rPr>
          <w:b/>
          <w:bCs/>
          <w:color w:val="000000"/>
        </w:rPr>
        <w:t>NMC</w:t>
      </w:r>
      <w:r w:rsidR="00262379" w:rsidRPr="00262379">
        <w:rPr>
          <w:color w:val="000000"/>
        </w:rPr>
        <w:t xml:space="preserve"> (2018)</w:t>
      </w:r>
      <w:r w:rsidR="00262379" w:rsidRPr="00262379">
        <w:rPr>
          <w:rStyle w:val="apple-converted-space"/>
          <w:color w:val="000000"/>
        </w:rPr>
        <w:t> </w:t>
      </w:r>
      <w:r w:rsidR="00262379" w:rsidRPr="00262379">
        <w:rPr>
          <w:rStyle w:val="Emphasis"/>
          <w:color w:val="000000"/>
        </w:rPr>
        <w:t>The Code: Professional standards of practice and behaviour for nurses, midwives and nursing associates</w:t>
      </w:r>
      <w:r w:rsidR="00262379" w:rsidRPr="00262379">
        <w:rPr>
          <w:color w:val="000000"/>
        </w:rPr>
        <w:t>. Available at:</w:t>
      </w:r>
      <w:r w:rsidR="00262379" w:rsidRPr="00262379">
        <w:rPr>
          <w:rStyle w:val="apple-converted-space"/>
          <w:color w:val="000000"/>
        </w:rPr>
        <w:t> </w:t>
      </w:r>
      <w:hyperlink r:id="rId25" w:tgtFrame="_new" w:history="1">
        <w:r w:rsidR="00262379" w:rsidRPr="00262379">
          <w:rPr>
            <w:rStyle w:val="Hyperlink"/>
          </w:rPr>
          <w:t>https://www.nmc.org.uk/standards/code/</w:t>
        </w:r>
      </w:hyperlink>
      <w:r w:rsidR="00262379" w:rsidRPr="00262379">
        <w:t xml:space="preserve"> </w:t>
      </w:r>
      <w:r w:rsidR="00262379" w:rsidRPr="00262379">
        <w:rPr>
          <w:color w:val="000000"/>
        </w:rPr>
        <w:t>(Accessed: 1</w:t>
      </w:r>
      <w:r w:rsidR="00262379">
        <w:rPr>
          <w:color w:val="000000"/>
        </w:rPr>
        <w:t>4</w:t>
      </w:r>
      <w:r w:rsidR="00262379" w:rsidRPr="00262379">
        <w:rPr>
          <w:color w:val="000000"/>
        </w:rPr>
        <w:t xml:space="preserve"> November 2025).</w:t>
      </w:r>
    </w:p>
    <w:p w14:paraId="4AAB9A6F" w14:textId="7B8A5B2E" w:rsidR="009100D1" w:rsidRDefault="009100D1" w:rsidP="009100D1">
      <w:pPr>
        <w:pStyle w:val="NormalWeb"/>
        <w:rPr>
          <w:color w:val="000000"/>
        </w:rPr>
      </w:pPr>
      <w:r>
        <w:rPr>
          <w:rStyle w:val="Strong"/>
          <w:color w:val="000000"/>
        </w:rPr>
        <w:t>NHS England</w:t>
      </w:r>
      <w:r>
        <w:rPr>
          <w:rStyle w:val="apple-converted-space"/>
          <w:color w:val="000000"/>
        </w:rPr>
        <w:t> </w:t>
      </w:r>
      <w:r>
        <w:rPr>
          <w:color w:val="000000"/>
        </w:rPr>
        <w:t>(2023) Ambulance Services Overview.  Available at:</w:t>
      </w:r>
      <w:r>
        <w:rPr>
          <w:rStyle w:val="apple-converted-space"/>
          <w:color w:val="000000"/>
        </w:rPr>
        <w:t> </w:t>
      </w:r>
      <w:hyperlink r:id="rId26" w:tgtFrame="_new" w:history="1">
        <w:r>
          <w:rPr>
            <w:rStyle w:val="Hyperlink"/>
          </w:rPr>
          <w:t>https://www.england.nhs.uk</w:t>
        </w:r>
      </w:hyperlink>
      <w:r>
        <w:rPr>
          <w:rStyle w:val="apple-converted-space"/>
          <w:color w:val="000000"/>
        </w:rPr>
        <w:t> </w:t>
      </w:r>
      <w:r>
        <w:rPr>
          <w:color w:val="000000"/>
        </w:rPr>
        <w:t xml:space="preserve">(Accessed: </w:t>
      </w:r>
      <w:r w:rsidR="00AF4829">
        <w:rPr>
          <w:color w:val="000000"/>
        </w:rPr>
        <w:t>04</w:t>
      </w:r>
      <w:r>
        <w:rPr>
          <w:color w:val="000000"/>
        </w:rPr>
        <w:t xml:space="preserve"> Nov 2025).</w:t>
      </w:r>
    </w:p>
    <w:p w14:paraId="34506865" w14:textId="6DB24188" w:rsidR="009100D1" w:rsidRDefault="009100D1" w:rsidP="009100D1">
      <w:pPr>
        <w:pStyle w:val="NormalWeb"/>
        <w:rPr>
          <w:color w:val="000000"/>
        </w:rPr>
      </w:pPr>
      <w:r>
        <w:rPr>
          <w:rStyle w:val="Strong"/>
          <w:color w:val="000000"/>
        </w:rPr>
        <w:t>Page, B., Sugavanam, T., Hogan, H., Fitzpatrick, R. and Lalani, M.</w:t>
      </w:r>
      <w:r>
        <w:rPr>
          <w:rStyle w:val="apple-converted-space"/>
          <w:color w:val="000000"/>
        </w:rPr>
        <w:t> </w:t>
      </w:r>
      <w:r>
        <w:rPr>
          <w:color w:val="000000"/>
        </w:rPr>
        <w:t>(2024) ‘Floundering or flourishing? Early Insights from the Integrated care Systems in England’,</w:t>
      </w:r>
      <w:r>
        <w:rPr>
          <w:rStyle w:val="apple-converted-space"/>
          <w:color w:val="000000"/>
        </w:rPr>
        <w:t> </w:t>
      </w:r>
      <w:r>
        <w:rPr>
          <w:rStyle w:val="Emphasis"/>
          <w:color w:val="000000"/>
        </w:rPr>
        <w:t>International Journal of Integrated Care</w:t>
      </w:r>
      <w:r>
        <w:rPr>
          <w:color w:val="000000"/>
        </w:rPr>
        <w:t>.  Available at:</w:t>
      </w:r>
      <w:r>
        <w:rPr>
          <w:rStyle w:val="apple-converted-space"/>
          <w:color w:val="000000"/>
        </w:rPr>
        <w:t> </w:t>
      </w:r>
      <w:hyperlink r:id="rId27" w:tgtFrame="_new" w:history="1">
        <w:r>
          <w:rPr>
            <w:rStyle w:val="Hyperlink"/>
          </w:rPr>
          <w:t>https://ijic.org/articles/7738/files/6683e4430471c.pdf</w:t>
        </w:r>
      </w:hyperlink>
      <w:r>
        <w:rPr>
          <w:rStyle w:val="apple-converted-space"/>
          <w:color w:val="000000"/>
        </w:rPr>
        <w:t> </w:t>
      </w:r>
      <w:r>
        <w:rPr>
          <w:color w:val="000000"/>
        </w:rPr>
        <w:t>(Accessed: 28 Oct 2025).</w:t>
      </w:r>
    </w:p>
    <w:p w14:paraId="1D4BA2EA" w14:textId="70C2D201" w:rsidR="00262379" w:rsidRDefault="00262379" w:rsidP="009100D1">
      <w:pPr>
        <w:pStyle w:val="NormalWeb"/>
        <w:rPr>
          <w:color w:val="000000"/>
        </w:rPr>
      </w:pPr>
      <w:r w:rsidRPr="00262379">
        <w:rPr>
          <w:b/>
          <w:bCs/>
          <w:color w:val="000000"/>
        </w:rPr>
        <w:t>Rivett, G</w:t>
      </w:r>
      <w:r w:rsidRPr="00262379">
        <w:rPr>
          <w:color w:val="000000"/>
        </w:rPr>
        <w:t>. (n.d.)</w:t>
      </w:r>
      <w:r w:rsidRPr="00262379">
        <w:rPr>
          <w:rStyle w:val="apple-converted-space"/>
          <w:color w:val="000000"/>
        </w:rPr>
        <w:t> </w:t>
      </w:r>
      <w:r w:rsidRPr="00262379">
        <w:rPr>
          <w:rStyle w:val="Emphasis"/>
          <w:color w:val="000000"/>
        </w:rPr>
        <w:t>The history of the NHS</w:t>
      </w:r>
      <w:r w:rsidRPr="00262379">
        <w:rPr>
          <w:color w:val="000000"/>
        </w:rPr>
        <w:t>. Nuffield Trust. Available at:</w:t>
      </w:r>
      <w:r w:rsidRPr="00262379">
        <w:rPr>
          <w:rStyle w:val="apple-converted-space"/>
          <w:color w:val="000000"/>
        </w:rPr>
        <w:t> </w:t>
      </w:r>
      <w:hyperlink r:id="rId28" w:tgtFrame="_new" w:history="1">
        <w:r w:rsidRPr="00262379">
          <w:rPr>
            <w:rStyle w:val="Hyperlink"/>
          </w:rPr>
          <w:t>https://www.nuffieldtrust.org.uk/health-and-social-care-explained/the-history-of-the-nhs</w:t>
        </w:r>
      </w:hyperlink>
      <w:r w:rsidRPr="00262379">
        <w:t xml:space="preserve"> </w:t>
      </w:r>
      <w:r w:rsidRPr="00262379">
        <w:rPr>
          <w:color w:val="000000"/>
        </w:rPr>
        <w:t>(Accessed: 1</w:t>
      </w:r>
      <w:r>
        <w:rPr>
          <w:color w:val="000000"/>
        </w:rPr>
        <w:t>6</w:t>
      </w:r>
      <w:r w:rsidRPr="00262379">
        <w:rPr>
          <w:color w:val="000000"/>
        </w:rPr>
        <w:t xml:space="preserve"> November 2025).</w:t>
      </w:r>
    </w:p>
    <w:p w14:paraId="2A5E20D7" w14:textId="14F189C8" w:rsidR="001E1616" w:rsidRPr="001E1616" w:rsidRDefault="001E1616" w:rsidP="009100D1">
      <w:pPr>
        <w:pStyle w:val="NormalWeb"/>
        <w:rPr>
          <w:color w:val="000000"/>
        </w:rPr>
      </w:pPr>
      <w:r w:rsidRPr="001E1616">
        <w:rPr>
          <w:b/>
          <w:bCs/>
          <w:color w:val="000000"/>
        </w:rPr>
        <w:t>Timmins, N.</w:t>
      </w:r>
      <w:r w:rsidRPr="001E1616">
        <w:rPr>
          <w:color w:val="000000"/>
        </w:rPr>
        <w:t xml:space="preserve"> (2017)</w:t>
      </w:r>
      <w:r w:rsidRPr="001E1616">
        <w:rPr>
          <w:rStyle w:val="apple-converted-space"/>
          <w:color w:val="000000"/>
        </w:rPr>
        <w:t> </w:t>
      </w:r>
      <w:r w:rsidRPr="001E1616">
        <w:rPr>
          <w:rStyle w:val="Emphasis"/>
          <w:color w:val="000000"/>
        </w:rPr>
        <w:t>The Five Giants: A Biography of the Welfare State</w:t>
      </w:r>
      <w:r w:rsidRPr="001E1616">
        <w:rPr>
          <w:color w:val="000000"/>
        </w:rPr>
        <w:t>. London: HarperCollins</w:t>
      </w:r>
      <w:r w:rsidRPr="001E1616">
        <w:rPr>
          <w:color w:val="000000"/>
        </w:rPr>
        <w:t xml:space="preserve">. Available at: </w:t>
      </w:r>
      <w:hyperlink r:id="rId29" w:history="1">
        <w:r w:rsidRPr="001E1616">
          <w:rPr>
            <w:rStyle w:val="Hyperlink"/>
          </w:rPr>
          <w:t>https://www.instituteforgovernment.org.uk/sites/default/files/publications/World%27s%20Biggest%20Quango%20NHS%20England%20web.pdf?utm_source=chatgpt.com</w:t>
        </w:r>
      </w:hyperlink>
      <w:r w:rsidRPr="001E1616">
        <w:rPr>
          <w:color w:val="000000"/>
        </w:rPr>
        <w:t xml:space="preserve"> (Accessed 16 Nov 2025)</w:t>
      </w:r>
    </w:p>
    <w:p w14:paraId="75486F6E" w14:textId="012A0DCC" w:rsidR="001F15D2" w:rsidRPr="001F15D2" w:rsidRDefault="001F15D2" w:rsidP="009100D1">
      <w:pPr>
        <w:pStyle w:val="NormalWeb"/>
        <w:rPr>
          <w:color w:val="000000"/>
        </w:rPr>
      </w:pPr>
      <w:r w:rsidRPr="001F15D2">
        <w:rPr>
          <w:b/>
          <w:bCs/>
          <w:color w:val="000000"/>
        </w:rPr>
        <w:t>The NHS Long Term Plan</w:t>
      </w:r>
      <w:r w:rsidRPr="001F15D2">
        <w:rPr>
          <w:color w:val="000000"/>
        </w:rPr>
        <w:t xml:space="preserve"> (2019) – NHS England</w:t>
      </w:r>
      <w:r w:rsidRPr="001F15D2">
        <w:rPr>
          <w:color w:val="000000"/>
        </w:rPr>
        <w:t>. Available at:</w:t>
      </w:r>
      <w:r w:rsidRPr="001F15D2">
        <w:rPr>
          <w:rStyle w:val="apple-converted-space"/>
          <w:color w:val="000000"/>
        </w:rPr>
        <w:t> </w:t>
      </w:r>
      <w:hyperlink r:id="rId30" w:tgtFrame="_new" w:history="1">
        <w:r w:rsidRPr="001F15D2">
          <w:rPr>
            <w:rStyle w:val="Hyperlink"/>
          </w:rPr>
          <w:t>https://www.england.nhs.uk/publication/the-nhs-long-term-plan/</w:t>
        </w:r>
      </w:hyperlink>
      <w:r w:rsidRPr="001F15D2">
        <w:t xml:space="preserve"> (Accessed: 10 Nov 2015).</w:t>
      </w:r>
    </w:p>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C5EAF" w14:textId="77777777" w:rsidR="00BA6C2F" w:rsidRDefault="00BA6C2F" w:rsidP="00BE6BE0">
      <w:pPr>
        <w:spacing w:after="0" w:line="240" w:lineRule="auto"/>
      </w:pPr>
      <w:r>
        <w:separator/>
      </w:r>
    </w:p>
  </w:endnote>
  <w:endnote w:type="continuationSeparator" w:id="0">
    <w:p w14:paraId="522BC14A" w14:textId="77777777" w:rsidR="00BA6C2F" w:rsidRDefault="00BA6C2F"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Headings)">
    <w:panose1 w:val="020B0604020202020204"/>
    <w:charset w:val="00"/>
    <w:family w:val="roman"/>
    <w:pitch w:val="default"/>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C425C" w14:textId="77777777" w:rsidR="00BA6C2F" w:rsidRDefault="00BA6C2F" w:rsidP="00BE6BE0">
      <w:pPr>
        <w:spacing w:after="0" w:line="240" w:lineRule="auto"/>
      </w:pPr>
      <w:r>
        <w:separator/>
      </w:r>
    </w:p>
  </w:footnote>
  <w:footnote w:type="continuationSeparator" w:id="0">
    <w:p w14:paraId="6DE869AA" w14:textId="77777777" w:rsidR="00BA6C2F" w:rsidRDefault="00BA6C2F"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393675947" name="Picture 39367594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isplayBackgroundShape/>
  <w:activeWritingStyle w:appName="MSWord" w:lang="en-GB" w:vendorID="64" w:dllVersion="0" w:nlCheck="1" w:checkStyle="0"/>
  <w:activeWritingStyle w:appName="MSWord" w:lang="nl-NL"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82CE3"/>
    <w:rsid w:val="000A4CC1"/>
    <w:rsid w:val="000B0E85"/>
    <w:rsid w:val="0012126C"/>
    <w:rsid w:val="001764F9"/>
    <w:rsid w:val="001D69D6"/>
    <w:rsid w:val="001E1616"/>
    <w:rsid w:val="001F15D2"/>
    <w:rsid w:val="0021341A"/>
    <w:rsid w:val="00262379"/>
    <w:rsid w:val="00264A30"/>
    <w:rsid w:val="00270203"/>
    <w:rsid w:val="002767BF"/>
    <w:rsid w:val="002B6C7A"/>
    <w:rsid w:val="002D2B4F"/>
    <w:rsid w:val="00300019"/>
    <w:rsid w:val="00342BD8"/>
    <w:rsid w:val="00373224"/>
    <w:rsid w:val="003A000F"/>
    <w:rsid w:val="003A4DDC"/>
    <w:rsid w:val="003B4CEA"/>
    <w:rsid w:val="004208B4"/>
    <w:rsid w:val="00484D6A"/>
    <w:rsid w:val="004F318B"/>
    <w:rsid w:val="00596C73"/>
    <w:rsid w:val="005E40C0"/>
    <w:rsid w:val="006325E8"/>
    <w:rsid w:val="00641D9D"/>
    <w:rsid w:val="00650D66"/>
    <w:rsid w:val="00653942"/>
    <w:rsid w:val="006A6816"/>
    <w:rsid w:val="00791FC0"/>
    <w:rsid w:val="00804A7F"/>
    <w:rsid w:val="00811BA2"/>
    <w:rsid w:val="0081370A"/>
    <w:rsid w:val="00823111"/>
    <w:rsid w:val="00833470"/>
    <w:rsid w:val="00870711"/>
    <w:rsid w:val="00870ABF"/>
    <w:rsid w:val="00877D00"/>
    <w:rsid w:val="009100D1"/>
    <w:rsid w:val="009117E0"/>
    <w:rsid w:val="00925D5E"/>
    <w:rsid w:val="00944594"/>
    <w:rsid w:val="00972A28"/>
    <w:rsid w:val="009777D3"/>
    <w:rsid w:val="009A4948"/>
    <w:rsid w:val="009D031C"/>
    <w:rsid w:val="009E257B"/>
    <w:rsid w:val="009F4F00"/>
    <w:rsid w:val="00A361DC"/>
    <w:rsid w:val="00A6165E"/>
    <w:rsid w:val="00A82690"/>
    <w:rsid w:val="00A8449F"/>
    <w:rsid w:val="00A91BEF"/>
    <w:rsid w:val="00A97986"/>
    <w:rsid w:val="00AF4829"/>
    <w:rsid w:val="00B047DE"/>
    <w:rsid w:val="00B10574"/>
    <w:rsid w:val="00B24AEF"/>
    <w:rsid w:val="00B642EF"/>
    <w:rsid w:val="00BA6C2F"/>
    <w:rsid w:val="00BC34B7"/>
    <w:rsid w:val="00BD67BA"/>
    <w:rsid w:val="00BE108C"/>
    <w:rsid w:val="00BE6BE0"/>
    <w:rsid w:val="00C43463"/>
    <w:rsid w:val="00C56402"/>
    <w:rsid w:val="00C6088F"/>
    <w:rsid w:val="00C83A82"/>
    <w:rsid w:val="00CC0949"/>
    <w:rsid w:val="00CE4035"/>
    <w:rsid w:val="00D76194"/>
    <w:rsid w:val="00DE0D95"/>
    <w:rsid w:val="00DF0309"/>
    <w:rsid w:val="00DF2787"/>
    <w:rsid w:val="00E27353"/>
    <w:rsid w:val="00ED0D33"/>
    <w:rsid w:val="00ED3E1F"/>
    <w:rsid w:val="00EF3E35"/>
    <w:rsid w:val="00F343DA"/>
    <w:rsid w:val="00F36D02"/>
    <w:rsid w:val="00F64FBC"/>
    <w:rsid w:val="00F77ED4"/>
    <w:rsid w:val="00FA7813"/>
    <w:rsid w:val="00FB0E2F"/>
    <w:rsid w:val="00FD40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2B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596C7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DE0D95"/>
    <w:pPr>
      <w:ind w:left="720"/>
      <w:contextualSpacing/>
    </w:pPr>
  </w:style>
  <w:style w:type="paragraph" w:styleId="NormalWeb">
    <w:name w:val="Normal (Web)"/>
    <w:basedOn w:val="Normal"/>
    <w:uiPriority w:val="99"/>
    <w:semiHidden/>
    <w:unhideWhenUsed/>
    <w:rsid w:val="00C564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56402"/>
  </w:style>
  <w:style w:type="character" w:styleId="Emphasis">
    <w:name w:val="Emphasis"/>
    <w:basedOn w:val="DefaultParagraphFont"/>
    <w:uiPriority w:val="20"/>
    <w:qFormat/>
    <w:rsid w:val="00C56402"/>
    <w:rPr>
      <w:i/>
      <w:iCs/>
    </w:rPr>
  </w:style>
  <w:style w:type="character" w:customStyle="1" w:styleId="ms-1">
    <w:name w:val="ms-1"/>
    <w:basedOn w:val="DefaultParagraphFont"/>
    <w:rsid w:val="00C56402"/>
  </w:style>
  <w:style w:type="character" w:customStyle="1" w:styleId="max-w-15ch">
    <w:name w:val="max-w-[15ch]"/>
    <w:basedOn w:val="DefaultParagraphFont"/>
    <w:rsid w:val="00C56402"/>
  </w:style>
  <w:style w:type="character" w:styleId="Hyperlink">
    <w:name w:val="Hyperlink"/>
    <w:basedOn w:val="DefaultParagraphFont"/>
    <w:uiPriority w:val="99"/>
    <w:unhideWhenUsed/>
    <w:rsid w:val="00CE4035"/>
    <w:rPr>
      <w:color w:val="0563C1" w:themeColor="hyperlink"/>
      <w:u w:val="single"/>
    </w:rPr>
  </w:style>
  <w:style w:type="character" w:styleId="UnresolvedMention">
    <w:name w:val="Unresolved Mention"/>
    <w:basedOn w:val="DefaultParagraphFont"/>
    <w:uiPriority w:val="99"/>
    <w:semiHidden/>
    <w:unhideWhenUsed/>
    <w:rsid w:val="00CE4035"/>
    <w:rPr>
      <w:color w:val="605E5C"/>
      <w:shd w:val="clear" w:color="auto" w:fill="E1DFDD"/>
    </w:rPr>
  </w:style>
  <w:style w:type="character" w:styleId="FollowedHyperlink">
    <w:name w:val="FollowedHyperlink"/>
    <w:basedOn w:val="DefaultParagraphFont"/>
    <w:uiPriority w:val="99"/>
    <w:semiHidden/>
    <w:unhideWhenUsed/>
    <w:rsid w:val="00CE4035"/>
    <w:rPr>
      <w:color w:val="954F72" w:themeColor="followedHyperlink"/>
      <w:u w:val="single"/>
    </w:rPr>
  </w:style>
  <w:style w:type="character" w:customStyle="1" w:styleId="Heading5Char">
    <w:name w:val="Heading 5 Char"/>
    <w:basedOn w:val="DefaultParagraphFont"/>
    <w:link w:val="Heading5"/>
    <w:uiPriority w:val="9"/>
    <w:rsid w:val="00596C73"/>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484D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4D6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84D6A"/>
    <w:pPr>
      <w:spacing w:before="120" w:after="0"/>
    </w:pPr>
    <w:rPr>
      <w:rFonts w:cstheme="minorHAnsi"/>
      <w:b/>
      <w:bCs/>
      <w:i/>
      <w:iCs/>
      <w:sz w:val="24"/>
      <w:szCs w:val="24"/>
    </w:rPr>
  </w:style>
  <w:style w:type="paragraph" w:styleId="TOC2">
    <w:name w:val="toc 2"/>
    <w:basedOn w:val="Normal"/>
    <w:next w:val="Normal"/>
    <w:autoRedefine/>
    <w:uiPriority w:val="39"/>
    <w:unhideWhenUsed/>
    <w:rsid w:val="00484D6A"/>
    <w:pPr>
      <w:spacing w:before="120" w:after="0"/>
      <w:ind w:left="220"/>
    </w:pPr>
    <w:rPr>
      <w:rFonts w:cstheme="minorHAnsi"/>
      <w:b/>
      <w:bCs/>
    </w:rPr>
  </w:style>
  <w:style w:type="paragraph" w:styleId="TOC3">
    <w:name w:val="toc 3"/>
    <w:basedOn w:val="Normal"/>
    <w:next w:val="Normal"/>
    <w:autoRedefine/>
    <w:uiPriority w:val="39"/>
    <w:unhideWhenUsed/>
    <w:rsid w:val="00484D6A"/>
    <w:pPr>
      <w:spacing w:after="0"/>
      <w:ind w:left="440"/>
    </w:pPr>
    <w:rPr>
      <w:rFonts w:cstheme="minorHAnsi"/>
      <w:sz w:val="20"/>
      <w:szCs w:val="20"/>
    </w:rPr>
  </w:style>
  <w:style w:type="paragraph" w:styleId="TOC4">
    <w:name w:val="toc 4"/>
    <w:basedOn w:val="Normal"/>
    <w:next w:val="Normal"/>
    <w:autoRedefine/>
    <w:uiPriority w:val="39"/>
    <w:semiHidden/>
    <w:unhideWhenUsed/>
    <w:rsid w:val="00484D6A"/>
    <w:pPr>
      <w:spacing w:after="0"/>
      <w:ind w:left="660"/>
    </w:pPr>
    <w:rPr>
      <w:rFonts w:cstheme="minorHAnsi"/>
      <w:sz w:val="20"/>
      <w:szCs w:val="20"/>
    </w:rPr>
  </w:style>
  <w:style w:type="paragraph" w:styleId="TOC5">
    <w:name w:val="toc 5"/>
    <w:basedOn w:val="Normal"/>
    <w:next w:val="Normal"/>
    <w:autoRedefine/>
    <w:uiPriority w:val="39"/>
    <w:semiHidden/>
    <w:unhideWhenUsed/>
    <w:rsid w:val="00484D6A"/>
    <w:pPr>
      <w:spacing w:after="0"/>
      <w:ind w:left="880"/>
    </w:pPr>
    <w:rPr>
      <w:rFonts w:cstheme="minorHAnsi"/>
      <w:sz w:val="20"/>
      <w:szCs w:val="20"/>
    </w:rPr>
  </w:style>
  <w:style w:type="paragraph" w:styleId="TOC6">
    <w:name w:val="toc 6"/>
    <w:basedOn w:val="Normal"/>
    <w:next w:val="Normal"/>
    <w:autoRedefine/>
    <w:uiPriority w:val="39"/>
    <w:semiHidden/>
    <w:unhideWhenUsed/>
    <w:rsid w:val="00484D6A"/>
    <w:pPr>
      <w:spacing w:after="0"/>
      <w:ind w:left="1100"/>
    </w:pPr>
    <w:rPr>
      <w:rFonts w:cstheme="minorHAnsi"/>
      <w:sz w:val="20"/>
      <w:szCs w:val="20"/>
    </w:rPr>
  </w:style>
  <w:style w:type="paragraph" w:styleId="TOC7">
    <w:name w:val="toc 7"/>
    <w:basedOn w:val="Normal"/>
    <w:next w:val="Normal"/>
    <w:autoRedefine/>
    <w:uiPriority w:val="39"/>
    <w:semiHidden/>
    <w:unhideWhenUsed/>
    <w:rsid w:val="00484D6A"/>
    <w:pPr>
      <w:spacing w:after="0"/>
      <w:ind w:left="1320"/>
    </w:pPr>
    <w:rPr>
      <w:rFonts w:cstheme="minorHAnsi"/>
      <w:sz w:val="20"/>
      <w:szCs w:val="20"/>
    </w:rPr>
  </w:style>
  <w:style w:type="paragraph" w:styleId="TOC8">
    <w:name w:val="toc 8"/>
    <w:basedOn w:val="Normal"/>
    <w:next w:val="Normal"/>
    <w:autoRedefine/>
    <w:uiPriority w:val="39"/>
    <w:semiHidden/>
    <w:unhideWhenUsed/>
    <w:rsid w:val="00484D6A"/>
    <w:pPr>
      <w:spacing w:after="0"/>
      <w:ind w:left="1540"/>
    </w:pPr>
    <w:rPr>
      <w:rFonts w:cstheme="minorHAnsi"/>
      <w:sz w:val="20"/>
      <w:szCs w:val="20"/>
    </w:rPr>
  </w:style>
  <w:style w:type="paragraph" w:styleId="TOC9">
    <w:name w:val="toc 9"/>
    <w:basedOn w:val="Normal"/>
    <w:next w:val="Normal"/>
    <w:autoRedefine/>
    <w:uiPriority w:val="39"/>
    <w:semiHidden/>
    <w:unhideWhenUsed/>
    <w:rsid w:val="00484D6A"/>
    <w:pPr>
      <w:spacing w:after="0"/>
      <w:ind w:left="1760"/>
    </w:pPr>
    <w:rPr>
      <w:rFonts w:cstheme="minorHAnsi"/>
      <w:sz w:val="20"/>
      <w:szCs w:val="20"/>
    </w:rPr>
  </w:style>
  <w:style w:type="paragraph" w:styleId="Title">
    <w:name w:val="Title"/>
    <w:basedOn w:val="Normal"/>
    <w:next w:val="Normal"/>
    <w:link w:val="TitleChar"/>
    <w:uiPriority w:val="10"/>
    <w:qFormat/>
    <w:rsid w:val="006325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5E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9100D1"/>
    <w:rPr>
      <w:b/>
      <w:bCs/>
    </w:rPr>
  </w:style>
  <w:style w:type="character" w:customStyle="1" w:styleId="Heading2Char">
    <w:name w:val="Heading 2 Char"/>
    <w:basedOn w:val="DefaultParagraphFont"/>
    <w:link w:val="Heading2"/>
    <w:uiPriority w:val="9"/>
    <w:rsid w:val="002D2B4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eeds.bbci.co.uk/news/uk-wales-64331612" TargetMode="External"/><Relationship Id="rId18" Type="http://schemas.openxmlformats.org/officeDocument/2006/relationships/hyperlink" Target="https://www.england.nhs.uk/publication/the-nhs-long-term-plan/?utm_source=chatgpt.com" TargetMode="External"/><Relationship Id="rId26" Type="http://schemas.openxmlformats.org/officeDocument/2006/relationships/hyperlink" Target="https://www.england.nhs.uk/" TargetMode="External"/><Relationship Id="rId3" Type="http://schemas.openxmlformats.org/officeDocument/2006/relationships/settings" Target="settings.xml"/><Relationship Id="rId21" Type="http://schemas.openxmlformats.org/officeDocument/2006/relationships/hyperlink" Target="http://www.kingsfund.org.uk/publications/reforming-nhs-within" TargetMode="External"/><Relationship Id="rId7" Type="http://schemas.openxmlformats.org/officeDocument/2006/relationships/image" Target="media/image1.png"/><Relationship Id="rId12" Type="http://schemas.openxmlformats.org/officeDocument/2006/relationships/hyperlink" Target="https://www.canva.com/design/DAG3qHr5ZJ4/znVYBf3N8hCu8NMBd54uFA/edit?utm_content=DAG3qHr5ZJ4&amp;utm_campaign=designshare&amp;utm_medium=link2&amp;utm_source=sharebutton" TargetMode="External"/><Relationship Id="rId17" Type="http://schemas.openxmlformats.org/officeDocument/2006/relationships/hyperlink" Target="https://www.gov.uk/government/publications/performance-of-the-health-service-in-england-secretary-of-state-for-health-and-social-care-annual-report-2022-to-2023?utm_source=chatgpt.com" TargetMode="External"/><Relationship Id="rId25" Type="http://schemas.openxmlformats.org/officeDocument/2006/relationships/hyperlink" Target="https://www.nmc.org.uk/standards/code/?utm_source=chatgpt.com"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frontiersin.org/journals/sociology/articles/10.3389/fsoc.2024.1355215/full?utm_source" TargetMode="External"/><Relationship Id="rId20" Type="http://schemas.openxmlformats.org/officeDocument/2006/relationships/hyperlink" Target="https://www.emerald.com/jica/article/31/5/29/215313/Integrated-care-systems-and-equity-prospects-an" TargetMode="External"/><Relationship Id="rId29" Type="http://schemas.openxmlformats.org/officeDocument/2006/relationships/hyperlink" Target="https://www.instituteforgovernment.org.uk/sites/default/files/publications/World%27s%20Biggest%20Quango%20NHS%20England%20web.pdf?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committees.parliament.uk/writtenevidence/117716/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ollegeofparamedics.co.uk/" TargetMode="External"/><Relationship Id="rId23" Type="http://schemas.openxmlformats.org/officeDocument/2006/relationships/hyperlink" Target="https://publications.parliament.uk/pa/cm5803/cmselect/cmhealth/115/report.html" TargetMode="External"/><Relationship Id="rId28" Type="http://schemas.openxmlformats.org/officeDocument/2006/relationships/hyperlink" Target="https://www.nuffieldtrust.org.uk/health-and-social-care-explained/the-history-of-the-nhs?utm_source=chatgpt.com" TargetMode="External"/><Relationship Id="rId10" Type="http://schemas.openxmlformats.org/officeDocument/2006/relationships/footer" Target="footer1.xml"/><Relationship Id="rId19" Type="http://schemas.openxmlformats.org/officeDocument/2006/relationships/hyperlink" Target="https://www.longtermplan.nhs.uk/wp-content/uploads/2019/01/nhs-long-term-plan-june-2019.pdf?utm_source=chatgpt.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innertemplelibrary.org.uk/timeline/history-of-the-nhs/?utm_source=chatgpt.com" TargetMode="External"/><Relationship Id="rId22" Type="http://schemas.openxmlformats.org/officeDocument/2006/relationships/hyperlink" Target="https://www.legislation.gov.uk/ukpga/2012/7?utm_source=chatgpt.com" TargetMode="External"/><Relationship Id="rId27" Type="http://schemas.openxmlformats.org/officeDocument/2006/relationships/hyperlink" Target="https://ijic.org/articles/7738/files/6683e4430471c.pdf" TargetMode="External"/><Relationship Id="rId30" Type="http://schemas.openxmlformats.org/officeDocument/2006/relationships/hyperlink" Target="https://www.england.nhs.uk/publication/the-nhs-long-term-plan/?utm_source=chatgpt.com" TargetMode="External"/><Relationship Id="rId8" Type="http://schemas.openxmlformats.org/officeDocument/2006/relationships/image" Target="cid:image001.png@01D0EA4A.2BD679A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9</Pages>
  <Words>1798</Words>
  <Characters>10252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Jussara Coser (2442073)</cp:lastModifiedBy>
  <cp:revision>5</cp:revision>
  <dcterms:created xsi:type="dcterms:W3CDTF">2025-11-16T21:20:00Z</dcterms:created>
  <dcterms:modified xsi:type="dcterms:W3CDTF">2025-11-17T12:33:00Z</dcterms:modified>
</cp:coreProperties>
</file>