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4F9" w:rsidRPr="0093104D" w:rsidRDefault="0093104D" w:rsidP="0093104D">
      <w:pPr>
        <w:pStyle w:val="Heading1"/>
        <w:jc w:val="center"/>
        <w:rPr>
          <w:sz w:val="44"/>
          <w:szCs w:val="44"/>
          <w:u w:val="single"/>
        </w:rPr>
      </w:pPr>
      <w:r w:rsidRPr="0093104D">
        <w:rPr>
          <w:sz w:val="44"/>
          <w:szCs w:val="44"/>
          <w:u w:val="single"/>
        </w:rPr>
        <w:t>Workplace culture and its impact on organisational efficiency</w:t>
      </w:r>
    </w:p>
    <w:p w:rsidR="00826619" w:rsidRDefault="00826619" w:rsidP="00B114F9"/>
    <w:p w:rsidR="00826619" w:rsidRDefault="00826619" w:rsidP="00826619">
      <w:pPr>
        <w:pStyle w:val="Heading1"/>
      </w:pPr>
      <w:bookmarkStart w:id="0" w:name="_Toc61901531"/>
    </w:p>
    <w:p w:rsidR="00826619" w:rsidRDefault="00826619" w:rsidP="00826619">
      <w:pPr>
        <w:pStyle w:val="Heading1"/>
      </w:pPr>
    </w:p>
    <w:p w:rsidR="00826619" w:rsidRDefault="00826619" w:rsidP="00826619">
      <w:pPr>
        <w:pStyle w:val="Heading1"/>
      </w:pPr>
    </w:p>
    <w:p w:rsidR="00826619" w:rsidRDefault="00826619" w:rsidP="00826619">
      <w:pPr>
        <w:pStyle w:val="Heading1"/>
      </w:pPr>
    </w:p>
    <w:p w:rsidR="00826619" w:rsidRDefault="00826619" w:rsidP="00826619">
      <w:pPr>
        <w:pStyle w:val="Heading1"/>
      </w:pPr>
    </w:p>
    <w:p w:rsidR="00826619" w:rsidRDefault="00826619" w:rsidP="00826619">
      <w:pPr>
        <w:pStyle w:val="Heading1"/>
      </w:pPr>
    </w:p>
    <w:p w:rsidR="00826619" w:rsidRDefault="00826619" w:rsidP="00826619">
      <w:pPr>
        <w:pStyle w:val="Heading1"/>
      </w:pPr>
      <w:bookmarkStart w:id="1" w:name="_GoBack"/>
      <w:bookmarkEnd w:id="1"/>
    </w:p>
    <w:p w:rsidR="00826619" w:rsidRDefault="00826619" w:rsidP="00826619">
      <w:pPr>
        <w:pStyle w:val="Heading1"/>
      </w:pPr>
    </w:p>
    <w:p w:rsidR="00826619" w:rsidRDefault="00826619" w:rsidP="00826619">
      <w:pPr>
        <w:pStyle w:val="Heading1"/>
      </w:pPr>
    </w:p>
    <w:p w:rsidR="00826619" w:rsidRDefault="00826619" w:rsidP="00826619">
      <w:pPr>
        <w:pStyle w:val="Heading1"/>
      </w:pPr>
    </w:p>
    <w:p w:rsidR="00826619" w:rsidRDefault="00826619" w:rsidP="00826619">
      <w:pPr>
        <w:pStyle w:val="Heading1"/>
      </w:pPr>
    </w:p>
    <w:p w:rsidR="00826619" w:rsidRDefault="00826619" w:rsidP="00826619">
      <w:pPr>
        <w:pStyle w:val="Heading1"/>
      </w:pPr>
    </w:p>
    <w:p w:rsidR="00826619" w:rsidRDefault="002B2194" w:rsidP="00826619">
      <w:pPr>
        <w:pStyle w:val="Heading1"/>
      </w:pPr>
      <w:r>
        <w:rPr>
          <w:noProof/>
          <w:lang w:val="en-GB" w:eastAsia="en-GB"/>
        </w:rPr>
        <mc:AlternateContent>
          <mc:Choice Requires="wps">
            <w:drawing>
              <wp:anchor distT="45720" distB="45720" distL="114300" distR="114300" simplePos="0" relativeHeight="251659264" behindDoc="0" locked="0" layoutInCell="1" allowOverlap="1">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B2194" w:rsidRPr="002B2194" w:rsidRDefault="002B2194">
                            <w:pPr>
                              <w:rPr>
                                <w:b/>
                                <w:sz w:val="32"/>
                                <w:lang w:val="en-GB"/>
                              </w:rPr>
                            </w:pPr>
                            <w:r w:rsidRPr="002B2194">
                              <w:rPr>
                                <w:b/>
                                <w:sz w:val="32"/>
                                <w:lang w:val="en-GB"/>
                              </w:rPr>
                              <w:t>WCO</w:t>
                            </w:r>
                          </w:p>
                          <w:p w:rsidR="002B2194" w:rsidRPr="002B2194" w:rsidRDefault="002B2194">
                            <w:pPr>
                              <w:rPr>
                                <w:b/>
                                <w:sz w:val="32"/>
                                <w:lang w:val="en-GB"/>
                              </w:rPr>
                            </w:pPr>
                            <w:r w:rsidRPr="002B2194">
                              <w:rPr>
                                <w:b/>
                                <w:sz w:val="32"/>
                                <w:lang w:val="en-GB"/>
                              </w:rPr>
                              <w:t>Muhammed Arif Khan</w:t>
                            </w:r>
                          </w:p>
                          <w:p w:rsidR="002B2194" w:rsidRPr="002B2194" w:rsidRDefault="002B2194">
                            <w:pPr>
                              <w:rPr>
                                <w:b/>
                                <w:sz w:val="32"/>
                                <w:lang w:val="en-GB"/>
                              </w:rPr>
                            </w:pPr>
                            <w:r w:rsidRPr="002B2194">
                              <w:rPr>
                                <w:b/>
                                <w:sz w:val="32"/>
                                <w:lang w:val="en-GB"/>
                              </w:rPr>
                              <w:t>1818579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style="mso-fit-shape-to-text:t">
                  <w:txbxContent>
                    <w:p w:rsidR="002B2194" w:rsidRPr="002B2194" w:rsidRDefault="002B2194">
                      <w:pPr>
                        <w:rPr>
                          <w:b/>
                          <w:sz w:val="32"/>
                          <w:lang w:val="en-GB"/>
                        </w:rPr>
                      </w:pPr>
                      <w:r w:rsidRPr="002B2194">
                        <w:rPr>
                          <w:b/>
                          <w:sz w:val="32"/>
                          <w:lang w:val="en-GB"/>
                        </w:rPr>
                        <w:t>WCO</w:t>
                      </w:r>
                    </w:p>
                    <w:p w:rsidR="002B2194" w:rsidRPr="002B2194" w:rsidRDefault="002B2194">
                      <w:pPr>
                        <w:rPr>
                          <w:b/>
                          <w:sz w:val="32"/>
                          <w:lang w:val="en-GB"/>
                        </w:rPr>
                      </w:pPr>
                      <w:r w:rsidRPr="002B2194">
                        <w:rPr>
                          <w:b/>
                          <w:sz w:val="32"/>
                          <w:lang w:val="en-GB"/>
                        </w:rPr>
                        <w:t>Muhammed Arif Khan</w:t>
                      </w:r>
                    </w:p>
                    <w:p w:rsidR="002B2194" w:rsidRPr="002B2194" w:rsidRDefault="002B2194">
                      <w:pPr>
                        <w:rPr>
                          <w:b/>
                          <w:sz w:val="32"/>
                          <w:lang w:val="en-GB"/>
                        </w:rPr>
                      </w:pPr>
                      <w:r w:rsidRPr="002B2194">
                        <w:rPr>
                          <w:b/>
                          <w:sz w:val="32"/>
                          <w:lang w:val="en-GB"/>
                        </w:rPr>
                        <w:t>1818579</w:t>
                      </w:r>
                    </w:p>
                  </w:txbxContent>
                </v:textbox>
                <w10:wrap type="square"/>
              </v:shape>
            </w:pict>
          </mc:Fallback>
        </mc:AlternateContent>
      </w:r>
    </w:p>
    <w:p w:rsidR="00826619" w:rsidRDefault="00826619" w:rsidP="00826619">
      <w:pPr>
        <w:pStyle w:val="Heading1"/>
      </w:pPr>
    </w:p>
    <w:p w:rsidR="00826619" w:rsidRDefault="00826619" w:rsidP="00826619">
      <w:pPr>
        <w:pStyle w:val="Heading1"/>
      </w:pPr>
    </w:p>
    <w:p w:rsidR="00826619" w:rsidRDefault="00826619" w:rsidP="00826619"/>
    <w:p w:rsidR="00826619" w:rsidRDefault="00826619" w:rsidP="00826619"/>
    <w:p w:rsidR="00826619" w:rsidRDefault="00826619" w:rsidP="00826619"/>
    <w:p w:rsidR="00826619" w:rsidRPr="0093104D" w:rsidRDefault="00826619" w:rsidP="00826619">
      <w:pPr>
        <w:pStyle w:val="Heading3"/>
        <w:rPr>
          <w:rFonts w:ascii="Arial" w:hAnsi="Arial" w:cs="Arial"/>
          <w:color w:val="auto"/>
          <w:sz w:val="22"/>
        </w:rPr>
      </w:pPr>
      <w:r w:rsidRPr="0093104D">
        <w:rPr>
          <w:rFonts w:ascii="Arial" w:hAnsi="Arial" w:cs="Arial"/>
          <w:color w:val="auto"/>
          <w:sz w:val="22"/>
        </w:rPr>
        <w:t>Executive Summary</w:t>
      </w:r>
      <w:bookmarkEnd w:id="0"/>
    </w:p>
    <w:p w:rsidR="00826619" w:rsidRPr="0093104D" w:rsidRDefault="00826619" w:rsidP="00826619">
      <w:pPr>
        <w:rPr>
          <w:rFonts w:ascii="Arial" w:hAnsi="Arial" w:cs="Arial"/>
          <w:sz w:val="22"/>
        </w:rPr>
      </w:pPr>
      <w:r w:rsidRPr="0093104D">
        <w:rPr>
          <w:rFonts w:ascii="Arial" w:hAnsi="Arial" w:cs="Arial"/>
          <w:sz w:val="22"/>
        </w:rPr>
        <w:t>HSBC is the largest British origin banking and financial service organisation in the world. It provides many services to the customers worldwide in the form of loans, insurance, financial support and many other banking facilities. Organisational culture of the company has been pretty much influenced by the coronavirus pandemic. The report mainly aimed to analyse the various external factors that are leading to the success of the company and its influence. The critical evaluation of the company with other multinational companies is also focused. The environmental analysis tools are used to do the analysis and also analysis is done in accordance with the cultural and performance based element.</w:t>
      </w:r>
    </w:p>
    <w:p w:rsidR="00B114F9" w:rsidRPr="0093104D" w:rsidRDefault="00B114F9" w:rsidP="00B114F9">
      <w:pPr>
        <w:rPr>
          <w:rFonts w:ascii="Arial" w:eastAsia="Arial" w:hAnsi="Arial" w:cs="Arial"/>
          <w:sz w:val="22"/>
          <w:lang w:val="en" w:eastAsia="en-IN"/>
        </w:rPr>
      </w:pPr>
      <w:r w:rsidRPr="0093104D">
        <w:rPr>
          <w:rFonts w:ascii="Arial" w:hAnsi="Arial" w:cs="Arial"/>
          <w:sz w:val="22"/>
        </w:rPr>
        <w:br w:type="page"/>
      </w:r>
    </w:p>
    <w:sdt>
      <w:sdtPr>
        <w:rPr>
          <w:rFonts w:ascii="Arial" w:eastAsiaTheme="minorHAnsi" w:hAnsi="Arial" w:cs="Arial"/>
          <w:color w:val="auto"/>
          <w:sz w:val="22"/>
          <w:szCs w:val="22"/>
          <w:lang w:val="en-IN"/>
        </w:rPr>
        <w:id w:val="971331171"/>
        <w:docPartObj>
          <w:docPartGallery w:val="Table of Contents"/>
          <w:docPartUnique/>
        </w:docPartObj>
      </w:sdtPr>
      <w:sdtEndPr>
        <w:rPr>
          <w:b/>
          <w:bCs/>
          <w:noProof/>
        </w:rPr>
      </w:sdtEndPr>
      <w:sdtContent>
        <w:p w:rsidR="00B114F9" w:rsidRPr="0093104D" w:rsidRDefault="00B114F9">
          <w:pPr>
            <w:pStyle w:val="TOCHeading"/>
            <w:rPr>
              <w:rFonts w:ascii="Arial" w:hAnsi="Arial" w:cs="Arial"/>
              <w:b/>
              <w:color w:val="auto"/>
              <w:sz w:val="22"/>
              <w:szCs w:val="22"/>
              <w:u w:val="single"/>
            </w:rPr>
          </w:pPr>
          <w:r w:rsidRPr="0093104D">
            <w:rPr>
              <w:rFonts w:ascii="Arial" w:hAnsi="Arial" w:cs="Arial"/>
              <w:b/>
              <w:color w:val="auto"/>
              <w:sz w:val="22"/>
              <w:szCs w:val="22"/>
              <w:u w:val="single"/>
            </w:rPr>
            <w:t>Contents</w:t>
          </w:r>
        </w:p>
        <w:p w:rsidR="00826619" w:rsidRPr="0093104D" w:rsidRDefault="00B114F9">
          <w:pPr>
            <w:pStyle w:val="TOC1"/>
            <w:tabs>
              <w:tab w:val="right" w:leader="dot" w:pos="9016"/>
            </w:tabs>
            <w:rPr>
              <w:rFonts w:ascii="Arial" w:eastAsiaTheme="minorEastAsia" w:hAnsi="Arial" w:cs="Arial"/>
              <w:b/>
              <w:noProof/>
              <w:sz w:val="22"/>
              <w:lang w:eastAsia="en-IN"/>
            </w:rPr>
          </w:pPr>
          <w:r w:rsidRPr="0093104D">
            <w:rPr>
              <w:rFonts w:ascii="Arial" w:hAnsi="Arial" w:cs="Arial"/>
              <w:b/>
              <w:bCs/>
              <w:noProof/>
              <w:sz w:val="22"/>
            </w:rPr>
            <w:fldChar w:fldCharType="begin"/>
          </w:r>
          <w:r w:rsidRPr="0093104D">
            <w:rPr>
              <w:rFonts w:ascii="Arial" w:hAnsi="Arial" w:cs="Arial"/>
              <w:b/>
              <w:bCs/>
              <w:noProof/>
              <w:sz w:val="22"/>
            </w:rPr>
            <w:instrText xml:space="preserve"> TOC \o "1-3" \h \z \u </w:instrText>
          </w:r>
          <w:r w:rsidRPr="0093104D">
            <w:rPr>
              <w:rFonts w:ascii="Arial" w:hAnsi="Arial" w:cs="Arial"/>
              <w:b/>
              <w:bCs/>
              <w:noProof/>
              <w:sz w:val="22"/>
            </w:rPr>
            <w:fldChar w:fldCharType="separate"/>
          </w:r>
          <w:hyperlink w:anchor="_Toc61901531" w:history="1">
            <w:r w:rsidR="00826619" w:rsidRPr="0093104D">
              <w:rPr>
                <w:rStyle w:val="Hyperlink"/>
                <w:rFonts w:ascii="Arial" w:hAnsi="Arial" w:cs="Arial"/>
                <w:b/>
                <w:noProof/>
                <w:color w:val="auto"/>
                <w:sz w:val="22"/>
              </w:rPr>
              <w:t>Executive Summary</w:t>
            </w:r>
            <w:r w:rsidR="00826619" w:rsidRPr="0093104D">
              <w:rPr>
                <w:rFonts w:ascii="Arial" w:hAnsi="Arial" w:cs="Arial"/>
                <w:b/>
                <w:noProof/>
                <w:webHidden/>
                <w:sz w:val="22"/>
              </w:rPr>
              <w:tab/>
            </w:r>
            <w:r w:rsidR="00826619" w:rsidRPr="0093104D">
              <w:rPr>
                <w:rFonts w:ascii="Arial" w:hAnsi="Arial" w:cs="Arial"/>
                <w:b/>
                <w:noProof/>
                <w:webHidden/>
                <w:sz w:val="22"/>
              </w:rPr>
              <w:fldChar w:fldCharType="begin"/>
            </w:r>
            <w:r w:rsidR="00826619" w:rsidRPr="0093104D">
              <w:rPr>
                <w:rFonts w:ascii="Arial" w:hAnsi="Arial" w:cs="Arial"/>
                <w:b/>
                <w:noProof/>
                <w:webHidden/>
                <w:sz w:val="22"/>
              </w:rPr>
              <w:instrText xml:space="preserve"> PAGEREF _Toc61901531 \h </w:instrText>
            </w:r>
            <w:r w:rsidR="00826619" w:rsidRPr="0093104D">
              <w:rPr>
                <w:rFonts w:ascii="Arial" w:hAnsi="Arial" w:cs="Arial"/>
                <w:b/>
                <w:noProof/>
                <w:webHidden/>
                <w:sz w:val="22"/>
              </w:rPr>
            </w:r>
            <w:r w:rsidR="00826619" w:rsidRPr="0093104D">
              <w:rPr>
                <w:rFonts w:ascii="Arial" w:hAnsi="Arial" w:cs="Arial"/>
                <w:b/>
                <w:noProof/>
                <w:webHidden/>
                <w:sz w:val="22"/>
              </w:rPr>
              <w:fldChar w:fldCharType="separate"/>
            </w:r>
            <w:r w:rsidR="0093104D">
              <w:rPr>
                <w:rFonts w:ascii="Arial" w:hAnsi="Arial" w:cs="Arial"/>
                <w:b/>
                <w:noProof/>
                <w:webHidden/>
                <w:sz w:val="22"/>
              </w:rPr>
              <w:t>2</w:t>
            </w:r>
            <w:r w:rsidR="00826619" w:rsidRPr="0093104D">
              <w:rPr>
                <w:rFonts w:ascii="Arial" w:hAnsi="Arial" w:cs="Arial"/>
                <w:b/>
                <w:noProof/>
                <w:webHidden/>
                <w:sz w:val="22"/>
              </w:rPr>
              <w:fldChar w:fldCharType="end"/>
            </w:r>
          </w:hyperlink>
        </w:p>
        <w:p w:rsidR="00826619" w:rsidRPr="0093104D" w:rsidRDefault="00CE7EE7">
          <w:pPr>
            <w:pStyle w:val="TOC1"/>
            <w:tabs>
              <w:tab w:val="right" w:leader="dot" w:pos="9016"/>
            </w:tabs>
            <w:rPr>
              <w:rFonts w:ascii="Arial" w:eastAsiaTheme="minorEastAsia" w:hAnsi="Arial" w:cs="Arial"/>
              <w:b/>
              <w:noProof/>
              <w:sz w:val="22"/>
              <w:lang w:eastAsia="en-IN"/>
            </w:rPr>
          </w:pPr>
          <w:hyperlink w:anchor="_Toc61901532" w:history="1">
            <w:r w:rsidR="00826619" w:rsidRPr="0093104D">
              <w:rPr>
                <w:rStyle w:val="Hyperlink"/>
                <w:rFonts w:ascii="Arial" w:hAnsi="Arial" w:cs="Arial"/>
                <w:b/>
                <w:noProof/>
                <w:color w:val="auto"/>
                <w:sz w:val="22"/>
              </w:rPr>
              <w:t>Introduction</w:t>
            </w:r>
            <w:r w:rsidR="00826619" w:rsidRPr="0093104D">
              <w:rPr>
                <w:rFonts w:ascii="Arial" w:hAnsi="Arial" w:cs="Arial"/>
                <w:b/>
                <w:noProof/>
                <w:webHidden/>
                <w:sz w:val="22"/>
              </w:rPr>
              <w:tab/>
            </w:r>
            <w:r w:rsidR="00826619" w:rsidRPr="0093104D">
              <w:rPr>
                <w:rFonts w:ascii="Arial" w:hAnsi="Arial" w:cs="Arial"/>
                <w:b/>
                <w:noProof/>
                <w:webHidden/>
                <w:sz w:val="22"/>
              </w:rPr>
              <w:fldChar w:fldCharType="begin"/>
            </w:r>
            <w:r w:rsidR="00826619" w:rsidRPr="0093104D">
              <w:rPr>
                <w:rFonts w:ascii="Arial" w:hAnsi="Arial" w:cs="Arial"/>
                <w:b/>
                <w:noProof/>
                <w:webHidden/>
                <w:sz w:val="22"/>
              </w:rPr>
              <w:instrText xml:space="preserve"> PAGEREF _Toc61901532 \h </w:instrText>
            </w:r>
            <w:r w:rsidR="00826619" w:rsidRPr="0093104D">
              <w:rPr>
                <w:rFonts w:ascii="Arial" w:hAnsi="Arial" w:cs="Arial"/>
                <w:b/>
                <w:noProof/>
                <w:webHidden/>
                <w:sz w:val="22"/>
              </w:rPr>
            </w:r>
            <w:r w:rsidR="00826619" w:rsidRPr="0093104D">
              <w:rPr>
                <w:rFonts w:ascii="Arial" w:hAnsi="Arial" w:cs="Arial"/>
                <w:b/>
                <w:noProof/>
                <w:webHidden/>
                <w:sz w:val="22"/>
              </w:rPr>
              <w:fldChar w:fldCharType="separate"/>
            </w:r>
            <w:r w:rsidR="0093104D">
              <w:rPr>
                <w:rFonts w:ascii="Arial" w:hAnsi="Arial" w:cs="Arial"/>
                <w:b/>
                <w:noProof/>
                <w:webHidden/>
                <w:sz w:val="22"/>
              </w:rPr>
              <w:t>4</w:t>
            </w:r>
            <w:r w:rsidR="00826619" w:rsidRPr="0093104D">
              <w:rPr>
                <w:rFonts w:ascii="Arial" w:hAnsi="Arial" w:cs="Arial"/>
                <w:b/>
                <w:noProof/>
                <w:webHidden/>
                <w:sz w:val="22"/>
              </w:rPr>
              <w:fldChar w:fldCharType="end"/>
            </w:r>
          </w:hyperlink>
        </w:p>
        <w:p w:rsidR="00826619" w:rsidRPr="0093104D" w:rsidRDefault="00CE7EE7">
          <w:pPr>
            <w:pStyle w:val="TOC1"/>
            <w:tabs>
              <w:tab w:val="right" w:leader="dot" w:pos="9016"/>
            </w:tabs>
            <w:rPr>
              <w:rFonts w:ascii="Arial" w:eastAsiaTheme="minorEastAsia" w:hAnsi="Arial" w:cs="Arial"/>
              <w:b/>
              <w:noProof/>
              <w:sz w:val="22"/>
              <w:lang w:eastAsia="en-IN"/>
            </w:rPr>
          </w:pPr>
          <w:hyperlink w:anchor="_Toc61901533" w:history="1">
            <w:r w:rsidR="00826619" w:rsidRPr="0093104D">
              <w:rPr>
                <w:rStyle w:val="Hyperlink"/>
                <w:rFonts w:ascii="Arial" w:hAnsi="Arial" w:cs="Arial"/>
                <w:b/>
                <w:noProof/>
                <w:color w:val="auto"/>
                <w:sz w:val="22"/>
              </w:rPr>
              <w:t>Organisational culture and its contribution</w:t>
            </w:r>
            <w:r w:rsidR="00826619" w:rsidRPr="0093104D">
              <w:rPr>
                <w:rFonts w:ascii="Arial" w:hAnsi="Arial" w:cs="Arial"/>
                <w:b/>
                <w:noProof/>
                <w:webHidden/>
                <w:sz w:val="22"/>
              </w:rPr>
              <w:tab/>
            </w:r>
            <w:r w:rsidR="00826619" w:rsidRPr="0093104D">
              <w:rPr>
                <w:rFonts w:ascii="Arial" w:hAnsi="Arial" w:cs="Arial"/>
                <w:b/>
                <w:noProof/>
                <w:webHidden/>
                <w:sz w:val="22"/>
              </w:rPr>
              <w:fldChar w:fldCharType="begin"/>
            </w:r>
            <w:r w:rsidR="00826619" w:rsidRPr="0093104D">
              <w:rPr>
                <w:rFonts w:ascii="Arial" w:hAnsi="Arial" w:cs="Arial"/>
                <w:b/>
                <w:noProof/>
                <w:webHidden/>
                <w:sz w:val="22"/>
              </w:rPr>
              <w:instrText xml:space="preserve"> PAGEREF _Toc61901533 \h </w:instrText>
            </w:r>
            <w:r w:rsidR="00826619" w:rsidRPr="0093104D">
              <w:rPr>
                <w:rFonts w:ascii="Arial" w:hAnsi="Arial" w:cs="Arial"/>
                <w:b/>
                <w:noProof/>
                <w:webHidden/>
                <w:sz w:val="22"/>
              </w:rPr>
            </w:r>
            <w:r w:rsidR="00826619" w:rsidRPr="0093104D">
              <w:rPr>
                <w:rFonts w:ascii="Arial" w:hAnsi="Arial" w:cs="Arial"/>
                <w:b/>
                <w:noProof/>
                <w:webHidden/>
                <w:sz w:val="22"/>
              </w:rPr>
              <w:fldChar w:fldCharType="separate"/>
            </w:r>
            <w:r w:rsidR="0093104D">
              <w:rPr>
                <w:rFonts w:ascii="Arial" w:hAnsi="Arial" w:cs="Arial"/>
                <w:b/>
                <w:noProof/>
                <w:webHidden/>
                <w:sz w:val="22"/>
              </w:rPr>
              <w:t>4</w:t>
            </w:r>
            <w:r w:rsidR="00826619" w:rsidRPr="0093104D">
              <w:rPr>
                <w:rFonts w:ascii="Arial" w:hAnsi="Arial" w:cs="Arial"/>
                <w:b/>
                <w:noProof/>
                <w:webHidden/>
                <w:sz w:val="22"/>
              </w:rPr>
              <w:fldChar w:fldCharType="end"/>
            </w:r>
          </w:hyperlink>
        </w:p>
        <w:p w:rsidR="00826619" w:rsidRPr="0093104D" w:rsidRDefault="00CE7EE7">
          <w:pPr>
            <w:pStyle w:val="TOC1"/>
            <w:tabs>
              <w:tab w:val="right" w:leader="dot" w:pos="9016"/>
            </w:tabs>
            <w:rPr>
              <w:rFonts w:ascii="Arial" w:eastAsiaTheme="minorEastAsia" w:hAnsi="Arial" w:cs="Arial"/>
              <w:b/>
              <w:noProof/>
              <w:sz w:val="22"/>
              <w:lang w:eastAsia="en-IN"/>
            </w:rPr>
          </w:pPr>
          <w:hyperlink w:anchor="_Toc61901534" w:history="1">
            <w:r w:rsidR="00826619" w:rsidRPr="0093104D">
              <w:rPr>
                <w:rStyle w:val="Hyperlink"/>
                <w:rFonts w:ascii="Arial" w:hAnsi="Arial" w:cs="Arial"/>
                <w:b/>
                <w:noProof/>
                <w:color w:val="auto"/>
                <w:sz w:val="22"/>
              </w:rPr>
              <w:t>Critical evaluation of HSBC</w:t>
            </w:r>
            <w:r w:rsidR="00826619" w:rsidRPr="0093104D">
              <w:rPr>
                <w:rFonts w:ascii="Arial" w:hAnsi="Arial" w:cs="Arial"/>
                <w:b/>
                <w:noProof/>
                <w:webHidden/>
                <w:sz w:val="22"/>
              </w:rPr>
              <w:tab/>
            </w:r>
            <w:r w:rsidR="00826619" w:rsidRPr="0093104D">
              <w:rPr>
                <w:rFonts w:ascii="Arial" w:hAnsi="Arial" w:cs="Arial"/>
                <w:b/>
                <w:noProof/>
                <w:webHidden/>
                <w:sz w:val="22"/>
              </w:rPr>
              <w:fldChar w:fldCharType="begin"/>
            </w:r>
            <w:r w:rsidR="00826619" w:rsidRPr="0093104D">
              <w:rPr>
                <w:rFonts w:ascii="Arial" w:hAnsi="Arial" w:cs="Arial"/>
                <w:b/>
                <w:noProof/>
                <w:webHidden/>
                <w:sz w:val="22"/>
              </w:rPr>
              <w:instrText xml:space="preserve"> PAGEREF _Toc61901534 \h </w:instrText>
            </w:r>
            <w:r w:rsidR="00826619" w:rsidRPr="0093104D">
              <w:rPr>
                <w:rFonts w:ascii="Arial" w:hAnsi="Arial" w:cs="Arial"/>
                <w:b/>
                <w:noProof/>
                <w:webHidden/>
                <w:sz w:val="22"/>
              </w:rPr>
            </w:r>
            <w:r w:rsidR="00826619" w:rsidRPr="0093104D">
              <w:rPr>
                <w:rFonts w:ascii="Arial" w:hAnsi="Arial" w:cs="Arial"/>
                <w:b/>
                <w:noProof/>
                <w:webHidden/>
                <w:sz w:val="22"/>
              </w:rPr>
              <w:fldChar w:fldCharType="separate"/>
            </w:r>
            <w:r w:rsidR="0093104D">
              <w:rPr>
                <w:rFonts w:ascii="Arial" w:hAnsi="Arial" w:cs="Arial"/>
                <w:b/>
                <w:noProof/>
                <w:webHidden/>
                <w:sz w:val="22"/>
              </w:rPr>
              <w:t>6</w:t>
            </w:r>
            <w:r w:rsidR="00826619" w:rsidRPr="0093104D">
              <w:rPr>
                <w:rFonts w:ascii="Arial" w:hAnsi="Arial" w:cs="Arial"/>
                <w:b/>
                <w:noProof/>
                <w:webHidden/>
                <w:sz w:val="22"/>
              </w:rPr>
              <w:fldChar w:fldCharType="end"/>
            </w:r>
          </w:hyperlink>
        </w:p>
        <w:p w:rsidR="00826619" w:rsidRPr="0093104D" w:rsidRDefault="00CE7EE7">
          <w:pPr>
            <w:pStyle w:val="TOC2"/>
            <w:tabs>
              <w:tab w:val="right" w:leader="dot" w:pos="9016"/>
            </w:tabs>
            <w:rPr>
              <w:rFonts w:ascii="Arial" w:eastAsiaTheme="minorEastAsia" w:hAnsi="Arial" w:cs="Arial"/>
              <w:b/>
              <w:noProof/>
              <w:sz w:val="22"/>
              <w:lang w:eastAsia="en-IN"/>
            </w:rPr>
          </w:pPr>
          <w:hyperlink w:anchor="_Toc61901535" w:history="1">
            <w:r w:rsidR="00826619" w:rsidRPr="0093104D">
              <w:rPr>
                <w:rStyle w:val="Hyperlink"/>
                <w:rFonts w:ascii="Arial" w:hAnsi="Arial" w:cs="Arial"/>
                <w:b/>
                <w:noProof/>
                <w:color w:val="auto"/>
                <w:sz w:val="22"/>
              </w:rPr>
              <w:t>PESTLE Analysis</w:t>
            </w:r>
            <w:r w:rsidR="00826619" w:rsidRPr="0093104D">
              <w:rPr>
                <w:rFonts w:ascii="Arial" w:hAnsi="Arial" w:cs="Arial"/>
                <w:b/>
                <w:noProof/>
                <w:webHidden/>
                <w:sz w:val="22"/>
              </w:rPr>
              <w:tab/>
            </w:r>
            <w:r w:rsidR="00826619" w:rsidRPr="0093104D">
              <w:rPr>
                <w:rFonts w:ascii="Arial" w:hAnsi="Arial" w:cs="Arial"/>
                <w:b/>
                <w:noProof/>
                <w:webHidden/>
                <w:sz w:val="22"/>
              </w:rPr>
              <w:fldChar w:fldCharType="begin"/>
            </w:r>
            <w:r w:rsidR="00826619" w:rsidRPr="0093104D">
              <w:rPr>
                <w:rFonts w:ascii="Arial" w:hAnsi="Arial" w:cs="Arial"/>
                <w:b/>
                <w:noProof/>
                <w:webHidden/>
                <w:sz w:val="22"/>
              </w:rPr>
              <w:instrText xml:space="preserve"> PAGEREF _Toc61901535 \h </w:instrText>
            </w:r>
            <w:r w:rsidR="00826619" w:rsidRPr="0093104D">
              <w:rPr>
                <w:rFonts w:ascii="Arial" w:hAnsi="Arial" w:cs="Arial"/>
                <w:b/>
                <w:noProof/>
                <w:webHidden/>
                <w:sz w:val="22"/>
              </w:rPr>
            </w:r>
            <w:r w:rsidR="00826619" w:rsidRPr="0093104D">
              <w:rPr>
                <w:rFonts w:ascii="Arial" w:hAnsi="Arial" w:cs="Arial"/>
                <w:b/>
                <w:noProof/>
                <w:webHidden/>
                <w:sz w:val="22"/>
              </w:rPr>
              <w:fldChar w:fldCharType="separate"/>
            </w:r>
            <w:r w:rsidR="0093104D">
              <w:rPr>
                <w:rFonts w:ascii="Arial" w:hAnsi="Arial" w:cs="Arial"/>
                <w:b/>
                <w:noProof/>
                <w:webHidden/>
                <w:sz w:val="22"/>
              </w:rPr>
              <w:t>6</w:t>
            </w:r>
            <w:r w:rsidR="00826619" w:rsidRPr="0093104D">
              <w:rPr>
                <w:rFonts w:ascii="Arial" w:hAnsi="Arial" w:cs="Arial"/>
                <w:b/>
                <w:noProof/>
                <w:webHidden/>
                <w:sz w:val="22"/>
              </w:rPr>
              <w:fldChar w:fldCharType="end"/>
            </w:r>
          </w:hyperlink>
        </w:p>
        <w:p w:rsidR="00826619" w:rsidRPr="0093104D" w:rsidRDefault="00CE7EE7">
          <w:pPr>
            <w:pStyle w:val="TOC1"/>
            <w:tabs>
              <w:tab w:val="right" w:leader="dot" w:pos="9016"/>
            </w:tabs>
            <w:rPr>
              <w:rFonts w:ascii="Arial" w:eastAsiaTheme="minorEastAsia" w:hAnsi="Arial" w:cs="Arial"/>
              <w:b/>
              <w:noProof/>
              <w:sz w:val="22"/>
              <w:lang w:eastAsia="en-IN"/>
            </w:rPr>
          </w:pPr>
          <w:hyperlink w:anchor="_Toc61901536" w:history="1">
            <w:r w:rsidR="00826619" w:rsidRPr="0093104D">
              <w:rPr>
                <w:rStyle w:val="Hyperlink"/>
                <w:rFonts w:ascii="Arial" w:hAnsi="Arial" w:cs="Arial"/>
                <w:b/>
                <w:noProof/>
                <w:color w:val="auto"/>
                <w:sz w:val="22"/>
              </w:rPr>
              <w:t>PEST Analysis divided into cultural and performance based elements</w:t>
            </w:r>
            <w:r w:rsidR="00826619" w:rsidRPr="0093104D">
              <w:rPr>
                <w:rFonts w:ascii="Arial" w:hAnsi="Arial" w:cs="Arial"/>
                <w:b/>
                <w:noProof/>
                <w:webHidden/>
                <w:sz w:val="22"/>
              </w:rPr>
              <w:tab/>
            </w:r>
            <w:r w:rsidR="00826619" w:rsidRPr="0093104D">
              <w:rPr>
                <w:rFonts w:ascii="Arial" w:hAnsi="Arial" w:cs="Arial"/>
                <w:b/>
                <w:noProof/>
                <w:webHidden/>
                <w:sz w:val="22"/>
              </w:rPr>
              <w:fldChar w:fldCharType="begin"/>
            </w:r>
            <w:r w:rsidR="00826619" w:rsidRPr="0093104D">
              <w:rPr>
                <w:rFonts w:ascii="Arial" w:hAnsi="Arial" w:cs="Arial"/>
                <w:b/>
                <w:noProof/>
                <w:webHidden/>
                <w:sz w:val="22"/>
              </w:rPr>
              <w:instrText xml:space="preserve"> PAGEREF _Toc61901536 \h </w:instrText>
            </w:r>
            <w:r w:rsidR="00826619" w:rsidRPr="0093104D">
              <w:rPr>
                <w:rFonts w:ascii="Arial" w:hAnsi="Arial" w:cs="Arial"/>
                <w:b/>
                <w:noProof/>
                <w:webHidden/>
                <w:sz w:val="22"/>
              </w:rPr>
            </w:r>
            <w:r w:rsidR="00826619" w:rsidRPr="0093104D">
              <w:rPr>
                <w:rFonts w:ascii="Arial" w:hAnsi="Arial" w:cs="Arial"/>
                <w:b/>
                <w:noProof/>
                <w:webHidden/>
                <w:sz w:val="22"/>
              </w:rPr>
              <w:fldChar w:fldCharType="separate"/>
            </w:r>
            <w:r w:rsidR="0093104D">
              <w:rPr>
                <w:rFonts w:ascii="Arial" w:hAnsi="Arial" w:cs="Arial"/>
                <w:b/>
                <w:noProof/>
                <w:webHidden/>
                <w:sz w:val="22"/>
              </w:rPr>
              <w:t>9</w:t>
            </w:r>
            <w:r w:rsidR="00826619" w:rsidRPr="0093104D">
              <w:rPr>
                <w:rFonts w:ascii="Arial" w:hAnsi="Arial" w:cs="Arial"/>
                <w:b/>
                <w:noProof/>
                <w:webHidden/>
                <w:sz w:val="22"/>
              </w:rPr>
              <w:fldChar w:fldCharType="end"/>
            </w:r>
          </w:hyperlink>
        </w:p>
        <w:p w:rsidR="00826619" w:rsidRPr="0093104D" w:rsidRDefault="00CE7EE7">
          <w:pPr>
            <w:pStyle w:val="TOC1"/>
            <w:tabs>
              <w:tab w:val="right" w:leader="dot" w:pos="9016"/>
            </w:tabs>
            <w:rPr>
              <w:rFonts w:ascii="Arial" w:eastAsiaTheme="minorEastAsia" w:hAnsi="Arial" w:cs="Arial"/>
              <w:b/>
              <w:noProof/>
              <w:sz w:val="22"/>
              <w:lang w:eastAsia="en-IN"/>
            </w:rPr>
          </w:pPr>
          <w:hyperlink w:anchor="_Toc61901537" w:history="1">
            <w:r w:rsidR="00826619" w:rsidRPr="0093104D">
              <w:rPr>
                <w:rStyle w:val="Hyperlink"/>
                <w:rFonts w:ascii="Arial" w:eastAsia="Times New Roman" w:hAnsi="Arial" w:cs="Arial"/>
                <w:b/>
                <w:bCs/>
                <w:noProof/>
                <w:color w:val="auto"/>
                <w:sz w:val="22"/>
              </w:rPr>
              <w:t>Critical Analysis of Organisation Culture and Ethics of HSBC Holdings Plc. UK and Lloyd’s Banking Group</w:t>
            </w:r>
            <w:r w:rsidR="00826619" w:rsidRPr="0093104D">
              <w:rPr>
                <w:rFonts w:ascii="Arial" w:hAnsi="Arial" w:cs="Arial"/>
                <w:b/>
                <w:noProof/>
                <w:webHidden/>
                <w:sz w:val="22"/>
              </w:rPr>
              <w:tab/>
            </w:r>
            <w:r w:rsidR="00826619" w:rsidRPr="0093104D">
              <w:rPr>
                <w:rFonts w:ascii="Arial" w:hAnsi="Arial" w:cs="Arial"/>
                <w:b/>
                <w:noProof/>
                <w:webHidden/>
                <w:sz w:val="22"/>
              </w:rPr>
              <w:fldChar w:fldCharType="begin"/>
            </w:r>
            <w:r w:rsidR="00826619" w:rsidRPr="0093104D">
              <w:rPr>
                <w:rFonts w:ascii="Arial" w:hAnsi="Arial" w:cs="Arial"/>
                <w:b/>
                <w:noProof/>
                <w:webHidden/>
                <w:sz w:val="22"/>
              </w:rPr>
              <w:instrText xml:space="preserve"> PAGEREF _Toc61901537 \h </w:instrText>
            </w:r>
            <w:r w:rsidR="00826619" w:rsidRPr="0093104D">
              <w:rPr>
                <w:rFonts w:ascii="Arial" w:hAnsi="Arial" w:cs="Arial"/>
                <w:b/>
                <w:noProof/>
                <w:webHidden/>
                <w:sz w:val="22"/>
              </w:rPr>
            </w:r>
            <w:r w:rsidR="00826619" w:rsidRPr="0093104D">
              <w:rPr>
                <w:rFonts w:ascii="Arial" w:hAnsi="Arial" w:cs="Arial"/>
                <w:b/>
                <w:noProof/>
                <w:webHidden/>
                <w:sz w:val="22"/>
              </w:rPr>
              <w:fldChar w:fldCharType="separate"/>
            </w:r>
            <w:r w:rsidR="0093104D">
              <w:rPr>
                <w:rFonts w:ascii="Arial" w:hAnsi="Arial" w:cs="Arial"/>
                <w:b/>
                <w:noProof/>
                <w:webHidden/>
                <w:sz w:val="22"/>
              </w:rPr>
              <w:t>10</w:t>
            </w:r>
            <w:r w:rsidR="00826619" w:rsidRPr="0093104D">
              <w:rPr>
                <w:rFonts w:ascii="Arial" w:hAnsi="Arial" w:cs="Arial"/>
                <w:b/>
                <w:noProof/>
                <w:webHidden/>
                <w:sz w:val="22"/>
              </w:rPr>
              <w:fldChar w:fldCharType="end"/>
            </w:r>
          </w:hyperlink>
        </w:p>
        <w:p w:rsidR="00826619" w:rsidRPr="0093104D" w:rsidRDefault="00CE7EE7">
          <w:pPr>
            <w:pStyle w:val="TOC1"/>
            <w:tabs>
              <w:tab w:val="right" w:leader="dot" w:pos="9016"/>
            </w:tabs>
            <w:rPr>
              <w:rFonts w:ascii="Arial" w:eastAsiaTheme="minorEastAsia" w:hAnsi="Arial" w:cs="Arial"/>
              <w:b/>
              <w:noProof/>
              <w:sz w:val="22"/>
              <w:lang w:eastAsia="en-IN"/>
            </w:rPr>
          </w:pPr>
          <w:hyperlink w:anchor="_Toc61901538" w:history="1">
            <w:r w:rsidR="00826619" w:rsidRPr="0093104D">
              <w:rPr>
                <w:rStyle w:val="Hyperlink"/>
                <w:rFonts w:ascii="Arial" w:eastAsia="Times New Roman" w:hAnsi="Arial" w:cs="Arial"/>
                <w:b/>
                <w:bCs/>
                <w:noProof/>
                <w:color w:val="auto"/>
                <w:sz w:val="22"/>
              </w:rPr>
              <w:t>Corporate Social Responsibility</w:t>
            </w:r>
            <w:r w:rsidR="00826619" w:rsidRPr="0093104D">
              <w:rPr>
                <w:rFonts w:ascii="Arial" w:hAnsi="Arial" w:cs="Arial"/>
                <w:b/>
                <w:noProof/>
                <w:webHidden/>
                <w:sz w:val="22"/>
              </w:rPr>
              <w:tab/>
            </w:r>
            <w:r w:rsidR="00826619" w:rsidRPr="0093104D">
              <w:rPr>
                <w:rFonts w:ascii="Arial" w:hAnsi="Arial" w:cs="Arial"/>
                <w:b/>
                <w:noProof/>
                <w:webHidden/>
                <w:sz w:val="22"/>
              </w:rPr>
              <w:fldChar w:fldCharType="begin"/>
            </w:r>
            <w:r w:rsidR="00826619" w:rsidRPr="0093104D">
              <w:rPr>
                <w:rFonts w:ascii="Arial" w:hAnsi="Arial" w:cs="Arial"/>
                <w:b/>
                <w:noProof/>
                <w:webHidden/>
                <w:sz w:val="22"/>
              </w:rPr>
              <w:instrText xml:space="preserve"> PAGEREF _Toc61901538 \h </w:instrText>
            </w:r>
            <w:r w:rsidR="00826619" w:rsidRPr="0093104D">
              <w:rPr>
                <w:rFonts w:ascii="Arial" w:hAnsi="Arial" w:cs="Arial"/>
                <w:b/>
                <w:noProof/>
                <w:webHidden/>
                <w:sz w:val="22"/>
              </w:rPr>
            </w:r>
            <w:r w:rsidR="00826619" w:rsidRPr="0093104D">
              <w:rPr>
                <w:rFonts w:ascii="Arial" w:hAnsi="Arial" w:cs="Arial"/>
                <w:b/>
                <w:noProof/>
                <w:webHidden/>
                <w:sz w:val="22"/>
              </w:rPr>
              <w:fldChar w:fldCharType="separate"/>
            </w:r>
            <w:r w:rsidR="0093104D">
              <w:rPr>
                <w:rFonts w:ascii="Arial" w:hAnsi="Arial" w:cs="Arial"/>
                <w:b/>
                <w:noProof/>
                <w:webHidden/>
                <w:sz w:val="22"/>
              </w:rPr>
              <w:t>11</w:t>
            </w:r>
            <w:r w:rsidR="00826619" w:rsidRPr="0093104D">
              <w:rPr>
                <w:rFonts w:ascii="Arial" w:hAnsi="Arial" w:cs="Arial"/>
                <w:b/>
                <w:noProof/>
                <w:webHidden/>
                <w:sz w:val="22"/>
              </w:rPr>
              <w:fldChar w:fldCharType="end"/>
            </w:r>
          </w:hyperlink>
        </w:p>
        <w:p w:rsidR="00826619" w:rsidRPr="0093104D" w:rsidRDefault="00CE7EE7">
          <w:pPr>
            <w:pStyle w:val="TOC2"/>
            <w:tabs>
              <w:tab w:val="right" w:leader="dot" w:pos="9016"/>
            </w:tabs>
            <w:rPr>
              <w:rFonts w:ascii="Arial" w:eastAsiaTheme="minorEastAsia" w:hAnsi="Arial" w:cs="Arial"/>
              <w:b/>
              <w:noProof/>
              <w:sz w:val="22"/>
              <w:lang w:eastAsia="en-IN"/>
            </w:rPr>
          </w:pPr>
          <w:hyperlink w:anchor="_Toc61901539" w:history="1">
            <w:r w:rsidR="00826619" w:rsidRPr="0093104D">
              <w:rPr>
                <w:rStyle w:val="Hyperlink"/>
                <w:rFonts w:ascii="Arial" w:eastAsia="Times New Roman" w:hAnsi="Arial" w:cs="Arial"/>
                <w:b/>
                <w:bCs/>
                <w:noProof/>
                <w:color w:val="auto"/>
                <w:sz w:val="22"/>
              </w:rPr>
              <w:t>Approaches used to address cultural differences within the organisation</w:t>
            </w:r>
            <w:r w:rsidR="00826619" w:rsidRPr="0093104D">
              <w:rPr>
                <w:rFonts w:ascii="Arial" w:hAnsi="Arial" w:cs="Arial"/>
                <w:b/>
                <w:noProof/>
                <w:webHidden/>
                <w:sz w:val="22"/>
              </w:rPr>
              <w:tab/>
            </w:r>
            <w:r w:rsidR="00826619" w:rsidRPr="0093104D">
              <w:rPr>
                <w:rFonts w:ascii="Arial" w:hAnsi="Arial" w:cs="Arial"/>
                <w:b/>
                <w:noProof/>
                <w:webHidden/>
                <w:sz w:val="22"/>
              </w:rPr>
              <w:fldChar w:fldCharType="begin"/>
            </w:r>
            <w:r w:rsidR="00826619" w:rsidRPr="0093104D">
              <w:rPr>
                <w:rFonts w:ascii="Arial" w:hAnsi="Arial" w:cs="Arial"/>
                <w:b/>
                <w:noProof/>
                <w:webHidden/>
                <w:sz w:val="22"/>
              </w:rPr>
              <w:instrText xml:space="preserve"> PAGEREF _Toc61901539 \h </w:instrText>
            </w:r>
            <w:r w:rsidR="00826619" w:rsidRPr="0093104D">
              <w:rPr>
                <w:rFonts w:ascii="Arial" w:hAnsi="Arial" w:cs="Arial"/>
                <w:b/>
                <w:noProof/>
                <w:webHidden/>
                <w:sz w:val="22"/>
              </w:rPr>
            </w:r>
            <w:r w:rsidR="00826619" w:rsidRPr="0093104D">
              <w:rPr>
                <w:rFonts w:ascii="Arial" w:hAnsi="Arial" w:cs="Arial"/>
                <w:b/>
                <w:noProof/>
                <w:webHidden/>
                <w:sz w:val="22"/>
              </w:rPr>
              <w:fldChar w:fldCharType="separate"/>
            </w:r>
            <w:r w:rsidR="0093104D">
              <w:rPr>
                <w:rFonts w:ascii="Arial" w:hAnsi="Arial" w:cs="Arial"/>
                <w:b/>
                <w:noProof/>
                <w:webHidden/>
                <w:sz w:val="22"/>
              </w:rPr>
              <w:t>12</w:t>
            </w:r>
            <w:r w:rsidR="00826619" w:rsidRPr="0093104D">
              <w:rPr>
                <w:rFonts w:ascii="Arial" w:hAnsi="Arial" w:cs="Arial"/>
                <w:b/>
                <w:noProof/>
                <w:webHidden/>
                <w:sz w:val="22"/>
              </w:rPr>
              <w:fldChar w:fldCharType="end"/>
            </w:r>
          </w:hyperlink>
        </w:p>
        <w:p w:rsidR="00826619" w:rsidRPr="0093104D" w:rsidRDefault="00CE7EE7">
          <w:pPr>
            <w:pStyle w:val="TOC1"/>
            <w:tabs>
              <w:tab w:val="right" w:leader="dot" w:pos="9016"/>
            </w:tabs>
            <w:rPr>
              <w:rFonts w:ascii="Arial" w:eastAsiaTheme="minorEastAsia" w:hAnsi="Arial" w:cs="Arial"/>
              <w:b/>
              <w:noProof/>
              <w:sz w:val="22"/>
              <w:lang w:eastAsia="en-IN"/>
            </w:rPr>
          </w:pPr>
          <w:hyperlink w:anchor="_Toc61901540" w:history="1">
            <w:r w:rsidR="00826619" w:rsidRPr="0093104D">
              <w:rPr>
                <w:rStyle w:val="Hyperlink"/>
                <w:rFonts w:ascii="Arial" w:eastAsia="Times New Roman" w:hAnsi="Arial" w:cs="Arial"/>
                <w:b/>
                <w:bCs/>
                <w:noProof/>
                <w:color w:val="auto"/>
                <w:sz w:val="22"/>
              </w:rPr>
              <w:t>Conclusion</w:t>
            </w:r>
            <w:r w:rsidR="00826619" w:rsidRPr="0093104D">
              <w:rPr>
                <w:rFonts w:ascii="Arial" w:hAnsi="Arial" w:cs="Arial"/>
                <w:b/>
                <w:noProof/>
                <w:webHidden/>
                <w:sz w:val="22"/>
              </w:rPr>
              <w:tab/>
            </w:r>
            <w:r w:rsidR="00826619" w:rsidRPr="0093104D">
              <w:rPr>
                <w:rFonts w:ascii="Arial" w:hAnsi="Arial" w:cs="Arial"/>
                <w:b/>
                <w:noProof/>
                <w:webHidden/>
                <w:sz w:val="22"/>
              </w:rPr>
              <w:fldChar w:fldCharType="begin"/>
            </w:r>
            <w:r w:rsidR="00826619" w:rsidRPr="0093104D">
              <w:rPr>
                <w:rFonts w:ascii="Arial" w:hAnsi="Arial" w:cs="Arial"/>
                <w:b/>
                <w:noProof/>
                <w:webHidden/>
                <w:sz w:val="22"/>
              </w:rPr>
              <w:instrText xml:space="preserve"> PAGEREF _Toc61901540 \h </w:instrText>
            </w:r>
            <w:r w:rsidR="00826619" w:rsidRPr="0093104D">
              <w:rPr>
                <w:rFonts w:ascii="Arial" w:hAnsi="Arial" w:cs="Arial"/>
                <w:b/>
                <w:noProof/>
                <w:webHidden/>
                <w:sz w:val="22"/>
              </w:rPr>
            </w:r>
            <w:r w:rsidR="00826619" w:rsidRPr="0093104D">
              <w:rPr>
                <w:rFonts w:ascii="Arial" w:hAnsi="Arial" w:cs="Arial"/>
                <w:b/>
                <w:noProof/>
                <w:webHidden/>
                <w:sz w:val="22"/>
              </w:rPr>
              <w:fldChar w:fldCharType="separate"/>
            </w:r>
            <w:r w:rsidR="0093104D">
              <w:rPr>
                <w:rFonts w:ascii="Arial" w:hAnsi="Arial" w:cs="Arial"/>
                <w:b/>
                <w:noProof/>
                <w:webHidden/>
                <w:sz w:val="22"/>
              </w:rPr>
              <w:t>13</w:t>
            </w:r>
            <w:r w:rsidR="00826619" w:rsidRPr="0093104D">
              <w:rPr>
                <w:rFonts w:ascii="Arial" w:hAnsi="Arial" w:cs="Arial"/>
                <w:b/>
                <w:noProof/>
                <w:webHidden/>
                <w:sz w:val="22"/>
              </w:rPr>
              <w:fldChar w:fldCharType="end"/>
            </w:r>
          </w:hyperlink>
        </w:p>
        <w:p w:rsidR="00826619" w:rsidRPr="0093104D" w:rsidRDefault="00CE7EE7">
          <w:pPr>
            <w:pStyle w:val="TOC1"/>
            <w:tabs>
              <w:tab w:val="right" w:leader="dot" w:pos="9016"/>
            </w:tabs>
            <w:rPr>
              <w:rFonts w:ascii="Arial" w:eastAsiaTheme="minorEastAsia" w:hAnsi="Arial" w:cs="Arial"/>
              <w:b/>
              <w:noProof/>
              <w:sz w:val="22"/>
              <w:lang w:eastAsia="en-IN"/>
            </w:rPr>
          </w:pPr>
          <w:hyperlink w:anchor="_Toc61901541" w:history="1">
            <w:r w:rsidR="00826619" w:rsidRPr="0093104D">
              <w:rPr>
                <w:rStyle w:val="Hyperlink"/>
                <w:rFonts w:ascii="Arial" w:hAnsi="Arial" w:cs="Arial"/>
                <w:b/>
                <w:noProof/>
                <w:color w:val="auto"/>
                <w:sz w:val="22"/>
              </w:rPr>
              <w:t>Reference</w:t>
            </w:r>
            <w:r w:rsidR="00826619" w:rsidRPr="0093104D">
              <w:rPr>
                <w:rFonts w:ascii="Arial" w:hAnsi="Arial" w:cs="Arial"/>
                <w:b/>
                <w:noProof/>
                <w:webHidden/>
                <w:sz w:val="22"/>
              </w:rPr>
              <w:tab/>
            </w:r>
            <w:r w:rsidR="00826619" w:rsidRPr="0093104D">
              <w:rPr>
                <w:rFonts w:ascii="Arial" w:hAnsi="Arial" w:cs="Arial"/>
                <w:b/>
                <w:noProof/>
                <w:webHidden/>
                <w:sz w:val="22"/>
              </w:rPr>
              <w:fldChar w:fldCharType="begin"/>
            </w:r>
            <w:r w:rsidR="00826619" w:rsidRPr="0093104D">
              <w:rPr>
                <w:rFonts w:ascii="Arial" w:hAnsi="Arial" w:cs="Arial"/>
                <w:b/>
                <w:noProof/>
                <w:webHidden/>
                <w:sz w:val="22"/>
              </w:rPr>
              <w:instrText xml:space="preserve"> PAGEREF _Toc61901541 \h </w:instrText>
            </w:r>
            <w:r w:rsidR="00826619" w:rsidRPr="0093104D">
              <w:rPr>
                <w:rFonts w:ascii="Arial" w:hAnsi="Arial" w:cs="Arial"/>
                <w:b/>
                <w:noProof/>
                <w:webHidden/>
                <w:sz w:val="22"/>
              </w:rPr>
            </w:r>
            <w:r w:rsidR="00826619" w:rsidRPr="0093104D">
              <w:rPr>
                <w:rFonts w:ascii="Arial" w:hAnsi="Arial" w:cs="Arial"/>
                <w:b/>
                <w:noProof/>
                <w:webHidden/>
                <w:sz w:val="22"/>
              </w:rPr>
              <w:fldChar w:fldCharType="separate"/>
            </w:r>
            <w:r w:rsidR="0093104D">
              <w:rPr>
                <w:rFonts w:ascii="Arial" w:hAnsi="Arial" w:cs="Arial"/>
                <w:b/>
                <w:noProof/>
                <w:webHidden/>
                <w:sz w:val="22"/>
              </w:rPr>
              <w:t>14</w:t>
            </w:r>
            <w:r w:rsidR="00826619" w:rsidRPr="0093104D">
              <w:rPr>
                <w:rFonts w:ascii="Arial" w:hAnsi="Arial" w:cs="Arial"/>
                <w:b/>
                <w:noProof/>
                <w:webHidden/>
                <w:sz w:val="22"/>
              </w:rPr>
              <w:fldChar w:fldCharType="end"/>
            </w:r>
          </w:hyperlink>
        </w:p>
        <w:p w:rsidR="00826619" w:rsidRPr="0093104D" w:rsidRDefault="00CE7EE7">
          <w:pPr>
            <w:pStyle w:val="TOC1"/>
            <w:tabs>
              <w:tab w:val="right" w:leader="dot" w:pos="9016"/>
            </w:tabs>
            <w:rPr>
              <w:rFonts w:ascii="Arial" w:eastAsiaTheme="minorEastAsia" w:hAnsi="Arial" w:cs="Arial"/>
              <w:b/>
              <w:noProof/>
              <w:sz w:val="22"/>
              <w:lang w:eastAsia="en-IN"/>
            </w:rPr>
          </w:pPr>
          <w:hyperlink w:anchor="_Toc61901542" w:history="1">
            <w:r w:rsidR="00826619" w:rsidRPr="0093104D">
              <w:rPr>
                <w:rStyle w:val="Hyperlink"/>
                <w:rFonts w:ascii="Arial" w:hAnsi="Arial" w:cs="Arial"/>
                <w:b/>
                <w:noProof/>
                <w:color w:val="auto"/>
                <w:sz w:val="22"/>
              </w:rPr>
              <w:t>Appendix</w:t>
            </w:r>
            <w:r w:rsidR="00826619" w:rsidRPr="0093104D">
              <w:rPr>
                <w:rFonts w:ascii="Arial" w:hAnsi="Arial" w:cs="Arial"/>
                <w:b/>
                <w:noProof/>
                <w:webHidden/>
                <w:sz w:val="22"/>
              </w:rPr>
              <w:tab/>
            </w:r>
            <w:r w:rsidR="00826619" w:rsidRPr="0093104D">
              <w:rPr>
                <w:rFonts w:ascii="Arial" w:hAnsi="Arial" w:cs="Arial"/>
                <w:b/>
                <w:noProof/>
                <w:webHidden/>
                <w:sz w:val="22"/>
              </w:rPr>
              <w:fldChar w:fldCharType="begin"/>
            </w:r>
            <w:r w:rsidR="00826619" w:rsidRPr="0093104D">
              <w:rPr>
                <w:rFonts w:ascii="Arial" w:hAnsi="Arial" w:cs="Arial"/>
                <w:b/>
                <w:noProof/>
                <w:webHidden/>
                <w:sz w:val="22"/>
              </w:rPr>
              <w:instrText xml:space="preserve"> PAGEREF _Toc61901542 \h </w:instrText>
            </w:r>
            <w:r w:rsidR="00826619" w:rsidRPr="0093104D">
              <w:rPr>
                <w:rFonts w:ascii="Arial" w:hAnsi="Arial" w:cs="Arial"/>
                <w:b/>
                <w:noProof/>
                <w:webHidden/>
                <w:sz w:val="22"/>
              </w:rPr>
            </w:r>
            <w:r w:rsidR="00826619" w:rsidRPr="0093104D">
              <w:rPr>
                <w:rFonts w:ascii="Arial" w:hAnsi="Arial" w:cs="Arial"/>
                <w:b/>
                <w:noProof/>
                <w:webHidden/>
                <w:sz w:val="22"/>
              </w:rPr>
              <w:fldChar w:fldCharType="separate"/>
            </w:r>
            <w:r w:rsidR="0093104D">
              <w:rPr>
                <w:rFonts w:ascii="Arial" w:hAnsi="Arial" w:cs="Arial"/>
                <w:b/>
                <w:noProof/>
                <w:webHidden/>
                <w:sz w:val="22"/>
              </w:rPr>
              <w:t>16</w:t>
            </w:r>
            <w:r w:rsidR="00826619" w:rsidRPr="0093104D">
              <w:rPr>
                <w:rFonts w:ascii="Arial" w:hAnsi="Arial" w:cs="Arial"/>
                <w:b/>
                <w:noProof/>
                <w:webHidden/>
                <w:sz w:val="22"/>
              </w:rPr>
              <w:fldChar w:fldCharType="end"/>
            </w:r>
          </w:hyperlink>
        </w:p>
        <w:p w:rsidR="00B114F9" w:rsidRPr="0093104D" w:rsidRDefault="00B114F9">
          <w:pPr>
            <w:rPr>
              <w:rFonts w:ascii="Arial" w:hAnsi="Arial" w:cs="Arial"/>
              <w:sz w:val="22"/>
            </w:rPr>
          </w:pPr>
          <w:r w:rsidRPr="0093104D">
            <w:rPr>
              <w:rFonts w:ascii="Arial" w:hAnsi="Arial" w:cs="Arial"/>
              <w:b/>
              <w:bCs/>
              <w:noProof/>
              <w:sz w:val="22"/>
            </w:rPr>
            <w:fldChar w:fldCharType="end"/>
          </w:r>
        </w:p>
      </w:sdtContent>
    </w:sdt>
    <w:p w:rsidR="00B114F9" w:rsidRPr="0093104D" w:rsidRDefault="00B114F9" w:rsidP="00B114F9">
      <w:pPr>
        <w:rPr>
          <w:rFonts w:ascii="Arial" w:hAnsi="Arial" w:cs="Arial"/>
          <w:sz w:val="22"/>
        </w:rPr>
      </w:pPr>
    </w:p>
    <w:p w:rsidR="00B114F9" w:rsidRPr="0093104D" w:rsidRDefault="00B114F9" w:rsidP="00B114F9">
      <w:pPr>
        <w:rPr>
          <w:rFonts w:ascii="Arial" w:eastAsia="Arial" w:hAnsi="Arial" w:cs="Arial"/>
          <w:sz w:val="22"/>
          <w:lang w:val="en" w:eastAsia="en-IN"/>
        </w:rPr>
      </w:pPr>
      <w:r w:rsidRPr="0093104D">
        <w:rPr>
          <w:rFonts w:ascii="Arial" w:hAnsi="Arial" w:cs="Arial"/>
          <w:sz w:val="22"/>
        </w:rPr>
        <w:br w:type="page"/>
      </w:r>
    </w:p>
    <w:p w:rsidR="006E158C" w:rsidRPr="0093104D" w:rsidRDefault="006E158C" w:rsidP="00B114F9">
      <w:pPr>
        <w:pStyle w:val="Heading1"/>
        <w:rPr>
          <w:rFonts w:ascii="Arial" w:hAnsi="Arial"/>
          <w:sz w:val="22"/>
          <w:szCs w:val="22"/>
        </w:rPr>
      </w:pPr>
      <w:bookmarkStart w:id="2" w:name="_Toc61901532"/>
      <w:r w:rsidRPr="0093104D">
        <w:rPr>
          <w:rFonts w:ascii="Arial" w:hAnsi="Arial"/>
          <w:sz w:val="22"/>
          <w:szCs w:val="22"/>
        </w:rPr>
        <w:lastRenderedPageBreak/>
        <w:t>Introduction</w:t>
      </w:r>
      <w:bookmarkEnd w:id="2"/>
    </w:p>
    <w:p w:rsidR="006E158C" w:rsidRPr="0093104D" w:rsidRDefault="006E158C" w:rsidP="006E158C">
      <w:pPr>
        <w:rPr>
          <w:rFonts w:ascii="Arial" w:hAnsi="Arial" w:cs="Arial"/>
          <w:sz w:val="22"/>
        </w:rPr>
      </w:pPr>
      <w:r w:rsidRPr="0093104D">
        <w:rPr>
          <w:rFonts w:ascii="Arial" w:hAnsi="Arial" w:cs="Arial"/>
          <w:sz w:val="22"/>
        </w:rPr>
        <w:t xml:space="preserve">The particular aim of the report is to present the organisational culture and culture has been affected by the impact of the global pandemic situation. Many renowned companies have been affected by the pandemic very badly with their economic and revenue system but the standard work culture has always been a plus point for a company to get out of the tough situation. The company </w:t>
      </w:r>
      <w:r w:rsidR="00C70CF3" w:rsidRPr="0093104D">
        <w:rPr>
          <w:rFonts w:ascii="Arial" w:hAnsi="Arial" w:cs="Arial"/>
          <w:sz w:val="22"/>
        </w:rPr>
        <w:t>HSBC</w:t>
      </w:r>
      <w:r w:rsidRPr="0093104D">
        <w:rPr>
          <w:rFonts w:ascii="Arial" w:hAnsi="Arial" w:cs="Arial"/>
          <w:sz w:val="22"/>
        </w:rPr>
        <w:t xml:space="preserve"> is one of the world’s largest banking and financial companies of British origin. This company has served more than 40 million customers through the global services. Various services include wealth and personal banking, global banking and marketing and commercial banking. This company has effective employee concern and has reached as one of the leading enlarging companies. During this pandemic almost every company has been affected by the market values and ups and downs. The company has yielded a huge network all over the world 64 countries and territories in Europe, Middle </w:t>
      </w:r>
      <w:r w:rsidR="00C70CF3" w:rsidRPr="0093104D">
        <w:rPr>
          <w:rFonts w:ascii="Arial" w:hAnsi="Arial" w:cs="Arial"/>
          <w:sz w:val="22"/>
        </w:rPr>
        <w:t>East</w:t>
      </w:r>
      <w:r w:rsidRPr="0093104D">
        <w:rPr>
          <w:rFonts w:ascii="Arial" w:hAnsi="Arial" w:cs="Arial"/>
          <w:sz w:val="22"/>
        </w:rPr>
        <w:t xml:space="preserve">, Asia, Africa, Latin </w:t>
      </w:r>
      <w:r w:rsidR="00C70CF3" w:rsidRPr="0093104D">
        <w:rPr>
          <w:rFonts w:ascii="Arial" w:hAnsi="Arial" w:cs="Arial"/>
          <w:sz w:val="22"/>
        </w:rPr>
        <w:t>America</w:t>
      </w:r>
      <w:r w:rsidRPr="0093104D">
        <w:rPr>
          <w:rFonts w:ascii="Arial" w:hAnsi="Arial" w:cs="Arial"/>
          <w:sz w:val="22"/>
        </w:rPr>
        <w:t xml:space="preserve"> and North America. As per the record the company has been marked as fourth largest in the world according to assets with $2</w:t>
      </w:r>
      <w:r w:rsidR="00C70CF3" w:rsidRPr="0093104D">
        <w:rPr>
          <w:rFonts w:ascii="Arial" w:hAnsi="Arial" w:cs="Arial"/>
          <w:sz w:val="22"/>
        </w:rPr>
        <w:t xml:space="preserve">670 billion, second largest as </w:t>
      </w:r>
      <w:r w:rsidRPr="0093104D">
        <w:rPr>
          <w:rFonts w:ascii="Arial" w:hAnsi="Arial" w:cs="Arial"/>
          <w:sz w:val="22"/>
        </w:rPr>
        <w:t>per the revenue $146.50billion and it is the largest with a market value of $180.81 billion</w:t>
      </w:r>
      <w:r w:rsidR="00B114F9" w:rsidRPr="0093104D">
        <w:rPr>
          <w:rFonts w:ascii="Arial" w:hAnsi="Arial" w:cs="Arial"/>
          <w:sz w:val="22"/>
        </w:rPr>
        <w:t xml:space="preserve"> (Kynaston and Roberts, 2015)</w:t>
      </w:r>
      <w:r w:rsidRPr="0093104D">
        <w:rPr>
          <w:rFonts w:ascii="Arial" w:hAnsi="Arial" w:cs="Arial"/>
          <w:sz w:val="22"/>
        </w:rPr>
        <w:t xml:space="preserve">. </w:t>
      </w:r>
      <w:r w:rsidR="00C70CF3" w:rsidRPr="0093104D">
        <w:rPr>
          <w:rFonts w:ascii="Arial" w:hAnsi="Arial" w:cs="Arial"/>
          <w:sz w:val="22"/>
        </w:rPr>
        <w:t>HSBC</w:t>
      </w:r>
      <w:r w:rsidRPr="0093104D">
        <w:rPr>
          <w:rFonts w:ascii="Arial" w:hAnsi="Arial" w:cs="Arial"/>
          <w:sz w:val="22"/>
        </w:rPr>
        <w:t xml:space="preserve"> has a strength of around 85000 employees including all the subsidiaries. The headquarters of the company is in London, United Kingdom</w:t>
      </w:r>
      <w:r w:rsidR="00E5219C" w:rsidRPr="0093104D">
        <w:rPr>
          <w:rFonts w:ascii="Arial" w:hAnsi="Arial" w:cs="Arial"/>
          <w:sz w:val="22"/>
        </w:rPr>
        <w:t xml:space="preserve"> (Annual report HSBC, 2019)</w:t>
      </w:r>
      <w:r w:rsidRPr="0093104D">
        <w:rPr>
          <w:rFonts w:ascii="Arial" w:hAnsi="Arial" w:cs="Arial"/>
          <w:sz w:val="22"/>
        </w:rPr>
        <w:t xml:space="preserve">. </w:t>
      </w:r>
    </w:p>
    <w:p w:rsidR="006E158C" w:rsidRPr="0093104D" w:rsidRDefault="006E158C" w:rsidP="00B114F9">
      <w:pPr>
        <w:pStyle w:val="Heading1"/>
        <w:rPr>
          <w:rFonts w:ascii="Arial" w:hAnsi="Arial"/>
          <w:sz w:val="22"/>
          <w:szCs w:val="22"/>
        </w:rPr>
      </w:pPr>
      <w:bookmarkStart w:id="3" w:name="_Toc61901533"/>
      <w:r w:rsidRPr="0093104D">
        <w:rPr>
          <w:rFonts w:ascii="Arial" w:hAnsi="Arial"/>
          <w:sz w:val="22"/>
          <w:szCs w:val="22"/>
        </w:rPr>
        <w:t>Organisational culture and its contribution</w:t>
      </w:r>
      <w:bookmarkEnd w:id="3"/>
    </w:p>
    <w:p w:rsidR="006E158C" w:rsidRPr="0093104D" w:rsidRDefault="006E158C" w:rsidP="006E158C">
      <w:pPr>
        <w:rPr>
          <w:rFonts w:ascii="Arial" w:hAnsi="Arial" w:cs="Arial"/>
          <w:sz w:val="22"/>
        </w:rPr>
      </w:pPr>
      <w:r w:rsidRPr="0093104D">
        <w:rPr>
          <w:rFonts w:ascii="Arial" w:hAnsi="Arial" w:cs="Arial"/>
          <w:sz w:val="22"/>
        </w:rPr>
        <w:t xml:space="preserve">Organisational culture is the underlying beliefs, values, assumptions and ways of interaction that helps to contribute in a unique way to the social and psychological environment of an organisation. This in general contributes towards organisational expectations, philosophy, experiences and the values that guides the behaviours of the employees under various circumstances. The workplace is the place where most of the employees spent their time with the colleagues. The culture of the workplace determines the stress level of the employee with their </w:t>
      </w:r>
      <w:r w:rsidR="00C70CF3" w:rsidRPr="0093104D">
        <w:rPr>
          <w:rFonts w:ascii="Arial" w:hAnsi="Arial" w:cs="Arial"/>
          <w:sz w:val="22"/>
        </w:rPr>
        <w:t>behavioural</w:t>
      </w:r>
      <w:r w:rsidRPr="0093104D">
        <w:rPr>
          <w:rFonts w:ascii="Arial" w:hAnsi="Arial" w:cs="Arial"/>
          <w:sz w:val="22"/>
        </w:rPr>
        <w:t xml:space="preserve"> component. Organisational culture affects the group of people how they are interacting between each other, stakeholders, clients and other authorities of the company</w:t>
      </w:r>
      <w:r w:rsidR="00C70CF3" w:rsidRPr="0093104D">
        <w:rPr>
          <w:rFonts w:ascii="Arial" w:hAnsi="Arial" w:cs="Arial"/>
          <w:sz w:val="22"/>
        </w:rPr>
        <w:t xml:space="preserve"> (Elsmore, 2017)</w:t>
      </w:r>
      <w:r w:rsidRPr="0093104D">
        <w:rPr>
          <w:rFonts w:ascii="Arial" w:hAnsi="Arial" w:cs="Arial"/>
          <w:sz w:val="22"/>
        </w:rPr>
        <w:t xml:space="preserve">. This helps in the improvement of the work and contributes towards the firm’s profit and success. The company with a healthy culture has a minimum 1.5 times more likely to experience growth in the revenue and 2.5 times more significant in the stock growth.so maintaining the organisational culture is so important company that exemplifies the positive trait in the working environment. This leads to the improvement in the performance of the employees, whereas a weak organisational system </w:t>
      </w:r>
      <w:r w:rsidR="00C70CF3" w:rsidRPr="0093104D">
        <w:rPr>
          <w:rFonts w:ascii="Arial" w:hAnsi="Arial" w:cs="Arial"/>
          <w:sz w:val="22"/>
        </w:rPr>
        <w:t>disrupt</w:t>
      </w:r>
      <w:r w:rsidRPr="0093104D">
        <w:rPr>
          <w:rFonts w:ascii="Arial" w:hAnsi="Arial" w:cs="Arial"/>
          <w:sz w:val="22"/>
        </w:rPr>
        <w:t xml:space="preserve"> the progress of the company. It affects from the environment of the company to the aspects of the business like from punctuality and employee benefit. The alignment of the </w:t>
      </w:r>
      <w:r w:rsidRPr="0093104D">
        <w:rPr>
          <w:rFonts w:ascii="Arial" w:hAnsi="Arial" w:cs="Arial"/>
          <w:sz w:val="22"/>
        </w:rPr>
        <w:lastRenderedPageBreak/>
        <w:t>culture wi</w:t>
      </w:r>
      <w:r w:rsidR="00C70CF3" w:rsidRPr="0093104D">
        <w:rPr>
          <w:rFonts w:ascii="Arial" w:hAnsi="Arial" w:cs="Arial"/>
          <w:sz w:val="22"/>
        </w:rPr>
        <w:t>th the employee leads to the com</w:t>
      </w:r>
      <w:r w:rsidRPr="0093104D">
        <w:rPr>
          <w:rFonts w:ascii="Arial" w:hAnsi="Arial" w:cs="Arial"/>
          <w:sz w:val="22"/>
        </w:rPr>
        <w:t>fort work</w:t>
      </w:r>
      <w:r w:rsidR="00C70CF3" w:rsidRPr="0093104D">
        <w:rPr>
          <w:rFonts w:ascii="Arial" w:hAnsi="Arial" w:cs="Arial"/>
          <w:sz w:val="22"/>
        </w:rPr>
        <w:t xml:space="preserve"> environment</w:t>
      </w:r>
      <w:r w:rsidRPr="0093104D">
        <w:rPr>
          <w:rFonts w:ascii="Arial" w:hAnsi="Arial" w:cs="Arial"/>
          <w:sz w:val="22"/>
        </w:rPr>
        <w:t xml:space="preserve"> which attracts more creativity and innovative minds in the workplace.</w:t>
      </w:r>
      <w:r w:rsidR="00C70CF3" w:rsidRPr="0093104D">
        <w:rPr>
          <w:rFonts w:ascii="Arial" w:hAnsi="Arial" w:cs="Arial"/>
          <w:sz w:val="22"/>
        </w:rPr>
        <w:t xml:space="preserve"> T</w:t>
      </w:r>
      <w:r w:rsidRPr="0093104D">
        <w:rPr>
          <w:rFonts w:ascii="Arial" w:hAnsi="Arial" w:cs="Arial"/>
          <w:sz w:val="22"/>
        </w:rPr>
        <w:t>he</w:t>
      </w:r>
      <w:r w:rsidR="00C70CF3" w:rsidRPr="0093104D">
        <w:rPr>
          <w:rFonts w:ascii="Arial" w:hAnsi="Arial" w:cs="Arial"/>
          <w:sz w:val="22"/>
        </w:rPr>
        <w:t xml:space="preserve"> </w:t>
      </w:r>
      <w:r w:rsidRPr="0093104D">
        <w:rPr>
          <w:rFonts w:ascii="Arial" w:hAnsi="Arial" w:cs="Arial"/>
          <w:sz w:val="22"/>
        </w:rPr>
        <w:t>feeling of being valued in the company leads to the improvement of the work skill of the employee</w:t>
      </w:r>
      <w:r w:rsidR="00B114F9" w:rsidRPr="0093104D">
        <w:rPr>
          <w:rFonts w:ascii="Arial" w:hAnsi="Arial" w:cs="Arial"/>
          <w:sz w:val="22"/>
        </w:rPr>
        <w:t xml:space="preserve"> (Verma and Mohapatra, 2020)</w:t>
      </w:r>
      <w:r w:rsidRPr="0093104D">
        <w:rPr>
          <w:rFonts w:ascii="Arial" w:hAnsi="Arial" w:cs="Arial"/>
          <w:sz w:val="22"/>
        </w:rPr>
        <w:t>. Thes</w:t>
      </w:r>
      <w:r w:rsidR="00C70CF3" w:rsidRPr="0093104D">
        <w:rPr>
          <w:rFonts w:ascii="Arial" w:hAnsi="Arial" w:cs="Arial"/>
          <w:sz w:val="22"/>
        </w:rPr>
        <w:t>e</w:t>
      </w:r>
      <w:r w:rsidRPr="0093104D">
        <w:rPr>
          <w:rFonts w:ascii="Arial" w:hAnsi="Arial" w:cs="Arial"/>
          <w:sz w:val="22"/>
        </w:rPr>
        <w:t xml:space="preserve"> </w:t>
      </w:r>
      <w:r w:rsidR="00C70CF3" w:rsidRPr="0093104D">
        <w:rPr>
          <w:rFonts w:ascii="Arial" w:hAnsi="Arial" w:cs="Arial"/>
          <w:sz w:val="22"/>
        </w:rPr>
        <w:t>organisational</w:t>
      </w:r>
      <w:r w:rsidRPr="0093104D">
        <w:rPr>
          <w:rFonts w:ascii="Arial" w:hAnsi="Arial" w:cs="Arial"/>
          <w:sz w:val="22"/>
        </w:rPr>
        <w:t xml:space="preserve"> </w:t>
      </w:r>
      <w:r w:rsidR="00C70CF3" w:rsidRPr="0093104D">
        <w:rPr>
          <w:rFonts w:ascii="Arial" w:hAnsi="Arial" w:cs="Arial"/>
          <w:sz w:val="22"/>
        </w:rPr>
        <w:t>culture requirement</w:t>
      </w:r>
      <w:r w:rsidRPr="0093104D">
        <w:rPr>
          <w:rFonts w:ascii="Arial" w:hAnsi="Arial" w:cs="Arial"/>
          <w:sz w:val="22"/>
        </w:rPr>
        <w:t xml:space="preserve"> for any company is necessary for achieving the objectives towards the goal of company. </w:t>
      </w:r>
      <w:r w:rsidR="00C70CF3" w:rsidRPr="0093104D">
        <w:rPr>
          <w:rFonts w:ascii="Arial" w:hAnsi="Arial" w:cs="Arial"/>
          <w:sz w:val="22"/>
        </w:rPr>
        <w:t>HSBC</w:t>
      </w:r>
      <w:r w:rsidRPr="0093104D">
        <w:rPr>
          <w:rFonts w:ascii="Arial" w:hAnsi="Arial" w:cs="Arial"/>
          <w:sz w:val="22"/>
        </w:rPr>
        <w:t xml:space="preserve"> is one of the companies which has regularly have included the organisational culture which helped it to grow more towards success.</w:t>
      </w:r>
    </w:p>
    <w:p w:rsidR="006E158C" w:rsidRPr="0093104D" w:rsidRDefault="00C70CF3" w:rsidP="006E158C">
      <w:pPr>
        <w:rPr>
          <w:rFonts w:ascii="Arial" w:hAnsi="Arial" w:cs="Arial"/>
          <w:sz w:val="22"/>
        </w:rPr>
      </w:pPr>
      <w:r w:rsidRPr="0093104D">
        <w:rPr>
          <w:rFonts w:ascii="Arial" w:hAnsi="Arial" w:cs="Arial"/>
          <w:sz w:val="22"/>
        </w:rPr>
        <w:t>HSBC</w:t>
      </w:r>
      <w:r w:rsidR="006E158C" w:rsidRPr="0093104D">
        <w:rPr>
          <w:rFonts w:ascii="Arial" w:hAnsi="Arial" w:cs="Arial"/>
          <w:sz w:val="22"/>
        </w:rPr>
        <w:t xml:space="preserve"> is the company of financial and banking services which is included with many cultures, continents and communities through which the company is committed to the facilitation of growth and enabling them to go through both inside and outside the organization. It gives a sense of direction to the employees towards their job. The company has been analysed in the light of </w:t>
      </w:r>
      <w:r w:rsidRPr="0093104D">
        <w:rPr>
          <w:rFonts w:ascii="Arial" w:hAnsi="Arial" w:cs="Arial"/>
          <w:sz w:val="22"/>
        </w:rPr>
        <w:t>Hofstede’s</w:t>
      </w:r>
      <w:r w:rsidR="006E158C" w:rsidRPr="0093104D">
        <w:rPr>
          <w:rFonts w:ascii="Arial" w:hAnsi="Arial" w:cs="Arial"/>
          <w:sz w:val="22"/>
        </w:rPr>
        <w:t xml:space="preserve"> organisational cultural model. The vision of the company is quiet straight and to the point. The company </w:t>
      </w:r>
      <w:r w:rsidRPr="0093104D">
        <w:rPr>
          <w:rFonts w:ascii="Arial" w:hAnsi="Arial" w:cs="Arial"/>
          <w:sz w:val="22"/>
        </w:rPr>
        <w:t>HSBC</w:t>
      </w:r>
      <w:r w:rsidR="006E158C" w:rsidRPr="0093104D">
        <w:rPr>
          <w:rFonts w:ascii="Arial" w:hAnsi="Arial" w:cs="Arial"/>
          <w:sz w:val="22"/>
        </w:rPr>
        <w:t xml:space="preserve"> do not use much dialogues and lectures for the improvement organisational culture but they have included very brief vision statements which have made the points quite clear to the employees. The essence of the business has been declared very clearly to the stakeholders and the business authority to understand the business philosophy and the strategy</w:t>
      </w:r>
      <w:r w:rsidRPr="0093104D">
        <w:rPr>
          <w:rFonts w:ascii="Arial" w:hAnsi="Arial" w:cs="Arial"/>
          <w:sz w:val="22"/>
        </w:rPr>
        <w:t xml:space="preserve"> (Mogaji, 2020)</w:t>
      </w:r>
      <w:r w:rsidR="006E158C" w:rsidRPr="0093104D">
        <w:rPr>
          <w:rFonts w:ascii="Arial" w:hAnsi="Arial" w:cs="Arial"/>
          <w:sz w:val="22"/>
        </w:rPr>
        <w:t xml:space="preserve">. This made the employees and the external authorities to know about the brief of the company with their to the point statements. The culture of the organisation is also very healthy by maintaining the clarity between the employees in terms of policy and rules. </w:t>
      </w:r>
      <w:r w:rsidRPr="0093104D">
        <w:rPr>
          <w:rFonts w:ascii="Arial" w:hAnsi="Arial" w:cs="Arial"/>
          <w:sz w:val="22"/>
        </w:rPr>
        <w:t>HSBC</w:t>
      </w:r>
      <w:r w:rsidR="006E158C" w:rsidRPr="0093104D">
        <w:rPr>
          <w:rFonts w:ascii="Arial" w:hAnsi="Arial" w:cs="Arial"/>
          <w:sz w:val="22"/>
        </w:rPr>
        <w:t xml:space="preserve"> </w:t>
      </w:r>
      <w:r w:rsidRPr="0093104D">
        <w:rPr>
          <w:rFonts w:ascii="Arial" w:hAnsi="Arial" w:cs="Arial"/>
          <w:sz w:val="22"/>
        </w:rPr>
        <w:t>Company</w:t>
      </w:r>
      <w:r w:rsidR="006E158C" w:rsidRPr="0093104D">
        <w:rPr>
          <w:rFonts w:ascii="Arial" w:hAnsi="Arial" w:cs="Arial"/>
          <w:sz w:val="22"/>
        </w:rPr>
        <w:t xml:space="preserve"> has been made of three layers of organisational culture when presented in a circle form. The outermost layer is the artefacts, middle is the values and innermost is the </w:t>
      </w:r>
      <w:r w:rsidRPr="0093104D">
        <w:rPr>
          <w:rFonts w:ascii="Arial" w:hAnsi="Arial" w:cs="Arial"/>
          <w:sz w:val="22"/>
        </w:rPr>
        <w:t>underlying assumptions. The arte</w:t>
      </w:r>
      <w:r w:rsidR="006E158C" w:rsidRPr="0093104D">
        <w:rPr>
          <w:rFonts w:ascii="Arial" w:hAnsi="Arial" w:cs="Arial"/>
          <w:sz w:val="22"/>
        </w:rPr>
        <w:t xml:space="preserve">facts are basically visible and tangible aspects of the </w:t>
      </w:r>
      <w:r w:rsidRPr="0093104D">
        <w:rPr>
          <w:rFonts w:ascii="Arial" w:hAnsi="Arial" w:cs="Arial"/>
          <w:sz w:val="22"/>
        </w:rPr>
        <w:t>HSBC</w:t>
      </w:r>
      <w:r w:rsidR="006E158C" w:rsidRPr="0093104D">
        <w:rPr>
          <w:rFonts w:ascii="Arial" w:hAnsi="Arial" w:cs="Arial"/>
          <w:sz w:val="22"/>
        </w:rPr>
        <w:t xml:space="preserve"> organisational culture.</w:t>
      </w:r>
      <w:r w:rsidRPr="0093104D">
        <w:rPr>
          <w:rFonts w:ascii="Arial" w:hAnsi="Arial" w:cs="Arial"/>
          <w:sz w:val="22"/>
        </w:rPr>
        <w:t xml:space="preserve"> S</w:t>
      </w:r>
      <w:r w:rsidR="006E158C" w:rsidRPr="0093104D">
        <w:rPr>
          <w:rFonts w:ascii="Arial" w:hAnsi="Arial" w:cs="Arial"/>
          <w:sz w:val="22"/>
        </w:rPr>
        <w:t>ome</w:t>
      </w:r>
      <w:r w:rsidRPr="0093104D">
        <w:rPr>
          <w:rFonts w:ascii="Arial" w:hAnsi="Arial" w:cs="Arial"/>
          <w:sz w:val="22"/>
        </w:rPr>
        <w:t xml:space="preserve"> </w:t>
      </w:r>
      <w:r w:rsidR="006E158C" w:rsidRPr="0093104D">
        <w:rPr>
          <w:rFonts w:ascii="Arial" w:hAnsi="Arial" w:cs="Arial"/>
          <w:sz w:val="22"/>
        </w:rPr>
        <w:t xml:space="preserve">of the examples are open door policy, official dress code for the employees and office layout. </w:t>
      </w:r>
      <w:r w:rsidRPr="0093104D">
        <w:rPr>
          <w:rFonts w:ascii="Arial" w:hAnsi="Arial" w:cs="Arial"/>
          <w:sz w:val="22"/>
        </w:rPr>
        <w:t>HSBC</w:t>
      </w:r>
      <w:r w:rsidR="006E158C" w:rsidRPr="0093104D">
        <w:rPr>
          <w:rFonts w:ascii="Arial" w:hAnsi="Arial" w:cs="Arial"/>
          <w:sz w:val="22"/>
        </w:rPr>
        <w:t xml:space="preserve"> is also enriched with the cultural artefacts which are easily observable by the outside world. The next layer of the organisational circle is the values which are not easily observable. The core values are the shared goals, standards and principles which are further explained as the leadership goals, accountability </w:t>
      </w:r>
      <w:r w:rsidRPr="0093104D">
        <w:rPr>
          <w:rFonts w:ascii="Arial" w:hAnsi="Arial" w:cs="Arial"/>
          <w:sz w:val="22"/>
        </w:rPr>
        <w:t>and quality</w:t>
      </w:r>
      <w:r w:rsidR="006E158C" w:rsidRPr="0093104D">
        <w:rPr>
          <w:rFonts w:ascii="Arial" w:hAnsi="Arial" w:cs="Arial"/>
          <w:sz w:val="22"/>
        </w:rPr>
        <w:t xml:space="preserve"> of the job, </w:t>
      </w:r>
      <w:r w:rsidRPr="0093104D">
        <w:rPr>
          <w:rFonts w:ascii="Arial" w:hAnsi="Arial" w:cs="Arial"/>
          <w:sz w:val="22"/>
        </w:rPr>
        <w:t>passion, integrity</w:t>
      </w:r>
      <w:r w:rsidR="006E158C" w:rsidRPr="0093104D">
        <w:rPr>
          <w:rFonts w:ascii="Arial" w:hAnsi="Arial" w:cs="Arial"/>
          <w:sz w:val="22"/>
        </w:rPr>
        <w:t xml:space="preserve">, collaboration and diversity. The management of </w:t>
      </w:r>
      <w:r w:rsidRPr="0093104D">
        <w:rPr>
          <w:rFonts w:ascii="Arial" w:hAnsi="Arial" w:cs="Arial"/>
          <w:sz w:val="22"/>
        </w:rPr>
        <w:t>HSBC</w:t>
      </w:r>
      <w:r w:rsidR="006E158C" w:rsidRPr="0093104D">
        <w:rPr>
          <w:rFonts w:ascii="Arial" w:hAnsi="Arial" w:cs="Arial"/>
          <w:sz w:val="22"/>
        </w:rPr>
        <w:t xml:space="preserve"> understands the importance of sharing the core values towards the employee so that they can modify or change the </w:t>
      </w:r>
      <w:r w:rsidRPr="0093104D">
        <w:rPr>
          <w:rFonts w:ascii="Arial" w:hAnsi="Arial" w:cs="Arial"/>
          <w:sz w:val="22"/>
        </w:rPr>
        <w:t>behaviour</w:t>
      </w:r>
      <w:r w:rsidR="006E158C" w:rsidRPr="0093104D">
        <w:rPr>
          <w:rFonts w:ascii="Arial" w:hAnsi="Arial" w:cs="Arial"/>
          <w:sz w:val="22"/>
        </w:rPr>
        <w:t xml:space="preserve"> accordingly. The employee motives can also be controlled by the assumptions of the deeply embedded ideologies and philosophies. These basic things provide the organizational culture which also controls the core value and the behaviour. The assumptions of the employees are very much underlying phenomena that generally remain unaware of the employees</w:t>
      </w:r>
      <w:r w:rsidR="00B114F9" w:rsidRPr="0093104D">
        <w:rPr>
          <w:rFonts w:ascii="Arial" w:hAnsi="Arial" w:cs="Arial"/>
          <w:sz w:val="22"/>
        </w:rPr>
        <w:t xml:space="preserve"> (Williams, 2017)</w:t>
      </w:r>
      <w:r w:rsidR="006E158C" w:rsidRPr="0093104D">
        <w:rPr>
          <w:rFonts w:ascii="Arial" w:hAnsi="Arial" w:cs="Arial"/>
          <w:sz w:val="22"/>
        </w:rPr>
        <w:t xml:space="preserve">. The internal and external growth strategy of the company is very much influenced by the organisational culture. The organisational culture also played a great role in the improvement of the competitive advantage in the marketing </w:t>
      </w:r>
      <w:r w:rsidR="006E158C" w:rsidRPr="0093104D">
        <w:rPr>
          <w:rFonts w:ascii="Arial" w:hAnsi="Arial" w:cs="Arial"/>
          <w:sz w:val="22"/>
        </w:rPr>
        <w:lastRenderedPageBreak/>
        <w:t xml:space="preserve">field. The company makes sure that the employees always share a common purpose and is well aligned with the broader organisational purpose. This explicit alignment of the goals, </w:t>
      </w:r>
      <w:r w:rsidRPr="0093104D">
        <w:rPr>
          <w:rFonts w:ascii="Arial" w:hAnsi="Arial" w:cs="Arial"/>
          <w:sz w:val="22"/>
        </w:rPr>
        <w:t>behaviours</w:t>
      </w:r>
      <w:r w:rsidR="006E158C" w:rsidRPr="0093104D">
        <w:rPr>
          <w:rFonts w:ascii="Arial" w:hAnsi="Arial" w:cs="Arial"/>
          <w:sz w:val="22"/>
        </w:rPr>
        <w:t xml:space="preserve">, and deeply rooted philosophies helps the company employees to put their effort in a right direction. </w:t>
      </w:r>
    </w:p>
    <w:p w:rsidR="006E158C" w:rsidRPr="0093104D" w:rsidRDefault="006E158C" w:rsidP="00B114F9">
      <w:pPr>
        <w:pStyle w:val="Heading1"/>
        <w:rPr>
          <w:rFonts w:ascii="Arial" w:hAnsi="Arial"/>
          <w:sz w:val="22"/>
          <w:szCs w:val="22"/>
        </w:rPr>
      </w:pPr>
      <w:bookmarkStart w:id="4" w:name="_Toc61901534"/>
      <w:r w:rsidRPr="0093104D">
        <w:rPr>
          <w:rFonts w:ascii="Arial" w:hAnsi="Arial"/>
          <w:sz w:val="22"/>
          <w:szCs w:val="22"/>
        </w:rPr>
        <w:t xml:space="preserve">Critical evaluation of </w:t>
      </w:r>
      <w:r w:rsidR="00C70CF3" w:rsidRPr="0093104D">
        <w:rPr>
          <w:rFonts w:ascii="Arial" w:hAnsi="Arial"/>
          <w:sz w:val="22"/>
          <w:szCs w:val="22"/>
        </w:rPr>
        <w:t>HSBC</w:t>
      </w:r>
      <w:bookmarkEnd w:id="4"/>
    </w:p>
    <w:p w:rsidR="006E158C" w:rsidRPr="0093104D" w:rsidRDefault="00C70CF3" w:rsidP="006E158C">
      <w:pPr>
        <w:rPr>
          <w:rFonts w:ascii="Arial" w:hAnsi="Arial" w:cs="Arial"/>
          <w:sz w:val="22"/>
        </w:rPr>
      </w:pPr>
      <w:r w:rsidRPr="0093104D">
        <w:rPr>
          <w:rFonts w:ascii="Arial" w:hAnsi="Arial" w:cs="Arial"/>
          <w:sz w:val="22"/>
        </w:rPr>
        <w:t>HSBC</w:t>
      </w:r>
      <w:r w:rsidR="006E158C" w:rsidRPr="0093104D">
        <w:rPr>
          <w:rFonts w:ascii="Arial" w:hAnsi="Arial" w:cs="Arial"/>
          <w:sz w:val="22"/>
        </w:rPr>
        <w:t xml:space="preserve"> is one of the most growing and largest revenue</w:t>
      </w:r>
      <w:r w:rsidRPr="0093104D">
        <w:rPr>
          <w:rFonts w:ascii="Arial" w:hAnsi="Arial" w:cs="Arial"/>
          <w:sz w:val="22"/>
        </w:rPr>
        <w:t xml:space="preserve"> holder banks which have gained</w:t>
      </w:r>
      <w:r w:rsidR="006E158C" w:rsidRPr="0093104D">
        <w:rPr>
          <w:rFonts w:ascii="Arial" w:hAnsi="Arial" w:cs="Arial"/>
          <w:sz w:val="22"/>
        </w:rPr>
        <w:t xml:space="preserve"> very much popularity for its service throughout the world. In a broader environment the company has proved its influence and have held high in the market. The positive organizational culture makes a company unique and progressive</w:t>
      </w:r>
      <w:r w:rsidRPr="0093104D">
        <w:rPr>
          <w:rFonts w:ascii="Arial" w:hAnsi="Arial" w:cs="Arial"/>
          <w:sz w:val="22"/>
        </w:rPr>
        <w:t xml:space="preserve"> (Johannes </w:t>
      </w:r>
      <w:r w:rsidRPr="0093104D">
        <w:rPr>
          <w:rFonts w:ascii="Arial" w:hAnsi="Arial" w:cs="Arial"/>
          <w:i/>
          <w:sz w:val="22"/>
        </w:rPr>
        <w:t>et al.,</w:t>
      </w:r>
      <w:r w:rsidRPr="0093104D">
        <w:rPr>
          <w:rFonts w:ascii="Arial" w:hAnsi="Arial" w:cs="Arial"/>
          <w:sz w:val="22"/>
        </w:rPr>
        <w:t xml:space="preserve"> 2018)</w:t>
      </w:r>
      <w:r w:rsidR="006E158C" w:rsidRPr="0093104D">
        <w:rPr>
          <w:rFonts w:ascii="Arial" w:hAnsi="Arial" w:cs="Arial"/>
          <w:sz w:val="22"/>
        </w:rPr>
        <w:t>. No two companies will have the same work culture because there's a difference in the working environment and managerial department of the companies. The companies always have specific goals and have much diversity inside the firm. The important part to make the company more successful and form a positive work culture is to assu</w:t>
      </w:r>
      <w:r w:rsidRPr="0093104D">
        <w:rPr>
          <w:rFonts w:ascii="Arial" w:hAnsi="Arial" w:cs="Arial"/>
          <w:sz w:val="22"/>
        </w:rPr>
        <w:t xml:space="preserve">re the employees that they are </w:t>
      </w:r>
      <w:r w:rsidR="006E158C" w:rsidRPr="0093104D">
        <w:rPr>
          <w:rFonts w:ascii="Arial" w:hAnsi="Arial" w:cs="Arial"/>
          <w:sz w:val="22"/>
        </w:rPr>
        <w:t xml:space="preserve">equally important and are accounted for. The unification of the employees are much more </w:t>
      </w:r>
      <w:r w:rsidRPr="0093104D">
        <w:rPr>
          <w:rFonts w:ascii="Arial" w:hAnsi="Arial" w:cs="Arial"/>
          <w:sz w:val="22"/>
        </w:rPr>
        <w:t>requires</w:t>
      </w:r>
      <w:r w:rsidR="006E158C" w:rsidRPr="0093104D">
        <w:rPr>
          <w:rFonts w:ascii="Arial" w:hAnsi="Arial" w:cs="Arial"/>
          <w:sz w:val="22"/>
        </w:rPr>
        <w:t xml:space="preserve"> for the company to propel the success towards the goal or achievement. There is an impact of the broader environment on the organisational culture of </w:t>
      </w:r>
      <w:r w:rsidRPr="0093104D">
        <w:rPr>
          <w:rFonts w:ascii="Arial" w:hAnsi="Arial" w:cs="Arial"/>
          <w:sz w:val="22"/>
        </w:rPr>
        <w:t>HSBC</w:t>
      </w:r>
      <w:r w:rsidR="006E158C" w:rsidRPr="0093104D">
        <w:rPr>
          <w:rFonts w:ascii="Arial" w:hAnsi="Arial" w:cs="Arial"/>
          <w:sz w:val="22"/>
        </w:rPr>
        <w:t xml:space="preserve">. The broader environment reflects the effect of external factors like Political, Environmental, Social, Technological and </w:t>
      </w:r>
      <w:r w:rsidRPr="0093104D">
        <w:rPr>
          <w:rFonts w:ascii="Arial" w:hAnsi="Arial" w:cs="Arial"/>
          <w:sz w:val="22"/>
        </w:rPr>
        <w:t>legal</w:t>
      </w:r>
      <w:r w:rsidR="006E158C" w:rsidRPr="0093104D">
        <w:rPr>
          <w:rFonts w:ascii="Arial" w:hAnsi="Arial" w:cs="Arial"/>
          <w:sz w:val="22"/>
        </w:rPr>
        <w:t xml:space="preserve"> factors which sums up as PESTLE Analysis.</w:t>
      </w:r>
    </w:p>
    <w:p w:rsidR="006E158C" w:rsidRPr="0093104D" w:rsidRDefault="006E158C" w:rsidP="00B114F9">
      <w:pPr>
        <w:pStyle w:val="Heading2"/>
        <w:rPr>
          <w:rFonts w:ascii="Arial" w:hAnsi="Arial"/>
          <w:sz w:val="22"/>
          <w:szCs w:val="22"/>
        </w:rPr>
      </w:pPr>
      <w:bookmarkStart w:id="5" w:name="_Toc61901535"/>
      <w:r w:rsidRPr="0093104D">
        <w:rPr>
          <w:rFonts w:ascii="Arial" w:hAnsi="Arial"/>
          <w:sz w:val="22"/>
          <w:szCs w:val="22"/>
        </w:rPr>
        <w:t>PESTLE Analysis</w:t>
      </w:r>
      <w:bookmarkEnd w:id="5"/>
    </w:p>
    <w:p w:rsidR="006E158C" w:rsidRPr="0093104D" w:rsidRDefault="006E158C" w:rsidP="006E158C">
      <w:pPr>
        <w:rPr>
          <w:rFonts w:ascii="Arial" w:hAnsi="Arial" w:cs="Arial"/>
          <w:sz w:val="22"/>
        </w:rPr>
      </w:pPr>
      <w:r w:rsidRPr="0093104D">
        <w:rPr>
          <w:rFonts w:ascii="Arial" w:hAnsi="Arial" w:cs="Arial"/>
          <w:sz w:val="22"/>
        </w:rPr>
        <w:t>Political analysis</w:t>
      </w:r>
    </w:p>
    <w:p w:rsidR="006E158C" w:rsidRPr="0093104D" w:rsidRDefault="006E158C" w:rsidP="006E158C">
      <w:pPr>
        <w:rPr>
          <w:rFonts w:ascii="Arial" w:hAnsi="Arial" w:cs="Arial"/>
          <w:sz w:val="22"/>
        </w:rPr>
      </w:pPr>
      <w:r w:rsidRPr="0093104D">
        <w:rPr>
          <w:rFonts w:ascii="Arial" w:hAnsi="Arial" w:cs="Arial"/>
          <w:sz w:val="22"/>
        </w:rPr>
        <w:t>The Political impacts more on any company that is in the leading business market. This</w:t>
      </w:r>
      <w:r w:rsidR="00C70CF3" w:rsidRPr="0093104D">
        <w:rPr>
          <w:rFonts w:ascii="Arial" w:hAnsi="Arial" w:cs="Arial"/>
          <w:sz w:val="22"/>
        </w:rPr>
        <w:t xml:space="preserve"> bank has been sheltered by the</w:t>
      </w:r>
      <w:r w:rsidRPr="0093104D">
        <w:rPr>
          <w:rFonts w:ascii="Arial" w:hAnsi="Arial" w:cs="Arial"/>
          <w:sz w:val="22"/>
        </w:rPr>
        <w:t xml:space="preserve"> regulations of the government in every country where it has been located. Different government policies are also maintained by the company which accomplish the condition to run the business successfully and effectively. The government and the company both have to align in a documented policy where both of them agreed to the certain conditions</w:t>
      </w:r>
      <w:r w:rsidR="00B114F9" w:rsidRPr="0093104D">
        <w:rPr>
          <w:rFonts w:ascii="Arial" w:hAnsi="Arial" w:cs="Arial"/>
          <w:sz w:val="22"/>
        </w:rPr>
        <w:t xml:space="preserve"> (Kynaston and Roberts, 2015)</w:t>
      </w:r>
      <w:r w:rsidRPr="0093104D">
        <w:rPr>
          <w:rFonts w:ascii="Arial" w:hAnsi="Arial" w:cs="Arial"/>
          <w:sz w:val="22"/>
        </w:rPr>
        <w:t xml:space="preserve">. The </w:t>
      </w:r>
      <w:r w:rsidR="00C70CF3" w:rsidRPr="0093104D">
        <w:rPr>
          <w:rFonts w:ascii="Arial" w:hAnsi="Arial" w:cs="Arial"/>
          <w:sz w:val="22"/>
        </w:rPr>
        <w:t>HSBC</w:t>
      </w:r>
      <w:r w:rsidRPr="0093104D">
        <w:rPr>
          <w:rFonts w:ascii="Arial" w:hAnsi="Arial" w:cs="Arial"/>
          <w:sz w:val="22"/>
        </w:rPr>
        <w:t xml:space="preserve"> </w:t>
      </w:r>
      <w:r w:rsidR="00C70CF3" w:rsidRPr="0093104D">
        <w:rPr>
          <w:rFonts w:ascii="Arial" w:hAnsi="Arial" w:cs="Arial"/>
          <w:sz w:val="22"/>
        </w:rPr>
        <w:t>Company</w:t>
      </w:r>
      <w:r w:rsidRPr="0093104D">
        <w:rPr>
          <w:rFonts w:ascii="Arial" w:hAnsi="Arial" w:cs="Arial"/>
          <w:sz w:val="22"/>
        </w:rPr>
        <w:t xml:space="preserve"> also made their own strategies and policies towards their own </w:t>
      </w:r>
      <w:r w:rsidR="00C70CF3" w:rsidRPr="0093104D">
        <w:rPr>
          <w:rFonts w:ascii="Arial" w:hAnsi="Arial" w:cs="Arial"/>
          <w:sz w:val="22"/>
        </w:rPr>
        <w:t>defence</w:t>
      </w:r>
      <w:r w:rsidRPr="0093104D">
        <w:rPr>
          <w:rFonts w:ascii="Arial" w:hAnsi="Arial" w:cs="Arial"/>
          <w:sz w:val="22"/>
        </w:rPr>
        <w:t xml:space="preserve">. The growth of the organisation in the </w:t>
      </w:r>
      <w:r w:rsidR="00C70CF3" w:rsidRPr="0093104D">
        <w:rPr>
          <w:rFonts w:ascii="Arial" w:hAnsi="Arial" w:cs="Arial"/>
          <w:sz w:val="22"/>
        </w:rPr>
        <w:t>global level</w:t>
      </w:r>
      <w:r w:rsidRPr="0093104D">
        <w:rPr>
          <w:rFonts w:ascii="Arial" w:hAnsi="Arial" w:cs="Arial"/>
          <w:sz w:val="22"/>
        </w:rPr>
        <w:t xml:space="preserve"> needs some alliance with </w:t>
      </w:r>
      <w:r w:rsidR="00C70CF3" w:rsidRPr="0093104D">
        <w:rPr>
          <w:rFonts w:ascii="Arial" w:hAnsi="Arial" w:cs="Arial"/>
          <w:sz w:val="22"/>
        </w:rPr>
        <w:t xml:space="preserve">the other smaller organisations to maintain the </w:t>
      </w:r>
      <w:r w:rsidRPr="0093104D">
        <w:rPr>
          <w:rFonts w:ascii="Arial" w:hAnsi="Arial" w:cs="Arial"/>
          <w:sz w:val="22"/>
        </w:rPr>
        <w:t xml:space="preserve">political environment in that particular country. </w:t>
      </w:r>
      <w:r w:rsidR="00C70CF3" w:rsidRPr="0093104D">
        <w:rPr>
          <w:rFonts w:ascii="Arial" w:hAnsi="Arial" w:cs="Arial"/>
          <w:sz w:val="22"/>
        </w:rPr>
        <w:t>HSBC</w:t>
      </w:r>
      <w:r w:rsidRPr="0093104D">
        <w:rPr>
          <w:rFonts w:ascii="Arial" w:hAnsi="Arial" w:cs="Arial"/>
          <w:sz w:val="22"/>
        </w:rPr>
        <w:t xml:space="preserve"> has always been very strict in maintaining the government laws of tax legislations and pays taxes in regular manner.</w:t>
      </w:r>
    </w:p>
    <w:p w:rsidR="006E158C" w:rsidRPr="0093104D" w:rsidRDefault="006E158C" w:rsidP="006E158C">
      <w:pPr>
        <w:rPr>
          <w:rFonts w:ascii="Arial" w:hAnsi="Arial" w:cs="Arial"/>
          <w:sz w:val="22"/>
        </w:rPr>
      </w:pPr>
      <w:r w:rsidRPr="0093104D">
        <w:rPr>
          <w:rFonts w:ascii="Arial" w:hAnsi="Arial" w:cs="Arial"/>
          <w:sz w:val="22"/>
        </w:rPr>
        <w:t>Economic Analysis</w:t>
      </w:r>
    </w:p>
    <w:p w:rsidR="006E158C" w:rsidRPr="0093104D" w:rsidRDefault="00C70CF3" w:rsidP="006E158C">
      <w:pPr>
        <w:rPr>
          <w:rFonts w:ascii="Arial" w:hAnsi="Arial" w:cs="Arial"/>
          <w:sz w:val="22"/>
        </w:rPr>
      </w:pPr>
      <w:r w:rsidRPr="0093104D">
        <w:rPr>
          <w:rFonts w:ascii="Arial" w:hAnsi="Arial" w:cs="Arial"/>
          <w:sz w:val="22"/>
        </w:rPr>
        <w:lastRenderedPageBreak/>
        <w:t>HSBC</w:t>
      </w:r>
      <w:r w:rsidR="006E158C" w:rsidRPr="0093104D">
        <w:rPr>
          <w:rFonts w:ascii="Arial" w:hAnsi="Arial" w:cs="Arial"/>
          <w:sz w:val="22"/>
        </w:rPr>
        <w:t xml:space="preserve"> is one of the economically leading companies in the world. This banking and finance company have to secure a strong position in the economic background. So the company has struggled to manage the economic crisis in the covid19 situation</w:t>
      </w:r>
      <w:r w:rsidR="00B114F9" w:rsidRPr="0093104D">
        <w:rPr>
          <w:rFonts w:ascii="Arial" w:hAnsi="Arial" w:cs="Arial"/>
          <w:sz w:val="22"/>
        </w:rPr>
        <w:t xml:space="preserve"> (Barik and Kumar, 2018)</w:t>
      </w:r>
      <w:r w:rsidR="006E158C" w:rsidRPr="0093104D">
        <w:rPr>
          <w:rFonts w:ascii="Arial" w:hAnsi="Arial" w:cs="Arial"/>
          <w:sz w:val="22"/>
        </w:rPr>
        <w:t xml:space="preserve">. The pandemic has led the world’s economy to a stake but the organisation has successfully overcome the conditions in a strategized manner. This company has led the struggles to fight against the economic condition and to create a shield against unemployment. The other economic factors that affect the company are the changes in the government exchange rates, employment fluctuations and the volatility in the interest rates including in South Africa and Asia and also continuing or deepening the recessions (Annual report </w:t>
      </w:r>
      <w:r w:rsidRPr="0093104D">
        <w:rPr>
          <w:rFonts w:ascii="Arial" w:hAnsi="Arial" w:cs="Arial"/>
          <w:sz w:val="22"/>
        </w:rPr>
        <w:t>HSBC</w:t>
      </w:r>
      <w:r w:rsidR="006E158C" w:rsidRPr="0093104D">
        <w:rPr>
          <w:rFonts w:ascii="Arial" w:hAnsi="Arial" w:cs="Arial"/>
          <w:sz w:val="22"/>
        </w:rPr>
        <w:t>, 2019).</w:t>
      </w:r>
    </w:p>
    <w:p w:rsidR="006E158C" w:rsidRPr="0093104D" w:rsidRDefault="006E158C" w:rsidP="006E158C">
      <w:pPr>
        <w:rPr>
          <w:rFonts w:ascii="Arial" w:hAnsi="Arial" w:cs="Arial"/>
          <w:sz w:val="22"/>
        </w:rPr>
      </w:pPr>
      <w:r w:rsidRPr="0093104D">
        <w:rPr>
          <w:rFonts w:ascii="Arial" w:hAnsi="Arial" w:cs="Arial"/>
          <w:sz w:val="22"/>
        </w:rPr>
        <w:t>Social Analysis</w:t>
      </w:r>
    </w:p>
    <w:p w:rsidR="006E158C" w:rsidRPr="0093104D" w:rsidRDefault="006E158C" w:rsidP="006E158C">
      <w:pPr>
        <w:rPr>
          <w:rFonts w:ascii="Arial" w:hAnsi="Arial" w:cs="Arial"/>
          <w:sz w:val="22"/>
        </w:rPr>
      </w:pPr>
      <w:r w:rsidRPr="0093104D">
        <w:rPr>
          <w:rFonts w:ascii="Arial" w:hAnsi="Arial" w:cs="Arial"/>
          <w:sz w:val="22"/>
        </w:rPr>
        <w:t xml:space="preserve"> Social analysis of </w:t>
      </w:r>
      <w:r w:rsidR="00C70CF3" w:rsidRPr="0093104D">
        <w:rPr>
          <w:rFonts w:ascii="Arial" w:hAnsi="Arial" w:cs="Arial"/>
          <w:sz w:val="22"/>
        </w:rPr>
        <w:t>HSBC</w:t>
      </w:r>
      <w:r w:rsidRPr="0093104D">
        <w:rPr>
          <w:rFonts w:ascii="Arial" w:hAnsi="Arial" w:cs="Arial"/>
          <w:sz w:val="22"/>
        </w:rPr>
        <w:t xml:space="preserve"> leads to the analysis of the circumstances where the company has been in use. The company has always tried to look forward to the resources given to them </w:t>
      </w:r>
      <w:r w:rsidR="00C70CF3" w:rsidRPr="0093104D">
        <w:rPr>
          <w:rFonts w:ascii="Arial" w:hAnsi="Arial" w:cs="Arial"/>
          <w:sz w:val="22"/>
        </w:rPr>
        <w:t>to be</w:t>
      </w:r>
      <w:r w:rsidRPr="0093104D">
        <w:rPr>
          <w:rFonts w:ascii="Arial" w:hAnsi="Arial" w:cs="Arial"/>
          <w:sz w:val="22"/>
        </w:rPr>
        <w:t xml:space="preserve"> used in an equal way by every person in society. The company has always given a good relation with society. They mainly focused on the external relation of the company with their customers and stakeholders. This helps </w:t>
      </w:r>
      <w:r w:rsidR="00C70CF3" w:rsidRPr="0093104D">
        <w:rPr>
          <w:rFonts w:ascii="Arial" w:hAnsi="Arial" w:cs="Arial"/>
          <w:sz w:val="22"/>
        </w:rPr>
        <w:t>HSBC</w:t>
      </w:r>
      <w:r w:rsidRPr="0093104D">
        <w:rPr>
          <w:rFonts w:ascii="Arial" w:hAnsi="Arial" w:cs="Arial"/>
          <w:sz w:val="22"/>
        </w:rPr>
        <w:t xml:space="preserve"> to </w:t>
      </w:r>
      <w:r w:rsidR="00C70CF3" w:rsidRPr="0093104D">
        <w:rPr>
          <w:rFonts w:ascii="Arial" w:hAnsi="Arial" w:cs="Arial"/>
          <w:sz w:val="22"/>
        </w:rPr>
        <w:t>get good</w:t>
      </w:r>
      <w:r w:rsidRPr="0093104D">
        <w:rPr>
          <w:rFonts w:ascii="Arial" w:hAnsi="Arial" w:cs="Arial"/>
          <w:sz w:val="22"/>
        </w:rPr>
        <w:t xml:space="preserve"> reviews and a good position in the market. In the pandemic situation the company has been very much supportive to the customers as well as employees. This</w:t>
      </w:r>
      <w:r w:rsidR="00C70CF3" w:rsidRPr="0093104D">
        <w:rPr>
          <w:rFonts w:ascii="Arial" w:hAnsi="Arial" w:cs="Arial"/>
          <w:sz w:val="22"/>
        </w:rPr>
        <w:t xml:space="preserve"> </w:t>
      </w:r>
      <w:r w:rsidRPr="0093104D">
        <w:rPr>
          <w:rFonts w:ascii="Arial" w:hAnsi="Arial" w:cs="Arial"/>
          <w:sz w:val="22"/>
        </w:rPr>
        <w:t xml:space="preserve">has increased the popularity of the company and the market value has also been increased with the gain in the customer investment. The employees have been helped with a large amount of beneficiary for the affected ones. </w:t>
      </w:r>
    </w:p>
    <w:p w:rsidR="006E158C" w:rsidRPr="0093104D" w:rsidRDefault="006E158C" w:rsidP="006E158C">
      <w:pPr>
        <w:rPr>
          <w:rFonts w:ascii="Arial" w:hAnsi="Arial" w:cs="Arial"/>
          <w:sz w:val="22"/>
        </w:rPr>
      </w:pPr>
      <w:r w:rsidRPr="0093104D">
        <w:rPr>
          <w:rFonts w:ascii="Arial" w:hAnsi="Arial" w:cs="Arial"/>
          <w:sz w:val="22"/>
        </w:rPr>
        <w:t>Technological Analysis</w:t>
      </w:r>
    </w:p>
    <w:p w:rsidR="006E158C" w:rsidRPr="0093104D" w:rsidRDefault="006E158C" w:rsidP="006E158C">
      <w:pPr>
        <w:rPr>
          <w:rFonts w:ascii="Arial" w:hAnsi="Arial" w:cs="Arial"/>
          <w:sz w:val="22"/>
        </w:rPr>
      </w:pPr>
      <w:r w:rsidRPr="0093104D">
        <w:rPr>
          <w:rFonts w:ascii="Arial" w:hAnsi="Arial" w:cs="Arial"/>
          <w:sz w:val="22"/>
        </w:rPr>
        <w:t xml:space="preserve">The technological analysis of the company </w:t>
      </w:r>
      <w:r w:rsidR="00C70CF3" w:rsidRPr="0093104D">
        <w:rPr>
          <w:rFonts w:ascii="Arial" w:hAnsi="Arial" w:cs="Arial"/>
          <w:sz w:val="22"/>
        </w:rPr>
        <w:t>HSBC</w:t>
      </w:r>
      <w:r w:rsidRPr="0093104D">
        <w:rPr>
          <w:rFonts w:ascii="Arial" w:hAnsi="Arial" w:cs="Arial"/>
          <w:sz w:val="22"/>
        </w:rPr>
        <w:t xml:space="preserve"> is very important for both the employees and the customers. Being a Hi-Technology organisation </w:t>
      </w:r>
      <w:r w:rsidR="00C70CF3" w:rsidRPr="0093104D">
        <w:rPr>
          <w:rFonts w:ascii="Arial" w:hAnsi="Arial" w:cs="Arial"/>
          <w:sz w:val="22"/>
        </w:rPr>
        <w:t>HSBC</w:t>
      </w:r>
      <w:r w:rsidRPr="0093104D">
        <w:rPr>
          <w:rFonts w:ascii="Arial" w:hAnsi="Arial" w:cs="Arial"/>
          <w:sz w:val="22"/>
        </w:rPr>
        <w:t xml:space="preserve"> has also been affected by the online fraud in this technologically sound world. The working of information technology has been supported by the company in past few years more accurately. This has helped in the growth of the business strategy according to the global business growth. The use of the internet and the global marketing strategy has always been helpful to the company. The commercial advancement of the company is also promoted by the advancement of the technology. The latest trends of the stock market is also being monitored with technological support. The special facilities of the company has also been used to advance the production and the operations of the company. The security of the online website and other online facilities has been improved with the technical management. During the pandemic situation the technological aspects have influenced a lot for the company to move at the pace of the world's economy</w:t>
      </w:r>
      <w:r w:rsidR="00B114F9" w:rsidRPr="0093104D">
        <w:rPr>
          <w:rFonts w:ascii="Arial" w:hAnsi="Arial" w:cs="Arial"/>
          <w:sz w:val="22"/>
        </w:rPr>
        <w:t xml:space="preserve"> (Baumöhl </w:t>
      </w:r>
      <w:r w:rsidR="00B114F9" w:rsidRPr="0093104D">
        <w:rPr>
          <w:rFonts w:ascii="Arial" w:hAnsi="Arial" w:cs="Arial"/>
          <w:i/>
          <w:sz w:val="22"/>
        </w:rPr>
        <w:t>et al</w:t>
      </w:r>
      <w:r w:rsidR="00B114F9" w:rsidRPr="0093104D">
        <w:rPr>
          <w:rFonts w:ascii="Arial" w:hAnsi="Arial" w:cs="Arial"/>
          <w:sz w:val="22"/>
        </w:rPr>
        <w:t>., 2020)</w:t>
      </w:r>
      <w:r w:rsidRPr="0093104D">
        <w:rPr>
          <w:rFonts w:ascii="Arial" w:hAnsi="Arial" w:cs="Arial"/>
          <w:sz w:val="22"/>
        </w:rPr>
        <w:t xml:space="preserve">. The digital help to the employees were also possible due to the advancement of the technology in the company. It also faces quite few </w:t>
      </w:r>
      <w:r w:rsidRPr="0093104D">
        <w:rPr>
          <w:rFonts w:ascii="Arial" w:hAnsi="Arial" w:cs="Arial"/>
          <w:sz w:val="22"/>
        </w:rPr>
        <w:lastRenderedPageBreak/>
        <w:t>challenges in the technological aspects in the past due to some online data breach incidents. The company has faced a huge loss due to the technical negligence of the employees, some of the sensitive data loss has occurred. This also violated th</w:t>
      </w:r>
      <w:r w:rsidR="00C70CF3" w:rsidRPr="0093104D">
        <w:rPr>
          <w:rFonts w:ascii="Arial" w:hAnsi="Arial" w:cs="Arial"/>
          <w:sz w:val="22"/>
        </w:rPr>
        <w:t xml:space="preserve">e data protection law and also </w:t>
      </w:r>
      <w:r w:rsidRPr="0093104D">
        <w:rPr>
          <w:rFonts w:ascii="Arial" w:hAnsi="Arial" w:cs="Arial"/>
          <w:sz w:val="22"/>
        </w:rPr>
        <w:t xml:space="preserve">affects the belief of the customer. Many customers lost their trust and the bank faced loss of many customers.  </w:t>
      </w:r>
      <w:r w:rsidR="00C70CF3" w:rsidRPr="0093104D">
        <w:rPr>
          <w:rFonts w:ascii="Arial" w:hAnsi="Arial" w:cs="Arial"/>
          <w:sz w:val="22"/>
        </w:rPr>
        <w:t>HSBC</w:t>
      </w:r>
      <w:r w:rsidRPr="0093104D">
        <w:rPr>
          <w:rFonts w:ascii="Arial" w:hAnsi="Arial" w:cs="Arial"/>
          <w:sz w:val="22"/>
        </w:rPr>
        <w:t xml:space="preserve"> has also been affected by the outsourcing of the technology which influences the restriction of human empower</w:t>
      </w:r>
      <w:r w:rsidR="00C70CF3" w:rsidRPr="0093104D">
        <w:rPr>
          <w:rFonts w:ascii="Arial" w:hAnsi="Arial" w:cs="Arial"/>
          <w:sz w:val="22"/>
        </w:rPr>
        <w:t xml:space="preserve">ment and reduces the trust and </w:t>
      </w:r>
      <w:r w:rsidRPr="0093104D">
        <w:rPr>
          <w:rFonts w:ascii="Arial" w:hAnsi="Arial" w:cs="Arial"/>
          <w:sz w:val="22"/>
        </w:rPr>
        <w:t>faith from the loyal customers for handing their money.</w:t>
      </w:r>
    </w:p>
    <w:p w:rsidR="006E158C" w:rsidRPr="0093104D" w:rsidRDefault="006E158C" w:rsidP="006E158C">
      <w:pPr>
        <w:rPr>
          <w:rFonts w:ascii="Arial" w:hAnsi="Arial" w:cs="Arial"/>
          <w:sz w:val="22"/>
        </w:rPr>
      </w:pPr>
      <w:r w:rsidRPr="0093104D">
        <w:rPr>
          <w:rFonts w:ascii="Arial" w:hAnsi="Arial" w:cs="Arial"/>
          <w:sz w:val="22"/>
        </w:rPr>
        <w:t>Legal Analysis</w:t>
      </w:r>
    </w:p>
    <w:p w:rsidR="006E158C" w:rsidRPr="0093104D" w:rsidRDefault="006E158C" w:rsidP="006E158C">
      <w:pPr>
        <w:rPr>
          <w:rFonts w:ascii="Arial" w:hAnsi="Arial" w:cs="Arial"/>
          <w:sz w:val="22"/>
        </w:rPr>
      </w:pPr>
      <w:r w:rsidRPr="0093104D">
        <w:rPr>
          <w:rFonts w:ascii="Arial" w:hAnsi="Arial" w:cs="Arial"/>
          <w:sz w:val="22"/>
        </w:rPr>
        <w:t xml:space="preserve">The external operating environment of the </w:t>
      </w:r>
      <w:r w:rsidR="00C70CF3" w:rsidRPr="0093104D">
        <w:rPr>
          <w:rFonts w:ascii="Arial" w:hAnsi="Arial" w:cs="Arial"/>
          <w:sz w:val="22"/>
        </w:rPr>
        <w:t>HSBC</w:t>
      </w:r>
      <w:r w:rsidRPr="0093104D">
        <w:rPr>
          <w:rFonts w:ascii="Arial" w:hAnsi="Arial" w:cs="Arial"/>
          <w:sz w:val="22"/>
        </w:rPr>
        <w:t xml:space="preserve"> has been influenced by the various legal factors. There are some sets of rules and regulations by the government and the company itself has some legal regulations. The failure of </w:t>
      </w:r>
      <w:r w:rsidR="00C70CF3" w:rsidRPr="0093104D">
        <w:rPr>
          <w:rFonts w:ascii="Arial" w:hAnsi="Arial" w:cs="Arial"/>
          <w:sz w:val="22"/>
        </w:rPr>
        <w:t>the legal policies and the regul</w:t>
      </w:r>
      <w:r w:rsidRPr="0093104D">
        <w:rPr>
          <w:rFonts w:ascii="Arial" w:hAnsi="Arial" w:cs="Arial"/>
          <w:sz w:val="22"/>
        </w:rPr>
        <w:t xml:space="preserve">ations may proceed towards the legal actions of the company. The company has always abided by the rules and regulations by the government act. The employees are also directed in a certain rules and regulations which helps in maintaining the order and peace of the company and if any chaos occurs then that can be handled in a legal way. </w:t>
      </w:r>
    </w:p>
    <w:p w:rsidR="006E158C" w:rsidRPr="0093104D" w:rsidRDefault="006E158C" w:rsidP="006E158C">
      <w:pPr>
        <w:rPr>
          <w:rFonts w:ascii="Arial" w:hAnsi="Arial" w:cs="Arial"/>
          <w:sz w:val="22"/>
        </w:rPr>
      </w:pPr>
      <w:r w:rsidRPr="0093104D">
        <w:rPr>
          <w:rFonts w:ascii="Arial" w:hAnsi="Arial" w:cs="Arial"/>
          <w:sz w:val="22"/>
        </w:rPr>
        <w:t>Environmental Analysis</w:t>
      </w:r>
    </w:p>
    <w:p w:rsidR="006E158C" w:rsidRPr="0093104D" w:rsidRDefault="00C70CF3" w:rsidP="006E158C">
      <w:pPr>
        <w:rPr>
          <w:rFonts w:ascii="Arial" w:hAnsi="Arial" w:cs="Arial"/>
          <w:sz w:val="22"/>
        </w:rPr>
      </w:pPr>
      <w:r w:rsidRPr="0093104D">
        <w:rPr>
          <w:rFonts w:ascii="Arial" w:hAnsi="Arial" w:cs="Arial"/>
          <w:sz w:val="22"/>
        </w:rPr>
        <w:t>HSBC</w:t>
      </w:r>
      <w:r w:rsidR="006E158C" w:rsidRPr="0093104D">
        <w:rPr>
          <w:rFonts w:ascii="Arial" w:hAnsi="Arial" w:cs="Arial"/>
          <w:sz w:val="22"/>
        </w:rPr>
        <w:t xml:space="preserve"> has an active contribution to the environment throughout the time. The company has made a partnership with the Earth watch institute where they send their employees for a periodic learning and understanding of the environment awareness</w:t>
      </w:r>
      <w:r w:rsidRPr="0093104D">
        <w:rPr>
          <w:rFonts w:ascii="Arial" w:hAnsi="Arial" w:cs="Arial"/>
          <w:sz w:val="22"/>
        </w:rPr>
        <w:t xml:space="preserve"> (Strandhagen </w:t>
      </w:r>
      <w:r w:rsidRPr="0093104D">
        <w:rPr>
          <w:rFonts w:ascii="Arial" w:hAnsi="Arial" w:cs="Arial"/>
          <w:i/>
          <w:sz w:val="22"/>
        </w:rPr>
        <w:t xml:space="preserve">et al., </w:t>
      </w:r>
      <w:r w:rsidRPr="0093104D">
        <w:rPr>
          <w:rFonts w:ascii="Arial" w:hAnsi="Arial" w:cs="Arial"/>
          <w:sz w:val="22"/>
        </w:rPr>
        <w:t>n.d.)</w:t>
      </w:r>
      <w:r w:rsidR="006E158C" w:rsidRPr="0093104D">
        <w:rPr>
          <w:rFonts w:ascii="Arial" w:hAnsi="Arial" w:cs="Arial"/>
          <w:sz w:val="22"/>
        </w:rPr>
        <w:t>. This programme is compulsory to the employees of each and every country where the company has laid their foundation. The organisation has always shown a motive to conserve the electricity by preventing misuse and abusing of the electrical device. In the annual report it has been shown every year the company has contributed largely to the planet to maintain its sustainability, by following the conservation of electricity by switching off the computers and th</w:t>
      </w:r>
      <w:r w:rsidRPr="0093104D">
        <w:rPr>
          <w:rFonts w:ascii="Arial" w:hAnsi="Arial" w:cs="Arial"/>
          <w:sz w:val="22"/>
        </w:rPr>
        <w:t xml:space="preserve">e lights off when they are not </w:t>
      </w:r>
      <w:r w:rsidR="006E158C" w:rsidRPr="0093104D">
        <w:rPr>
          <w:rFonts w:ascii="Arial" w:hAnsi="Arial" w:cs="Arial"/>
          <w:sz w:val="22"/>
        </w:rPr>
        <w:t xml:space="preserve">in use. This company has shown a huge contribution towards environmental sustainability in order to manage the environmental risk worldwide. It implements sustainable solutions and also maximises the opportunities to grow the business by other major initiatives taken by the </w:t>
      </w:r>
      <w:r w:rsidRPr="0093104D">
        <w:rPr>
          <w:rFonts w:ascii="Arial" w:hAnsi="Arial" w:cs="Arial"/>
          <w:sz w:val="22"/>
        </w:rPr>
        <w:t>HSBC</w:t>
      </w:r>
      <w:r w:rsidR="006E158C" w:rsidRPr="0093104D">
        <w:rPr>
          <w:rFonts w:ascii="Arial" w:hAnsi="Arial" w:cs="Arial"/>
          <w:sz w:val="22"/>
        </w:rPr>
        <w:t xml:space="preserve"> groups.  It was the first financial service organisation that has been marked as carbon neutral in the year 2005 and they also collaborated with the Newcastle University and the University of East Anglia for ‘</w:t>
      </w:r>
      <w:r w:rsidRPr="0093104D">
        <w:rPr>
          <w:rFonts w:ascii="Arial" w:hAnsi="Arial" w:cs="Arial"/>
          <w:sz w:val="22"/>
        </w:rPr>
        <w:t>HSBC</w:t>
      </w:r>
      <w:r w:rsidR="006E158C" w:rsidRPr="0093104D">
        <w:rPr>
          <w:rFonts w:ascii="Arial" w:hAnsi="Arial" w:cs="Arial"/>
          <w:sz w:val="22"/>
        </w:rPr>
        <w:t xml:space="preserve"> Partnership in Environmental innovation’ program</w:t>
      </w:r>
      <w:r w:rsidR="00B114F9" w:rsidRPr="0093104D">
        <w:rPr>
          <w:rFonts w:ascii="Arial" w:hAnsi="Arial" w:cs="Arial"/>
          <w:sz w:val="22"/>
        </w:rPr>
        <w:t xml:space="preserve"> (Bank, British Land Company, n.d)</w:t>
      </w:r>
      <w:r w:rsidR="006E158C" w:rsidRPr="0093104D">
        <w:rPr>
          <w:rFonts w:ascii="Arial" w:hAnsi="Arial" w:cs="Arial"/>
          <w:sz w:val="22"/>
        </w:rPr>
        <w:t xml:space="preserve">. This organisation has a commitment to protect the environment as it is the vital prospect of the </w:t>
      </w:r>
      <w:r w:rsidRPr="0093104D">
        <w:rPr>
          <w:rFonts w:ascii="Arial" w:hAnsi="Arial" w:cs="Arial"/>
          <w:sz w:val="22"/>
        </w:rPr>
        <w:t>society</w:t>
      </w:r>
      <w:r w:rsidR="006E158C" w:rsidRPr="0093104D">
        <w:rPr>
          <w:rFonts w:ascii="Arial" w:hAnsi="Arial" w:cs="Arial"/>
          <w:sz w:val="22"/>
        </w:rPr>
        <w:t xml:space="preserve"> and also for the sound economy upon which the business depends.</w:t>
      </w:r>
    </w:p>
    <w:p w:rsidR="006E158C" w:rsidRPr="0093104D" w:rsidRDefault="006E158C" w:rsidP="006E158C">
      <w:pPr>
        <w:rPr>
          <w:rFonts w:ascii="Arial" w:hAnsi="Arial" w:cs="Arial"/>
          <w:sz w:val="22"/>
        </w:rPr>
      </w:pPr>
      <w:r w:rsidRPr="0093104D">
        <w:rPr>
          <w:rFonts w:ascii="Arial" w:hAnsi="Arial" w:cs="Arial"/>
          <w:sz w:val="22"/>
        </w:rPr>
        <w:lastRenderedPageBreak/>
        <w:t>These are the broad analysis of the external environment of the company which has affected the company in their path of growth and success. The social contribution of the company has always been a notable feature which increased the popularity and the extension of the company throughout the world. During the critical condition of the world in the Covid19 pandemic time the company has been very supportive towards their employees and the customers to make them feel secured financially. The company has helped in lending around $27 billion to the lending customers which have been possible with the 700k payment holidays. Around 70 to 90 percent of the branches have been opened through the pandemic time for the business</w:t>
      </w:r>
      <w:r w:rsidR="00C70CF3" w:rsidRPr="0093104D">
        <w:rPr>
          <w:rFonts w:ascii="Arial" w:hAnsi="Arial" w:cs="Arial"/>
          <w:sz w:val="22"/>
        </w:rPr>
        <w:t xml:space="preserve"> (YIP and LO, 2015)</w:t>
      </w:r>
      <w:r w:rsidRPr="0093104D">
        <w:rPr>
          <w:rFonts w:ascii="Arial" w:hAnsi="Arial" w:cs="Arial"/>
          <w:sz w:val="22"/>
        </w:rPr>
        <w:t>. And 85 percent of employees have been influenced with the proper equipment to work from home. Various measures have been taken to ensure the customers can visit the bank safely.</w:t>
      </w:r>
    </w:p>
    <w:p w:rsidR="006E158C" w:rsidRPr="0093104D" w:rsidRDefault="006E158C" w:rsidP="00B114F9">
      <w:pPr>
        <w:pStyle w:val="Heading1"/>
        <w:rPr>
          <w:rFonts w:ascii="Arial" w:hAnsi="Arial"/>
          <w:sz w:val="22"/>
          <w:szCs w:val="22"/>
        </w:rPr>
      </w:pPr>
      <w:bookmarkStart w:id="6" w:name="_Toc61901536"/>
      <w:r w:rsidRPr="0093104D">
        <w:rPr>
          <w:rFonts w:ascii="Arial" w:hAnsi="Arial"/>
          <w:sz w:val="22"/>
          <w:szCs w:val="22"/>
        </w:rPr>
        <w:t>PEST Analysis divided into cultural and performance based elements</w:t>
      </w:r>
      <w:bookmarkEnd w:id="6"/>
    </w:p>
    <w:p w:rsidR="006E158C" w:rsidRPr="0093104D" w:rsidRDefault="006E158C" w:rsidP="006E158C">
      <w:pPr>
        <w:rPr>
          <w:rFonts w:ascii="Arial" w:hAnsi="Arial" w:cs="Arial"/>
          <w:sz w:val="22"/>
        </w:rPr>
      </w:pPr>
      <w:r w:rsidRPr="0093104D">
        <w:rPr>
          <w:rFonts w:ascii="Arial" w:hAnsi="Arial" w:cs="Arial"/>
          <w:sz w:val="22"/>
        </w:rPr>
        <w:t>Performance based analysis</w:t>
      </w:r>
    </w:p>
    <w:p w:rsidR="006E158C" w:rsidRPr="0093104D" w:rsidRDefault="006E158C" w:rsidP="006E158C">
      <w:pPr>
        <w:rPr>
          <w:rFonts w:ascii="Arial" w:hAnsi="Arial" w:cs="Arial"/>
          <w:sz w:val="22"/>
        </w:rPr>
      </w:pPr>
      <w:r w:rsidRPr="0093104D">
        <w:rPr>
          <w:rFonts w:ascii="Arial" w:hAnsi="Arial" w:cs="Arial"/>
          <w:sz w:val="22"/>
        </w:rPr>
        <w:t xml:space="preserve">PESTLE analysis is when divided into performance based elements then three of the elements have been influenced by the performance of the company. Those are likely economic factors, technological factors and environmental factors. These factors have been influenced according to the performance of the company. The maintenance of the company for the sustainability of the environment is notable. The company has been earlier proficient in earning the extra bonus for the sales target but recently it has been changed. There will be no incentives on the sales target. The profitability of the company raised to 8.7 billion U.S. dollars in 2019. As of 2019 </w:t>
      </w:r>
      <w:r w:rsidR="00C70CF3" w:rsidRPr="0093104D">
        <w:rPr>
          <w:rFonts w:ascii="Arial" w:hAnsi="Arial" w:cs="Arial"/>
          <w:sz w:val="22"/>
        </w:rPr>
        <w:t>HSBC</w:t>
      </w:r>
      <w:r w:rsidRPr="0093104D">
        <w:rPr>
          <w:rFonts w:ascii="Arial" w:hAnsi="Arial" w:cs="Arial"/>
          <w:sz w:val="22"/>
        </w:rPr>
        <w:t xml:space="preserve"> has a brand value of 20.19 billion U.S dollars. It is also one of the financial companies that tops in the global banks in terms of marketing capitalisation</w:t>
      </w:r>
      <w:r w:rsidR="00C70CF3" w:rsidRPr="0093104D">
        <w:rPr>
          <w:rFonts w:ascii="Arial" w:hAnsi="Arial" w:cs="Arial"/>
          <w:sz w:val="22"/>
        </w:rPr>
        <w:t xml:space="preserve"> (Babnik </w:t>
      </w:r>
      <w:r w:rsidR="00C70CF3" w:rsidRPr="0093104D">
        <w:rPr>
          <w:rFonts w:ascii="Arial" w:hAnsi="Arial" w:cs="Arial"/>
          <w:i/>
          <w:sz w:val="22"/>
        </w:rPr>
        <w:t>et al</w:t>
      </w:r>
      <w:r w:rsidR="00C70CF3" w:rsidRPr="0093104D">
        <w:rPr>
          <w:rFonts w:ascii="Arial" w:hAnsi="Arial" w:cs="Arial"/>
          <w:sz w:val="22"/>
        </w:rPr>
        <w:t>., 2014)</w:t>
      </w:r>
      <w:r w:rsidRPr="0093104D">
        <w:rPr>
          <w:rFonts w:ascii="Arial" w:hAnsi="Arial" w:cs="Arial"/>
          <w:sz w:val="22"/>
        </w:rPr>
        <w:t xml:space="preserve">. </w:t>
      </w:r>
      <w:r w:rsidR="00C70CF3" w:rsidRPr="0093104D">
        <w:rPr>
          <w:rFonts w:ascii="Arial" w:hAnsi="Arial" w:cs="Arial"/>
          <w:sz w:val="22"/>
        </w:rPr>
        <w:t>HSBC</w:t>
      </w:r>
      <w:r w:rsidRPr="0093104D">
        <w:rPr>
          <w:rFonts w:ascii="Arial" w:hAnsi="Arial" w:cs="Arial"/>
          <w:sz w:val="22"/>
        </w:rPr>
        <w:t xml:space="preserve"> has around 54 million customers around the world with a maximum range of personal financial services. It has also provided various services like car loan, current and savings accounts, mortgage loans, car financing, insurance, credit cards and debit cards. The company holds a trading point to 383.25 which makes a huge share in the stock market. But due to the coronavirus pandemic the company has faced a low stock share which is lowest in 25 years.</w:t>
      </w:r>
      <w:r w:rsidR="00C70CF3" w:rsidRPr="0093104D">
        <w:rPr>
          <w:rFonts w:ascii="Arial" w:hAnsi="Arial" w:cs="Arial"/>
          <w:sz w:val="22"/>
        </w:rPr>
        <w:t xml:space="preserve"> T</w:t>
      </w:r>
      <w:r w:rsidRPr="0093104D">
        <w:rPr>
          <w:rFonts w:ascii="Arial" w:hAnsi="Arial" w:cs="Arial"/>
          <w:sz w:val="22"/>
        </w:rPr>
        <w:t>his</w:t>
      </w:r>
      <w:r w:rsidR="00C70CF3" w:rsidRPr="0093104D">
        <w:rPr>
          <w:rFonts w:ascii="Arial" w:hAnsi="Arial" w:cs="Arial"/>
          <w:sz w:val="22"/>
        </w:rPr>
        <w:t xml:space="preserve"> </w:t>
      </w:r>
      <w:r w:rsidRPr="0093104D">
        <w:rPr>
          <w:rFonts w:ascii="Arial" w:hAnsi="Arial" w:cs="Arial"/>
          <w:sz w:val="22"/>
        </w:rPr>
        <w:t xml:space="preserve">fall counts the geopolitical balancing acts and other coronavirus related defaults. The company has faced other complaint policies to help the customer in problem. The customer service of the company is quite important and is focused intricately. Prompt and efficient service of the customer complaint has been successfully completed with retaining the existing relationship with the customer and satisfaction to the critics of the bank. The company also made certain policies to maintain the customer grievance cell, so that every customer gets the authority to solve problems as </w:t>
      </w:r>
      <w:r w:rsidRPr="0093104D">
        <w:rPr>
          <w:rFonts w:ascii="Arial" w:hAnsi="Arial" w:cs="Arial"/>
          <w:sz w:val="22"/>
        </w:rPr>
        <w:lastRenderedPageBreak/>
        <w:t>soon as possible. The external feedback of the company is quite good and has a large turnover around the year.</w:t>
      </w:r>
    </w:p>
    <w:p w:rsidR="006E158C" w:rsidRPr="0093104D" w:rsidRDefault="006E158C" w:rsidP="006E158C">
      <w:pPr>
        <w:rPr>
          <w:rFonts w:ascii="Arial" w:hAnsi="Arial" w:cs="Arial"/>
          <w:sz w:val="22"/>
        </w:rPr>
      </w:pPr>
      <w:r w:rsidRPr="0093104D">
        <w:rPr>
          <w:rFonts w:ascii="Arial" w:hAnsi="Arial" w:cs="Arial"/>
          <w:sz w:val="22"/>
        </w:rPr>
        <w:t>Culture based analysis</w:t>
      </w:r>
    </w:p>
    <w:p w:rsidR="006E158C" w:rsidRPr="0093104D" w:rsidRDefault="006E158C" w:rsidP="006E158C">
      <w:pPr>
        <w:rPr>
          <w:rFonts w:ascii="Arial" w:hAnsi="Arial" w:cs="Arial"/>
          <w:sz w:val="22"/>
        </w:rPr>
      </w:pPr>
      <w:r w:rsidRPr="0093104D">
        <w:rPr>
          <w:rFonts w:ascii="Arial" w:hAnsi="Arial" w:cs="Arial"/>
          <w:sz w:val="22"/>
        </w:rPr>
        <w:t>The political, social and the legal factors are basically based on the cultural based analysis. The organisational culture and the work environment is solely dependent on this factor. The employees with sound social involvement is better to fit in the organisation. This helps the company to improve in their work environment. The employees are motivated towards their job when there is a positive environment in the workplace</w:t>
      </w:r>
      <w:r w:rsidR="00C70CF3" w:rsidRPr="0093104D">
        <w:rPr>
          <w:rFonts w:ascii="Arial" w:hAnsi="Arial" w:cs="Arial"/>
          <w:sz w:val="22"/>
        </w:rPr>
        <w:t xml:space="preserve"> (Zhu, 2015)</w:t>
      </w:r>
      <w:r w:rsidRPr="0093104D">
        <w:rPr>
          <w:rFonts w:ascii="Arial" w:hAnsi="Arial" w:cs="Arial"/>
          <w:sz w:val="22"/>
        </w:rPr>
        <w:t>. The political and the legal factors are also equally important in the organisational culture growth. The maintenance of the rules and regulations are important to direct the employees in their job. The management authority of the company can handle the employees with the proper legal policies which helps in the better productivity and operations of the company. The policies with the government and other political authorities also helps the company to run their business in a calm and speedy growth. The political chaos is also intolerable in the path of the success of the company. So the maintenance of the organizational culture is important with the proper influence of these external factors.</w:t>
      </w:r>
    </w:p>
    <w:p w:rsidR="00826619" w:rsidRPr="00826619" w:rsidRDefault="00826619" w:rsidP="00826619">
      <w:pPr>
        <w:keepNext/>
        <w:keepLines/>
        <w:spacing w:before="480" w:after="0"/>
        <w:outlineLvl w:val="0"/>
        <w:rPr>
          <w:rFonts w:ascii="Arial" w:eastAsia="Times New Roman" w:hAnsi="Arial" w:cs="Arial"/>
          <w:b/>
          <w:bCs/>
          <w:sz w:val="22"/>
        </w:rPr>
      </w:pPr>
      <w:bookmarkStart w:id="7" w:name="_Toc61901537"/>
      <w:r w:rsidRPr="00826619">
        <w:rPr>
          <w:rFonts w:ascii="Arial" w:eastAsia="Times New Roman" w:hAnsi="Arial" w:cs="Arial"/>
          <w:b/>
          <w:bCs/>
          <w:sz w:val="22"/>
        </w:rPr>
        <w:t>Critical Analysis of Organisation Culture and Ethics of HSBC Holdings Plc. UK and Lloyd’s Banking Group</w:t>
      </w:r>
      <w:bookmarkEnd w:id="7"/>
      <w:r w:rsidRPr="00826619">
        <w:rPr>
          <w:rFonts w:ascii="Arial" w:eastAsia="Times New Roman" w:hAnsi="Arial" w:cs="Arial"/>
          <w:b/>
          <w:bCs/>
          <w:sz w:val="22"/>
        </w:rPr>
        <w:t xml:space="preserve"> </w:t>
      </w:r>
    </w:p>
    <w:p w:rsidR="00826619" w:rsidRPr="00826619" w:rsidRDefault="00826619" w:rsidP="00826619">
      <w:pPr>
        <w:spacing w:before="0" w:after="200"/>
        <w:rPr>
          <w:rFonts w:ascii="Arial" w:eastAsia="Calibri" w:hAnsi="Arial" w:cs="Arial"/>
          <w:sz w:val="22"/>
        </w:rPr>
      </w:pPr>
      <w:r w:rsidRPr="00826619">
        <w:rPr>
          <w:rFonts w:ascii="Arial" w:eastAsia="Calibri" w:hAnsi="Arial" w:cs="Arial"/>
          <w:sz w:val="22"/>
        </w:rPr>
        <w:t xml:space="preserve">Within the HSBC Holdings UK, the organisation is committed to promoting the growth of the cultures and communities within which it is thriving. It is also reinstated within the policies of the company that HSBC is associated with enabling the growth and development of organisation, and also enabling it to thrive effectively. The organisation promotes a culture of learning within, which promotes the growth and development of various skills of the employees, which furthermore makes them prepared and equipped for challenges in the future (Goulandris, 2020). There are numerous challenges and volunteering opportunities those are promoted within the organisation, which furthermore enables the establishment and encouragement of skills and enables the ascertainment of positive impact within the society in which it is undergoing development. The company HSBC has a diverse workforce, which establishes the nurturing environment, which furthermore promotes the proper management of performance and safeguards the careers of employees. Thus, it is observed that the company ensures the effective underpinning of career opportunities which is furthermore associated with promotion of responsibilities for the employees. The primary culture of the company is centred on dedication, inclusivity, and establishing a system of growth, which is persistent with the organisation’s corporate objectives. The company also </w:t>
      </w:r>
      <w:r w:rsidRPr="00826619">
        <w:rPr>
          <w:rFonts w:ascii="Arial" w:eastAsia="Calibri" w:hAnsi="Arial" w:cs="Arial"/>
          <w:sz w:val="22"/>
        </w:rPr>
        <w:lastRenderedPageBreak/>
        <w:t xml:space="preserve">enables the supporting of communities, which is associated with the promotion of knowledge within the organisation. Thus, with respect to analysis of organisational culture of HSBC, it can be stated that they are responsible for ensuring that amidst the pandemic, these are the various factors those are supposed to be ensured. Moreover, the organisational culture is moreover associated with ensuring the corporate social responsibility of the organisation. The core value of HSBC which is shared goals as well as principles is associated with establishing and ensuring the attainment of corporate objectives in the post pandemic situation (Viidalepp, 2019). Moreover, it has been observed that the various core values of HSBC are accountability, diversity collaboration and passion. With the aid of these the establishment and assurance of integrity and leadership is promoted. It is primarily important when the provision of care amidst, and post COVID period is concerned. </w:t>
      </w:r>
    </w:p>
    <w:p w:rsidR="00826619" w:rsidRPr="00826619" w:rsidRDefault="00826619" w:rsidP="00826619">
      <w:pPr>
        <w:spacing w:before="0" w:after="200"/>
        <w:rPr>
          <w:rFonts w:ascii="Arial" w:eastAsia="Calibri" w:hAnsi="Arial" w:cs="Arial"/>
          <w:sz w:val="22"/>
        </w:rPr>
      </w:pPr>
      <w:r w:rsidRPr="00826619">
        <w:rPr>
          <w:rFonts w:ascii="Arial" w:eastAsia="Calibri" w:hAnsi="Arial" w:cs="Arial"/>
          <w:sz w:val="22"/>
        </w:rPr>
        <w:t xml:space="preserve">On the other hand, the Lloyd’s Banking group’s organisational culture is associated with promotion of an environment that promotes the growth and establishment of the organisation. The organisation of Lloyd is rather inclusive and open, with a diverse workforce. It has been observed that the organisation promotes the policy for enabling the personal growth of the organisation which has been associated with the effective promotion of talent and ascertainment of creative skills. The organisation Lloyd Banking Group is a sustainable organisation which has the responsibility of effectively conducting business which has been associated with the promotion of inclusiveness within the organisation. It has been associated with the generation of strategy which is associated with the challenges as well as providing with recognition. The organisational culture of the organisation of Lloyds has been provided with the responsibility of ensuring the promotion of strategy that would enable the formulation of effective strategies, which is associated with providing with solutions to the challenges of the COVID 19 pandemic. The organisational culture of Lloyds ensures that proper and swift solutions to the various woes are provided. The culture of inclusivity has been associated with the generation of strategies which is associated with the provision of support to the customers (Long, 2018). The effective interruptions are provided especially when the business support is concerned. Hence, like HSBC Bank, Lloyd Banking group is capable of providing with solutions to various issues those arise owing to the COVID 19 pandemic. </w:t>
      </w:r>
    </w:p>
    <w:p w:rsidR="00826619" w:rsidRPr="00826619" w:rsidRDefault="00826619" w:rsidP="00826619">
      <w:pPr>
        <w:keepNext/>
        <w:keepLines/>
        <w:spacing w:before="480" w:after="0"/>
        <w:outlineLvl w:val="0"/>
        <w:rPr>
          <w:rFonts w:ascii="Arial" w:eastAsia="Times New Roman" w:hAnsi="Arial" w:cs="Arial"/>
          <w:b/>
          <w:bCs/>
          <w:sz w:val="22"/>
        </w:rPr>
      </w:pPr>
      <w:bookmarkStart w:id="8" w:name="_Toc61901538"/>
      <w:r w:rsidRPr="00826619">
        <w:rPr>
          <w:rFonts w:ascii="Arial" w:eastAsia="Times New Roman" w:hAnsi="Arial" w:cs="Arial"/>
          <w:b/>
          <w:bCs/>
          <w:sz w:val="22"/>
        </w:rPr>
        <w:t>Corporate Social Responsibility</w:t>
      </w:r>
      <w:bookmarkEnd w:id="8"/>
      <w:r w:rsidRPr="00826619">
        <w:rPr>
          <w:rFonts w:ascii="Arial" w:eastAsia="Times New Roman" w:hAnsi="Arial" w:cs="Arial"/>
          <w:b/>
          <w:bCs/>
          <w:sz w:val="22"/>
        </w:rPr>
        <w:t xml:space="preserve"> </w:t>
      </w:r>
    </w:p>
    <w:p w:rsidR="00826619" w:rsidRPr="00826619" w:rsidRDefault="00826619" w:rsidP="00826619">
      <w:pPr>
        <w:spacing w:before="0" w:after="200"/>
        <w:rPr>
          <w:rFonts w:ascii="Arial" w:eastAsia="Calibri" w:hAnsi="Arial" w:cs="Arial"/>
          <w:sz w:val="22"/>
        </w:rPr>
      </w:pPr>
      <w:r w:rsidRPr="00826619">
        <w:rPr>
          <w:rFonts w:ascii="Arial" w:eastAsia="Calibri" w:hAnsi="Arial" w:cs="Arial"/>
          <w:sz w:val="22"/>
        </w:rPr>
        <w:t xml:space="preserve">The HSBC Holdings have been entitled to the responsibility of promotion of economic along with social development. There are essentially two major aspects are undertaken into consideration. Maintenance of environmental sustainability is one of the major aspects those are supposed to be undertaken into consideration (Yakovleva, 2017). The organisation also </w:t>
      </w:r>
      <w:r w:rsidRPr="00826619">
        <w:rPr>
          <w:rFonts w:ascii="Arial" w:eastAsia="Calibri" w:hAnsi="Arial" w:cs="Arial"/>
          <w:sz w:val="22"/>
        </w:rPr>
        <w:lastRenderedPageBreak/>
        <w:t xml:space="preserve">conducts community investment to major beneficiary projects. HSBC also promotes the governance of numerous community investments along with the disbursement of funds. Thus, the avoidance of conflicts of interest are supposed to be undertaken into consideration which has been associated with the establishment of strategies that has been associated with improvement of various activities. Another responsibility of the CSR is promotion of monitoring and reporting of various internal and external factors. It is particularly important for promoting provision of solution, for the issues faced in the post COVID situation. </w:t>
      </w:r>
    </w:p>
    <w:p w:rsidR="00826619" w:rsidRPr="00826619" w:rsidRDefault="00826619" w:rsidP="00826619">
      <w:pPr>
        <w:keepNext/>
        <w:keepLines/>
        <w:spacing w:before="200" w:after="0"/>
        <w:outlineLvl w:val="1"/>
        <w:rPr>
          <w:rFonts w:ascii="Arial" w:eastAsia="Times New Roman" w:hAnsi="Arial" w:cs="Arial"/>
          <w:b/>
          <w:bCs/>
          <w:sz w:val="22"/>
        </w:rPr>
      </w:pPr>
      <w:bookmarkStart w:id="9" w:name="_Toc61901539"/>
      <w:r w:rsidRPr="00826619">
        <w:rPr>
          <w:rFonts w:ascii="Arial" w:eastAsia="Times New Roman" w:hAnsi="Arial" w:cs="Arial"/>
          <w:b/>
          <w:bCs/>
          <w:sz w:val="22"/>
        </w:rPr>
        <w:t>Approaches used to address cultural differences within the organisation</w:t>
      </w:r>
      <w:bookmarkEnd w:id="9"/>
    </w:p>
    <w:p w:rsidR="00826619" w:rsidRPr="00826619" w:rsidRDefault="00826619" w:rsidP="00826619">
      <w:pPr>
        <w:spacing w:before="0" w:after="200"/>
        <w:rPr>
          <w:rFonts w:ascii="Arial" w:eastAsia="Calibri" w:hAnsi="Arial" w:cs="Arial"/>
          <w:sz w:val="22"/>
        </w:rPr>
      </w:pPr>
      <w:r w:rsidRPr="00826619">
        <w:rPr>
          <w:rFonts w:ascii="Arial" w:eastAsia="Calibri" w:hAnsi="Arial" w:cs="Arial"/>
          <w:sz w:val="22"/>
        </w:rPr>
        <w:t>Both these organisations work within the global market and hence they recruit people from all around the world. It is proven fact that a diverse workforce is highly efficient and contributes towards enhancing the ability of the organisation to perform (</w:t>
      </w:r>
      <w:r w:rsidRPr="00826619">
        <w:rPr>
          <w:rFonts w:ascii="Arial" w:eastAsia="Times New Roman" w:hAnsi="Arial" w:cs="Arial"/>
          <w:sz w:val="22"/>
          <w:lang w:eastAsia="en-IN"/>
        </w:rPr>
        <w:t>Caldecott, 2020)</w:t>
      </w:r>
      <w:r w:rsidRPr="00826619">
        <w:rPr>
          <w:rFonts w:ascii="Arial" w:eastAsia="Calibri" w:hAnsi="Arial" w:cs="Arial"/>
          <w:sz w:val="22"/>
        </w:rPr>
        <w:t xml:space="preserve">. As per Hofstede’s cultural dimension it has been stated that people residing in various parts of the world are majorly influenced by the prevalent culture which further impacts their performance within the organisation. Hofstede has developed a framework that can be used for the purpose of identifying the cultural differences which can be hence addressed with the help of different business strategic approaches. </w:t>
      </w:r>
    </w:p>
    <w:p w:rsidR="00826619" w:rsidRPr="00826619" w:rsidRDefault="00826619" w:rsidP="00826619">
      <w:pPr>
        <w:spacing w:before="0" w:after="200"/>
        <w:rPr>
          <w:rFonts w:ascii="Arial" w:eastAsia="Calibri" w:hAnsi="Arial" w:cs="Arial"/>
          <w:sz w:val="22"/>
        </w:rPr>
      </w:pPr>
      <w:r w:rsidRPr="00826619">
        <w:rPr>
          <w:rFonts w:ascii="Arial" w:eastAsia="Calibri" w:hAnsi="Arial" w:cs="Arial"/>
          <w:sz w:val="22"/>
        </w:rPr>
        <w:t>These theoretical frameworks have the efficiency to enhance the effectivity of the strategic approaches that are used to maintain an employee-friendly organisational culture. Every organisation works effectively towards improving the aspect of productivity in order to improve their performance (</w:t>
      </w:r>
      <w:r w:rsidRPr="00826619">
        <w:rPr>
          <w:rFonts w:ascii="Arial" w:eastAsia="Times New Roman" w:hAnsi="Arial" w:cs="Arial"/>
          <w:sz w:val="22"/>
          <w:lang w:eastAsia="en-IN"/>
        </w:rPr>
        <w:t>Caldecott, 2020)</w:t>
      </w:r>
      <w:r w:rsidRPr="00826619">
        <w:rPr>
          <w:rFonts w:ascii="Arial" w:eastAsia="Calibri" w:hAnsi="Arial" w:cs="Arial"/>
          <w:sz w:val="22"/>
        </w:rPr>
        <w:t xml:space="preserve">. In a competitive business environment it is quite challenging to maintain a sustainable position within the market. Further, organisations operating within the financial sector need to work towards maintaining the quality of their services as they deal with people directly. The employees operating within the financial sector did not have the opportunity to work from home during the pandemic situation and just like the healthcare workers; they worked as frontline workers as well. </w:t>
      </w:r>
    </w:p>
    <w:p w:rsidR="00826619" w:rsidRPr="00826619" w:rsidRDefault="00826619" w:rsidP="00826619">
      <w:pPr>
        <w:spacing w:before="0" w:after="200"/>
        <w:rPr>
          <w:rFonts w:ascii="Arial" w:eastAsia="Calibri" w:hAnsi="Arial" w:cs="Arial"/>
          <w:sz w:val="22"/>
        </w:rPr>
      </w:pPr>
      <w:r w:rsidRPr="00826619">
        <w:rPr>
          <w:rFonts w:ascii="Arial" w:eastAsia="Calibri" w:hAnsi="Arial" w:cs="Arial"/>
          <w:sz w:val="22"/>
        </w:rPr>
        <w:t>Both these organisations (HSBC and Lloyd’s Banking group) took effective steps in order to ensure that the safety of the employees is not compromised at any point. For the employees to perform adequately, it is necessary to offer them with a work place culture that supports them in their work. HSBC offered the employees with transportation options where the employees could avail it to reach the office (</w:t>
      </w:r>
      <w:r w:rsidRPr="00826619">
        <w:rPr>
          <w:rFonts w:ascii="Arial" w:eastAsia="Times New Roman" w:hAnsi="Arial" w:cs="Arial"/>
          <w:sz w:val="22"/>
          <w:lang w:eastAsia="en-IN"/>
        </w:rPr>
        <w:t>Mogaji, 2020)</w:t>
      </w:r>
      <w:r w:rsidRPr="00826619">
        <w:rPr>
          <w:rFonts w:ascii="Arial" w:eastAsia="Calibri" w:hAnsi="Arial" w:cs="Arial"/>
          <w:sz w:val="22"/>
        </w:rPr>
        <w:t>. HSBC further maintained a roaster where employees had to work for three alternative days in a week. The number of customers allowed within the office was limited and the employees got their tests done from time to time.</w:t>
      </w:r>
    </w:p>
    <w:p w:rsidR="00826619" w:rsidRPr="00826619" w:rsidRDefault="00826619" w:rsidP="00826619">
      <w:pPr>
        <w:spacing w:before="0" w:after="200"/>
        <w:rPr>
          <w:rFonts w:ascii="Arial" w:eastAsia="Calibri" w:hAnsi="Arial" w:cs="Arial"/>
          <w:sz w:val="22"/>
        </w:rPr>
      </w:pPr>
      <w:r w:rsidRPr="00826619">
        <w:rPr>
          <w:rFonts w:ascii="Arial" w:eastAsia="Calibri" w:hAnsi="Arial" w:cs="Arial"/>
          <w:sz w:val="22"/>
        </w:rPr>
        <w:t xml:space="preserve">Lloyd’s on the other hand tried to personalise the entire process and offered the employees with various immunity boosters, sanitisers and other goodies that they could use while </w:t>
      </w:r>
      <w:r w:rsidRPr="00826619">
        <w:rPr>
          <w:rFonts w:ascii="Arial" w:eastAsia="Calibri" w:hAnsi="Arial" w:cs="Arial"/>
          <w:sz w:val="22"/>
        </w:rPr>
        <w:lastRenderedPageBreak/>
        <w:t>attending office. Further, they also took responsibility of the employee’s fooding which was a great initiative. In order to address the aspect of cultural difference Lloyd’s offers its employees with proper trainings where the employees are provided with all the detailed information about the significance of a diverse workforce and how they can work towards taking the initiative to understand others and treat them respectfully.</w:t>
      </w:r>
    </w:p>
    <w:p w:rsidR="00826619" w:rsidRPr="00826619" w:rsidRDefault="00826619" w:rsidP="00826619">
      <w:pPr>
        <w:spacing w:before="0" w:after="200"/>
        <w:rPr>
          <w:rFonts w:ascii="Arial" w:eastAsia="Calibri" w:hAnsi="Arial" w:cs="Arial"/>
          <w:sz w:val="22"/>
        </w:rPr>
      </w:pPr>
      <w:r w:rsidRPr="00826619">
        <w:rPr>
          <w:rFonts w:ascii="Arial" w:eastAsia="Calibri" w:hAnsi="Arial" w:cs="Arial"/>
          <w:sz w:val="22"/>
        </w:rPr>
        <w:t>HSBC has a set of organisational policies that makes it mandatory for the employees to treat others respectfully. The HRM of the company further organises a number of activities which allow employees to interact with each other and hence provides them with the opportunity to understand each other better. This approach allows the employees to bridge the cultural difference that is prevalent within them (</w:t>
      </w:r>
      <w:r w:rsidRPr="00826619">
        <w:rPr>
          <w:rFonts w:ascii="Arial" w:eastAsia="Times New Roman" w:hAnsi="Arial" w:cs="Arial"/>
          <w:sz w:val="22"/>
          <w:lang w:eastAsia="en-IN"/>
        </w:rPr>
        <w:t>Mogaji, 2020)</w:t>
      </w:r>
      <w:r w:rsidRPr="00826619">
        <w:rPr>
          <w:rFonts w:ascii="Arial" w:eastAsia="Calibri" w:hAnsi="Arial" w:cs="Arial"/>
          <w:sz w:val="22"/>
        </w:rPr>
        <w:t xml:space="preserve">. During the pandemic situation, it was noticed that employees all over the world have been compassionate towards each other and extended their hands to help each other. </w:t>
      </w:r>
    </w:p>
    <w:p w:rsidR="00826619" w:rsidRPr="00826619" w:rsidRDefault="00826619" w:rsidP="00826619">
      <w:pPr>
        <w:spacing w:before="0" w:after="200"/>
        <w:rPr>
          <w:rFonts w:ascii="Arial" w:eastAsia="Calibri" w:hAnsi="Arial" w:cs="Arial"/>
          <w:sz w:val="22"/>
        </w:rPr>
      </w:pPr>
      <w:r w:rsidRPr="00826619">
        <w:rPr>
          <w:rFonts w:ascii="Arial" w:eastAsia="Calibri" w:hAnsi="Arial" w:cs="Arial"/>
          <w:sz w:val="22"/>
        </w:rPr>
        <w:t xml:space="preserve">Within a business organisation, the primary objective is financial stability. The pandemic situation impacted the economic conditions all around the world. As a result of which the organisations operating within the financial field were significantly impacted. In order to address the issue of financial sustainability both these organisations fired a significant number of employees during the pandemic situation. From the business perspective the companies had to take this step to maintain a sustainable position within the market. However, this specific step has attracted huge amount of criticism within the labour industry in specific. </w:t>
      </w:r>
    </w:p>
    <w:p w:rsidR="00826619" w:rsidRPr="00826619" w:rsidRDefault="00826619" w:rsidP="00826619">
      <w:pPr>
        <w:keepNext/>
        <w:keepLines/>
        <w:spacing w:before="480" w:after="0"/>
        <w:outlineLvl w:val="0"/>
        <w:rPr>
          <w:rFonts w:ascii="Arial" w:eastAsia="Times New Roman" w:hAnsi="Arial" w:cs="Arial"/>
          <w:b/>
          <w:bCs/>
          <w:sz w:val="22"/>
        </w:rPr>
      </w:pPr>
      <w:bookmarkStart w:id="10" w:name="_Toc61901540"/>
      <w:r w:rsidRPr="00826619">
        <w:rPr>
          <w:rFonts w:ascii="Arial" w:eastAsia="Times New Roman" w:hAnsi="Arial" w:cs="Arial"/>
          <w:b/>
          <w:bCs/>
          <w:sz w:val="22"/>
        </w:rPr>
        <w:t>Conclusion</w:t>
      </w:r>
      <w:bookmarkEnd w:id="10"/>
    </w:p>
    <w:p w:rsidR="00826619" w:rsidRPr="00826619" w:rsidRDefault="00826619" w:rsidP="00826619">
      <w:pPr>
        <w:spacing w:before="0" w:after="200"/>
        <w:rPr>
          <w:rFonts w:ascii="Arial" w:eastAsia="Calibri" w:hAnsi="Arial" w:cs="Arial"/>
          <w:sz w:val="22"/>
        </w:rPr>
      </w:pPr>
      <w:r w:rsidRPr="00826619">
        <w:rPr>
          <w:rFonts w:ascii="Arial" w:eastAsia="Calibri" w:hAnsi="Arial" w:cs="Arial"/>
          <w:sz w:val="22"/>
        </w:rPr>
        <w:t xml:space="preserve">It can be hence concluded that organisational culture has the efficiency to impact the organisational performance in the long run. This report has been developed with reference to the globally renowned organisation offering financial services, HSBC. It has been observed that the business environmental factors contribute towards impacting the organisation and its operations. It is hence necessary to focus on the aspect of assessing the business environment and hence identifying the factors that contribute towards impacting the performance of the organisation. This report has critically analysed the external business environment with the help of PESTEL analysis and has further analysed the cultural aspect within the organisation. The cultural aspect has been assessed with the help of a comparison that has compared the approaches followed by HSBC and Lloyd’s banking group. </w:t>
      </w:r>
    </w:p>
    <w:p w:rsidR="00826619" w:rsidRPr="0093104D" w:rsidRDefault="00826619" w:rsidP="006E158C">
      <w:pPr>
        <w:rPr>
          <w:rFonts w:ascii="Arial" w:hAnsi="Arial" w:cs="Arial"/>
          <w:sz w:val="22"/>
        </w:rPr>
      </w:pPr>
    </w:p>
    <w:p w:rsidR="006E158C" w:rsidRPr="0093104D" w:rsidRDefault="006E158C" w:rsidP="00B114F9">
      <w:pPr>
        <w:pStyle w:val="Heading1"/>
        <w:rPr>
          <w:rFonts w:ascii="Arial" w:hAnsi="Arial"/>
          <w:sz w:val="22"/>
          <w:szCs w:val="22"/>
        </w:rPr>
      </w:pPr>
      <w:bookmarkStart w:id="11" w:name="_Toc61901541"/>
      <w:r w:rsidRPr="0093104D">
        <w:rPr>
          <w:rFonts w:ascii="Arial" w:hAnsi="Arial"/>
          <w:sz w:val="22"/>
          <w:szCs w:val="22"/>
        </w:rPr>
        <w:lastRenderedPageBreak/>
        <w:t>Reference</w:t>
      </w:r>
      <w:bookmarkEnd w:id="11"/>
    </w:p>
    <w:p w:rsidR="00826619" w:rsidRPr="0093104D" w:rsidRDefault="00826619">
      <w:pPr>
        <w:rPr>
          <w:rFonts w:ascii="Arial" w:hAnsi="Arial" w:cs="Arial"/>
          <w:sz w:val="22"/>
        </w:rPr>
      </w:pPr>
      <w:r w:rsidRPr="0093104D">
        <w:rPr>
          <w:rFonts w:ascii="Arial" w:hAnsi="Arial" w:cs="Arial"/>
          <w:sz w:val="22"/>
        </w:rPr>
        <w:t>Annual Report, 2019. Investors | HSBC Holdings Plc. [online] HSBC. Available at: &lt;https://www.hsbc.com/investors&gt; [Accessed 18 January 2021].</w:t>
      </w:r>
    </w:p>
    <w:p w:rsidR="00826619" w:rsidRPr="0093104D" w:rsidRDefault="00826619">
      <w:pPr>
        <w:rPr>
          <w:rFonts w:ascii="Arial" w:hAnsi="Arial" w:cs="Arial"/>
          <w:sz w:val="22"/>
        </w:rPr>
      </w:pPr>
      <w:r w:rsidRPr="0093104D">
        <w:rPr>
          <w:rFonts w:ascii="Arial" w:hAnsi="Arial" w:cs="Arial"/>
          <w:sz w:val="22"/>
        </w:rPr>
        <w:t>Babnik, K., Breznik, K., Dermol, V. and Širca, N.T., (2014). The mission statement: organisational culture perspective. Industrial Management &amp; Data Systems.</w:t>
      </w:r>
    </w:p>
    <w:p w:rsidR="00826619" w:rsidRPr="0093104D" w:rsidRDefault="00826619">
      <w:pPr>
        <w:rPr>
          <w:rFonts w:ascii="Arial" w:hAnsi="Arial" w:cs="Arial"/>
          <w:sz w:val="22"/>
        </w:rPr>
      </w:pPr>
      <w:r w:rsidRPr="0093104D">
        <w:rPr>
          <w:rFonts w:ascii="Arial" w:hAnsi="Arial" w:cs="Arial"/>
          <w:sz w:val="22"/>
        </w:rPr>
        <w:t>Bank, C.A.C.H.L., Banking, S.G.C., Nikko, S.M.B.C. and Bank, U.I., THE BRITISH LAND COMPANY PLC.</w:t>
      </w:r>
    </w:p>
    <w:p w:rsidR="00826619" w:rsidRPr="0093104D" w:rsidRDefault="00826619">
      <w:pPr>
        <w:rPr>
          <w:rFonts w:ascii="Arial" w:hAnsi="Arial" w:cs="Arial"/>
          <w:sz w:val="22"/>
        </w:rPr>
      </w:pPr>
      <w:r w:rsidRPr="0093104D">
        <w:rPr>
          <w:rFonts w:ascii="Arial" w:hAnsi="Arial" w:cs="Arial"/>
          <w:sz w:val="22"/>
        </w:rPr>
        <w:t>Barik, B. and Kumar, S., (2018). Macro Environment of Indian Life Insurance Business: A PESTLE Analysis. Bimaquest, 18(3).</w:t>
      </w:r>
    </w:p>
    <w:p w:rsidR="00826619" w:rsidRPr="0093104D" w:rsidRDefault="00826619">
      <w:pPr>
        <w:rPr>
          <w:rFonts w:ascii="Arial" w:hAnsi="Arial" w:cs="Arial"/>
          <w:sz w:val="22"/>
        </w:rPr>
      </w:pPr>
      <w:r w:rsidRPr="0093104D">
        <w:rPr>
          <w:rFonts w:ascii="Arial" w:hAnsi="Arial" w:cs="Arial"/>
          <w:sz w:val="22"/>
        </w:rPr>
        <w:t>Baumöhl, E., Bouri, E., Hoang, T.H.V., Shahzad, S.J.H. and Výrost, T., (2020). Increasing systemic risk during the Covid-19 pandemic: A cross-quantilogram analysis of the banking sector.</w:t>
      </w:r>
    </w:p>
    <w:p w:rsidR="00826619" w:rsidRPr="00201DC9" w:rsidRDefault="00826619" w:rsidP="00826619">
      <w:pPr>
        <w:spacing w:after="0" w:line="240" w:lineRule="auto"/>
        <w:jc w:val="left"/>
        <w:rPr>
          <w:rFonts w:ascii="Arial" w:eastAsia="Times New Roman" w:hAnsi="Arial" w:cs="Arial"/>
          <w:sz w:val="22"/>
          <w:lang w:eastAsia="en-IN"/>
        </w:rPr>
      </w:pPr>
      <w:r w:rsidRPr="00201DC9">
        <w:rPr>
          <w:rFonts w:ascii="Arial" w:eastAsia="Times New Roman" w:hAnsi="Arial" w:cs="Arial"/>
          <w:sz w:val="22"/>
          <w:lang w:eastAsia="en-IN"/>
        </w:rPr>
        <w:t xml:space="preserve">Caldecott, B., 2020. Defining transition finance and embedding it in the post-Covid-19 recovery. </w:t>
      </w:r>
      <w:r w:rsidRPr="00201DC9">
        <w:rPr>
          <w:rFonts w:ascii="Arial" w:eastAsia="Times New Roman" w:hAnsi="Arial" w:cs="Arial"/>
          <w:i/>
          <w:iCs/>
          <w:sz w:val="22"/>
          <w:lang w:eastAsia="en-IN"/>
        </w:rPr>
        <w:t>Journal of Sustainable Finance &amp; Investment</w:t>
      </w:r>
      <w:r w:rsidRPr="00201DC9">
        <w:rPr>
          <w:rFonts w:ascii="Arial" w:eastAsia="Times New Roman" w:hAnsi="Arial" w:cs="Arial"/>
          <w:sz w:val="22"/>
          <w:lang w:eastAsia="en-IN"/>
        </w:rPr>
        <w:t>, pp.1-5.</w:t>
      </w:r>
    </w:p>
    <w:p w:rsidR="00826619" w:rsidRPr="0093104D" w:rsidRDefault="00826619">
      <w:pPr>
        <w:rPr>
          <w:rFonts w:ascii="Arial" w:hAnsi="Arial" w:cs="Arial"/>
          <w:sz w:val="22"/>
        </w:rPr>
      </w:pPr>
    </w:p>
    <w:p w:rsidR="00826619" w:rsidRPr="0093104D" w:rsidRDefault="00826619">
      <w:pPr>
        <w:rPr>
          <w:rFonts w:ascii="Arial" w:hAnsi="Arial" w:cs="Arial"/>
          <w:sz w:val="22"/>
        </w:rPr>
      </w:pPr>
      <w:r w:rsidRPr="0093104D">
        <w:rPr>
          <w:rFonts w:ascii="Arial" w:hAnsi="Arial" w:cs="Arial"/>
          <w:sz w:val="22"/>
        </w:rPr>
        <w:t>Elsmore, P., (2017). Organisational Culture: Organisational Change?: Organisational Change?. Routledge.</w:t>
      </w:r>
    </w:p>
    <w:p w:rsidR="00826619" w:rsidRPr="0093104D" w:rsidRDefault="00826619" w:rsidP="00826619">
      <w:pPr>
        <w:rPr>
          <w:rFonts w:ascii="Arial" w:hAnsi="Arial" w:cs="Arial"/>
          <w:sz w:val="22"/>
          <w:shd w:val="clear" w:color="auto" w:fill="FFFFFF"/>
        </w:rPr>
      </w:pPr>
      <w:r w:rsidRPr="0093104D">
        <w:rPr>
          <w:rFonts w:ascii="Arial" w:hAnsi="Arial" w:cs="Arial"/>
          <w:sz w:val="22"/>
          <w:shd w:val="clear" w:color="auto" w:fill="FFFFFF"/>
        </w:rPr>
        <w:t>Goulandris, A., 2020. Enterprising Barrister: Organisation, Culture and Changing Professionalism. Bloomsbury Publishing.</w:t>
      </w:r>
    </w:p>
    <w:p w:rsidR="00826619" w:rsidRPr="0093104D" w:rsidRDefault="00826619">
      <w:pPr>
        <w:rPr>
          <w:rFonts w:ascii="Arial" w:hAnsi="Arial" w:cs="Arial"/>
          <w:sz w:val="22"/>
        </w:rPr>
      </w:pPr>
      <w:r w:rsidRPr="0093104D">
        <w:rPr>
          <w:rFonts w:ascii="Arial" w:hAnsi="Arial" w:cs="Arial"/>
          <w:sz w:val="22"/>
        </w:rPr>
        <w:t>Johannes, R., Dedy, D. and Muksin, A., (2018). The Preparation of Banking Industry in Implementing IFRS 9 Financial Instruments (A Case Study of HSBC Holdings Plc Listed on London Stock Exchange of Year 2015–2017). International Journal of Economics and Financial Issues, 8(6), p.124.</w:t>
      </w:r>
    </w:p>
    <w:p w:rsidR="00826619" w:rsidRPr="0093104D" w:rsidRDefault="00826619">
      <w:pPr>
        <w:rPr>
          <w:rFonts w:ascii="Arial" w:hAnsi="Arial" w:cs="Arial"/>
          <w:sz w:val="22"/>
        </w:rPr>
      </w:pPr>
      <w:r w:rsidRPr="0093104D">
        <w:rPr>
          <w:rFonts w:ascii="Arial" w:hAnsi="Arial" w:cs="Arial"/>
          <w:sz w:val="22"/>
        </w:rPr>
        <w:t>Kynaston, D. and Roberts, R., (2015). The lion wakes: a modern history of HSBC. Profile Books.</w:t>
      </w:r>
    </w:p>
    <w:p w:rsidR="00826619" w:rsidRPr="0093104D" w:rsidRDefault="00826619" w:rsidP="00826619">
      <w:pPr>
        <w:rPr>
          <w:rFonts w:ascii="Arial" w:hAnsi="Arial" w:cs="Arial"/>
          <w:sz w:val="22"/>
          <w:shd w:val="clear" w:color="auto" w:fill="FFFFFF"/>
        </w:rPr>
      </w:pPr>
      <w:r w:rsidRPr="0093104D">
        <w:rPr>
          <w:rFonts w:ascii="Arial" w:hAnsi="Arial" w:cs="Arial"/>
          <w:sz w:val="22"/>
          <w:shd w:val="clear" w:color="auto" w:fill="FFFFFF"/>
        </w:rPr>
        <w:t>Long, S., 2018. The perverse organisation and its deadly sins. Routledge.</w:t>
      </w:r>
    </w:p>
    <w:p w:rsidR="00826619" w:rsidRPr="0093104D" w:rsidRDefault="00826619">
      <w:pPr>
        <w:rPr>
          <w:rFonts w:ascii="Arial" w:hAnsi="Arial" w:cs="Arial"/>
          <w:sz w:val="22"/>
        </w:rPr>
      </w:pPr>
      <w:r w:rsidRPr="0093104D">
        <w:rPr>
          <w:rFonts w:ascii="Arial" w:hAnsi="Arial" w:cs="Arial"/>
          <w:sz w:val="22"/>
        </w:rPr>
        <w:t>Mogaji, E., (2020). Financial vulnerability during a pandemic: insights for coronavirus disease (COVID-19). Mogaji, E, pp.57-63.</w:t>
      </w:r>
    </w:p>
    <w:p w:rsidR="00826619" w:rsidRPr="00201DC9" w:rsidRDefault="00826619" w:rsidP="00826619">
      <w:pPr>
        <w:spacing w:after="0" w:line="240" w:lineRule="auto"/>
        <w:jc w:val="left"/>
        <w:rPr>
          <w:rFonts w:ascii="Arial" w:eastAsia="Times New Roman" w:hAnsi="Arial" w:cs="Arial"/>
          <w:sz w:val="22"/>
          <w:lang w:eastAsia="en-IN"/>
        </w:rPr>
      </w:pPr>
      <w:r w:rsidRPr="00201DC9">
        <w:rPr>
          <w:rFonts w:ascii="Arial" w:eastAsia="Times New Roman" w:hAnsi="Arial" w:cs="Arial"/>
          <w:sz w:val="22"/>
          <w:lang w:eastAsia="en-IN"/>
        </w:rPr>
        <w:lastRenderedPageBreak/>
        <w:t xml:space="preserve">Mogaji, E., 2020. Financial vulnerability during a pandemic: insights for coronavirus disease (COVID-19). </w:t>
      </w:r>
      <w:r w:rsidRPr="00201DC9">
        <w:rPr>
          <w:rFonts w:ascii="Arial" w:eastAsia="Times New Roman" w:hAnsi="Arial" w:cs="Arial"/>
          <w:i/>
          <w:iCs/>
          <w:sz w:val="22"/>
          <w:lang w:eastAsia="en-IN"/>
        </w:rPr>
        <w:t>Mogaji, E</w:t>
      </w:r>
      <w:r w:rsidRPr="00201DC9">
        <w:rPr>
          <w:rFonts w:ascii="Arial" w:eastAsia="Times New Roman" w:hAnsi="Arial" w:cs="Arial"/>
          <w:sz w:val="22"/>
          <w:lang w:eastAsia="en-IN"/>
        </w:rPr>
        <w:t>, pp.57-63.</w:t>
      </w:r>
    </w:p>
    <w:p w:rsidR="00826619" w:rsidRPr="0093104D" w:rsidRDefault="00826619">
      <w:pPr>
        <w:rPr>
          <w:rFonts w:ascii="Arial" w:hAnsi="Arial" w:cs="Arial"/>
          <w:sz w:val="22"/>
        </w:rPr>
      </w:pPr>
    </w:p>
    <w:p w:rsidR="00826619" w:rsidRPr="0093104D" w:rsidRDefault="00826619">
      <w:pPr>
        <w:rPr>
          <w:rFonts w:ascii="Arial" w:hAnsi="Arial" w:cs="Arial"/>
          <w:sz w:val="22"/>
        </w:rPr>
      </w:pPr>
      <w:r w:rsidRPr="0093104D">
        <w:rPr>
          <w:rFonts w:ascii="Arial" w:hAnsi="Arial" w:cs="Arial"/>
          <w:sz w:val="22"/>
        </w:rPr>
        <w:t>Strandhagen, A.B., Edding, E.S., Finance, C.M. and Pedersen, L.H., (n.d.) Empirical analysis of Environmental, Social, and Governance related incidents impact on stock price behaviour.</w:t>
      </w:r>
    </w:p>
    <w:p w:rsidR="00826619" w:rsidRPr="0093104D" w:rsidRDefault="00826619">
      <w:pPr>
        <w:rPr>
          <w:rFonts w:ascii="Arial" w:hAnsi="Arial" w:cs="Arial"/>
          <w:sz w:val="22"/>
        </w:rPr>
      </w:pPr>
      <w:r w:rsidRPr="0093104D">
        <w:rPr>
          <w:rFonts w:ascii="Arial" w:hAnsi="Arial" w:cs="Arial"/>
          <w:sz w:val="22"/>
        </w:rPr>
        <w:t>Verma, P. and Mohapatra, S., (2020). Strong Identification, Weak Ideology, Organisational Culture or All: Unethical Pro-organisational Behaviour in India. In War, Peace and Organizational Ethics. Emerald Publishing Limited.</w:t>
      </w:r>
    </w:p>
    <w:p w:rsidR="00826619" w:rsidRPr="0093104D" w:rsidRDefault="00826619" w:rsidP="00826619">
      <w:pPr>
        <w:rPr>
          <w:rFonts w:ascii="Arial" w:hAnsi="Arial" w:cs="Arial"/>
          <w:sz w:val="22"/>
          <w:shd w:val="clear" w:color="auto" w:fill="FFFFFF"/>
        </w:rPr>
      </w:pPr>
      <w:r w:rsidRPr="0093104D">
        <w:rPr>
          <w:rFonts w:ascii="Arial" w:hAnsi="Arial" w:cs="Arial"/>
          <w:sz w:val="22"/>
          <w:shd w:val="clear" w:color="auto" w:fill="FFFFFF"/>
        </w:rPr>
        <w:t>Viidalepp, A., 2019. Self-description and phatic function in organisation culture: the case of Ouishare (Doctoral dissertation, Tartu Ülikool).</w:t>
      </w:r>
    </w:p>
    <w:p w:rsidR="00826619" w:rsidRPr="0093104D" w:rsidRDefault="00826619">
      <w:pPr>
        <w:rPr>
          <w:rFonts w:ascii="Arial" w:hAnsi="Arial" w:cs="Arial"/>
          <w:sz w:val="22"/>
        </w:rPr>
      </w:pPr>
      <w:r w:rsidRPr="0093104D">
        <w:rPr>
          <w:rFonts w:ascii="Arial" w:hAnsi="Arial" w:cs="Arial"/>
          <w:sz w:val="22"/>
        </w:rPr>
        <w:t>Williams, C., (2017). Complexity Of Modern Management.</w:t>
      </w:r>
    </w:p>
    <w:p w:rsidR="00826619" w:rsidRPr="0093104D" w:rsidRDefault="00826619" w:rsidP="00826619">
      <w:pPr>
        <w:rPr>
          <w:rFonts w:ascii="Arial" w:hAnsi="Arial" w:cs="Arial"/>
          <w:sz w:val="22"/>
          <w:shd w:val="clear" w:color="auto" w:fill="FFFFFF"/>
        </w:rPr>
      </w:pPr>
      <w:r w:rsidRPr="0093104D">
        <w:rPr>
          <w:rFonts w:ascii="Arial" w:hAnsi="Arial" w:cs="Arial"/>
          <w:sz w:val="22"/>
          <w:shd w:val="clear" w:color="auto" w:fill="FFFFFF"/>
        </w:rPr>
        <w:t>Yakovleva, N., 2017. Corporate social responsibility in the mining industries. Routledge.</w:t>
      </w:r>
    </w:p>
    <w:p w:rsidR="00826619" w:rsidRPr="0093104D" w:rsidRDefault="00826619">
      <w:pPr>
        <w:rPr>
          <w:rFonts w:ascii="Arial" w:hAnsi="Arial" w:cs="Arial"/>
          <w:sz w:val="22"/>
        </w:rPr>
      </w:pPr>
      <w:r w:rsidRPr="0093104D">
        <w:rPr>
          <w:rFonts w:ascii="Arial" w:hAnsi="Arial" w:cs="Arial"/>
          <w:sz w:val="22"/>
        </w:rPr>
        <w:t>YIP, A. and LO, W., (2015). HSBC SUSTAINABILITY–THE WHAT, THE WHY AND THE HOW.</w:t>
      </w:r>
    </w:p>
    <w:p w:rsidR="00826619" w:rsidRPr="0093104D" w:rsidRDefault="00826619">
      <w:pPr>
        <w:rPr>
          <w:rFonts w:ascii="Arial" w:hAnsi="Arial" w:cs="Arial"/>
          <w:sz w:val="22"/>
        </w:rPr>
      </w:pPr>
      <w:r w:rsidRPr="0093104D">
        <w:rPr>
          <w:rFonts w:ascii="Arial" w:hAnsi="Arial" w:cs="Arial"/>
          <w:sz w:val="22"/>
        </w:rPr>
        <w:t>Zhu, C., (2015). Organisational culture and technology-enhanced innovation in higher education. Technology, Pedagogy and Education, 24(1), pp.65-79.</w:t>
      </w:r>
    </w:p>
    <w:p w:rsidR="00826619" w:rsidRDefault="00826619" w:rsidP="00494BD6">
      <w:pPr>
        <w:pStyle w:val="Heading1"/>
        <w:rPr>
          <w:rFonts w:ascii="Arial" w:hAnsi="Arial"/>
          <w:sz w:val="22"/>
          <w:szCs w:val="22"/>
        </w:rPr>
      </w:pPr>
    </w:p>
    <w:p w:rsidR="0093104D" w:rsidRDefault="0093104D" w:rsidP="0093104D">
      <w:pPr>
        <w:rPr>
          <w:lang w:val="en" w:eastAsia="en-IN"/>
        </w:rPr>
      </w:pPr>
    </w:p>
    <w:p w:rsidR="0093104D" w:rsidRPr="0093104D" w:rsidRDefault="0093104D" w:rsidP="0093104D">
      <w:pPr>
        <w:rPr>
          <w:lang w:val="en" w:eastAsia="en-IN"/>
        </w:rPr>
      </w:pPr>
    </w:p>
    <w:p w:rsidR="00826619" w:rsidRPr="0093104D" w:rsidRDefault="00826619" w:rsidP="00494BD6">
      <w:pPr>
        <w:pStyle w:val="Heading1"/>
        <w:rPr>
          <w:rFonts w:ascii="Arial" w:hAnsi="Arial"/>
          <w:sz w:val="22"/>
          <w:szCs w:val="22"/>
        </w:rPr>
      </w:pPr>
    </w:p>
    <w:p w:rsidR="00A42DA9" w:rsidRPr="0093104D" w:rsidRDefault="00494BD6" w:rsidP="00494BD6">
      <w:pPr>
        <w:pStyle w:val="Heading1"/>
        <w:rPr>
          <w:rFonts w:ascii="Arial" w:hAnsi="Arial"/>
          <w:sz w:val="22"/>
          <w:szCs w:val="22"/>
        </w:rPr>
      </w:pPr>
      <w:bookmarkStart w:id="12" w:name="_Toc61901542"/>
      <w:r w:rsidRPr="0093104D">
        <w:rPr>
          <w:rFonts w:ascii="Arial" w:hAnsi="Arial"/>
          <w:sz w:val="22"/>
          <w:szCs w:val="22"/>
        </w:rPr>
        <w:t>Appendix</w:t>
      </w:r>
      <w:bookmarkEnd w:id="12"/>
    </w:p>
    <w:p w:rsidR="00494BD6" w:rsidRPr="0093104D" w:rsidRDefault="00494BD6">
      <w:pPr>
        <w:rPr>
          <w:rFonts w:ascii="Arial" w:hAnsi="Arial" w:cs="Arial"/>
          <w:sz w:val="22"/>
        </w:rPr>
      </w:pPr>
      <w:r w:rsidRPr="0093104D">
        <w:rPr>
          <w:rFonts w:ascii="Arial" w:hAnsi="Arial" w:cs="Arial"/>
          <w:noProof/>
          <w:sz w:val="22"/>
          <w:lang w:val="en-GB" w:eastAsia="en-GB"/>
        </w:rPr>
        <w:drawing>
          <wp:inline distT="0" distB="0" distL="0" distR="0" wp14:anchorId="579C8934" wp14:editId="2B48812F">
            <wp:extent cx="2781300" cy="1647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pg"/>
                    <pic:cNvPicPr/>
                  </pic:nvPicPr>
                  <pic:blipFill>
                    <a:blip r:embed="rId7">
                      <a:extLst>
                        <a:ext uri="{28A0092B-C50C-407E-A947-70E740481C1C}">
                          <a14:useLocalDpi xmlns:a14="http://schemas.microsoft.com/office/drawing/2010/main" val="0"/>
                        </a:ext>
                      </a:extLst>
                    </a:blip>
                    <a:stretch>
                      <a:fillRect/>
                    </a:stretch>
                  </pic:blipFill>
                  <pic:spPr>
                    <a:xfrm>
                      <a:off x="0" y="0"/>
                      <a:ext cx="2781300" cy="1647825"/>
                    </a:xfrm>
                    <a:prstGeom prst="rect">
                      <a:avLst/>
                    </a:prstGeom>
                  </pic:spPr>
                </pic:pic>
              </a:graphicData>
            </a:graphic>
          </wp:inline>
        </w:drawing>
      </w:r>
    </w:p>
    <w:p w:rsidR="00494BD6" w:rsidRPr="0093104D" w:rsidRDefault="00494BD6" w:rsidP="00494BD6">
      <w:pPr>
        <w:rPr>
          <w:rFonts w:ascii="Arial" w:hAnsi="Arial" w:cs="Arial"/>
          <w:sz w:val="22"/>
        </w:rPr>
      </w:pPr>
      <w:r w:rsidRPr="0093104D">
        <w:rPr>
          <w:rFonts w:ascii="Arial" w:hAnsi="Arial" w:cs="Arial"/>
          <w:sz w:val="22"/>
        </w:rPr>
        <w:t>Group structure</w:t>
      </w:r>
    </w:p>
    <w:p w:rsidR="00494BD6" w:rsidRPr="0093104D" w:rsidRDefault="00494BD6" w:rsidP="00494BD6">
      <w:pPr>
        <w:rPr>
          <w:rFonts w:ascii="Arial" w:hAnsi="Arial" w:cs="Arial"/>
          <w:sz w:val="22"/>
        </w:rPr>
      </w:pPr>
      <w:r w:rsidRPr="0093104D">
        <w:rPr>
          <w:rFonts w:ascii="Arial" w:hAnsi="Arial" w:cs="Arial"/>
          <w:sz w:val="22"/>
        </w:rPr>
        <w:t>HSBC operates via a number of legal entities and branches across the world. Read more about our structure, including our major entities and holding companies.</w:t>
      </w:r>
    </w:p>
    <w:p w:rsidR="00494BD6" w:rsidRPr="0093104D" w:rsidRDefault="00494BD6" w:rsidP="00494BD6">
      <w:pPr>
        <w:rPr>
          <w:rFonts w:ascii="Arial" w:hAnsi="Arial" w:cs="Arial"/>
          <w:sz w:val="22"/>
        </w:rPr>
      </w:pPr>
    </w:p>
    <w:p w:rsidR="00494BD6" w:rsidRPr="0093104D" w:rsidRDefault="00494BD6" w:rsidP="00494BD6">
      <w:pPr>
        <w:rPr>
          <w:rFonts w:ascii="Arial" w:hAnsi="Arial" w:cs="Arial"/>
          <w:sz w:val="22"/>
        </w:rPr>
      </w:pPr>
      <w:r w:rsidRPr="0093104D">
        <w:rPr>
          <w:rFonts w:ascii="Arial" w:hAnsi="Arial" w:cs="Arial"/>
          <w:sz w:val="22"/>
        </w:rPr>
        <w:t>Our principal holding company, HSBC Holdings plc, is a public limited company incorporated in England.</w:t>
      </w:r>
    </w:p>
    <w:p w:rsidR="00494BD6" w:rsidRPr="0093104D" w:rsidRDefault="00494BD6" w:rsidP="00494BD6">
      <w:pPr>
        <w:rPr>
          <w:rFonts w:ascii="Arial" w:hAnsi="Arial" w:cs="Arial"/>
          <w:sz w:val="22"/>
        </w:rPr>
      </w:pPr>
    </w:p>
    <w:p w:rsidR="00494BD6" w:rsidRPr="0093104D" w:rsidRDefault="00494BD6" w:rsidP="00494BD6">
      <w:pPr>
        <w:rPr>
          <w:rFonts w:ascii="Arial" w:hAnsi="Arial" w:cs="Arial"/>
          <w:sz w:val="22"/>
        </w:rPr>
      </w:pPr>
      <w:r w:rsidRPr="0093104D">
        <w:rPr>
          <w:rFonts w:ascii="Arial" w:hAnsi="Arial" w:cs="Arial"/>
          <w:sz w:val="22"/>
        </w:rPr>
        <w:t>Headquartered in London, HSBC is listed on the London, Hong Kong, New York, Paris and Bermuda stock exchanges. The entities that form the HSBC Group provide a comprehensive range of financial services.</w:t>
      </w:r>
    </w:p>
    <w:p w:rsidR="00494BD6" w:rsidRPr="0093104D" w:rsidRDefault="00494BD6" w:rsidP="00494BD6">
      <w:pPr>
        <w:rPr>
          <w:rFonts w:ascii="Arial" w:hAnsi="Arial" w:cs="Arial"/>
          <w:sz w:val="22"/>
        </w:rPr>
      </w:pPr>
    </w:p>
    <w:p w:rsidR="00494BD6" w:rsidRPr="0093104D" w:rsidRDefault="00494BD6" w:rsidP="00494BD6">
      <w:pPr>
        <w:rPr>
          <w:rFonts w:ascii="Arial" w:hAnsi="Arial" w:cs="Arial"/>
          <w:sz w:val="22"/>
        </w:rPr>
      </w:pPr>
      <w:r w:rsidRPr="0093104D">
        <w:rPr>
          <w:rFonts w:ascii="Arial" w:hAnsi="Arial" w:cs="Arial"/>
          <w:sz w:val="22"/>
        </w:rPr>
        <w:t>HSBC has a matrixed management structure. The Group is organised firstly according to its global businesses and global support functions. These are underpinned by our legal entity structure, which is made up by a global network of locally incorporated subsidiary companies that provide oversight at a country and regional level. A simplified version of this is shown below.</w:t>
      </w:r>
    </w:p>
    <w:p w:rsidR="00494BD6" w:rsidRPr="0093104D" w:rsidRDefault="00494BD6" w:rsidP="00494BD6">
      <w:pPr>
        <w:rPr>
          <w:rFonts w:ascii="Arial" w:hAnsi="Arial" w:cs="Arial"/>
          <w:sz w:val="22"/>
        </w:rPr>
      </w:pPr>
    </w:p>
    <w:p w:rsidR="00494BD6" w:rsidRPr="0093104D" w:rsidRDefault="00494BD6" w:rsidP="00494BD6">
      <w:pPr>
        <w:rPr>
          <w:rFonts w:ascii="Arial" w:hAnsi="Arial" w:cs="Arial"/>
          <w:sz w:val="22"/>
        </w:rPr>
      </w:pPr>
      <w:r w:rsidRPr="0093104D">
        <w:rPr>
          <w:rFonts w:ascii="Arial" w:hAnsi="Arial" w:cs="Arial"/>
          <w:sz w:val="22"/>
        </w:rPr>
        <w:t xml:space="preserve">Each of these subsidiaries has a board and management structure that reflects its activities and complexity. To strengthen accountability and flows of information, we have seven </w:t>
      </w:r>
      <w:r w:rsidRPr="0093104D">
        <w:rPr>
          <w:rFonts w:ascii="Arial" w:hAnsi="Arial" w:cs="Arial"/>
          <w:sz w:val="22"/>
        </w:rPr>
        <w:lastRenderedPageBreak/>
        <w:t>principal subsidiaries that take responsibility for the oversight of Group companies in their region. They are in turn accountable to the board of HSBC Holdings plc.</w:t>
      </w:r>
    </w:p>
    <w:p w:rsidR="00494BD6" w:rsidRPr="0093104D" w:rsidRDefault="00494BD6" w:rsidP="00494BD6">
      <w:pPr>
        <w:rPr>
          <w:rFonts w:ascii="Arial" w:hAnsi="Arial" w:cs="Arial"/>
          <w:sz w:val="22"/>
        </w:rPr>
      </w:pPr>
    </w:p>
    <w:p w:rsidR="00494BD6" w:rsidRPr="0093104D" w:rsidRDefault="00494BD6" w:rsidP="00494BD6">
      <w:pPr>
        <w:rPr>
          <w:rFonts w:ascii="Arial" w:hAnsi="Arial" w:cs="Arial"/>
          <w:sz w:val="22"/>
        </w:rPr>
      </w:pPr>
      <w:r w:rsidRPr="0093104D">
        <w:rPr>
          <w:rFonts w:ascii="Arial" w:hAnsi="Arial" w:cs="Arial"/>
          <w:sz w:val="22"/>
        </w:rPr>
        <w:t>HSBC’s structure is also influenced by the regulatory framework that applies to it. Many of the Group’s entities are locally regulated.</w:t>
      </w:r>
    </w:p>
    <w:p w:rsidR="00494BD6" w:rsidRPr="0093104D" w:rsidRDefault="00494BD6" w:rsidP="00494BD6">
      <w:pPr>
        <w:rPr>
          <w:rFonts w:ascii="Arial" w:hAnsi="Arial" w:cs="Arial"/>
          <w:sz w:val="22"/>
        </w:rPr>
      </w:pPr>
    </w:p>
    <w:p w:rsidR="00494BD6" w:rsidRPr="0093104D" w:rsidRDefault="00494BD6" w:rsidP="00494BD6">
      <w:pPr>
        <w:rPr>
          <w:rFonts w:ascii="Arial" w:hAnsi="Arial" w:cs="Arial"/>
          <w:sz w:val="22"/>
        </w:rPr>
      </w:pPr>
      <w:r w:rsidRPr="0093104D">
        <w:rPr>
          <w:rFonts w:ascii="Arial" w:hAnsi="Arial" w:cs="Arial"/>
          <w:sz w:val="22"/>
        </w:rPr>
        <w:t>While HSBC Holdings plc is not itself a regulated entity, it owns – directly or indirectly – a number of operating subsidiaries that are regulated and supervised as banks, insurance companies or securities firms in the countries and territories where they operate. In addition, the HSBC Group is subject to the consolidated supervision of the UK Prudential Regulation Authority.</w:t>
      </w:r>
    </w:p>
    <w:p w:rsidR="00494BD6" w:rsidRPr="0093104D" w:rsidRDefault="00494BD6" w:rsidP="00494BD6">
      <w:pPr>
        <w:rPr>
          <w:rFonts w:ascii="Arial" w:hAnsi="Arial" w:cs="Arial"/>
          <w:sz w:val="22"/>
        </w:rPr>
      </w:pPr>
    </w:p>
    <w:p w:rsidR="00494BD6" w:rsidRPr="0093104D" w:rsidRDefault="00494BD6" w:rsidP="00494BD6">
      <w:pPr>
        <w:rPr>
          <w:rFonts w:ascii="Arial" w:hAnsi="Arial" w:cs="Arial"/>
          <w:sz w:val="22"/>
        </w:rPr>
      </w:pPr>
      <w:r w:rsidRPr="0093104D">
        <w:rPr>
          <w:rFonts w:ascii="Arial" w:hAnsi="Arial" w:cs="Arial"/>
          <w:sz w:val="22"/>
        </w:rPr>
        <w:t>Resolution and debt issuance</w:t>
      </w:r>
    </w:p>
    <w:p w:rsidR="00494BD6" w:rsidRPr="0093104D" w:rsidRDefault="00494BD6" w:rsidP="00494BD6">
      <w:pPr>
        <w:rPr>
          <w:rFonts w:ascii="Arial" w:hAnsi="Arial" w:cs="Arial"/>
          <w:sz w:val="22"/>
        </w:rPr>
      </w:pPr>
      <w:r w:rsidRPr="0093104D">
        <w:rPr>
          <w:rFonts w:ascii="Arial" w:hAnsi="Arial" w:cs="Arial"/>
          <w:sz w:val="22"/>
        </w:rPr>
        <w:t>Like other major banks, the Group is required by regulators to have a ‘recovery plan’. This sets out the actions the Group would take if it were to come under severe financial stress. HSBC is arranged as a ‘multiple point of entry’ group for resolution purposes.</w:t>
      </w:r>
    </w:p>
    <w:p w:rsidR="00494BD6" w:rsidRPr="0093104D" w:rsidRDefault="00494BD6" w:rsidP="00494BD6">
      <w:pPr>
        <w:rPr>
          <w:rFonts w:ascii="Arial" w:hAnsi="Arial" w:cs="Arial"/>
          <w:sz w:val="22"/>
        </w:rPr>
      </w:pPr>
    </w:p>
    <w:p w:rsidR="00494BD6" w:rsidRPr="0093104D" w:rsidRDefault="00494BD6" w:rsidP="00494BD6">
      <w:pPr>
        <w:rPr>
          <w:rFonts w:ascii="Arial" w:hAnsi="Arial" w:cs="Arial"/>
          <w:sz w:val="22"/>
        </w:rPr>
      </w:pPr>
      <w:r w:rsidRPr="0093104D">
        <w:rPr>
          <w:rFonts w:ascii="Arial" w:hAnsi="Arial" w:cs="Arial"/>
          <w:sz w:val="22"/>
        </w:rPr>
        <w:t>As a consequence, a number of holding companies across the Group have been nominated as resolution entities. These are HSBC Holdings plc, HSBC North America Holdings Inc and HSBC Holdings Asia Ltd. These entities issue regulatory capital to meet their local requirements, although only HSBC Holdings plc issues debt to external investors. Both HSBC North America Holdings Inc and HSBC Holdings Asia Ltd issue regulatory debt to HSBC Holdings plc as the creditor.</w:t>
      </w:r>
    </w:p>
    <w:p w:rsidR="00494BD6" w:rsidRPr="0093104D" w:rsidRDefault="00BD4581" w:rsidP="00494BD6">
      <w:pPr>
        <w:rPr>
          <w:rFonts w:ascii="Arial" w:hAnsi="Arial" w:cs="Arial"/>
          <w:sz w:val="22"/>
        </w:rPr>
      </w:pPr>
      <w:r w:rsidRPr="0093104D">
        <w:rPr>
          <w:rFonts w:ascii="Arial" w:hAnsi="Arial" w:cs="Arial"/>
          <w:noProof/>
          <w:sz w:val="22"/>
          <w:lang w:val="en-GB" w:eastAsia="en-GB"/>
        </w:rPr>
        <w:lastRenderedPageBreak/>
        <w:drawing>
          <wp:inline distT="0" distB="0" distL="0" distR="0" wp14:anchorId="03C79BF3" wp14:editId="1BB667BC">
            <wp:extent cx="5731510" cy="3223974"/>
            <wp:effectExtent l="0" t="0" r="2540" b="0"/>
            <wp:docPr id="2" name="Picture 2" descr="https://www.hsbc.com/-/files/hsbc/investors/fixed-income-investors/middle-images/201204-group-structure-chart-1600x900.jpg?h=900&amp;w=1600&amp;la=en-GB&amp;hash=331E9E7D460DC9548DDE1DCD978A026F402EF9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sbc.com/-/files/hsbc/investors/fixed-income-investors/middle-images/201204-group-structure-chart-1600x900.jpg?h=900&amp;w=1600&amp;la=en-GB&amp;hash=331E9E7D460DC9548DDE1DCD978A026F402EF97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sectPr w:rsidR="00494BD6" w:rsidRPr="0093104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EE7" w:rsidRDefault="00CE7EE7" w:rsidP="00B114F9">
      <w:pPr>
        <w:spacing w:before="0" w:after="0" w:line="240" w:lineRule="auto"/>
      </w:pPr>
      <w:r>
        <w:separator/>
      </w:r>
    </w:p>
  </w:endnote>
  <w:endnote w:type="continuationSeparator" w:id="0">
    <w:p w:rsidR="00CE7EE7" w:rsidRDefault="00CE7EE7" w:rsidP="00B114F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4986788"/>
      <w:docPartObj>
        <w:docPartGallery w:val="Page Numbers (Bottom of Page)"/>
        <w:docPartUnique/>
      </w:docPartObj>
    </w:sdtPr>
    <w:sdtEndPr>
      <w:rPr>
        <w:noProof/>
      </w:rPr>
    </w:sdtEndPr>
    <w:sdtContent>
      <w:p w:rsidR="00B114F9" w:rsidRDefault="00B114F9">
        <w:pPr>
          <w:pStyle w:val="Footer"/>
          <w:jc w:val="center"/>
        </w:pPr>
        <w:r>
          <w:fldChar w:fldCharType="begin"/>
        </w:r>
        <w:r>
          <w:instrText xml:space="preserve"> PAGE   \* MERGEFORMAT </w:instrText>
        </w:r>
        <w:r>
          <w:fldChar w:fldCharType="separate"/>
        </w:r>
        <w:r w:rsidR="00D56C7F">
          <w:rPr>
            <w:noProof/>
          </w:rPr>
          <w:t>2</w:t>
        </w:r>
        <w:r>
          <w:rPr>
            <w:noProof/>
          </w:rPr>
          <w:fldChar w:fldCharType="end"/>
        </w:r>
      </w:p>
    </w:sdtContent>
  </w:sdt>
  <w:p w:rsidR="00B114F9" w:rsidRDefault="00B114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EE7" w:rsidRDefault="00CE7EE7" w:rsidP="00B114F9">
      <w:pPr>
        <w:spacing w:before="0" w:after="0" w:line="240" w:lineRule="auto"/>
      </w:pPr>
      <w:r>
        <w:separator/>
      </w:r>
    </w:p>
  </w:footnote>
  <w:footnote w:type="continuationSeparator" w:id="0">
    <w:p w:rsidR="00CE7EE7" w:rsidRDefault="00CE7EE7" w:rsidP="00B114F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58C"/>
    <w:rsid w:val="00060E98"/>
    <w:rsid w:val="001B4B44"/>
    <w:rsid w:val="002B2194"/>
    <w:rsid w:val="0030442B"/>
    <w:rsid w:val="00366077"/>
    <w:rsid w:val="003D2FB4"/>
    <w:rsid w:val="00494BD6"/>
    <w:rsid w:val="0055473B"/>
    <w:rsid w:val="00667B71"/>
    <w:rsid w:val="006E158C"/>
    <w:rsid w:val="007922A2"/>
    <w:rsid w:val="007974D3"/>
    <w:rsid w:val="007F31F6"/>
    <w:rsid w:val="00826619"/>
    <w:rsid w:val="0093104D"/>
    <w:rsid w:val="00A42DA9"/>
    <w:rsid w:val="00AF5B4D"/>
    <w:rsid w:val="00B114F9"/>
    <w:rsid w:val="00BD4581"/>
    <w:rsid w:val="00C244B3"/>
    <w:rsid w:val="00C70CF3"/>
    <w:rsid w:val="00CE7EE7"/>
    <w:rsid w:val="00D56C7F"/>
    <w:rsid w:val="00E521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B6244"/>
  <w15:docId w15:val="{3D35F7E0-3DC5-4966-8A43-F153711CC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4B3"/>
    <w:pPr>
      <w:spacing w:before="120" w:after="280" w:line="360" w:lineRule="auto"/>
      <w:jc w:val="both"/>
    </w:pPr>
    <w:rPr>
      <w:rFonts w:ascii="Times New Roman" w:hAnsi="Times New Roman"/>
      <w:sz w:val="24"/>
    </w:rPr>
  </w:style>
  <w:style w:type="paragraph" w:styleId="Heading1">
    <w:name w:val="heading 1"/>
    <w:basedOn w:val="Normal"/>
    <w:next w:val="Normal"/>
    <w:link w:val="Heading1Char"/>
    <w:rsid w:val="007974D3"/>
    <w:pPr>
      <w:keepNext/>
      <w:keepLines/>
      <w:spacing w:before="400" w:after="120" w:line="276" w:lineRule="auto"/>
      <w:jc w:val="left"/>
      <w:outlineLvl w:val="0"/>
    </w:pPr>
    <w:rPr>
      <w:rFonts w:eastAsia="Arial" w:cs="Arial"/>
      <w:b/>
      <w:szCs w:val="40"/>
      <w:lang w:val="en" w:eastAsia="en-IN"/>
    </w:rPr>
  </w:style>
  <w:style w:type="paragraph" w:styleId="Heading2">
    <w:name w:val="heading 2"/>
    <w:basedOn w:val="Normal"/>
    <w:next w:val="Normal"/>
    <w:link w:val="Heading2Char"/>
    <w:rsid w:val="007974D3"/>
    <w:pPr>
      <w:keepNext/>
      <w:keepLines/>
      <w:spacing w:before="360" w:after="120" w:line="276" w:lineRule="auto"/>
      <w:jc w:val="left"/>
      <w:outlineLvl w:val="1"/>
    </w:pPr>
    <w:rPr>
      <w:rFonts w:eastAsia="Arial" w:cs="Arial"/>
      <w:b/>
      <w:szCs w:val="32"/>
      <w:lang w:val="en" w:eastAsia="en-IN"/>
    </w:rPr>
  </w:style>
  <w:style w:type="paragraph" w:styleId="Heading3">
    <w:name w:val="heading 3"/>
    <w:basedOn w:val="Normal"/>
    <w:next w:val="Normal"/>
    <w:link w:val="Heading3Char"/>
    <w:uiPriority w:val="9"/>
    <w:unhideWhenUsed/>
    <w:qFormat/>
    <w:rsid w:val="00826619"/>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974D3"/>
    <w:rPr>
      <w:rFonts w:ascii="Times New Roman" w:eastAsia="Arial" w:hAnsi="Times New Roman" w:cs="Arial"/>
      <w:b/>
      <w:sz w:val="24"/>
      <w:szCs w:val="40"/>
      <w:lang w:val="en" w:eastAsia="en-IN"/>
    </w:rPr>
  </w:style>
  <w:style w:type="character" w:customStyle="1" w:styleId="Heading2Char">
    <w:name w:val="Heading 2 Char"/>
    <w:basedOn w:val="DefaultParagraphFont"/>
    <w:link w:val="Heading2"/>
    <w:rsid w:val="007974D3"/>
    <w:rPr>
      <w:rFonts w:ascii="Times New Roman" w:eastAsia="Arial" w:hAnsi="Times New Roman" w:cs="Arial"/>
      <w:b/>
      <w:sz w:val="24"/>
      <w:szCs w:val="32"/>
      <w:lang w:val="en" w:eastAsia="en-IN"/>
    </w:rPr>
  </w:style>
  <w:style w:type="paragraph" w:styleId="Title">
    <w:name w:val="Title"/>
    <w:basedOn w:val="Normal"/>
    <w:next w:val="Normal"/>
    <w:link w:val="TitleChar"/>
    <w:uiPriority w:val="10"/>
    <w:qFormat/>
    <w:rsid w:val="00060E98"/>
    <w:pPr>
      <w:spacing w:before="0"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060E98"/>
    <w:rPr>
      <w:rFonts w:ascii="Times New Roman" w:eastAsiaTheme="majorEastAsia" w:hAnsi="Times New Roman" w:cstheme="majorBidi"/>
      <w:b/>
      <w:spacing w:val="-10"/>
      <w:kern w:val="28"/>
      <w:sz w:val="56"/>
      <w:szCs w:val="56"/>
    </w:rPr>
  </w:style>
  <w:style w:type="paragraph" w:styleId="TOCHeading">
    <w:name w:val="TOC Heading"/>
    <w:basedOn w:val="Heading1"/>
    <w:next w:val="Normal"/>
    <w:uiPriority w:val="39"/>
    <w:unhideWhenUsed/>
    <w:qFormat/>
    <w:rsid w:val="00B114F9"/>
    <w:pPr>
      <w:spacing w:before="240" w:after="0" w:line="259" w:lineRule="auto"/>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B114F9"/>
    <w:pPr>
      <w:spacing w:after="100"/>
    </w:pPr>
  </w:style>
  <w:style w:type="paragraph" w:styleId="TOC2">
    <w:name w:val="toc 2"/>
    <w:basedOn w:val="Normal"/>
    <w:next w:val="Normal"/>
    <w:autoRedefine/>
    <w:uiPriority w:val="39"/>
    <w:unhideWhenUsed/>
    <w:rsid w:val="00B114F9"/>
    <w:pPr>
      <w:spacing w:after="100"/>
      <w:ind w:left="240"/>
    </w:pPr>
  </w:style>
  <w:style w:type="character" w:styleId="Hyperlink">
    <w:name w:val="Hyperlink"/>
    <w:basedOn w:val="DefaultParagraphFont"/>
    <w:uiPriority w:val="99"/>
    <w:unhideWhenUsed/>
    <w:rsid w:val="00B114F9"/>
    <w:rPr>
      <w:color w:val="0563C1" w:themeColor="hyperlink"/>
      <w:u w:val="single"/>
    </w:rPr>
  </w:style>
  <w:style w:type="paragraph" w:styleId="Header">
    <w:name w:val="header"/>
    <w:basedOn w:val="Normal"/>
    <w:link w:val="HeaderChar"/>
    <w:uiPriority w:val="99"/>
    <w:unhideWhenUsed/>
    <w:rsid w:val="00B114F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114F9"/>
    <w:rPr>
      <w:rFonts w:ascii="Times New Roman" w:hAnsi="Times New Roman"/>
      <w:sz w:val="24"/>
    </w:rPr>
  </w:style>
  <w:style w:type="paragraph" w:styleId="Footer">
    <w:name w:val="footer"/>
    <w:basedOn w:val="Normal"/>
    <w:link w:val="FooterChar"/>
    <w:uiPriority w:val="99"/>
    <w:unhideWhenUsed/>
    <w:rsid w:val="00B114F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114F9"/>
    <w:rPr>
      <w:rFonts w:ascii="Times New Roman" w:hAnsi="Times New Roman"/>
      <w:sz w:val="24"/>
    </w:rPr>
  </w:style>
  <w:style w:type="paragraph" w:styleId="BalloonText">
    <w:name w:val="Balloon Text"/>
    <w:basedOn w:val="Normal"/>
    <w:link w:val="BalloonTextChar"/>
    <w:uiPriority w:val="99"/>
    <w:semiHidden/>
    <w:unhideWhenUsed/>
    <w:rsid w:val="0082661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6619"/>
    <w:rPr>
      <w:rFonts w:ascii="Tahoma" w:hAnsi="Tahoma" w:cs="Tahoma"/>
      <w:sz w:val="16"/>
      <w:szCs w:val="16"/>
    </w:rPr>
  </w:style>
  <w:style w:type="character" w:customStyle="1" w:styleId="Heading3Char">
    <w:name w:val="Heading 3 Char"/>
    <w:basedOn w:val="DefaultParagraphFont"/>
    <w:link w:val="Heading3"/>
    <w:uiPriority w:val="9"/>
    <w:rsid w:val="00826619"/>
    <w:rPr>
      <w:rFonts w:asciiTheme="majorHAnsi" w:eastAsiaTheme="majorEastAsia" w:hAnsiTheme="majorHAnsi" w:cstheme="majorBidi"/>
      <w:b/>
      <w:bCs/>
      <w:color w:val="5B9BD5"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877020">
      <w:bodyDiv w:val="1"/>
      <w:marLeft w:val="0"/>
      <w:marRight w:val="0"/>
      <w:marTop w:val="0"/>
      <w:marBottom w:val="0"/>
      <w:divBdr>
        <w:top w:val="none" w:sz="0" w:space="0" w:color="auto"/>
        <w:left w:val="none" w:sz="0" w:space="0" w:color="auto"/>
        <w:bottom w:val="none" w:sz="0" w:space="0" w:color="auto"/>
        <w:right w:val="none" w:sz="0" w:space="0" w:color="auto"/>
      </w:divBdr>
    </w:div>
    <w:div w:id="1388264122">
      <w:bodyDiv w:val="1"/>
      <w:marLeft w:val="0"/>
      <w:marRight w:val="0"/>
      <w:marTop w:val="0"/>
      <w:marBottom w:val="0"/>
      <w:divBdr>
        <w:top w:val="none" w:sz="0" w:space="0" w:color="auto"/>
        <w:left w:val="none" w:sz="0" w:space="0" w:color="auto"/>
        <w:bottom w:val="none" w:sz="0" w:space="0" w:color="auto"/>
        <w:right w:val="none" w:sz="0" w:space="0" w:color="auto"/>
      </w:divBdr>
      <w:divsChild>
        <w:div w:id="1431311334">
          <w:marLeft w:val="270"/>
          <w:marRight w:val="270"/>
          <w:marTop w:val="0"/>
          <w:marBottom w:val="0"/>
          <w:divBdr>
            <w:top w:val="none" w:sz="0" w:space="0" w:color="auto"/>
            <w:left w:val="none" w:sz="0" w:space="0" w:color="auto"/>
            <w:bottom w:val="none" w:sz="0" w:space="0" w:color="auto"/>
            <w:right w:val="none" w:sz="0" w:space="0" w:color="auto"/>
          </w:divBdr>
          <w:divsChild>
            <w:div w:id="1047030583">
              <w:marLeft w:val="-225"/>
              <w:marRight w:val="-225"/>
              <w:marTop w:val="0"/>
              <w:marBottom w:val="0"/>
              <w:divBdr>
                <w:top w:val="none" w:sz="0" w:space="0" w:color="auto"/>
                <w:left w:val="none" w:sz="0" w:space="0" w:color="auto"/>
                <w:bottom w:val="none" w:sz="0" w:space="0" w:color="auto"/>
                <w:right w:val="none" w:sz="0" w:space="0" w:color="auto"/>
              </w:divBdr>
              <w:divsChild>
                <w:div w:id="10208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584279">
          <w:marLeft w:val="0"/>
          <w:marRight w:val="0"/>
          <w:marTop w:val="0"/>
          <w:marBottom w:val="0"/>
          <w:divBdr>
            <w:top w:val="none" w:sz="0" w:space="0" w:color="auto"/>
            <w:left w:val="none" w:sz="0" w:space="0" w:color="auto"/>
            <w:bottom w:val="none" w:sz="0" w:space="0" w:color="auto"/>
            <w:right w:val="none" w:sz="0" w:space="0" w:color="auto"/>
          </w:divBdr>
          <w:divsChild>
            <w:div w:id="1672444066">
              <w:marLeft w:val="270"/>
              <w:marRight w:val="270"/>
              <w:marTop w:val="0"/>
              <w:marBottom w:val="0"/>
              <w:divBdr>
                <w:top w:val="none" w:sz="0" w:space="0" w:color="auto"/>
                <w:left w:val="none" w:sz="0" w:space="0" w:color="auto"/>
                <w:bottom w:val="none" w:sz="0" w:space="0" w:color="auto"/>
                <w:right w:val="none" w:sz="0" w:space="0" w:color="auto"/>
              </w:divBdr>
              <w:divsChild>
                <w:div w:id="31347020">
                  <w:marLeft w:val="-225"/>
                  <w:marRight w:val="-225"/>
                  <w:marTop w:val="0"/>
                  <w:marBottom w:val="0"/>
                  <w:divBdr>
                    <w:top w:val="none" w:sz="0" w:space="0" w:color="auto"/>
                    <w:left w:val="none" w:sz="0" w:space="0" w:color="auto"/>
                    <w:bottom w:val="none" w:sz="0" w:space="0" w:color="auto"/>
                    <w:right w:val="none" w:sz="0" w:space="0" w:color="auto"/>
                  </w:divBdr>
                  <w:divsChild>
                    <w:div w:id="202246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6EA1D-CC51-4565-8B52-8CCF8C2FB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5313</Words>
  <Characters>30286</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PROMITA</dc:creator>
  <cp:lastModifiedBy>Arif</cp:lastModifiedBy>
  <cp:revision>2</cp:revision>
  <dcterms:created xsi:type="dcterms:W3CDTF">2021-01-18T23:02:00Z</dcterms:created>
  <dcterms:modified xsi:type="dcterms:W3CDTF">2021-01-18T23:02:00Z</dcterms:modified>
</cp:coreProperties>
</file>