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4AC1A" w14:textId="16847898" w:rsidR="00E75D5D" w:rsidRDefault="0082399B" w:rsidP="0082399B">
      <w:pPr>
        <w:jc w:val="both"/>
        <w:rPr>
          <w:rFonts w:ascii="Arial" w:hAnsi="Arial" w:cs="Arial"/>
          <w:b/>
        </w:rPr>
      </w:pPr>
      <w:r w:rsidRPr="0082399B">
        <w:rPr>
          <w:rFonts w:ascii="Arial" w:hAnsi="Arial" w:cs="Arial"/>
          <w:b/>
        </w:rPr>
        <w:t>Critically evaluate national and local policy and the extent to which an organisation with which you are familiar uses policy to enable effective supervision and support of staff and students.</w:t>
      </w:r>
    </w:p>
    <w:p w14:paraId="7313135E" w14:textId="77777777" w:rsidR="004E49D0" w:rsidRDefault="004E49D0" w:rsidP="0082399B">
      <w:pPr>
        <w:jc w:val="both"/>
        <w:rPr>
          <w:rFonts w:ascii="Arial" w:hAnsi="Arial" w:cs="Arial"/>
          <w:b/>
        </w:rPr>
      </w:pPr>
    </w:p>
    <w:p w14:paraId="789B2B06" w14:textId="77777777" w:rsidR="0082399B" w:rsidRDefault="0082399B" w:rsidP="0082399B">
      <w:pPr>
        <w:jc w:val="both"/>
        <w:rPr>
          <w:rFonts w:ascii="Arial" w:hAnsi="Arial" w:cs="Arial"/>
          <w:b/>
        </w:rPr>
      </w:pPr>
    </w:p>
    <w:p w14:paraId="48C815DA" w14:textId="7FBDEC99" w:rsidR="004E49D0" w:rsidRDefault="0082399B" w:rsidP="004E49D0">
      <w:pPr>
        <w:spacing w:line="480" w:lineRule="auto"/>
        <w:jc w:val="both"/>
        <w:rPr>
          <w:rFonts w:ascii="Arial" w:hAnsi="Arial" w:cs="Arial"/>
        </w:rPr>
      </w:pPr>
      <w:r w:rsidRPr="005F16DB">
        <w:rPr>
          <w:rFonts w:ascii="Arial" w:hAnsi="Arial" w:cs="Arial"/>
        </w:rPr>
        <w:t>This assignment will critically evaluate local and national policies relating to support and supervision, which enable the effective supervision and support of staff</w:t>
      </w:r>
      <w:r w:rsidR="008B4540" w:rsidRPr="005F16DB">
        <w:rPr>
          <w:rFonts w:ascii="Arial" w:hAnsi="Arial" w:cs="Arial"/>
        </w:rPr>
        <w:t>,</w:t>
      </w:r>
      <w:r w:rsidRPr="005F16DB">
        <w:rPr>
          <w:rFonts w:ascii="Arial" w:hAnsi="Arial" w:cs="Arial"/>
        </w:rPr>
        <w:t xml:space="preserve"> and </w:t>
      </w:r>
      <w:r w:rsidR="008B4540" w:rsidRPr="005F16DB">
        <w:rPr>
          <w:rFonts w:ascii="Arial" w:hAnsi="Arial" w:cs="Arial"/>
        </w:rPr>
        <w:t xml:space="preserve">similarly </w:t>
      </w:r>
      <w:r w:rsidRPr="005F16DB">
        <w:rPr>
          <w:rFonts w:ascii="Arial" w:hAnsi="Arial" w:cs="Arial"/>
        </w:rPr>
        <w:t>students</w:t>
      </w:r>
      <w:r w:rsidR="008B4540" w:rsidRPr="005F16DB">
        <w:rPr>
          <w:rFonts w:ascii="Arial" w:hAnsi="Arial" w:cs="Arial"/>
        </w:rPr>
        <w:t>,</w:t>
      </w:r>
      <w:r w:rsidR="000379AB">
        <w:rPr>
          <w:rFonts w:ascii="Arial" w:hAnsi="Arial" w:cs="Arial"/>
        </w:rPr>
        <w:t xml:space="preserve"> within an organisation the writer is</w:t>
      </w:r>
      <w:r w:rsidRPr="005F16DB">
        <w:rPr>
          <w:rFonts w:ascii="Arial" w:hAnsi="Arial" w:cs="Arial"/>
        </w:rPr>
        <w:t xml:space="preserve"> familiar with. Wi</w:t>
      </w:r>
      <w:r w:rsidR="000379AB">
        <w:rPr>
          <w:rFonts w:ascii="Arial" w:hAnsi="Arial" w:cs="Arial"/>
        </w:rPr>
        <w:t>thin this assignment the writer</w:t>
      </w:r>
      <w:r w:rsidRPr="005F16DB">
        <w:rPr>
          <w:rFonts w:ascii="Arial" w:hAnsi="Arial" w:cs="Arial"/>
        </w:rPr>
        <w:t xml:space="preserve"> will analyse and evaluate </w:t>
      </w:r>
      <w:r w:rsidR="00335EC8" w:rsidRPr="005F16DB">
        <w:rPr>
          <w:rFonts w:ascii="Arial" w:hAnsi="Arial" w:cs="Arial"/>
        </w:rPr>
        <w:t xml:space="preserve">national </w:t>
      </w:r>
      <w:r w:rsidRPr="005F16DB">
        <w:rPr>
          <w:rFonts w:ascii="Arial" w:hAnsi="Arial" w:cs="Arial"/>
        </w:rPr>
        <w:t>policies such as the National Occupational Standards for Youth Work (L</w:t>
      </w:r>
      <w:r w:rsidR="00335EC8" w:rsidRPr="005F16DB">
        <w:rPr>
          <w:rFonts w:ascii="Arial" w:hAnsi="Arial" w:cs="Arial"/>
        </w:rPr>
        <w:t xml:space="preserve">earning and </w:t>
      </w:r>
      <w:r w:rsidRPr="005F16DB">
        <w:rPr>
          <w:rFonts w:ascii="Arial" w:hAnsi="Arial" w:cs="Arial"/>
        </w:rPr>
        <w:t>S</w:t>
      </w:r>
      <w:r w:rsidR="00335EC8" w:rsidRPr="005F16DB">
        <w:rPr>
          <w:rFonts w:ascii="Arial" w:hAnsi="Arial" w:cs="Arial"/>
        </w:rPr>
        <w:t xml:space="preserve">kills </w:t>
      </w:r>
      <w:r w:rsidRPr="005F16DB">
        <w:rPr>
          <w:rFonts w:ascii="Arial" w:hAnsi="Arial" w:cs="Arial"/>
        </w:rPr>
        <w:t>I</w:t>
      </w:r>
      <w:r w:rsidR="00335EC8" w:rsidRPr="005F16DB">
        <w:rPr>
          <w:rFonts w:ascii="Arial" w:hAnsi="Arial" w:cs="Arial"/>
        </w:rPr>
        <w:t xml:space="preserve">mprovement </w:t>
      </w:r>
      <w:r w:rsidRPr="005F16DB">
        <w:rPr>
          <w:rFonts w:ascii="Arial" w:hAnsi="Arial" w:cs="Arial"/>
        </w:rPr>
        <w:t>S</w:t>
      </w:r>
      <w:r w:rsidR="00335EC8" w:rsidRPr="005F16DB">
        <w:rPr>
          <w:rFonts w:ascii="Arial" w:hAnsi="Arial" w:cs="Arial"/>
        </w:rPr>
        <w:t>ervice, 2012) (LSIS),</w:t>
      </w:r>
      <w:r w:rsidR="000379AB">
        <w:rPr>
          <w:rFonts w:ascii="Arial" w:hAnsi="Arial" w:cs="Arial"/>
        </w:rPr>
        <w:t xml:space="preserve"> T</w:t>
      </w:r>
      <w:r w:rsidRPr="005F16DB">
        <w:rPr>
          <w:rFonts w:ascii="Arial" w:hAnsi="Arial" w:cs="Arial"/>
        </w:rPr>
        <w:t>he National Youth Service Strategy for Wales (W</w:t>
      </w:r>
      <w:r w:rsidR="00335EC8" w:rsidRPr="005F16DB">
        <w:rPr>
          <w:rFonts w:ascii="Arial" w:hAnsi="Arial" w:cs="Arial"/>
        </w:rPr>
        <w:t xml:space="preserve">elsh </w:t>
      </w:r>
      <w:r w:rsidRPr="005F16DB">
        <w:rPr>
          <w:rFonts w:ascii="Arial" w:hAnsi="Arial" w:cs="Arial"/>
        </w:rPr>
        <w:t>A</w:t>
      </w:r>
      <w:r w:rsidR="00335EC8" w:rsidRPr="005F16DB">
        <w:rPr>
          <w:rFonts w:ascii="Arial" w:hAnsi="Arial" w:cs="Arial"/>
        </w:rPr>
        <w:t xml:space="preserve">ssembly </w:t>
      </w:r>
      <w:r w:rsidRPr="005F16DB">
        <w:rPr>
          <w:rFonts w:ascii="Arial" w:hAnsi="Arial" w:cs="Arial"/>
        </w:rPr>
        <w:t>G</w:t>
      </w:r>
      <w:r w:rsidR="00335EC8" w:rsidRPr="005F16DB">
        <w:rPr>
          <w:rFonts w:ascii="Arial" w:hAnsi="Arial" w:cs="Arial"/>
        </w:rPr>
        <w:t>overnment</w:t>
      </w:r>
      <w:r w:rsidRPr="005F16DB">
        <w:rPr>
          <w:rFonts w:ascii="Arial" w:hAnsi="Arial" w:cs="Arial"/>
        </w:rPr>
        <w:t xml:space="preserve">, 2007), </w:t>
      </w:r>
      <w:r w:rsidR="000379AB">
        <w:rPr>
          <w:rFonts w:ascii="Arial" w:hAnsi="Arial" w:cs="Arial"/>
        </w:rPr>
        <w:t>The National Youth Work Strategy for Wales 2014-</w:t>
      </w:r>
      <w:r w:rsidR="005277C0">
        <w:rPr>
          <w:rFonts w:ascii="Arial" w:hAnsi="Arial" w:cs="Arial"/>
        </w:rPr>
        <w:t>2018 (Welsh Government, 2014),</w:t>
      </w:r>
      <w:r w:rsidR="00335EC8" w:rsidRPr="005F16DB">
        <w:rPr>
          <w:rFonts w:ascii="Arial" w:hAnsi="Arial" w:cs="Arial"/>
        </w:rPr>
        <w:t xml:space="preserve"> Youth Work in Wales: Principles and Purposes (Youth Work in Wales Review Group, 2013) (YWIWRG), </w:t>
      </w:r>
      <w:r w:rsidR="000379AB">
        <w:rPr>
          <w:rFonts w:ascii="Arial" w:hAnsi="Arial" w:cs="Arial"/>
        </w:rPr>
        <w:t xml:space="preserve">The </w:t>
      </w:r>
      <w:r w:rsidR="003E041E" w:rsidRPr="005F16DB">
        <w:rPr>
          <w:rFonts w:ascii="Arial" w:hAnsi="Arial" w:cs="Arial"/>
        </w:rPr>
        <w:t>Code of Occupational Ethics for the Youth Service in Wales (ETS Wales and YMCA Wales Community College, 2012)</w:t>
      </w:r>
      <w:r w:rsidR="005F16DB">
        <w:rPr>
          <w:rFonts w:ascii="Arial" w:hAnsi="Arial" w:cs="Arial"/>
        </w:rPr>
        <w:t xml:space="preserve">, </w:t>
      </w:r>
      <w:r w:rsidR="00335EC8">
        <w:rPr>
          <w:rFonts w:ascii="Arial" w:hAnsi="Arial" w:cs="Arial"/>
        </w:rPr>
        <w:t>a</w:t>
      </w:r>
      <w:r w:rsidR="00582814">
        <w:rPr>
          <w:rFonts w:ascii="Arial" w:hAnsi="Arial" w:cs="Arial"/>
        </w:rPr>
        <w:t xml:space="preserve">nd local policies such as the supervision and support policy and procedure within an organisation the writer is familiar with. </w:t>
      </w:r>
    </w:p>
    <w:p w14:paraId="1F11BAC3" w14:textId="6E3A087D" w:rsidR="00EB6BA6" w:rsidRDefault="004E49D0" w:rsidP="00C073AE">
      <w:pPr>
        <w:spacing w:line="480" w:lineRule="auto"/>
        <w:jc w:val="both"/>
        <w:rPr>
          <w:rFonts w:ascii="Arial" w:hAnsi="Arial" w:cs="Arial"/>
        </w:rPr>
      </w:pPr>
      <w:r w:rsidRPr="004E49D0">
        <w:rPr>
          <w:rFonts w:ascii="Arial" w:hAnsi="Arial" w:cs="Arial"/>
        </w:rPr>
        <w:t>As a Youth Worker, or any professional working with young people, the writer believes it essential to engage fully with the supervision process, as through this process, key competences of the role undertaken are highlighted, opportunities for further development are often provided, with the primary focus being on the supervisee’s ability to undertake their job role appropriately and effectively.</w:t>
      </w:r>
      <w:r>
        <w:rPr>
          <w:rFonts w:ascii="Arial" w:hAnsi="Arial" w:cs="Arial"/>
        </w:rPr>
        <w:t xml:space="preserve"> </w:t>
      </w:r>
      <w:r w:rsidR="00EB6BA6">
        <w:rPr>
          <w:rFonts w:ascii="Arial" w:hAnsi="Arial" w:cs="Arial"/>
        </w:rPr>
        <w:t>Supervision, as noted by Connexions</w:t>
      </w:r>
      <w:r>
        <w:rPr>
          <w:rFonts w:ascii="Arial" w:hAnsi="Arial" w:cs="Arial"/>
        </w:rPr>
        <w:t xml:space="preserve"> (2003) </w:t>
      </w:r>
      <w:r w:rsidR="00EB6BA6">
        <w:rPr>
          <w:rFonts w:ascii="Arial" w:hAnsi="Arial" w:cs="Arial"/>
        </w:rPr>
        <w:t xml:space="preserve"> </w:t>
      </w:r>
    </w:p>
    <w:p w14:paraId="74E62C18" w14:textId="5D921DEC" w:rsidR="00EB6BA6" w:rsidRDefault="004E49D0" w:rsidP="004E49D0">
      <w:pPr>
        <w:ind w:left="720" w:right="798"/>
        <w:jc w:val="both"/>
        <w:rPr>
          <w:rFonts w:ascii="Arial" w:hAnsi="Arial" w:cs="Arial"/>
        </w:rPr>
      </w:pPr>
      <w:r>
        <w:rPr>
          <w:rFonts w:ascii="Arial" w:hAnsi="Arial" w:cs="Arial"/>
        </w:rPr>
        <w:t xml:space="preserve">Enables the discovery of knowledge and values that underpin practice, discovery of the practitioner’s needs and young person’s requirements, discovery of good practice and innovative ideas. Essentially ‘discovery’ is developing thought, </w:t>
      </w:r>
      <w:r w:rsidR="00EB6BA6">
        <w:rPr>
          <w:rFonts w:ascii="Arial" w:hAnsi="Arial" w:cs="Arial"/>
        </w:rPr>
        <w:t xml:space="preserve">practice, ideas and interventions – the creation of knowledge that can inform future practice and policies. </w:t>
      </w:r>
    </w:p>
    <w:p w14:paraId="4992C418" w14:textId="77777777" w:rsidR="004E49D0" w:rsidRDefault="004E49D0" w:rsidP="004E49D0">
      <w:pPr>
        <w:ind w:left="720" w:right="798"/>
        <w:jc w:val="both"/>
        <w:rPr>
          <w:rFonts w:ascii="Arial" w:hAnsi="Arial" w:cs="Arial"/>
        </w:rPr>
      </w:pPr>
    </w:p>
    <w:p w14:paraId="62C53663" w14:textId="78A3474C" w:rsidR="004E49D0" w:rsidRPr="004E49D0" w:rsidRDefault="004E49D0" w:rsidP="004E49D0">
      <w:pPr>
        <w:ind w:left="720" w:right="-52"/>
        <w:jc w:val="right"/>
        <w:rPr>
          <w:rFonts w:ascii="Arial" w:hAnsi="Arial" w:cs="Arial"/>
        </w:rPr>
      </w:pPr>
      <w:r>
        <w:rPr>
          <w:rFonts w:ascii="Arial" w:hAnsi="Arial" w:cs="Arial"/>
        </w:rPr>
        <w:t xml:space="preserve">(Connexions, 2003 </w:t>
      </w:r>
      <w:r>
        <w:rPr>
          <w:rFonts w:ascii="Arial" w:hAnsi="Arial" w:cs="Arial"/>
          <w:i/>
        </w:rPr>
        <w:t xml:space="preserve">Cited in </w:t>
      </w:r>
      <w:proofErr w:type="spellStart"/>
      <w:r w:rsidR="00F765A2">
        <w:rPr>
          <w:rFonts w:ascii="Arial" w:hAnsi="Arial" w:cs="Arial"/>
        </w:rPr>
        <w:t>Buch</w:t>
      </w:r>
      <w:r>
        <w:rPr>
          <w:rFonts w:ascii="Arial" w:hAnsi="Arial" w:cs="Arial"/>
        </w:rPr>
        <w:t>roth</w:t>
      </w:r>
      <w:proofErr w:type="spellEnd"/>
      <w:r>
        <w:rPr>
          <w:rFonts w:ascii="Arial" w:hAnsi="Arial" w:cs="Arial"/>
        </w:rPr>
        <w:t xml:space="preserve"> and Parkin, 2010. p.119</w:t>
      </w:r>
    </w:p>
    <w:p w14:paraId="45363D9C" w14:textId="77777777" w:rsidR="00061131" w:rsidRDefault="00061131" w:rsidP="0082399B">
      <w:pPr>
        <w:jc w:val="both"/>
        <w:rPr>
          <w:rFonts w:ascii="Arial" w:hAnsi="Arial" w:cs="Arial"/>
        </w:rPr>
      </w:pPr>
    </w:p>
    <w:p w14:paraId="6BA8F7C3" w14:textId="77777777" w:rsidR="000379AB" w:rsidRDefault="001E3450" w:rsidP="004E49D0">
      <w:pPr>
        <w:spacing w:line="480" w:lineRule="auto"/>
        <w:jc w:val="both"/>
        <w:rPr>
          <w:rFonts w:ascii="Arial" w:hAnsi="Arial" w:cs="Arial"/>
        </w:rPr>
      </w:pPr>
      <w:r>
        <w:rPr>
          <w:rFonts w:ascii="Arial" w:hAnsi="Arial" w:cs="Arial"/>
        </w:rPr>
        <w:t>Hess (1980</w:t>
      </w:r>
      <w:r w:rsidR="000379AB">
        <w:rPr>
          <w:rFonts w:ascii="Arial" w:hAnsi="Arial" w:cs="Arial"/>
        </w:rPr>
        <w:t xml:space="preserve"> </w:t>
      </w:r>
      <w:r w:rsidR="000379AB">
        <w:rPr>
          <w:rFonts w:ascii="Arial" w:hAnsi="Arial" w:cs="Arial"/>
          <w:i/>
        </w:rPr>
        <w:t xml:space="preserve">cited in </w:t>
      </w:r>
      <w:r w:rsidR="000379AB">
        <w:rPr>
          <w:rFonts w:ascii="Arial" w:hAnsi="Arial" w:cs="Arial"/>
        </w:rPr>
        <w:t>Hawkins and Shohet, 2006. p.57</w:t>
      </w:r>
      <w:r>
        <w:rPr>
          <w:rFonts w:ascii="Arial" w:hAnsi="Arial" w:cs="Arial"/>
        </w:rPr>
        <w:t xml:space="preserve">) defines supervision as </w:t>
      </w:r>
    </w:p>
    <w:p w14:paraId="4F05D176" w14:textId="3CEDA922" w:rsidR="000379AB" w:rsidRDefault="001E3450" w:rsidP="000379AB">
      <w:pPr>
        <w:ind w:left="720" w:right="1082"/>
        <w:jc w:val="both"/>
        <w:rPr>
          <w:rFonts w:ascii="Arial" w:hAnsi="Arial" w:cs="Arial"/>
        </w:rPr>
      </w:pPr>
      <w:r>
        <w:rPr>
          <w:rFonts w:ascii="Arial" w:hAnsi="Arial" w:cs="Arial"/>
        </w:rPr>
        <w:lastRenderedPageBreak/>
        <w:t>a quintessential interpersonal interaction with the general goal that one person, the supervisor, meets with another, the supervisee, in an effort to make the latter m</w:t>
      </w:r>
      <w:r w:rsidR="000379AB">
        <w:rPr>
          <w:rFonts w:ascii="Arial" w:hAnsi="Arial" w:cs="Arial"/>
        </w:rPr>
        <w:t>ore effective in helping people.</w:t>
      </w:r>
    </w:p>
    <w:p w14:paraId="7E091167" w14:textId="77777777" w:rsidR="000379AB" w:rsidRDefault="000379AB" w:rsidP="000379AB">
      <w:pPr>
        <w:ind w:left="720" w:right="1082"/>
        <w:jc w:val="both"/>
        <w:rPr>
          <w:rFonts w:ascii="Arial" w:hAnsi="Arial" w:cs="Arial"/>
        </w:rPr>
      </w:pPr>
    </w:p>
    <w:p w14:paraId="4607F300" w14:textId="77777777" w:rsidR="000379AB" w:rsidRDefault="001E3450" w:rsidP="000379AB">
      <w:pPr>
        <w:spacing w:line="480" w:lineRule="auto"/>
        <w:jc w:val="right"/>
        <w:rPr>
          <w:rFonts w:ascii="Arial" w:hAnsi="Arial" w:cs="Arial"/>
        </w:rPr>
      </w:pPr>
      <w:r>
        <w:rPr>
          <w:rFonts w:ascii="Arial" w:hAnsi="Arial" w:cs="Arial"/>
        </w:rPr>
        <w:t xml:space="preserve"> (Hess 1980, </w:t>
      </w:r>
      <w:r>
        <w:rPr>
          <w:rFonts w:ascii="Arial" w:hAnsi="Arial" w:cs="Arial"/>
          <w:i/>
        </w:rPr>
        <w:t xml:space="preserve">Cited in </w:t>
      </w:r>
      <w:r w:rsidRPr="001A0F56">
        <w:rPr>
          <w:rFonts w:ascii="Arial" w:hAnsi="Arial" w:cs="Arial"/>
        </w:rPr>
        <w:t>Hawkins and Shohet</w:t>
      </w:r>
      <w:r>
        <w:rPr>
          <w:rFonts w:ascii="Arial" w:hAnsi="Arial" w:cs="Arial"/>
          <w:i/>
        </w:rPr>
        <w:t xml:space="preserve">, </w:t>
      </w:r>
      <w:r w:rsidRPr="001E3450">
        <w:rPr>
          <w:rFonts w:ascii="Arial" w:hAnsi="Arial" w:cs="Arial"/>
        </w:rPr>
        <w:t>2006. p.57)</w:t>
      </w:r>
      <w:r w:rsidR="001A0F56">
        <w:rPr>
          <w:rFonts w:ascii="Arial" w:hAnsi="Arial" w:cs="Arial"/>
        </w:rPr>
        <w:t xml:space="preserve">. </w:t>
      </w:r>
    </w:p>
    <w:p w14:paraId="04211583" w14:textId="2D4187EA" w:rsidR="005512F8" w:rsidRDefault="007B7F62" w:rsidP="004E49D0">
      <w:pPr>
        <w:spacing w:line="480" w:lineRule="auto"/>
        <w:jc w:val="both"/>
        <w:rPr>
          <w:rFonts w:ascii="Arial" w:hAnsi="Arial" w:cs="Arial"/>
        </w:rPr>
      </w:pPr>
      <w:r>
        <w:rPr>
          <w:rFonts w:ascii="Arial" w:hAnsi="Arial" w:cs="Arial"/>
        </w:rPr>
        <w:t>While the writer believes supervision to be of great importance to meeting the needs of young people, along with the protection and safeguarding of those young people, namely our clients, she also believes supervision to be of significant importanc</w:t>
      </w:r>
      <w:r w:rsidR="00F765A2">
        <w:rPr>
          <w:rFonts w:ascii="Arial" w:hAnsi="Arial" w:cs="Arial"/>
        </w:rPr>
        <w:t xml:space="preserve">e to our role as Youth Workers </w:t>
      </w:r>
      <w:r>
        <w:rPr>
          <w:rFonts w:ascii="Arial" w:hAnsi="Arial" w:cs="Arial"/>
        </w:rPr>
        <w:t xml:space="preserve">and believes the supervision process to be crucial to safeguard and meet the needs of ourselves also. </w:t>
      </w:r>
      <w:r w:rsidR="007153DA">
        <w:rPr>
          <w:rFonts w:ascii="Arial" w:hAnsi="Arial" w:cs="Arial"/>
        </w:rPr>
        <w:t xml:space="preserve">Ford, Hunter, Merton, and Waller </w:t>
      </w:r>
      <w:r w:rsidR="007153DA" w:rsidRPr="007153DA">
        <w:rPr>
          <w:rFonts w:ascii="Arial" w:hAnsi="Arial" w:cs="Arial"/>
        </w:rPr>
        <w:t xml:space="preserve">(2005, p.141) </w:t>
      </w:r>
      <w:r w:rsidR="005512F8">
        <w:rPr>
          <w:rFonts w:ascii="Arial" w:hAnsi="Arial" w:cs="Arial"/>
        </w:rPr>
        <w:t xml:space="preserve">support this stating </w:t>
      </w:r>
      <w:r w:rsidR="00FA7C52">
        <w:rPr>
          <w:rFonts w:ascii="Arial" w:hAnsi="Arial" w:cs="Arial"/>
        </w:rPr>
        <w:t>‘</w:t>
      </w:r>
      <w:r w:rsidR="00127EDA" w:rsidRPr="007153DA">
        <w:rPr>
          <w:rFonts w:ascii="Arial" w:hAnsi="Arial" w:cs="Arial"/>
        </w:rPr>
        <w:t>The supervision process must balance effectively meeting the organisation’s requirement for performance (clear targets and standards) with meeting the staff member’s requirements for support, learning and development</w:t>
      </w:r>
      <w:r w:rsidR="00FA7C52">
        <w:rPr>
          <w:rFonts w:ascii="Arial" w:hAnsi="Arial" w:cs="Arial"/>
        </w:rPr>
        <w:t>’</w:t>
      </w:r>
      <w:r w:rsidR="007153DA">
        <w:rPr>
          <w:rFonts w:ascii="Arial" w:hAnsi="Arial" w:cs="Arial"/>
        </w:rPr>
        <w:t xml:space="preserve"> (Ford et al, 2005.</w:t>
      </w:r>
      <w:r w:rsidR="007153DA" w:rsidRPr="007153DA">
        <w:rPr>
          <w:rFonts w:ascii="Arial" w:hAnsi="Arial" w:cs="Arial"/>
        </w:rPr>
        <w:t xml:space="preserve"> p.141)</w:t>
      </w:r>
      <w:r w:rsidR="00FA7C52">
        <w:rPr>
          <w:rFonts w:ascii="Arial" w:hAnsi="Arial" w:cs="Arial"/>
        </w:rPr>
        <w:t>. T</w:t>
      </w:r>
      <w:r w:rsidR="00C31EF6">
        <w:rPr>
          <w:rFonts w:ascii="Arial" w:hAnsi="Arial" w:cs="Arial"/>
        </w:rPr>
        <w:t xml:space="preserve">he writer believes this to be a true representation within both </w:t>
      </w:r>
      <w:r>
        <w:rPr>
          <w:rFonts w:ascii="Arial" w:hAnsi="Arial" w:cs="Arial"/>
        </w:rPr>
        <w:t xml:space="preserve">contexts of the supervision of </w:t>
      </w:r>
      <w:r w:rsidR="00C31EF6">
        <w:rPr>
          <w:rFonts w:ascii="Arial" w:hAnsi="Arial" w:cs="Arial"/>
        </w:rPr>
        <w:t xml:space="preserve">staff </w:t>
      </w:r>
      <w:r>
        <w:rPr>
          <w:rFonts w:ascii="Arial" w:hAnsi="Arial" w:cs="Arial"/>
        </w:rPr>
        <w:t>members, along with the</w:t>
      </w:r>
      <w:r w:rsidR="00C31EF6">
        <w:rPr>
          <w:rFonts w:ascii="Arial" w:hAnsi="Arial" w:cs="Arial"/>
        </w:rPr>
        <w:t xml:space="preserve"> </w:t>
      </w:r>
      <w:r>
        <w:rPr>
          <w:rFonts w:ascii="Arial" w:hAnsi="Arial" w:cs="Arial"/>
        </w:rPr>
        <w:t xml:space="preserve">supervision of </w:t>
      </w:r>
      <w:r w:rsidR="00C31EF6">
        <w:rPr>
          <w:rFonts w:ascii="Arial" w:hAnsi="Arial" w:cs="Arial"/>
        </w:rPr>
        <w:t>student</w:t>
      </w:r>
      <w:r>
        <w:rPr>
          <w:rFonts w:ascii="Arial" w:hAnsi="Arial" w:cs="Arial"/>
        </w:rPr>
        <w:t>s attending work placements</w:t>
      </w:r>
      <w:r w:rsidR="00C31EF6">
        <w:rPr>
          <w:rFonts w:ascii="Arial" w:hAnsi="Arial" w:cs="Arial"/>
        </w:rPr>
        <w:t xml:space="preserve">. </w:t>
      </w:r>
      <w:r w:rsidR="005D50EC">
        <w:rPr>
          <w:rFonts w:ascii="Arial" w:hAnsi="Arial" w:cs="Arial"/>
        </w:rPr>
        <w:t xml:space="preserve">The writer also believes that </w:t>
      </w:r>
      <w:r w:rsidR="001426C0">
        <w:rPr>
          <w:rFonts w:ascii="Arial" w:hAnsi="Arial" w:cs="Arial"/>
        </w:rPr>
        <w:t xml:space="preserve">through adhering to supervision policies and </w:t>
      </w:r>
      <w:r w:rsidR="005D50EC">
        <w:rPr>
          <w:rFonts w:ascii="Arial" w:hAnsi="Arial" w:cs="Arial"/>
        </w:rPr>
        <w:t>guidelines within an organisation, based on definitions such as those stated above can increase th</w:t>
      </w:r>
      <w:r w:rsidR="001426C0">
        <w:rPr>
          <w:rFonts w:ascii="Arial" w:hAnsi="Arial" w:cs="Arial"/>
        </w:rPr>
        <w:t xml:space="preserve">e effectiveness of the organisational staff, increase outcomes for the young people engaging with said organisations, leading to the </w:t>
      </w:r>
      <w:r w:rsidR="004336D6">
        <w:rPr>
          <w:rFonts w:ascii="Arial" w:hAnsi="Arial" w:cs="Arial"/>
        </w:rPr>
        <w:t>Youth Workers enabling the holistic personal, social, and educational development, of young people, and enabling them to reach their full potential</w:t>
      </w:r>
      <w:r w:rsidR="001426C0">
        <w:rPr>
          <w:rFonts w:ascii="Arial" w:hAnsi="Arial" w:cs="Arial"/>
        </w:rPr>
        <w:t xml:space="preserve"> (LSIS, 2012. p.4). </w:t>
      </w:r>
    </w:p>
    <w:p w14:paraId="13928179" w14:textId="2E14AED0" w:rsidR="00EC57CC" w:rsidRDefault="00EC57CC" w:rsidP="004E49D0">
      <w:pPr>
        <w:spacing w:line="480" w:lineRule="auto"/>
        <w:jc w:val="both"/>
        <w:rPr>
          <w:rFonts w:ascii="Arial" w:hAnsi="Arial" w:cs="Arial"/>
        </w:rPr>
      </w:pPr>
    </w:p>
    <w:p w14:paraId="0F516E25" w14:textId="7C62B0AF" w:rsidR="00EC57CC" w:rsidRDefault="00061131" w:rsidP="004E49D0">
      <w:pPr>
        <w:spacing w:line="480" w:lineRule="auto"/>
        <w:jc w:val="both"/>
        <w:rPr>
          <w:rFonts w:ascii="Arial" w:hAnsi="Arial" w:cs="Arial"/>
        </w:rPr>
      </w:pPr>
      <w:r>
        <w:rPr>
          <w:rFonts w:ascii="Arial" w:hAnsi="Arial" w:cs="Arial"/>
        </w:rPr>
        <w:t>As a student Youth Worker</w:t>
      </w:r>
      <w:r w:rsidR="00EC57CC">
        <w:rPr>
          <w:rFonts w:ascii="Arial" w:hAnsi="Arial" w:cs="Arial"/>
        </w:rPr>
        <w:t xml:space="preserve">, the writer believes it is </w:t>
      </w:r>
      <w:r w:rsidR="004336D6">
        <w:rPr>
          <w:rFonts w:ascii="Arial" w:hAnsi="Arial" w:cs="Arial"/>
        </w:rPr>
        <w:t xml:space="preserve">essential to be provided with effective support and supervision for not only their continuous professional development, but for the development of the young people accessing the service they provide. The writer views supervision as an essential </w:t>
      </w:r>
      <w:r w:rsidR="00EC57CC">
        <w:rPr>
          <w:rFonts w:ascii="Arial" w:hAnsi="Arial" w:cs="Arial"/>
        </w:rPr>
        <w:t>proce</w:t>
      </w:r>
      <w:r w:rsidR="001426C0">
        <w:rPr>
          <w:rFonts w:ascii="Arial" w:hAnsi="Arial" w:cs="Arial"/>
        </w:rPr>
        <w:t>ss, as through this process an</w:t>
      </w:r>
      <w:r w:rsidR="00EC57CC">
        <w:rPr>
          <w:rFonts w:ascii="Arial" w:hAnsi="Arial" w:cs="Arial"/>
        </w:rPr>
        <w:t xml:space="preserve"> outside perspective </w:t>
      </w:r>
      <w:r w:rsidR="001426C0">
        <w:rPr>
          <w:rFonts w:ascii="Arial" w:hAnsi="Arial" w:cs="Arial"/>
        </w:rPr>
        <w:t xml:space="preserve">can be gained </w:t>
      </w:r>
      <w:r w:rsidR="00EC57CC">
        <w:rPr>
          <w:rFonts w:ascii="Arial" w:hAnsi="Arial" w:cs="Arial"/>
        </w:rPr>
        <w:t xml:space="preserve">on the work conducted whilst on placement for </w:t>
      </w:r>
      <w:r>
        <w:rPr>
          <w:rFonts w:ascii="Arial" w:hAnsi="Arial" w:cs="Arial"/>
        </w:rPr>
        <w:lastRenderedPageBreak/>
        <w:t xml:space="preserve">the </w:t>
      </w:r>
      <w:r w:rsidR="00EC57CC">
        <w:rPr>
          <w:rFonts w:ascii="Arial" w:hAnsi="Arial" w:cs="Arial"/>
        </w:rPr>
        <w:t>Fieldwork</w:t>
      </w:r>
      <w:r>
        <w:rPr>
          <w:rFonts w:ascii="Arial" w:hAnsi="Arial" w:cs="Arial"/>
        </w:rPr>
        <w:t xml:space="preserve"> module. Through </w:t>
      </w:r>
      <w:r w:rsidR="004336D6">
        <w:rPr>
          <w:rFonts w:ascii="Arial" w:hAnsi="Arial" w:cs="Arial"/>
        </w:rPr>
        <w:t>engaging with supervisors,</w:t>
      </w:r>
      <w:r>
        <w:rPr>
          <w:rFonts w:ascii="Arial" w:hAnsi="Arial" w:cs="Arial"/>
        </w:rPr>
        <w:t xml:space="preserve"> </w:t>
      </w:r>
      <w:r w:rsidR="001426C0">
        <w:rPr>
          <w:rFonts w:ascii="Arial" w:hAnsi="Arial" w:cs="Arial"/>
        </w:rPr>
        <w:t xml:space="preserve">students </w:t>
      </w:r>
      <w:r>
        <w:rPr>
          <w:rFonts w:ascii="Arial" w:hAnsi="Arial" w:cs="Arial"/>
        </w:rPr>
        <w:t xml:space="preserve">are </w:t>
      </w:r>
      <w:r w:rsidR="004336D6">
        <w:rPr>
          <w:rFonts w:ascii="Arial" w:hAnsi="Arial" w:cs="Arial"/>
        </w:rPr>
        <w:t xml:space="preserve">often </w:t>
      </w:r>
      <w:r>
        <w:rPr>
          <w:rFonts w:ascii="Arial" w:hAnsi="Arial" w:cs="Arial"/>
        </w:rPr>
        <w:t xml:space="preserve">provided with </w:t>
      </w:r>
      <w:r w:rsidR="00EC57CC">
        <w:rPr>
          <w:rFonts w:ascii="Arial" w:hAnsi="Arial" w:cs="Arial"/>
        </w:rPr>
        <w:t>opportu</w:t>
      </w:r>
      <w:r>
        <w:rPr>
          <w:rFonts w:ascii="Arial" w:hAnsi="Arial" w:cs="Arial"/>
        </w:rPr>
        <w:t>nities to reflect on this work and develop their practice. As noted by Herman (2012) ‘</w:t>
      </w:r>
      <w:r w:rsidRPr="00061131">
        <w:rPr>
          <w:rFonts w:ascii="Arial" w:hAnsi="Arial" w:cs="Arial"/>
        </w:rPr>
        <w:t>Supervisors who take the time to incorporate a reflective practice and action research approach to</w:t>
      </w:r>
      <w:r>
        <w:rPr>
          <w:rFonts w:ascii="Arial" w:hAnsi="Arial" w:cs="Arial"/>
        </w:rPr>
        <w:t xml:space="preserve"> </w:t>
      </w:r>
      <w:r w:rsidRPr="00061131">
        <w:rPr>
          <w:rFonts w:ascii="Arial" w:hAnsi="Arial" w:cs="Arial"/>
        </w:rPr>
        <w:t>supervision of youth workers can deepen the impact of their work</w:t>
      </w:r>
      <w:r>
        <w:rPr>
          <w:rFonts w:ascii="Arial" w:hAnsi="Arial" w:cs="Arial"/>
        </w:rPr>
        <w:t xml:space="preserve">’ (Herman, 2012. p.118). </w:t>
      </w:r>
      <w:r w:rsidR="00EC57CC">
        <w:rPr>
          <w:rFonts w:ascii="Arial" w:hAnsi="Arial" w:cs="Arial"/>
        </w:rPr>
        <w:t xml:space="preserve">The writer believes </w:t>
      </w:r>
      <w:r>
        <w:rPr>
          <w:rFonts w:ascii="Arial" w:hAnsi="Arial" w:cs="Arial"/>
        </w:rPr>
        <w:t xml:space="preserve">as a student there is a </w:t>
      </w:r>
      <w:r w:rsidR="00EC57CC">
        <w:rPr>
          <w:rFonts w:ascii="Arial" w:hAnsi="Arial" w:cs="Arial"/>
        </w:rPr>
        <w:t>greater need to engage with the supervision process due to the various placements unde</w:t>
      </w:r>
      <w:r>
        <w:rPr>
          <w:rFonts w:ascii="Arial" w:hAnsi="Arial" w:cs="Arial"/>
        </w:rPr>
        <w:t xml:space="preserve">rtaken, within diverse settings, and a greater need for reflective practice to be incorporated in to supervision and support session to enable </w:t>
      </w:r>
      <w:r w:rsidR="004336D6">
        <w:rPr>
          <w:rFonts w:ascii="Arial" w:hAnsi="Arial" w:cs="Arial"/>
        </w:rPr>
        <w:t>the students</w:t>
      </w:r>
      <w:r>
        <w:rPr>
          <w:rFonts w:ascii="Arial" w:hAnsi="Arial" w:cs="Arial"/>
        </w:rPr>
        <w:t xml:space="preserve"> to learn from previous experiences, and ‘deepen the impact of their work’ (Herman, 2012. p.</w:t>
      </w:r>
      <w:r w:rsidR="004336D6">
        <w:rPr>
          <w:rFonts w:ascii="Arial" w:hAnsi="Arial" w:cs="Arial"/>
        </w:rPr>
        <w:t>118).</w:t>
      </w:r>
    </w:p>
    <w:p w14:paraId="4311B461" w14:textId="77777777" w:rsidR="00FF7B6F" w:rsidRDefault="00FF7B6F" w:rsidP="004E49D0">
      <w:pPr>
        <w:spacing w:line="480" w:lineRule="auto"/>
        <w:jc w:val="both"/>
        <w:rPr>
          <w:rFonts w:ascii="Arial" w:hAnsi="Arial" w:cs="Arial"/>
        </w:rPr>
      </w:pPr>
    </w:p>
    <w:p w14:paraId="3402E975" w14:textId="2EE07FA4" w:rsidR="00587482" w:rsidRDefault="00E9048C" w:rsidP="004E49D0">
      <w:pPr>
        <w:spacing w:line="480" w:lineRule="auto"/>
        <w:jc w:val="both"/>
        <w:rPr>
          <w:rFonts w:ascii="Arial" w:hAnsi="Arial" w:cs="Arial"/>
        </w:rPr>
      </w:pPr>
      <w:r>
        <w:rPr>
          <w:rFonts w:ascii="Arial" w:hAnsi="Arial" w:cs="Arial"/>
        </w:rPr>
        <w:t xml:space="preserve">The writer has conducted research in to supervision and support within a number of key Youth Work policies. The first document researched was the </w:t>
      </w:r>
      <w:r w:rsidR="00FF7B6F">
        <w:rPr>
          <w:rFonts w:ascii="Arial" w:hAnsi="Arial" w:cs="Arial"/>
        </w:rPr>
        <w:t>National Occupational Standards (NOS</w:t>
      </w:r>
      <w:r w:rsidR="001426C0">
        <w:rPr>
          <w:rFonts w:ascii="Arial" w:hAnsi="Arial" w:cs="Arial"/>
        </w:rPr>
        <w:t>)</w:t>
      </w:r>
      <w:r w:rsidR="00FF7B6F">
        <w:rPr>
          <w:rFonts w:ascii="Arial" w:hAnsi="Arial" w:cs="Arial"/>
        </w:rPr>
        <w:t xml:space="preserve"> (LSIS, 2012)</w:t>
      </w:r>
      <w:r>
        <w:rPr>
          <w:rFonts w:ascii="Arial" w:hAnsi="Arial" w:cs="Arial"/>
        </w:rPr>
        <w:t xml:space="preserve">. </w:t>
      </w:r>
      <w:r w:rsidR="007E18E0">
        <w:rPr>
          <w:rFonts w:ascii="Arial" w:hAnsi="Arial" w:cs="Arial"/>
        </w:rPr>
        <w:t>The writer has highlighted a number of references to the supervision and support of staff and students alike</w:t>
      </w:r>
      <w:r>
        <w:rPr>
          <w:rFonts w:ascii="Arial" w:hAnsi="Arial" w:cs="Arial"/>
        </w:rPr>
        <w:t xml:space="preserve">. </w:t>
      </w:r>
      <w:r w:rsidR="003C1757">
        <w:rPr>
          <w:rFonts w:ascii="Arial" w:hAnsi="Arial" w:cs="Arial"/>
        </w:rPr>
        <w:t>Wit</w:t>
      </w:r>
      <w:r w:rsidR="001426C0">
        <w:rPr>
          <w:rFonts w:ascii="Arial" w:hAnsi="Arial" w:cs="Arial"/>
        </w:rPr>
        <w:t>hin Key Area C</w:t>
      </w:r>
      <w:r w:rsidR="00587482">
        <w:rPr>
          <w:rFonts w:ascii="Arial" w:hAnsi="Arial" w:cs="Arial"/>
        </w:rPr>
        <w:t xml:space="preserve"> of the NOS (LSIS</w:t>
      </w:r>
      <w:r w:rsidR="003C1757">
        <w:rPr>
          <w:rFonts w:ascii="Arial" w:hAnsi="Arial" w:cs="Arial"/>
        </w:rPr>
        <w:t xml:space="preserve">, </w:t>
      </w:r>
      <w:r w:rsidR="00587482">
        <w:rPr>
          <w:rFonts w:ascii="Arial" w:hAnsi="Arial" w:cs="Arial"/>
        </w:rPr>
        <w:t xml:space="preserve">2012), </w:t>
      </w:r>
      <w:r w:rsidR="003C1757">
        <w:rPr>
          <w:rFonts w:ascii="Arial" w:hAnsi="Arial" w:cs="Arial"/>
        </w:rPr>
        <w:t>supervis</w:t>
      </w:r>
      <w:r w:rsidR="00587482">
        <w:rPr>
          <w:rFonts w:ascii="Arial" w:hAnsi="Arial" w:cs="Arial"/>
        </w:rPr>
        <w:t xml:space="preserve">ion is highlighted under </w:t>
      </w:r>
      <w:r w:rsidR="001426C0">
        <w:rPr>
          <w:rFonts w:ascii="Arial" w:hAnsi="Arial" w:cs="Arial"/>
        </w:rPr>
        <w:t xml:space="preserve">YW20 </w:t>
      </w:r>
      <w:r w:rsidR="00587482">
        <w:rPr>
          <w:rFonts w:ascii="Arial" w:hAnsi="Arial" w:cs="Arial"/>
        </w:rPr>
        <w:t xml:space="preserve">‘Embed </w:t>
      </w:r>
      <w:r w:rsidR="004E10AE">
        <w:rPr>
          <w:rFonts w:ascii="Arial" w:hAnsi="Arial" w:cs="Arial"/>
        </w:rPr>
        <w:t>organis</w:t>
      </w:r>
      <w:r w:rsidR="00587482">
        <w:rPr>
          <w:rFonts w:ascii="Arial" w:hAnsi="Arial" w:cs="Arial"/>
        </w:rPr>
        <w:t xml:space="preserve">ational policy for the protection and safeguarding of young people’ </w:t>
      </w:r>
      <w:r w:rsidR="003C1757">
        <w:rPr>
          <w:rFonts w:ascii="Arial" w:hAnsi="Arial" w:cs="Arial"/>
        </w:rPr>
        <w:t xml:space="preserve">(LSIS, 2012. </w:t>
      </w:r>
      <w:r w:rsidR="003A329B">
        <w:rPr>
          <w:rFonts w:ascii="Arial" w:hAnsi="Arial" w:cs="Arial"/>
        </w:rPr>
        <w:t>p</w:t>
      </w:r>
      <w:r w:rsidR="003C1757">
        <w:rPr>
          <w:rFonts w:ascii="Arial" w:hAnsi="Arial" w:cs="Arial"/>
        </w:rPr>
        <w:t>.</w:t>
      </w:r>
      <w:r w:rsidR="00587482">
        <w:rPr>
          <w:rFonts w:ascii="Arial" w:hAnsi="Arial" w:cs="Arial"/>
        </w:rPr>
        <w:t>12) the standard</w:t>
      </w:r>
      <w:r w:rsidR="003A329B">
        <w:rPr>
          <w:rFonts w:ascii="Arial" w:hAnsi="Arial" w:cs="Arial"/>
        </w:rPr>
        <w:t xml:space="preserve"> dictate</w:t>
      </w:r>
      <w:r w:rsidR="00587482">
        <w:rPr>
          <w:rFonts w:ascii="Arial" w:hAnsi="Arial" w:cs="Arial"/>
        </w:rPr>
        <w:t>s</w:t>
      </w:r>
      <w:r w:rsidR="003A329B">
        <w:rPr>
          <w:rFonts w:ascii="Arial" w:hAnsi="Arial" w:cs="Arial"/>
        </w:rPr>
        <w:t xml:space="preserve"> within the performance criteria</w:t>
      </w:r>
      <w:r w:rsidR="001426C0">
        <w:rPr>
          <w:rFonts w:ascii="Arial" w:hAnsi="Arial" w:cs="Arial"/>
        </w:rPr>
        <w:t>,</w:t>
      </w:r>
      <w:r w:rsidR="003A329B">
        <w:rPr>
          <w:rFonts w:ascii="Arial" w:hAnsi="Arial" w:cs="Arial"/>
        </w:rPr>
        <w:t xml:space="preserve"> tha</w:t>
      </w:r>
      <w:r w:rsidR="001426C0">
        <w:rPr>
          <w:rFonts w:ascii="Arial" w:hAnsi="Arial" w:cs="Arial"/>
        </w:rPr>
        <w:t>t Youth Workers must be able to</w:t>
      </w:r>
      <w:r w:rsidR="00F02F6F">
        <w:rPr>
          <w:rFonts w:ascii="Arial" w:hAnsi="Arial" w:cs="Arial"/>
        </w:rPr>
        <w:t xml:space="preserve"> ‘</w:t>
      </w:r>
      <w:r w:rsidR="003A329B">
        <w:rPr>
          <w:rFonts w:ascii="Arial" w:hAnsi="Arial" w:cs="Arial"/>
        </w:rPr>
        <w:t xml:space="preserve">use supervision effectively as a means of safeguarding young people’ (LSIS, 2012. p.92). </w:t>
      </w:r>
      <w:r w:rsidR="00BB496E">
        <w:rPr>
          <w:rFonts w:ascii="Arial" w:hAnsi="Arial" w:cs="Arial"/>
        </w:rPr>
        <w:t>This leads the writer to believe that supervision, and engaging with</w:t>
      </w:r>
      <w:r w:rsidR="00B00952">
        <w:rPr>
          <w:rFonts w:ascii="Arial" w:hAnsi="Arial" w:cs="Arial"/>
        </w:rPr>
        <w:t xml:space="preserve"> the supervision process within the </w:t>
      </w:r>
      <w:r w:rsidR="00BB496E">
        <w:rPr>
          <w:rFonts w:ascii="Arial" w:hAnsi="Arial" w:cs="Arial"/>
        </w:rPr>
        <w:t>workplace</w:t>
      </w:r>
      <w:r w:rsidR="00B00952">
        <w:rPr>
          <w:rFonts w:ascii="Arial" w:hAnsi="Arial" w:cs="Arial"/>
        </w:rPr>
        <w:t>,</w:t>
      </w:r>
      <w:r w:rsidR="00BB496E">
        <w:rPr>
          <w:rFonts w:ascii="Arial" w:hAnsi="Arial" w:cs="Arial"/>
        </w:rPr>
        <w:t xml:space="preserve"> is essential to the role of Youth Workers, as </w:t>
      </w:r>
      <w:r w:rsidR="00B00952">
        <w:rPr>
          <w:rFonts w:ascii="Arial" w:hAnsi="Arial" w:cs="Arial"/>
        </w:rPr>
        <w:t xml:space="preserve">in order to safeguard the young people accessing our services, we must be able to use the supervision process effectively (LSIS, 2012. p.92). </w:t>
      </w:r>
      <w:r w:rsidR="0000254C">
        <w:rPr>
          <w:rFonts w:ascii="Arial" w:hAnsi="Arial" w:cs="Arial"/>
        </w:rPr>
        <w:t xml:space="preserve">The writer believes this to indicate the safeguarding of young people from </w:t>
      </w:r>
      <w:r w:rsidR="005512F8">
        <w:rPr>
          <w:rFonts w:ascii="Arial" w:hAnsi="Arial" w:cs="Arial"/>
        </w:rPr>
        <w:t xml:space="preserve">possible incompetence of staff members, whether that be from lack of relevant training or the suitability of </w:t>
      </w:r>
      <w:r w:rsidR="00F02F6F">
        <w:rPr>
          <w:rFonts w:ascii="Arial" w:hAnsi="Arial" w:cs="Arial"/>
        </w:rPr>
        <w:t xml:space="preserve">staff members to specific roles, along with other safeguarding matters. </w:t>
      </w:r>
    </w:p>
    <w:p w14:paraId="47DB90B9" w14:textId="4D4BE18C" w:rsidR="00587482" w:rsidRDefault="00587482" w:rsidP="004E49D0">
      <w:pPr>
        <w:spacing w:line="480" w:lineRule="auto"/>
        <w:jc w:val="both"/>
        <w:rPr>
          <w:rFonts w:ascii="Arial" w:hAnsi="Arial" w:cs="Arial"/>
        </w:rPr>
      </w:pPr>
    </w:p>
    <w:p w14:paraId="016B37A7" w14:textId="4B7C112B" w:rsidR="009404B8" w:rsidRPr="009404B8" w:rsidRDefault="003A592E" w:rsidP="004E49D0">
      <w:pPr>
        <w:spacing w:line="480" w:lineRule="auto"/>
        <w:jc w:val="both"/>
        <w:rPr>
          <w:rFonts w:ascii="Arial" w:eastAsiaTheme="minorHAnsi" w:hAnsi="Arial" w:cs="Arial"/>
        </w:rPr>
      </w:pPr>
      <w:r>
        <w:rPr>
          <w:rFonts w:ascii="Arial" w:hAnsi="Arial" w:cs="Arial"/>
        </w:rPr>
        <w:t>Another document researched was that of t</w:t>
      </w:r>
      <w:r w:rsidR="00587482">
        <w:rPr>
          <w:rFonts w:ascii="Arial" w:hAnsi="Arial" w:cs="Arial"/>
        </w:rPr>
        <w:t>he National Youth Service Strategy for Wales (WAG, 2007)</w:t>
      </w:r>
      <w:r w:rsidR="00E9048C">
        <w:rPr>
          <w:rFonts w:ascii="Arial" w:hAnsi="Arial" w:cs="Arial"/>
        </w:rPr>
        <w:t xml:space="preserve">, the writer has highlighted </w:t>
      </w:r>
      <w:r w:rsidR="007E18E0">
        <w:rPr>
          <w:rFonts w:ascii="Arial" w:hAnsi="Arial" w:cs="Arial"/>
        </w:rPr>
        <w:t xml:space="preserve">references she believes relate to the effective support and supervision of staff. </w:t>
      </w:r>
      <w:r>
        <w:rPr>
          <w:rFonts w:ascii="Arial" w:hAnsi="Arial" w:cs="Arial"/>
        </w:rPr>
        <w:t xml:space="preserve">The first reference being within Section 4: Key Themes for Youth Service Organisations (WAG, 2007. p.10). </w:t>
      </w:r>
      <w:r w:rsidRPr="00F02F6F">
        <w:rPr>
          <w:rFonts w:ascii="Arial" w:hAnsi="Arial" w:cs="Arial"/>
        </w:rPr>
        <w:t xml:space="preserve">Within this section the writer did not </w:t>
      </w:r>
      <w:r w:rsidR="007E18E0" w:rsidRPr="00F02F6F">
        <w:rPr>
          <w:rFonts w:ascii="Arial" w:hAnsi="Arial" w:cs="Arial"/>
        </w:rPr>
        <w:t>l</w:t>
      </w:r>
      <w:r w:rsidRPr="00F02F6F">
        <w:rPr>
          <w:rFonts w:ascii="Arial" w:hAnsi="Arial" w:cs="Arial"/>
        </w:rPr>
        <w:t xml:space="preserve">ocate a direct statement relating to the supervision and support of staff or students. However, </w:t>
      </w:r>
      <w:r w:rsidR="002A6C57" w:rsidRPr="00F02F6F">
        <w:rPr>
          <w:rFonts w:ascii="Arial" w:hAnsi="Arial" w:cs="Arial"/>
        </w:rPr>
        <w:t xml:space="preserve">the writer </w:t>
      </w:r>
      <w:r w:rsidRPr="00F02F6F">
        <w:rPr>
          <w:rFonts w:ascii="Arial" w:hAnsi="Arial" w:cs="Arial"/>
        </w:rPr>
        <w:t>has noted the statement ‘work has been undertaken (…) to prepare and support the workforce to deliver a fit-for-purpose service which meets the needs of young people and the requirements of government policy’ (WAG, 2007. p.10). Although there is no direct reference to supervision or supervision policy, the writer presumes this statement to e</w:t>
      </w:r>
      <w:r w:rsidR="009404B8" w:rsidRPr="00F02F6F">
        <w:rPr>
          <w:rFonts w:ascii="Arial" w:hAnsi="Arial" w:cs="Arial"/>
        </w:rPr>
        <w:t>ncompass supervision policies, and effective procedures for the supervision of staff, as without continuous support and supervision sessions, there are numerous risks posed to the organisation, staff members and young people alike</w:t>
      </w:r>
      <w:r w:rsidR="002A6C57">
        <w:rPr>
          <w:rFonts w:ascii="Arial" w:hAnsi="Arial" w:cs="Arial"/>
        </w:rPr>
        <w:t xml:space="preserve">. </w:t>
      </w:r>
      <w:r w:rsidR="009404B8">
        <w:rPr>
          <w:rFonts w:ascii="Arial" w:hAnsi="Arial" w:cs="Arial"/>
        </w:rPr>
        <w:t>As noted by Ford et al (2005) ‘</w:t>
      </w:r>
      <w:r w:rsidR="009404B8" w:rsidRPr="007153DA">
        <w:rPr>
          <w:rFonts w:ascii="Arial" w:hAnsi="Arial" w:cs="Arial"/>
        </w:rPr>
        <w:t>Under-investment in supervision creates risk of patchy performance</w:t>
      </w:r>
      <w:r w:rsidR="009404B8">
        <w:rPr>
          <w:rFonts w:ascii="Arial" w:hAnsi="Arial" w:cs="Arial"/>
        </w:rPr>
        <w:t>’ (Ford et al, 2005.</w:t>
      </w:r>
      <w:r w:rsidR="009404B8" w:rsidRPr="007153DA">
        <w:rPr>
          <w:rFonts w:ascii="Arial" w:hAnsi="Arial" w:cs="Arial"/>
        </w:rPr>
        <w:t xml:space="preserve"> p.141)</w:t>
      </w:r>
      <w:r w:rsidR="009404B8">
        <w:rPr>
          <w:rFonts w:ascii="Arial" w:hAnsi="Arial" w:cs="Arial"/>
        </w:rPr>
        <w:t>. Whilst the writer agrees with this statement, she also believes an under-investment in the supervision process create</w:t>
      </w:r>
      <w:r w:rsidR="004336D6">
        <w:rPr>
          <w:rFonts w:ascii="Arial" w:hAnsi="Arial" w:cs="Arial"/>
        </w:rPr>
        <w:t>s greater risks including</w:t>
      </w:r>
      <w:r w:rsidR="009404B8">
        <w:rPr>
          <w:rFonts w:ascii="Arial" w:hAnsi="Arial" w:cs="Arial"/>
        </w:rPr>
        <w:t xml:space="preserve"> staff lacking in relevant, suitable training in order to undertake their role, managers being un</w:t>
      </w:r>
      <w:r w:rsidR="004336D6">
        <w:rPr>
          <w:rFonts w:ascii="Arial" w:hAnsi="Arial" w:cs="Arial"/>
        </w:rPr>
        <w:t>aware of potential concerns staff may hav</w:t>
      </w:r>
      <w:r w:rsidR="00BA45CD">
        <w:rPr>
          <w:rFonts w:ascii="Arial" w:hAnsi="Arial" w:cs="Arial"/>
        </w:rPr>
        <w:t>e, or may pose, impro</w:t>
      </w:r>
      <w:r w:rsidR="00F02F6F">
        <w:rPr>
          <w:rFonts w:ascii="Arial" w:hAnsi="Arial" w:cs="Arial"/>
        </w:rPr>
        <w:t xml:space="preserve">per safeguarding, and </w:t>
      </w:r>
      <w:r w:rsidR="00F02F6F" w:rsidRPr="00F02F6F">
        <w:rPr>
          <w:rFonts w:ascii="Arial" w:hAnsi="Arial" w:cs="Arial"/>
        </w:rPr>
        <w:t>the possibility of services becoming not ‘fit-for-purpose’ (WAG, 2007. p.10).</w:t>
      </w:r>
      <w:r w:rsidR="00BA45CD">
        <w:rPr>
          <w:rFonts w:ascii="Arial" w:hAnsi="Arial" w:cs="Arial"/>
        </w:rPr>
        <w:t xml:space="preserve"> </w:t>
      </w:r>
      <w:r w:rsidR="009404B8">
        <w:rPr>
          <w:rFonts w:ascii="Arial" w:hAnsi="Arial" w:cs="Arial"/>
        </w:rPr>
        <w:t xml:space="preserve">Therefore, the writer </w:t>
      </w:r>
      <w:r w:rsidR="00BA45CD">
        <w:rPr>
          <w:rFonts w:ascii="Arial" w:hAnsi="Arial" w:cs="Arial"/>
        </w:rPr>
        <w:t xml:space="preserve">agrees </w:t>
      </w:r>
      <w:r w:rsidR="009404B8">
        <w:rPr>
          <w:rFonts w:ascii="Arial" w:hAnsi="Arial" w:cs="Arial"/>
        </w:rPr>
        <w:t xml:space="preserve">with Ford et al (2005) in their statement, however, believes there to be greater </w:t>
      </w:r>
      <w:r w:rsidR="00BA45CD">
        <w:rPr>
          <w:rFonts w:ascii="Arial" w:hAnsi="Arial" w:cs="Arial"/>
        </w:rPr>
        <w:t>risks posed to staff and young people</w:t>
      </w:r>
      <w:r w:rsidR="009404B8">
        <w:rPr>
          <w:rFonts w:ascii="Arial" w:hAnsi="Arial" w:cs="Arial"/>
        </w:rPr>
        <w:t xml:space="preserve"> through </w:t>
      </w:r>
      <w:r w:rsidR="00BA45CD">
        <w:rPr>
          <w:rFonts w:ascii="Arial" w:hAnsi="Arial" w:cs="Arial"/>
        </w:rPr>
        <w:t xml:space="preserve">an under-investment, in supervision, or through </w:t>
      </w:r>
      <w:r w:rsidR="009404B8">
        <w:rPr>
          <w:rFonts w:ascii="Arial" w:hAnsi="Arial" w:cs="Arial"/>
        </w:rPr>
        <w:t xml:space="preserve">inadequate, unsatisfactory supervision. </w:t>
      </w:r>
    </w:p>
    <w:p w14:paraId="2DB12F2A" w14:textId="77777777" w:rsidR="009404B8" w:rsidRDefault="009404B8" w:rsidP="004E49D0">
      <w:pPr>
        <w:spacing w:line="480" w:lineRule="auto"/>
        <w:jc w:val="both"/>
        <w:rPr>
          <w:rFonts w:ascii="Arial" w:hAnsi="Arial" w:cs="Arial"/>
        </w:rPr>
      </w:pPr>
      <w:bookmarkStart w:id="0" w:name="_GoBack"/>
      <w:bookmarkEnd w:id="0"/>
    </w:p>
    <w:p w14:paraId="24A0B939" w14:textId="2C9CE7B7" w:rsidR="009404B8" w:rsidRDefault="009404B8" w:rsidP="004E49D0">
      <w:pPr>
        <w:spacing w:line="480" w:lineRule="auto"/>
        <w:jc w:val="both"/>
        <w:rPr>
          <w:rFonts w:ascii="Arial" w:hAnsi="Arial" w:cs="Arial"/>
        </w:rPr>
      </w:pPr>
      <w:r>
        <w:rPr>
          <w:rFonts w:ascii="Arial" w:hAnsi="Arial" w:cs="Arial"/>
        </w:rPr>
        <w:lastRenderedPageBreak/>
        <w:t xml:space="preserve">A further document researched was that of the Youth Work in Wales: Principles and Purposes (YWIWRG, 2013). Throughout this document the writer did not locate </w:t>
      </w:r>
      <w:r w:rsidR="005512F8" w:rsidRPr="005512F8">
        <w:rPr>
          <w:rFonts w:ascii="Arial" w:hAnsi="Arial" w:cs="Arial"/>
        </w:rPr>
        <w:t xml:space="preserve">specific </w:t>
      </w:r>
      <w:r w:rsidRPr="005512F8">
        <w:rPr>
          <w:rFonts w:ascii="Arial" w:hAnsi="Arial" w:cs="Arial"/>
        </w:rPr>
        <w:t>references to the effective supervision and support of staff or students. Similarly, when researching The National Youth Work Strategy for Wales 2014-2018 (WG, 2014)</w:t>
      </w:r>
      <w:r w:rsidR="007E18E0" w:rsidRPr="005512F8">
        <w:rPr>
          <w:rFonts w:ascii="Arial" w:hAnsi="Arial" w:cs="Arial"/>
        </w:rPr>
        <w:t>, the writer did not locate references to supervision within this document</w:t>
      </w:r>
      <w:r w:rsidR="005512F8">
        <w:rPr>
          <w:rFonts w:ascii="Arial" w:hAnsi="Arial" w:cs="Arial"/>
        </w:rPr>
        <w:t xml:space="preserve"> either</w:t>
      </w:r>
      <w:r w:rsidR="007E18E0" w:rsidRPr="005512F8">
        <w:rPr>
          <w:rFonts w:ascii="Arial" w:hAnsi="Arial" w:cs="Arial"/>
        </w:rPr>
        <w:t>. However, the writer noted the statement ‘To support the role of the lead worker a professional development learning package will be developed by March 2015’</w:t>
      </w:r>
      <w:r w:rsidR="00CD17D5">
        <w:rPr>
          <w:rFonts w:ascii="Arial" w:hAnsi="Arial" w:cs="Arial"/>
        </w:rPr>
        <w:t xml:space="preserve"> (W</w:t>
      </w:r>
      <w:r w:rsidR="007E18E0" w:rsidRPr="005512F8">
        <w:rPr>
          <w:rFonts w:ascii="Arial" w:hAnsi="Arial" w:cs="Arial"/>
        </w:rPr>
        <w:t xml:space="preserve">G, 2014. p.11). </w:t>
      </w:r>
      <w:r w:rsidR="00DB55DD">
        <w:rPr>
          <w:rFonts w:ascii="Arial" w:hAnsi="Arial" w:cs="Arial"/>
        </w:rPr>
        <w:t>T</w:t>
      </w:r>
      <w:r w:rsidR="007E18E0" w:rsidRPr="005512F8">
        <w:rPr>
          <w:rFonts w:ascii="Arial" w:hAnsi="Arial" w:cs="Arial"/>
        </w:rPr>
        <w:t>his statement leads the writer to believe relevant support and supervision will be conducted throughout this process, as without regular support and supervision, the writer does not believe professional development and learning packages can be developed appropriately or accurately for individual members of staff.</w:t>
      </w:r>
      <w:r w:rsidR="007E18E0">
        <w:rPr>
          <w:rFonts w:ascii="Arial" w:hAnsi="Arial" w:cs="Arial"/>
        </w:rPr>
        <w:t xml:space="preserve"> </w:t>
      </w:r>
    </w:p>
    <w:p w14:paraId="0BA9C7D9" w14:textId="06E1857E" w:rsidR="003E041E" w:rsidRDefault="003E041E" w:rsidP="004E49D0">
      <w:pPr>
        <w:spacing w:line="480" w:lineRule="auto"/>
        <w:jc w:val="both"/>
        <w:rPr>
          <w:rFonts w:ascii="Arial" w:hAnsi="Arial" w:cs="Arial"/>
        </w:rPr>
      </w:pPr>
    </w:p>
    <w:p w14:paraId="2DA39943" w14:textId="791116D2" w:rsidR="004E49D0" w:rsidRPr="004E49D0" w:rsidRDefault="003E041E" w:rsidP="00F53B01">
      <w:pPr>
        <w:spacing w:line="480" w:lineRule="auto"/>
        <w:jc w:val="both"/>
      </w:pPr>
      <w:r>
        <w:rPr>
          <w:rFonts w:ascii="Arial" w:hAnsi="Arial" w:cs="Arial"/>
        </w:rPr>
        <w:t>A further document highlighted to the writer throughout her research was the Code of Occupational Ethics for Youth Work in Wales (Education Training Standards (ETS) Wales and YMCA Community College, 2012). Within this document is stated that Youth Workers have a responsibility to: ‘</w:t>
      </w:r>
      <w:r w:rsidRPr="003E041E">
        <w:rPr>
          <w:rFonts w:ascii="Arial" w:hAnsi="Arial" w:cs="Arial"/>
        </w:rPr>
        <w:t>participate in in-service training, identify training needs and assist where appropriate with the supervision, support, training and placement supervision of other colleagues and students</w:t>
      </w:r>
      <w:r>
        <w:rPr>
          <w:rFonts w:ascii="Arial" w:hAnsi="Arial" w:cs="Arial"/>
        </w:rPr>
        <w:t>’ (ETS Wales, YMCA CC, 2012</w:t>
      </w:r>
      <w:r w:rsidR="005F16DB">
        <w:rPr>
          <w:rFonts w:ascii="Arial" w:hAnsi="Arial" w:cs="Arial"/>
        </w:rPr>
        <w:t>. p.12</w:t>
      </w:r>
      <w:r>
        <w:rPr>
          <w:rFonts w:ascii="Arial" w:hAnsi="Arial" w:cs="Arial"/>
        </w:rPr>
        <w:t>).</w:t>
      </w:r>
      <w:r w:rsidR="005F16DB">
        <w:rPr>
          <w:rFonts w:ascii="Arial" w:hAnsi="Arial" w:cs="Arial"/>
        </w:rPr>
        <w:t xml:space="preserve"> This leads the writer to believe it is not only the organisations responsibility to complete regular and appropriate supervision and support with staff, but is also the responsibility of the staff member, and student</w:t>
      </w:r>
      <w:r w:rsidR="00F53B01">
        <w:rPr>
          <w:rFonts w:ascii="Arial" w:hAnsi="Arial" w:cs="Arial"/>
        </w:rPr>
        <w:t>s</w:t>
      </w:r>
      <w:r w:rsidR="005F16DB">
        <w:rPr>
          <w:rFonts w:ascii="Arial" w:hAnsi="Arial" w:cs="Arial"/>
        </w:rPr>
        <w:t xml:space="preserve"> alike, to engage appropriately with supervision and support sessions. The appropriate, necessary engagement within this process can be invaluable to each staff member, student and </w:t>
      </w:r>
      <w:r w:rsidR="005F16DB">
        <w:rPr>
          <w:rFonts w:ascii="Arial" w:hAnsi="Arial" w:cs="Arial"/>
        </w:rPr>
        <w:lastRenderedPageBreak/>
        <w:t xml:space="preserve">the organisation as a whole, and ensure the </w:t>
      </w:r>
      <w:r w:rsidR="00F53B01">
        <w:rPr>
          <w:rFonts w:ascii="Arial" w:hAnsi="Arial" w:cs="Arial"/>
        </w:rPr>
        <w:t xml:space="preserve">delivery of a ‘fit-for-purpose service’ (WAG, 2007. p.10). </w:t>
      </w:r>
    </w:p>
    <w:p w14:paraId="2C8982CB" w14:textId="14C07EC7" w:rsidR="003E041E" w:rsidRPr="009404B8" w:rsidRDefault="003E041E" w:rsidP="004E49D0">
      <w:pPr>
        <w:spacing w:line="480" w:lineRule="auto"/>
        <w:jc w:val="both"/>
        <w:rPr>
          <w:rFonts w:ascii="Arial" w:hAnsi="Arial" w:cs="Arial"/>
        </w:rPr>
      </w:pPr>
      <w:r>
        <w:rPr>
          <w:rFonts w:ascii="Arial" w:hAnsi="Arial" w:cs="Arial"/>
        </w:rPr>
        <w:t xml:space="preserve">Whilst researching these documents, </w:t>
      </w:r>
      <w:r w:rsidR="004E49D0">
        <w:rPr>
          <w:rFonts w:ascii="Arial" w:hAnsi="Arial" w:cs="Arial"/>
        </w:rPr>
        <w:t xml:space="preserve">the writer was not able to </w:t>
      </w:r>
      <w:r>
        <w:rPr>
          <w:rFonts w:ascii="Arial" w:hAnsi="Arial" w:cs="Arial"/>
        </w:rPr>
        <w:t xml:space="preserve">identify how often staff or students working within the Youth Work sector should receive support and supervision sessions. </w:t>
      </w:r>
      <w:r w:rsidR="00F53B01">
        <w:rPr>
          <w:rFonts w:ascii="Arial" w:hAnsi="Arial" w:cs="Arial"/>
        </w:rPr>
        <w:t xml:space="preserve">However, believes there is a definite need for a specified number of supervision sessions provided to, and available for staff members within any organisation conducting work with young people. </w:t>
      </w:r>
    </w:p>
    <w:p w14:paraId="5AD7914D" w14:textId="5EBD995E" w:rsidR="00A0056A" w:rsidRDefault="00A0056A" w:rsidP="004E49D0">
      <w:pPr>
        <w:spacing w:line="480" w:lineRule="auto"/>
        <w:jc w:val="both"/>
        <w:rPr>
          <w:rFonts w:ascii="Arial" w:hAnsi="Arial" w:cs="Arial"/>
        </w:rPr>
      </w:pPr>
    </w:p>
    <w:p w14:paraId="2AB18D3B" w14:textId="5E5ABAA0" w:rsidR="00DB55DD" w:rsidRDefault="00DB55DD" w:rsidP="004E49D0">
      <w:pPr>
        <w:spacing w:line="480" w:lineRule="auto"/>
        <w:jc w:val="both"/>
        <w:rPr>
          <w:rFonts w:ascii="Arial" w:hAnsi="Arial" w:cs="Arial"/>
        </w:rPr>
      </w:pPr>
      <w:r>
        <w:rPr>
          <w:rFonts w:ascii="Arial" w:hAnsi="Arial" w:cs="Arial"/>
        </w:rPr>
        <w:t xml:space="preserve">A final document researched was that of a local policy relating to support and supervision of staff members, within an organisation the writer is familiar with. </w:t>
      </w:r>
    </w:p>
    <w:p w14:paraId="0CE0F403" w14:textId="2FFCF4FA" w:rsidR="00B14CC9" w:rsidRPr="00DB55DD" w:rsidRDefault="00DB55DD" w:rsidP="004E49D0">
      <w:pPr>
        <w:spacing w:line="480" w:lineRule="auto"/>
        <w:jc w:val="both"/>
        <w:rPr>
          <w:rFonts w:ascii="Arial" w:hAnsi="Arial" w:cs="Arial"/>
        </w:rPr>
      </w:pPr>
      <w:r w:rsidRPr="00DB55DD">
        <w:rPr>
          <w:rFonts w:ascii="Arial" w:hAnsi="Arial" w:cs="Arial"/>
        </w:rPr>
        <w:t>Within this organi</w:t>
      </w:r>
      <w:r w:rsidR="0000097F">
        <w:rPr>
          <w:rFonts w:ascii="Arial" w:hAnsi="Arial" w:cs="Arial"/>
        </w:rPr>
        <w:t>s</w:t>
      </w:r>
      <w:r w:rsidRPr="00DB55DD">
        <w:rPr>
          <w:rFonts w:ascii="Arial" w:hAnsi="Arial" w:cs="Arial"/>
        </w:rPr>
        <w:t xml:space="preserve">ation </w:t>
      </w:r>
      <w:r w:rsidR="005D50EC" w:rsidRPr="00DB55DD">
        <w:rPr>
          <w:rFonts w:ascii="Arial" w:hAnsi="Arial" w:cs="Arial"/>
        </w:rPr>
        <w:t>t</w:t>
      </w:r>
      <w:r w:rsidR="00B14CC9" w:rsidRPr="00DB55DD">
        <w:rPr>
          <w:rFonts w:ascii="Arial" w:hAnsi="Arial" w:cs="Arial"/>
        </w:rPr>
        <w:t>here is a specific policy and procedure</w:t>
      </w:r>
      <w:r w:rsidR="005D50EC" w:rsidRPr="00DB55DD">
        <w:rPr>
          <w:rFonts w:ascii="Arial" w:hAnsi="Arial" w:cs="Arial"/>
        </w:rPr>
        <w:t xml:space="preserve"> </w:t>
      </w:r>
      <w:r w:rsidR="000C713A" w:rsidRPr="00DB55DD">
        <w:rPr>
          <w:rFonts w:ascii="Arial" w:hAnsi="Arial" w:cs="Arial"/>
        </w:rPr>
        <w:t>in place dedicated to the support and supervision of staff members. Through adhering to</w:t>
      </w:r>
      <w:r w:rsidR="00B14CC9" w:rsidRPr="00DB55DD">
        <w:rPr>
          <w:rFonts w:ascii="Arial" w:hAnsi="Arial" w:cs="Arial"/>
        </w:rPr>
        <w:t xml:space="preserve"> these policies</w:t>
      </w:r>
      <w:r w:rsidR="00B372C8">
        <w:rPr>
          <w:rFonts w:ascii="Arial" w:hAnsi="Arial" w:cs="Arial"/>
        </w:rPr>
        <w:t xml:space="preserve"> and procedures staff members are able to identify their strengths and limitations within their job role, highlight areas for further development, and training opportunities, along with </w:t>
      </w:r>
      <w:r w:rsidR="00E73293">
        <w:rPr>
          <w:rFonts w:ascii="Arial" w:hAnsi="Arial" w:cs="Arial"/>
        </w:rPr>
        <w:t xml:space="preserve">the ability to recognize and </w:t>
      </w:r>
      <w:r w:rsidR="003E041E">
        <w:rPr>
          <w:rFonts w:ascii="Arial" w:hAnsi="Arial" w:cs="Arial"/>
        </w:rPr>
        <w:t xml:space="preserve">build on the individual staff members achievements. </w:t>
      </w:r>
    </w:p>
    <w:p w14:paraId="52499270" w14:textId="77777777" w:rsidR="003E041E" w:rsidRDefault="003E041E" w:rsidP="004E49D0">
      <w:pPr>
        <w:spacing w:line="480" w:lineRule="auto"/>
        <w:jc w:val="both"/>
        <w:rPr>
          <w:rFonts w:ascii="Arial" w:hAnsi="Arial" w:cs="Arial"/>
        </w:rPr>
      </w:pPr>
      <w:r w:rsidRPr="003E041E">
        <w:rPr>
          <w:rFonts w:ascii="Arial" w:hAnsi="Arial" w:cs="Arial"/>
        </w:rPr>
        <w:t xml:space="preserve">Within this policy the organisations states: </w:t>
      </w:r>
    </w:p>
    <w:p w14:paraId="6D46F463" w14:textId="0F222A98" w:rsidR="003E041E" w:rsidRDefault="003E041E" w:rsidP="004E49D0">
      <w:pPr>
        <w:ind w:left="720" w:right="798"/>
        <w:jc w:val="both"/>
        <w:rPr>
          <w:rFonts w:ascii="Arial" w:hAnsi="Arial" w:cs="Arial"/>
        </w:rPr>
      </w:pPr>
      <w:r w:rsidRPr="003E041E">
        <w:rPr>
          <w:rFonts w:ascii="Arial" w:hAnsi="Arial" w:cs="Arial"/>
        </w:rPr>
        <w:t xml:space="preserve">The aim of regular staff supervision is to recognize and build on achievements, monitor and if necessary develop the quality of work the staff member is doing, enabling them to strengthen </w:t>
      </w:r>
      <w:r>
        <w:rPr>
          <w:rFonts w:ascii="Arial" w:hAnsi="Arial" w:cs="Arial"/>
        </w:rPr>
        <w:t xml:space="preserve">their competence and grow in confidence </w:t>
      </w:r>
    </w:p>
    <w:p w14:paraId="1E98F6A0" w14:textId="3E086B06" w:rsidR="00B14CC9" w:rsidRPr="004E49D0" w:rsidRDefault="003E041E" w:rsidP="004E49D0">
      <w:pPr>
        <w:spacing w:line="480" w:lineRule="auto"/>
        <w:ind w:left="720" w:right="-52"/>
        <w:jc w:val="right"/>
        <w:rPr>
          <w:rFonts w:ascii="Arial" w:hAnsi="Arial" w:cs="Arial"/>
        </w:rPr>
      </w:pPr>
      <w:r>
        <w:rPr>
          <w:rFonts w:ascii="Arial" w:hAnsi="Arial" w:cs="Arial"/>
        </w:rPr>
        <w:t>(Hafal, 2018)</w:t>
      </w:r>
    </w:p>
    <w:p w14:paraId="660713BD" w14:textId="06F18AF7" w:rsidR="00EC57CC" w:rsidRDefault="00B14CC9" w:rsidP="004E49D0">
      <w:pPr>
        <w:spacing w:line="480" w:lineRule="auto"/>
        <w:jc w:val="both"/>
        <w:rPr>
          <w:rFonts w:ascii="Arial" w:hAnsi="Arial" w:cs="Arial"/>
        </w:rPr>
      </w:pPr>
      <w:r w:rsidRPr="00EB6BA6">
        <w:rPr>
          <w:rFonts w:ascii="Arial" w:hAnsi="Arial" w:cs="Arial"/>
        </w:rPr>
        <w:t xml:space="preserve">Through adhering to this policy, </w:t>
      </w:r>
      <w:r w:rsidR="000C713A" w:rsidRPr="00EB6BA6">
        <w:rPr>
          <w:rFonts w:ascii="Arial" w:hAnsi="Arial" w:cs="Arial"/>
        </w:rPr>
        <w:t>the writer has been able to positively contribute to the team she has worked alongside, providing training opportunities for staff members to further their k</w:t>
      </w:r>
      <w:r w:rsidR="00EB6BA6" w:rsidRPr="00EB6BA6">
        <w:rPr>
          <w:rFonts w:ascii="Arial" w:hAnsi="Arial" w:cs="Arial"/>
        </w:rPr>
        <w:t xml:space="preserve">nowledge and understanding of Youth Work Principles and Purposes (YWIWRG, 2013), and has identified areas for further development needed for herself to provide an effective, appropriate and necessary service to the young people she is engaging with. </w:t>
      </w:r>
    </w:p>
    <w:p w14:paraId="40C22A9D" w14:textId="699BBBE7" w:rsidR="00EC57CC" w:rsidRDefault="00DB55DD" w:rsidP="004E49D0">
      <w:pPr>
        <w:spacing w:line="480" w:lineRule="auto"/>
        <w:jc w:val="both"/>
        <w:rPr>
          <w:rFonts w:ascii="Arial" w:hAnsi="Arial" w:cs="Arial"/>
        </w:rPr>
      </w:pPr>
      <w:r>
        <w:rPr>
          <w:rFonts w:ascii="Arial" w:hAnsi="Arial" w:cs="Arial"/>
        </w:rPr>
        <w:lastRenderedPageBreak/>
        <w:t xml:space="preserve">Although the organisation this policy is </w:t>
      </w:r>
      <w:r w:rsidR="00795135">
        <w:rPr>
          <w:rFonts w:ascii="Arial" w:hAnsi="Arial" w:cs="Arial"/>
        </w:rPr>
        <w:t>embedded in does not adhere to many of the policies relating to Youth Work, or the Youth Work in Wales: Principles and Purpos</w:t>
      </w:r>
      <w:r w:rsidR="00B372C8">
        <w:rPr>
          <w:rFonts w:ascii="Arial" w:hAnsi="Arial" w:cs="Arial"/>
        </w:rPr>
        <w:t xml:space="preserve">es (YWIWRG, 2013) </w:t>
      </w:r>
      <w:r w:rsidR="00795135">
        <w:rPr>
          <w:rFonts w:ascii="Arial" w:hAnsi="Arial" w:cs="Arial"/>
        </w:rPr>
        <w:t xml:space="preserve">at present, due to a lack of Youth Work specific projects within the organisation, the writer has </w:t>
      </w:r>
      <w:r w:rsidR="004E49D0">
        <w:rPr>
          <w:rFonts w:ascii="Arial" w:hAnsi="Arial" w:cs="Arial"/>
        </w:rPr>
        <w:t>endeavoured to adhere</w:t>
      </w:r>
      <w:r w:rsidR="00795135">
        <w:rPr>
          <w:rFonts w:ascii="Arial" w:hAnsi="Arial" w:cs="Arial"/>
        </w:rPr>
        <w:t xml:space="preserve"> to Youth Work policies and procedures throughout her placement, and has ‘embed organizational policy, for the protection and safeguarding of young people’ (LSIS, 2012. p.92), she has ‘used the supervision process effectively, as a means of safeguarding the young people’ (LSIS, 2012. p.92) she has engaged with. </w:t>
      </w:r>
    </w:p>
    <w:p w14:paraId="73E993E3" w14:textId="77777777" w:rsidR="00EC57CC" w:rsidRDefault="00EC57CC" w:rsidP="004E49D0">
      <w:pPr>
        <w:spacing w:line="480" w:lineRule="auto"/>
        <w:jc w:val="both"/>
        <w:rPr>
          <w:rFonts w:ascii="Arial" w:hAnsi="Arial" w:cs="Arial"/>
        </w:rPr>
      </w:pPr>
    </w:p>
    <w:p w14:paraId="4C39C258" w14:textId="6EA1424E" w:rsidR="005512F8" w:rsidRPr="00EB6BA6" w:rsidRDefault="005512F8" w:rsidP="004E49D0">
      <w:pPr>
        <w:spacing w:line="480" w:lineRule="auto"/>
        <w:jc w:val="both"/>
        <w:rPr>
          <w:rFonts w:ascii="Arial" w:hAnsi="Arial" w:cs="Arial"/>
        </w:rPr>
      </w:pPr>
      <w:r>
        <w:rPr>
          <w:rFonts w:ascii="Arial" w:hAnsi="Arial" w:cs="Arial"/>
        </w:rPr>
        <w:t>Through conducting research in to supervision policies within the Youth Work Sector, the writer has identified a number of organisations conducting Youth Work and adhering to the National Occupational Standards for Youth Work (LSIS, 2012), among other policies,</w:t>
      </w:r>
      <w:r w:rsidR="00582814">
        <w:rPr>
          <w:rFonts w:ascii="Arial" w:hAnsi="Arial" w:cs="Arial"/>
        </w:rPr>
        <w:t xml:space="preserve"> yet these organisations</w:t>
      </w:r>
      <w:r>
        <w:rPr>
          <w:rFonts w:ascii="Arial" w:hAnsi="Arial" w:cs="Arial"/>
        </w:rPr>
        <w:t xml:space="preserve"> do not </w:t>
      </w:r>
      <w:r w:rsidR="00582814">
        <w:rPr>
          <w:rFonts w:ascii="Arial" w:hAnsi="Arial" w:cs="Arial"/>
        </w:rPr>
        <w:t>have</w:t>
      </w:r>
      <w:r>
        <w:rPr>
          <w:rFonts w:ascii="Arial" w:hAnsi="Arial" w:cs="Arial"/>
        </w:rPr>
        <w:t xml:space="preserve"> specific </w:t>
      </w:r>
      <w:r w:rsidR="00582814">
        <w:rPr>
          <w:rFonts w:ascii="Arial" w:hAnsi="Arial" w:cs="Arial"/>
        </w:rPr>
        <w:t>policies</w:t>
      </w:r>
      <w:r>
        <w:rPr>
          <w:rFonts w:ascii="Arial" w:hAnsi="Arial" w:cs="Arial"/>
        </w:rPr>
        <w:t xml:space="preserve"> or procedure</w:t>
      </w:r>
      <w:r w:rsidR="00582814">
        <w:rPr>
          <w:rFonts w:ascii="Arial" w:hAnsi="Arial" w:cs="Arial"/>
        </w:rPr>
        <w:t>s</w:t>
      </w:r>
      <w:r>
        <w:rPr>
          <w:rFonts w:ascii="Arial" w:hAnsi="Arial" w:cs="Arial"/>
        </w:rPr>
        <w:t xml:space="preserve"> for the supervision of staff or students. </w:t>
      </w:r>
      <w:r w:rsidRPr="00EB6BA6">
        <w:rPr>
          <w:rFonts w:ascii="Arial" w:hAnsi="Arial" w:cs="Arial"/>
        </w:rPr>
        <w:t xml:space="preserve">This leads the writer to believe that although organisations adhere to policies, procedures, and legislative acts relating to Youth Work, other policies and procedures such as supervision are almost forgotten about, and in some cases may be deemed not important </w:t>
      </w:r>
      <w:r w:rsidR="00EB6BA6" w:rsidRPr="00EB6BA6">
        <w:rPr>
          <w:rFonts w:ascii="Arial" w:hAnsi="Arial" w:cs="Arial"/>
        </w:rPr>
        <w:t xml:space="preserve">to devote time and effort to </w:t>
      </w:r>
      <w:r w:rsidRPr="00EB6BA6">
        <w:rPr>
          <w:rFonts w:ascii="Arial" w:hAnsi="Arial" w:cs="Arial"/>
        </w:rPr>
        <w:t xml:space="preserve">at </w:t>
      </w:r>
      <w:r w:rsidR="00582814" w:rsidRPr="00EB6BA6">
        <w:rPr>
          <w:rFonts w:ascii="Arial" w:hAnsi="Arial" w:cs="Arial"/>
        </w:rPr>
        <w:t xml:space="preserve">that particular time. </w:t>
      </w:r>
    </w:p>
    <w:p w14:paraId="4C53E437" w14:textId="6AFB0C8A" w:rsidR="00795135" w:rsidRDefault="00582814" w:rsidP="004E49D0">
      <w:pPr>
        <w:spacing w:line="480" w:lineRule="auto"/>
        <w:jc w:val="both"/>
        <w:rPr>
          <w:rFonts w:ascii="Arial" w:hAnsi="Arial" w:cs="Arial"/>
        </w:rPr>
      </w:pPr>
      <w:r w:rsidRPr="00EB6BA6">
        <w:rPr>
          <w:rFonts w:ascii="Arial" w:hAnsi="Arial" w:cs="Arial"/>
        </w:rPr>
        <w:t>The writer has</w:t>
      </w:r>
      <w:r w:rsidR="00795135" w:rsidRPr="00EB6BA6">
        <w:rPr>
          <w:rFonts w:ascii="Arial" w:hAnsi="Arial" w:cs="Arial"/>
        </w:rPr>
        <w:t xml:space="preserve"> identified an organisation that does not necessarily adhere to Youth Work in Wales: Principles and Purposes (YWIWRG, 2013), The National Occupational Standards for Youth Work (LSIS, 2012), among other policies relating to Youth Work</w:t>
      </w:r>
      <w:r w:rsidR="006D707F" w:rsidRPr="00EB6BA6">
        <w:rPr>
          <w:rFonts w:ascii="Arial" w:hAnsi="Arial" w:cs="Arial"/>
        </w:rPr>
        <w:t>. However, this organisation conducts work with young people aged 16 and over, and as noted by Hawkins and Shohet (200</w:t>
      </w:r>
      <w:r w:rsidR="00C62B43">
        <w:rPr>
          <w:rFonts w:ascii="Arial" w:hAnsi="Arial" w:cs="Arial"/>
        </w:rPr>
        <w:t>0</w:t>
      </w:r>
      <w:r w:rsidR="006D707F" w:rsidRPr="00EB6BA6">
        <w:rPr>
          <w:rFonts w:ascii="Arial" w:hAnsi="Arial" w:cs="Arial"/>
        </w:rPr>
        <w:t xml:space="preserve">), the organisation is a profession based on helping and supporting people. Therefore, although the organisation does not adhere to many policies, such as those listed above, there are many similarities in policies </w:t>
      </w:r>
      <w:r w:rsidR="006D707F" w:rsidRPr="00EB6BA6">
        <w:rPr>
          <w:rFonts w:ascii="Arial" w:hAnsi="Arial" w:cs="Arial"/>
        </w:rPr>
        <w:lastRenderedPageBreak/>
        <w:t>and procedures followed within the organisation.</w:t>
      </w:r>
      <w:r w:rsidR="006D707F">
        <w:rPr>
          <w:rFonts w:ascii="Arial" w:hAnsi="Arial" w:cs="Arial"/>
        </w:rPr>
        <w:t xml:space="preserve"> </w:t>
      </w:r>
      <w:r>
        <w:rPr>
          <w:rFonts w:ascii="Arial" w:hAnsi="Arial" w:cs="Arial"/>
        </w:rPr>
        <w:t>With supervision being an integral part of the organisation, to ensure</w:t>
      </w:r>
      <w:r w:rsidR="00EB6BA6">
        <w:rPr>
          <w:rFonts w:ascii="Arial" w:hAnsi="Arial" w:cs="Arial"/>
        </w:rPr>
        <w:t xml:space="preserve"> an effective, appropriate, and necessary </w:t>
      </w:r>
      <w:r>
        <w:rPr>
          <w:rFonts w:ascii="Arial" w:hAnsi="Arial" w:cs="Arial"/>
        </w:rPr>
        <w:t>service is provided by appropriate, knowledgeable, professional, and</w:t>
      </w:r>
      <w:r w:rsidR="00EB6BA6">
        <w:rPr>
          <w:rFonts w:ascii="Arial" w:hAnsi="Arial" w:cs="Arial"/>
        </w:rPr>
        <w:t xml:space="preserve"> continuously developing</w:t>
      </w:r>
      <w:r>
        <w:rPr>
          <w:rFonts w:ascii="Arial" w:hAnsi="Arial" w:cs="Arial"/>
        </w:rPr>
        <w:t xml:space="preserve"> staff members, to every individual that engages with the organisation. </w:t>
      </w:r>
    </w:p>
    <w:p w14:paraId="3B805C4B" w14:textId="505F8CFF" w:rsidR="00A0056A" w:rsidRDefault="00A0056A" w:rsidP="004E49D0">
      <w:pPr>
        <w:spacing w:line="480" w:lineRule="auto"/>
        <w:jc w:val="both"/>
        <w:rPr>
          <w:rFonts w:ascii="Arial" w:hAnsi="Arial" w:cs="Arial"/>
        </w:rPr>
      </w:pPr>
    </w:p>
    <w:p w14:paraId="2CC1AC85" w14:textId="4D40FB3A" w:rsidR="00A0056A" w:rsidRDefault="005D50EC" w:rsidP="004E49D0">
      <w:pPr>
        <w:spacing w:line="480" w:lineRule="auto"/>
        <w:jc w:val="both"/>
        <w:rPr>
          <w:rFonts w:ascii="Arial" w:hAnsi="Arial" w:cs="Arial"/>
        </w:rPr>
      </w:pPr>
      <w:r>
        <w:rPr>
          <w:rFonts w:ascii="Arial" w:hAnsi="Arial" w:cs="Arial"/>
        </w:rPr>
        <w:t>To conclude this assig</w:t>
      </w:r>
      <w:r w:rsidR="00C862EE">
        <w:rPr>
          <w:rFonts w:ascii="Arial" w:hAnsi="Arial" w:cs="Arial"/>
        </w:rPr>
        <w:t>nment, the writer has</w:t>
      </w:r>
      <w:r>
        <w:rPr>
          <w:rFonts w:ascii="Arial" w:hAnsi="Arial" w:cs="Arial"/>
        </w:rPr>
        <w:t xml:space="preserve"> evaluated a number of local and national policies relating to support and supervision, that enable the effective supervision and</w:t>
      </w:r>
      <w:r w:rsidRPr="0082399B">
        <w:rPr>
          <w:rFonts w:ascii="Arial" w:hAnsi="Arial" w:cs="Arial"/>
        </w:rPr>
        <w:t xml:space="preserve"> </w:t>
      </w:r>
      <w:r>
        <w:rPr>
          <w:rFonts w:ascii="Arial" w:hAnsi="Arial" w:cs="Arial"/>
        </w:rPr>
        <w:t>support of staff and stu</w:t>
      </w:r>
      <w:r w:rsidR="000379AB">
        <w:rPr>
          <w:rFonts w:ascii="Arial" w:hAnsi="Arial" w:cs="Arial"/>
        </w:rPr>
        <w:t>dents, within an organisation the writer is</w:t>
      </w:r>
      <w:r>
        <w:rPr>
          <w:rFonts w:ascii="Arial" w:hAnsi="Arial" w:cs="Arial"/>
        </w:rPr>
        <w:t xml:space="preserve"> familiar with. National policies such as the National Occupational Standards for Youth Work (LSIS, 2012), </w:t>
      </w:r>
      <w:r w:rsidR="00C862EE">
        <w:rPr>
          <w:rFonts w:ascii="Arial" w:hAnsi="Arial" w:cs="Arial"/>
        </w:rPr>
        <w:t xml:space="preserve">along with </w:t>
      </w:r>
      <w:r>
        <w:rPr>
          <w:rFonts w:ascii="Arial" w:hAnsi="Arial" w:cs="Arial"/>
        </w:rPr>
        <w:t xml:space="preserve">the National Youth Service </w:t>
      </w:r>
      <w:r w:rsidR="00C862EE">
        <w:rPr>
          <w:rFonts w:ascii="Arial" w:hAnsi="Arial" w:cs="Arial"/>
        </w:rPr>
        <w:t xml:space="preserve">Strategy for Wales (WAG, 2007) have been researched. </w:t>
      </w:r>
      <w:r w:rsidR="00582814">
        <w:rPr>
          <w:rFonts w:ascii="Arial" w:hAnsi="Arial" w:cs="Arial"/>
        </w:rPr>
        <w:t>With t</w:t>
      </w:r>
      <w:r w:rsidR="00C862EE">
        <w:rPr>
          <w:rFonts w:ascii="Arial" w:hAnsi="Arial" w:cs="Arial"/>
        </w:rPr>
        <w:t>he writer concluding that within both policies, the aim of supervision is to ‘deliver a fit-for-purpose service</w:t>
      </w:r>
      <w:r w:rsidR="00E126D9">
        <w:rPr>
          <w:rFonts w:ascii="Arial" w:hAnsi="Arial" w:cs="Arial"/>
        </w:rPr>
        <w:t>’</w:t>
      </w:r>
      <w:r w:rsidR="00C862EE">
        <w:rPr>
          <w:rFonts w:ascii="Arial" w:hAnsi="Arial" w:cs="Arial"/>
        </w:rPr>
        <w:t xml:space="preserve"> (WAG, 2007</w:t>
      </w:r>
      <w:r w:rsidR="00582814">
        <w:rPr>
          <w:rFonts w:ascii="Arial" w:hAnsi="Arial" w:cs="Arial"/>
        </w:rPr>
        <w:t>. p.10</w:t>
      </w:r>
      <w:r w:rsidR="00C862EE">
        <w:rPr>
          <w:rFonts w:ascii="Arial" w:hAnsi="Arial" w:cs="Arial"/>
        </w:rPr>
        <w:t>)</w:t>
      </w:r>
      <w:r w:rsidR="00582814">
        <w:rPr>
          <w:rFonts w:ascii="Arial" w:hAnsi="Arial" w:cs="Arial"/>
        </w:rPr>
        <w:t>, and to ‘safeguard young people’ (LSIS, 2012. p.92). Through engaging often, appropriately, and effectively within the process of supervision and support, staff members, students, and the organisation as a whole can identify strengths and limitations of the staff members, along with any strengths, limitations and areas for improvement within the organisation or project. As noted by Ford et al (2005) ‘</w:t>
      </w:r>
      <w:r w:rsidR="00582814" w:rsidRPr="007153DA">
        <w:rPr>
          <w:rFonts w:ascii="Arial" w:hAnsi="Arial" w:cs="Arial"/>
        </w:rPr>
        <w:t>The supervision process must balance effectively meeting the organisation’s requirement for performance (clear targets and standards) with meeting the staff member’s requirements for support, learning and development</w:t>
      </w:r>
      <w:r w:rsidR="00582814">
        <w:rPr>
          <w:rFonts w:ascii="Arial" w:hAnsi="Arial" w:cs="Arial"/>
        </w:rPr>
        <w:t>’ (Ford et al, 2005.</w:t>
      </w:r>
      <w:r w:rsidR="00582814" w:rsidRPr="007153DA">
        <w:rPr>
          <w:rFonts w:ascii="Arial" w:hAnsi="Arial" w:cs="Arial"/>
        </w:rPr>
        <w:t xml:space="preserve"> p.141)</w:t>
      </w:r>
      <w:r w:rsidR="00582814">
        <w:rPr>
          <w:rFonts w:ascii="Arial" w:hAnsi="Arial" w:cs="Arial"/>
        </w:rPr>
        <w:t xml:space="preserve">.  </w:t>
      </w:r>
      <w:r w:rsidR="00C06C10">
        <w:rPr>
          <w:rFonts w:ascii="Arial" w:hAnsi="Arial" w:cs="Arial"/>
        </w:rPr>
        <w:t>The research conducted has not provided the writer with how often staff should receive support and supervision sessions. However, t</w:t>
      </w:r>
      <w:r w:rsidR="00BA45CD">
        <w:rPr>
          <w:rFonts w:ascii="Arial" w:hAnsi="Arial" w:cs="Arial"/>
        </w:rPr>
        <w:t xml:space="preserve">hrough engaging in </w:t>
      </w:r>
      <w:r w:rsidR="00C06C10">
        <w:rPr>
          <w:rFonts w:ascii="Arial" w:hAnsi="Arial" w:cs="Arial"/>
        </w:rPr>
        <w:t xml:space="preserve">this </w:t>
      </w:r>
      <w:r w:rsidR="00BA45CD">
        <w:rPr>
          <w:rFonts w:ascii="Arial" w:hAnsi="Arial" w:cs="Arial"/>
        </w:rPr>
        <w:t>research</w:t>
      </w:r>
      <w:r w:rsidR="009D73FB">
        <w:rPr>
          <w:rFonts w:ascii="Arial" w:hAnsi="Arial" w:cs="Arial"/>
        </w:rPr>
        <w:t xml:space="preserve">, the writer has identified it is not only the responsibility of an organisation to conduct supervision and support sessions but is also the responsibility of staff and students alike, to engage appropriately within the process. </w:t>
      </w:r>
      <w:r w:rsidR="00C862EE">
        <w:rPr>
          <w:rFonts w:ascii="Arial" w:hAnsi="Arial" w:cs="Arial"/>
        </w:rPr>
        <w:t xml:space="preserve">The writer believes the introduction of reflective practice in to the supervision </w:t>
      </w:r>
      <w:r w:rsidR="00C862EE">
        <w:rPr>
          <w:rFonts w:ascii="Arial" w:hAnsi="Arial" w:cs="Arial"/>
        </w:rPr>
        <w:lastRenderedPageBreak/>
        <w:t>process, within all sectors centred around su</w:t>
      </w:r>
      <w:r w:rsidR="00C06C10">
        <w:rPr>
          <w:rFonts w:ascii="Arial" w:hAnsi="Arial" w:cs="Arial"/>
        </w:rPr>
        <w:t xml:space="preserve">pporting not only young people, but those aged up to 11 years old, and those aged 25 plus, could improve the work conducted and further the positive impacts for those engaging with the services. </w:t>
      </w:r>
    </w:p>
    <w:p w14:paraId="1D042BF5" w14:textId="2F768EE8" w:rsidR="00A0056A" w:rsidRDefault="00A0056A" w:rsidP="003C1757">
      <w:pPr>
        <w:jc w:val="both"/>
        <w:rPr>
          <w:rFonts w:ascii="Arial" w:hAnsi="Arial" w:cs="Arial"/>
        </w:rPr>
      </w:pPr>
    </w:p>
    <w:p w14:paraId="72551865" w14:textId="1B839C73" w:rsidR="002F685C" w:rsidRDefault="002F685C" w:rsidP="003C1757">
      <w:pPr>
        <w:jc w:val="both"/>
        <w:rPr>
          <w:rFonts w:ascii="Arial" w:hAnsi="Arial" w:cs="Arial"/>
        </w:rPr>
      </w:pPr>
    </w:p>
    <w:p w14:paraId="2315B268" w14:textId="71AB6A39" w:rsidR="00C06C10" w:rsidRDefault="00C06C10" w:rsidP="003C1757">
      <w:pPr>
        <w:jc w:val="both"/>
        <w:rPr>
          <w:rFonts w:ascii="Arial" w:hAnsi="Arial" w:cs="Arial"/>
        </w:rPr>
      </w:pPr>
    </w:p>
    <w:p w14:paraId="5816F11C" w14:textId="032CA84D" w:rsidR="00F02F6F" w:rsidRDefault="00F02F6F" w:rsidP="003C1757">
      <w:pPr>
        <w:jc w:val="both"/>
        <w:rPr>
          <w:rFonts w:ascii="Arial" w:hAnsi="Arial" w:cs="Arial"/>
        </w:rPr>
      </w:pPr>
    </w:p>
    <w:p w14:paraId="63413F61" w14:textId="592948ED" w:rsidR="00F02F6F" w:rsidRDefault="00F02F6F" w:rsidP="003C1757">
      <w:pPr>
        <w:jc w:val="both"/>
        <w:rPr>
          <w:rFonts w:ascii="Arial" w:hAnsi="Arial" w:cs="Arial"/>
        </w:rPr>
      </w:pPr>
    </w:p>
    <w:p w14:paraId="1FDF9107" w14:textId="5ECB86B8" w:rsidR="00F02F6F" w:rsidRDefault="00F02F6F" w:rsidP="003C1757">
      <w:pPr>
        <w:jc w:val="both"/>
        <w:rPr>
          <w:rFonts w:ascii="Arial" w:hAnsi="Arial" w:cs="Arial"/>
        </w:rPr>
      </w:pPr>
    </w:p>
    <w:p w14:paraId="40FC1E21" w14:textId="231CB74D" w:rsidR="00F02F6F" w:rsidRDefault="00F02F6F" w:rsidP="003C1757">
      <w:pPr>
        <w:jc w:val="both"/>
        <w:rPr>
          <w:rFonts w:ascii="Arial" w:hAnsi="Arial" w:cs="Arial"/>
        </w:rPr>
      </w:pPr>
    </w:p>
    <w:p w14:paraId="1FB0BA40" w14:textId="59E5E258" w:rsidR="00F02F6F" w:rsidRDefault="00F02F6F" w:rsidP="003C1757">
      <w:pPr>
        <w:jc w:val="both"/>
        <w:rPr>
          <w:rFonts w:ascii="Arial" w:hAnsi="Arial" w:cs="Arial"/>
        </w:rPr>
      </w:pPr>
    </w:p>
    <w:p w14:paraId="6329338A" w14:textId="3EAB32B7" w:rsidR="00F02F6F" w:rsidRDefault="00F02F6F" w:rsidP="003C1757">
      <w:pPr>
        <w:jc w:val="both"/>
        <w:rPr>
          <w:rFonts w:ascii="Arial" w:hAnsi="Arial" w:cs="Arial"/>
        </w:rPr>
      </w:pPr>
    </w:p>
    <w:p w14:paraId="48C55A71" w14:textId="562B7139" w:rsidR="00F02F6F" w:rsidRDefault="00F02F6F" w:rsidP="003C1757">
      <w:pPr>
        <w:jc w:val="both"/>
        <w:rPr>
          <w:rFonts w:ascii="Arial" w:hAnsi="Arial" w:cs="Arial"/>
        </w:rPr>
      </w:pPr>
    </w:p>
    <w:p w14:paraId="5BA37F2E" w14:textId="2A5301FF" w:rsidR="00F02F6F" w:rsidRDefault="00F02F6F" w:rsidP="003C1757">
      <w:pPr>
        <w:jc w:val="both"/>
        <w:rPr>
          <w:rFonts w:ascii="Arial" w:hAnsi="Arial" w:cs="Arial"/>
        </w:rPr>
      </w:pPr>
    </w:p>
    <w:p w14:paraId="4D8057E5" w14:textId="4FB8D83D" w:rsidR="00F02F6F" w:rsidRDefault="00F02F6F" w:rsidP="003C1757">
      <w:pPr>
        <w:jc w:val="both"/>
        <w:rPr>
          <w:rFonts w:ascii="Arial" w:hAnsi="Arial" w:cs="Arial"/>
        </w:rPr>
      </w:pPr>
    </w:p>
    <w:p w14:paraId="014C7328" w14:textId="6CEA7495" w:rsidR="00F02F6F" w:rsidRDefault="00F02F6F" w:rsidP="003C1757">
      <w:pPr>
        <w:jc w:val="both"/>
        <w:rPr>
          <w:rFonts w:ascii="Arial" w:hAnsi="Arial" w:cs="Arial"/>
        </w:rPr>
      </w:pPr>
    </w:p>
    <w:p w14:paraId="79877B07" w14:textId="5D87AD82" w:rsidR="00F02F6F" w:rsidRDefault="00F02F6F" w:rsidP="003C1757">
      <w:pPr>
        <w:jc w:val="both"/>
        <w:rPr>
          <w:rFonts w:ascii="Arial" w:hAnsi="Arial" w:cs="Arial"/>
        </w:rPr>
      </w:pPr>
    </w:p>
    <w:p w14:paraId="391838B5" w14:textId="7144417B" w:rsidR="00F02F6F" w:rsidRDefault="00F02F6F" w:rsidP="003C1757">
      <w:pPr>
        <w:jc w:val="both"/>
        <w:rPr>
          <w:rFonts w:ascii="Arial" w:hAnsi="Arial" w:cs="Arial"/>
        </w:rPr>
      </w:pPr>
    </w:p>
    <w:p w14:paraId="629101B2" w14:textId="6FFAE6CC" w:rsidR="00F02F6F" w:rsidRDefault="00F02F6F" w:rsidP="003C1757">
      <w:pPr>
        <w:jc w:val="both"/>
        <w:rPr>
          <w:rFonts w:ascii="Arial" w:hAnsi="Arial" w:cs="Arial"/>
        </w:rPr>
      </w:pPr>
    </w:p>
    <w:p w14:paraId="077517D9" w14:textId="32209D80" w:rsidR="00F02F6F" w:rsidRDefault="00F02F6F" w:rsidP="003C1757">
      <w:pPr>
        <w:jc w:val="both"/>
        <w:rPr>
          <w:rFonts w:ascii="Arial" w:hAnsi="Arial" w:cs="Arial"/>
        </w:rPr>
      </w:pPr>
    </w:p>
    <w:p w14:paraId="2846FDC9" w14:textId="4682CA08" w:rsidR="00F02F6F" w:rsidRDefault="00F02F6F" w:rsidP="003C1757">
      <w:pPr>
        <w:jc w:val="both"/>
        <w:rPr>
          <w:rFonts w:ascii="Arial" w:hAnsi="Arial" w:cs="Arial"/>
        </w:rPr>
      </w:pPr>
    </w:p>
    <w:p w14:paraId="228D6FB9" w14:textId="2703C561" w:rsidR="00F02F6F" w:rsidRDefault="00F02F6F" w:rsidP="003C1757">
      <w:pPr>
        <w:jc w:val="both"/>
        <w:rPr>
          <w:rFonts w:ascii="Arial" w:hAnsi="Arial" w:cs="Arial"/>
        </w:rPr>
      </w:pPr>
    </w:p>
    <w:p w14:paraId="56B7E46B" w14:textId="67C2AFF7" w:rsidR="00F02F6F" w:rsidRDefault="00F02F6F" w:rsidP="003C1757">
      <w:pPr>
        <w:jc w:val="both"/>
        <w:rPr>
          <w:rFonts w:ascii="Arial" w:hAnsi="Arial" w:cs="Arial"/>
        </w:rPr>
      </w:pPr>
    </w:p>
    <w:p w14:paraId="32E5816E" w14:textId="29A3259D" w:rsidR="00F02F6F" w:rsidRDefault="00F02F6F" w:rsidP="003C1757">
      <w:pPr>
        <w:jc w:val="both"/>
        <w:rPr>
          <w:rFonts w:ascii="Arial" w:hAnsi="Arial" w:cs="Arial"/>
        </w:rPr>
      </w:pPr>
    </w:p>
    <w:p w14:paraId="72E6CAE7" w14:textId="1B02FC14" w:rsidR="00F02F6F" w:rsidRDefault="00F02F6F" w:rsidP="003C1757">
      <w:pPr>
        <w:jc w:val="both"/>
        <w:rPr>
          <w:rFonts w:ascii="Arial" w:hAnsi="Arial" w:cs="Arial"/>
        </w:rPr>
      </w:pPr>
    </w:p>
    <w:p w14:paraId="5C8D3DFE" w14:textId="319011FD" w:rsidR="00F02F6F" w:rsidRDefault="00F02F6F" w:rsidP="003C1757">
      <w:pPr>
        <w:jc w:val="both"/>
        <w:rPr>
          <w:rFonts w:ascii="Arial" w:hAnsi="Arial" w:cs="Arial"/>
        </w:rPr>
      </w:pPr>
    </w:p>
    <w:p w14:paraId="7F0EF325" w14:textId="7B92C348" w:rsidR="00F02F6F" w:rsidRDefault="00F02F6F" w:rsidP="003C1757">
      <w:pPr>
        <w:jc w:val="both"/>
        <w:rPr>
          <w:rFonts w:ascii="Arial" w:hAnsi="Arial" w:cs="Arial"/>
        </w:rPr>
      </w:pPr>
    </w:p>
    <w:p w14:paraId="485A9046" w14:textId="555DB5A7" w:rsidR="00F02F6F" w:rsidRDefault="00F02F6F" w:rsidP="003C1757">
      <w:pPr>
        <w:jc w:val="both"/>
        <w:rPr>
          <w:rFonts w:ascii="Arial" w:hAnsi="Arial" w:cs="Arial"/>
        </w:rPr>
      </w:pPr>
    </w:p>
    <w:p w14:paraId="070EBAE9" w14:textId="5B253E0E" w:rsidR="00F02F6F" w:rsidRDefault="00F02F6F" w:rsidP="003C1757">
      <w:pPr>
        <w:jc w:val="both"/>
        <w:rPr>
          <w:rFonts w:ascii="Arial" w:hAnsi="Arial" w:cs="Arial"/>
        </w:rPr>
      </w:pPr>
    </w:p>
    <w:p w14:paraId="3ECA8EE1" w14:textId="7BD827E0" w:rsidR="00F02F6F" w:rsidRDefault="00F02F6F" w:rsidP="003C1757">
      <w:pPr>
        <w:jc w:val="both"/>
        <w:rPr>
          <w:rFonts w:ascii="Arial" w:hAnsi="Arial" w:cs="Arial"/>
        </w:rPr>
      </w:pPr>
    </w:p>
    <w:p w14:paraId="2E7EA9EC" w14:textId="4C498BCA" w:rsidR="00F02F6F" w:rsidRDefault="00F02F6F" w:rsidP="003C1757">
      <w:pPr>
        <w:jc w:val="both"/>
        <w:rPr>
          <w:rFonts w:ascii="Arial" w:hAnsi="Arial" w:cs="Arial"/>
        </w:rPr>
      </w:pPr>
    </w:p>
    <w:p w14:paraId="3C84A20B" w14:textId="47495BC8" w:rsidR="00F02F6F" w:rsidRDefault="00F02F6F" w:rsidP="003C1757">
      <w:pPr>
        <w:jc w:val="both"/>
        <w:rPr>
          <w:rFonts w:ascii="Arial" w:hAnsi="Arial" w:cs="Arial"/>
        </w:rPr>
      </w:pPr>
    </w:p>
    <w:p w14:paraId="6452F50D" w14:textId="5D8FD50E" w:rsidR="00F02F6F" w:rsidRDefault="00F02F6F" w:rsidP="003C1757">
      <w:pPr>
        <w:jc w:val="both"/>
        <w:rPr>
          <w:rFonts w:ascii="Arial" w:hAnsi="Arial" w:cs="Arial"/>
        </w:rPr>
      </w:pPr>
    </w:p>
    <w:p w14:paraId="71ED520D" w14:textId="3871A001" w:rsidR="00F02F6F" w:rsidRDefault="00F02F6F" w:rsidP="003C1757">
      <w:pPr>
        <w:jc w:val="both"/>
        <w:rPr>
          <w:rFonts w:ascii="Arial" w:hAnsi="Arial" w:cs="Arial"/>
        </w:rPr>
      </w:pPr>
    </w:p>
    <w:p w14:paraId="7A1413C3" w14:textId="6F471207" w:rsidR="00F02F6F" w:rsidRDefault="00F02F6F" w:rsidP="003C1757">
      <w:pPr>
        <w:jc w:val="both"/>
        <w:rPr>
          <w:rFonts w:ascii="Arial" w:hAnsi="Arial" w:cs="Arial"/>
        </w:rPr>
      </w:pPr>
    </w:p>
    <w:p w14:paraId="148B8FDB" w14:textId="491A7B08" w:rsidR="00F02F6F" w:rsidRDefault="00F02F6F" w:rsidP="003C1757">
      <w:pPr>
        <w:jc w:val="both"/>
        <w:rPr>
          <w:rFonts w:ascii="Arial" w:hAnsi="Arial" w:cs="Arial"/>
        </w:rPr>
      </w:pPr>
    </w:p>
    <w:p w14:paraId="17EEBDC5" w14:textId="3CF2FC91" w:rsidR="00F02F6F" w:rsidRDefault="00F02F6F" w:rsidP="003C1757">
      <w:pPr>
        <w:jc w:val="both"/>
        <w:rPr>
          <w:rFonts w:ascii="Arial" w:hAnsi="Arial" w:cs="Arial"/>
        </w:rPr>
      </w:pPr>
    </w:p>
    <w:p w14:paraId="50D023E3" w14:textId="5BFD93CE" w:rsidR="00F02F6F" w:rsidRDefault="00F02F6F" w:rsidP="003C1757">
      <w:pPr>
        <w:jc w:val="both"/>
        <w:rPr>
          <w:rFonts w:ascii="Arial" w:hAnsi="Arial" w:cs="Arial"/>
        </w:rPr>
      </w:pPr>
    </w:p>
    <w:p w14:paraId="2A1C2599" w14:textId="14DB174E" w:rsidR="00F02F6F" w:rsidRDefault="00F02F6F" w:rsidP="003C1757">
      <w:pPr>
        <w:jc w:val="both"/>
        <w:rPr>
          <w:rFonts w:ascii="Arial" w:hAnsi="Arial" w:cs="Arial"/>
        </w:rPr>
      </w:pPr>
    </w:p>
    <w:p w14:paraId="3419D212" w14:textId="5D9CC1FF" w:rsidR="00F02F6F" w:rsidRDefault="00F02F6F" w:rsidP="003C1757">
      <w:pPr>
        <w:jc w:val="both"/>
        <w:rPr>
          <w:rFonts w:ascii="Arial" w:hAnsi="Arial" w:cs="Arial"/>
        </w:rPr>
      </w:pPr>
    </w:p>
    <w:p w14:paraId="61CB3C16" w14:textId="4CCCF9C6" w:rsidR="00F02F6F" w:rsidRDefault="00F02F6F" w:rsidP="003C1757">
      <w:pPr>
        <w:jc w:val="both"/>
        <w:rPr>
          <w:rFonts w:ascii="Arial" w:hAnsi="Arial" w:cs="Arial"/>
        </w:rPr>
      </w:pPr>
    </w:p>
    <w:p w14:paraId="6E96FC57" w14:textId="315B8686" w:rsidR="00F02F6F" w:rsidRDefault="00F02F6F" w:rsidP="003C1757">
      <w:pPr>
        <w:jc w:val="both"/>
        <w:rPr>
          <w:rFonts w:ascii="Arial" w:hAnsi="Arial" w:cs="Arial"/>
        </w:rPr>
      </w:pPr>
    </w:p>
    <w:p w14:paraId="1F449255" w14:textId="24AE7D94" w:rsidR="00F02F6F" w:rsidRDefault="00F02F6F" w:rsidP="003C1757">
      <w:pPr>
        <w:jc w:val="both"/>
        <w:rPr>
          <w:rFonts w:ascii="Arial" w:hAnsi="Arial" w:cs="Arial"/>
        </w:rPr>
      </w:pPr>
    </w:p>
    <w:p w14:paraId="5514612B" w14:textId="09E096A0" w:rsidR="00F02F6F" w:rsidRDefault="00F02F6F" w:rsidP="003C1757">
      <w:pPr>
        <w:jc w:val="both"/>
        <w:rPr>
          <w:rFonts w:ascii="Arial" w:hAnsi="Arial" w:cs="Arial"/>
        </w:rPr>
      </w:pPr>
    </w:p>
    <w:p w14:paraId="07FF301A" w14:textId="63E4FCDB" w:rsidR="00F02F6F" w:rsidRDefault="00F02F6F" w:rsidP="003C1757">
      <w:pPr>
        <w:jc w:val="both"/>
        <w:rPr>
          <w:rFonts w:ascii="Arial" w:hAnsi="Arial" w:cs="Arial"/>
        </w:rPr>
      </w:pPr>
    </w:p>
    <w:p w14:paraId="62C54C3A" w14:textId="460A31C6" w:rsidR="00F02F6F" w:rsidRDefault="00F02F6F" w:rsidP="003C1757">
      <w:pPr>
        <w:jc w:val="both"/>
        <w:rPr>
          <w:rFonts w:ascii="Arial" w:hAnsi="Arial" w:cs="Arial"/>
        </w:rPr>
      </w:pPr>
    </w:p>
    <w:p w14:paraId="0AE74021" w14:textId="0B0C41EE" w:rsidR="00C06C10" w:rsidRDefault="00C06C10" w:rsidP="003C1757">
      <w:pPr>
        <w:jc w:val="both"/>
        <w:rPr>
          <w:rFonts w:ascii="Arial" w:hAnsi="Arial" w:cs="Arial"/>
        </w:rPr>
      </w:pPr>
    </w:p>
    <w:p w14:paraId="487C1F45" w14:textId="20BA479F" w:rsidR="00C862EE" w:rsidRDefault="00C862EE" w:rsidP="00C862EE">
      <w:pPr>
        <w:jc w:val="both"/>
        <w:outlineLvl w:val="0"/>
        <w:rPr>
          <w:rFonts w:ascii="Arial" w:hAnsi="Arial" w:cs="Arial"/>
        </w:rPr>
      </w:pPr>
      <w:r>
        <w:rPr>
          <w:rFonts w:ascii="Arial" w:hAnsi="Arial" w:cs="Arial"/>
        </w:rPr>
        <w:lastRenderedPageBreak/>
        <w:t>REFERENCES:</w:t>
      </w:r>
    </w:p>
    <w:p w14:paraId="255A68A5" w14:textId="186D392B" w:rsidR="0095327D" w:rsidRDefault="0095327D" w:rsidP="00C862EE">
      <w:pPr>
        <w:jc w:val="both"/>
        <w:outlineLvl w:val="0"/>
        <w:rPr>
          <w:rFonts w:ascii="Arial" w:hAnsi="Arial" w:cs="Arial"/>
        </w:rPr>
      </w:pPr>
    </w:p>
    <w:p w14:paraId="3136D514" w14:textId="1940595A" w:rsidR="0095327D" w:rsidRDefault="0095327D" w:rsidP="008D0F68">
      <w:pPr>
        <w:jc w:val="both"/>
        <w:outlineLvl w:val="0"/>
        <w:rPr>
          <w:rFonts w:ascii="Arial" w:hAnsi="Arial" w:cs="Arial"/>
        </w:rPr>
      </w:pPr>
      <w:proofErr w:type="spellStart"/>
      <w:r w:rsidRPr="0095327D">
        <w:rPr>
          <w:rFonts w:ascii="Arial" w:hAnsi="Arial" w:cs="Arial"/>
        </w:rPr>
        <w:t>Buchroth</w:t>
      </w:r>
      <w:proofErr w:type="spellEnd"/>
      <w:r w:rsidRPr="0095327D">
        <w:rPr>
          <w:rFonts w:ascii="Arial" w:hAnsi="Arial" w:cs="Arial"/>
        </w:rPr>
        <w:t>, I. and Parkin, C. (2010). </w:t>
      </w:r>
      <w:r w:rsidRPr="0095327D">
        <w:rPr>
          <w:rFonts w:ascii="Arial" w:hAnsi="Arial" w:cs="Arial"/>
          <w:i/>
          <w:iCs/>
        </w:rPr>
        <w:t>Using theory in youth and community work practice</w:t>
      </w:r>
      <w:r w:rsidRPr="0095327D">
        <w:rPr>
          <w:rFonts w:ascii="Arial" w:hAnsi="Arial" w:cs="Arial"/>
        </w:rPr>
        <w:t>. Exeter: Learning Matters.</w:t>
      </w:r>
    </w:p>
    <w:p w14:paraId="0987C5C0" w14:textId="4AFF5B59" w:rsidR="00C862EE" w:rsidRDefault="00C862EE" w:rsidP="008D0F68">
      <w:pPr>
        <w:jc w:val="both"/>
        <w:rPr>
          <w:rFonts w:ascii="Arial" w:hAnsi="Arial" w:cs="Arial"/>
        </w:rPr>
      </w:pPr>
    </w:p>
    <w:p w14:paraId="65364844" w14:textId="2898640B" w:rsidR="0042757C" w:rsidRPr="00BE3976" w:rsidRDefault="0042757C" w:rsidP="008D0F68">
      <w:pPr>
        <w:jc w:val="both"/>
        <w:rPr>
          <w:rFonts w:ascii="Arial" w:hAnsi="Arial" w:cs="Arial"/>
        </w:rPr>
      </w:pPr>
      <w:r>
        <w:rPr>
          <w:rFonts w:ascii="Arial" w:hAnsi="Arial" w:cs="Arial"/>
        </w:rPr>
        <w:t xml:space="preserve">Education </w:t>
      </w:r>
      <w:r w:rsidR="00981AAD">
        <w:rPr>
          <w:rFonts w:ascii="Arial" w:hAnsi="Arial" w:cs="Arial"/>
        </w:rPr>
        <w:t xml:space="preserve">Training </w:t>
      </w:r>
      <w:r w:rsidR="00517BE7">
        <w:rPr>
          <w:rFonts w:ascii="Arial" w:hAnsi="Arial" w:cs="Arial"/>
        </w:rPr>
        <w:t>Standard</w:t>
      </w:r>
      <w:r w:rsidR="0079692B">
        <w:rPr>
          <w:rFonts w:ascii="Arial" w:hAnsi="Arial" w:cs="Arial"/>
        </w:rPr>
        <w:t>s Wales</w:t>
      </w:r>
      <w:r w:rsidR="00AA0343">
        <w:rPr>
          <w:rFonts w:ascii="Arial" w:hAnsi="Arial" w:cs="Arial"/>
        </w:rPr>
        <w:t xml:space="preserve"> (ETS)</w:t>
      </w:r>
      <w:r w:rsidR="0079692B">
        <w:rPr>
          <w:rFonts w:ascii="Arial" w:hAnsi="Arial" w:cs="Arial"/>
        </w:rPr>
        <w:t xml:space="preserve">, and YMCA Community College (2012) </w:t>
      </w:r>
      <w:r w:rsidR="0079692B">
        <w:rPr>
          <w:rFonts w:ascii="Arial" w:hAnsi="Arial" w:cs="Arial"/>
          <w:i/>
        </w:rPr>
        <w:t xml:space="preserve">Code of Occupational Ethics for the Youth Service in Wales. </w:t>
      </w:r>
      <w:r w:rsidR="00BE3976">
        <w:rPr>
          <w:rFonts w:ascii="Arial" w:hAnsi="Arial" w:cs="Arial"/>
        </w:rPr>
        <w:t xml:space="preserve">Available at: </w:t>
      </w:r>
      <w:hyperlink r:id="rId7" w:history="1">
        <w:r w:rsidR="00BE3976" w:rsidRPr="00ED0C97">
          <w:rPr>
            <w:rStyle w:val="Hyperlink"/>
            <w:rFonts w:ascii="Arial" w:hAnsi="Arial" w:cs="Arial"/>
          </w:rPr>
          <w:t>http://www.etswales.org.uk/home.php</w:t>
        </w:r>
      </w:hyperlink>
      <w:r w:rsidR="00BE3976">
        <w:rPr>
          <w:rFonts w:ascii="Arial" w:hAnsi="Arial" w:cs="Arial"/>
        </w:rPr>
        <w:t>. (Accessed: 1</w:t>
      </w:r>
      <w:r w:rsidR="00BE3976" w:rsidRPr="00BE3976">
        <w:rPr>
          <w:rFonts w:ascii="Arial" w:hAnsi="Arial" w:cs="Arial"/>
          <w:vertAlign w:val="superscript"/>
        </w:rPr>
        <w:t>st</w:t>
      </w:r>
      <w:r w:rsidR="00960AE7">
        <w:rPr>
          <w:rFonts w:ascii="Arial" w:hAnsi="Arial" w:cs="Arial"/>
        </w:rPr>
        <w:t xml:space="preserve"> March 2018). </w:t>
      </w:r>
    </w:p>
    <w:p w14:paraId="38BA183D" w14:textId="77777777" w:rsidR="00C862EE" w:rsidRDefault="00C862EE" w:rsidP="008D0F68">
      <w:pPr>
        <w:jc w:val="both"/>
        <w:rPr>
          <w:rFonts w:ascii="Arial" w:hAnsi="Arial" w:cs="Arial"/>
        </w:rPr>
      </w:pPr>
    </w:p>
    <w:p w14:paraId="5640AC8F" w14:textId="77777777" w:rsidR="00C862EE" w:rsidRDefault="00C862EE" w:rsidP="008D0F68">
      <w:pPr>
        <w:jc w:val="both"/>
        <w:rPr>
          <w:rFonts w:ascii="Arial" w:hAnsi="Arial" w:cs="Arial"/>
        </w:rPr>
      </w:pPr>
      <w:r w:rsidRPr="005F2A68">
        <w:rPr>
          <w:rFonts w:ascii="Arial" w:hAnsi="Arial" w:cs="Arial"/>
        </w:rPr>
        <w:t>Ford, K. Hunter, R. Mer</w:t>
      </w:r>
      <w:r>
        <w:rPr>
          <w:rFonts w:ascii="Arial" w:hAnsi="Arial" w:cs="Arial"/>
        </w:rPr>
        <w:t xml:space="preserve">ton, B. and Waller, D. (2005) </w:t>
      </w:r>
      <w:r w:rsidRPr="004C2D1F">
        <w:rPr>
          <w:rFonts w:ascii="Arial" w:hAnsi="Arial" w:cs="Arial"/>
          <w:i/>
        </w:rPr>
        <w:t>Leading and Managing Youth Work and Services for Young People.</w:t>
      </w:r>
      <w:r>
        <w:rPr>
          <w:rFonts w:ascii="Arial" w:hAnsi="Arial" w:cs="Arial"/>
        </w:rPr>
        <w:t xml:space="preserve"> Leicester: The National Youth Agency. </w:t>
      </w:r>
    </w:p>
    <w:p w14:paraId="0A28BFF8" w14:textId="73F9A0C9" w:rsidR="00C862EE" w:rsidRDefault="00C862EE" w:rsidP="008D0F68">
      <w:pPr>
        <w:jc w:val="both"/>
        <w:rPr>
          <w:rFonts w:ascii="Arial" w:hAnsi="Arial" w:cs="Arial"/>
        </w:rPr>
      </w:pPr>
    </w:p>
    <w:p w14:paraId="4A9A2C6A" w14:textId="6DD040DF" w:rsidR="005025A9" w:rsidRDefault="005025A9" w:rsidP="008D0F68">
      <w:pPr>
        <w:jc w:val="both"/>
        <w:rPr>
          <w:rFonts w:ascii="Arial" w:hAnsi="Arial" w:cs="Arial"/>
        </w:rPr>
      </w:pPr>
      <w:r>
        <w:rPr>
          <w:rFonts w:ascii="Arial" w:hAnsi="Arial" w:cs="Arial"/>
        </w:rPr>
        <w:t>Hafal (2018) ‘Su</w:t>
      </w:r>
      <w:r w:rsidR="00D90DEF">
        <w:rPr>
          <w:rFonts w:ascii="Arial" w:hAnsi="Arial" w:cs="Arial"/>
        </w:rPr>
        <w:t xml:space="preserve">pport and Supervision Policy. Available at: </w:t>
      </w:r>
      <w:hyperlink r:id="rId8" w:history="1">
        <w:r w:rsidR="006267ED" w:rsidRPr="00ED0C97">
          <w:rPr>
            <w:rStyle w:val="Hyperlink"/>
            <w:rFonts w:ascii="Arial" w:hAnsi="Arial" w:cs="Arial"/>
          </w:rPr>
          <w:t>http://www.hafal.org/staff/hafal-policies/hr-training-related/</w:t>
        </w:r>
      </w:hyperlink>
      <w:r w:rsidR="006267ED">
        <w:rPr>
          <w:rFonts w:ascii="Arial" w:hAnsi="Arial" w:cs="Arial"/>
        </w:rPr>
        <w:t>. (Accessed: 1</w:t>
      </w:r>
      <w:r w:rsidR="006267ED" w:rsidRPr="006267ED">
        <w:rPr>
          <w:rFonts w:ascii="Arial" w:hAnsi="Arial" w:cs="Arial"/>
          <w:vertAlign w:val="superscript"/>
        </w:rPr>
        <w:t>st</w:t>
      </w:r>
      <w:r w:rsidR="006267ED">
        <w:rPr>
          <w:rFonts w:ascii="Arial" w:hAnsi="Arial" w:cs="Arial"/>
        </w:rPr>
        <w:t xml:space="preserve"> March 2018). </w:t>
      </w:r>
    </w:p>
    <w:p w14:paraId="731A7312" w14:textId="77777777" w:rsidR="005025A9" w:rsidRDefault="005025A9" w:rsidP="008D0F68">
      <w:pPr>
        <w:jc w:val="both"/>
        <w:rPr>
          <w:rFonts w:ascii="Arial" w:hAnsi="Arial" w:cs="Arial"/>
        </w:rPr>
      </w:pPr>
    </w:p>
    <w:p w14:paraId="0DE2B9AE" w14:textId="17F149A1" w:rsidR="002104C0" w:rsidRPr="002104C0" w:rsidRDefault="00E43DD5" w:rsidP="008D0F68">
      <w:pPr>
        <w:jc w:val="both"/>
        <w:rPr>
          <w:rFonts w:ascii="Arial" w:hAnsi="Arial" w:cs="Arial"/>
        </w:rPr>
      </w:pPr>
      <w:r>
        <w:rPr>
          <w:rFonts w:ascii="Arial" w:hAnsi="Arial" w:cs="Arial"/>
        </w:rPr>
        <w:t>Hawkins, P. and Shohet, R. (2000</w:t>
      </w:r>
      <w:r w:rsidR="002104C0" w:rsidRPr="002104C0">
        <w:rPr>
          <w:rFonts w:ascii="Arial" w:hAnsi="Arial" w:cs="Arial"/>
        </w:rPr>
        <w:t>). </w:t>
      </w:r>
      <w:r w:rsidR="0049486E">
        <w:rPr>
          <w:rFonts w:ascii="Arial" w:hAnsi="Arial" w:cs="Arial"/>
          <w:i/>
          <w:iCs/>
        </w:rPr>
        <w:t>Supervision in the Helping P</w:t>
      </w:r>
      <w:r w:rsidR="002104C0" w:rsidRPr="002104C0">
        <w:rPr>
          <w:rFonts w:ascii="Arial" w:hAnsi="Arial" w:cs="Arial"/>
          <w:i/>
          <w:iCs/>
        </w:rPr>
        <w:t>rofessions</w:t>
      </w:r>
      <w:r w:rsidR="002104C0" w:rsidRPr="002104C0">
        <w:rPr>
          <w:rFonts w:ascii="Arial" w:hAnsi="Arial" w:cs="Arial"/>
        </w:rPr>
        <w:t xml:space="preserve">. </w:t>
      </w:r>
      <w:r w:rsidR="002104C0">
        <w:rPr>
          <w:rFonts w:ascii="Arial" w:hAnsi="Arial" w:cs="Arial"/>
        </w:rPr>
        <w:t>2</w:t>
      </w:r>
      <w:r w:rsidR="002104C0" w:rsidRPr="002104C0">
        <w:rPr>
          <w:rFonts w:ascii="Arial" w:hAnsi="Arial" w:cs="Arial"/>
          <w:vertAlign w:val="superscript"/>
        </w:rPr>
        <w:t>nd</w:t>
      </w:r>
      <w:r w:rsidR="002104C0">
        <w:rPr>
          <w:rFonts w:ascii="Arial" w:hAnsi="Arial" w:cs="Arial"/>
        </w:rPr>
        <w:t xml:space="preserve"> edn</w:t>
      </w:r>
      <w:r w:rsidR="0049486E">
        <w:rPr>
          <w:rFonts w:ascii="Arial" w:hAnsi="Arial" w:cs="Arial"/>
        </w:rPr>
        <w:t xml:space="preserve">. </w:t>
      </w:r>
      <w:r w:rsidR="002104C0" w:rsidRPr="002104C0">
        <w:rPr>
          <w:rFonts w:ascii="Arial" w:hAnsi="Arial" w:cs="Arial"/>
        </w:rPr>
        <w:t>Maidenhead: Open University Press.</w:t>
      </w:r>
    </w:p>
    <w:p w14:paraId="585954A6" w14:textId="42672867" w:rsidR="00C862EE" w:rsidRDefault="00C862EE" w:rsidP="008D0F68">
      <w:pPr>
        <w:jc w:val="both"/>
        <w:rPr>
          <w:rFonts w:ascii="Arial" w:hAnsi="Arial" w:cs="Arial"/>
        </w:rPr>
      </w:pPr>
    </w:p>
    <w:p w14:paraId="7611500C" w14:textId="77777777" w:rsidR="00C862EE" w:rsidRDefault="00C862EE" w:rsidP="008D0F68">
      <w:pPr>
        <w:jc w:val="both"/>
        <w:rPr>
          <w:rFonts w:ascii="Arial" w:hAnsi="Arial" w:cs="Arial"/>
        </w:rPr>
      </w:pPr>
      <w:r>
        <w:rPr>
          <w:rFonts w:ascii="Arial" w:hAnsi="Arial" w:cs="Arial"/>
        </w:rPr>
        <w:t xml:space="preserve">Hawkins, P. and Shohet, R. (2006) </w:t>
      </w:r>
      <w:r w:rsidRPr="00703422">
        <w:rPr>
          <w:rFonts w:ascii="Arial" w:hAnsi="Arial" w:cs="Arial"/>
          <w:i/>
        </w:rPr>
        <w:t>Supervi</w:t>
      </w:r>
      <w:r>
        <w:rPr>
          <w:rFonts w:ascii="Arial" w:hAnsi="Arial" w:cs="Arial"/>
          <w:i/>
        </w:rPr>
        <w:t xml:space="preserve">sion in the Helping Professions. </w:t>
      </w:r>
      <w:r>
        <w:rPr>
          <w:rFonts w:ascii="Arial" w:hAnsi="Arial" w:cs="Arial"/>
        </w:rPr>
        <w:t>3</w:t>
      </w:r>
      <w:r w:rsidRPr="00703422">
        <w:rPr>
          <w:rFonts w:ascii="Arial" w:hAnsi="Arial" w:cs="Arial"/>
          <w:vertAlign w:val="superscript"/>
        </w:rPr>
        <w:t>rd</w:t>
      </w:r>
      <w:r>
        <w:rPr>
          <w:rFonts w:ascii="Arial" w:hAnsi="Arial" w:cs="Arial"/>
        </w:rPr>
        <w:t xml:space="preserve"> edn. London: Open University Press. </w:t>
      </w:r>
    </w:p>
    <w:p w14:paraId="1138E435" w14:textId="77777777" w:rsidR="00C862EE" w:rsidRDefault="00C862EE" w:rsidP="008D0F68">
      <w:pPr>
        <w:jc w:val="both"/>
        <w:rPr>
          <w:rFonts w:ascii="Arial" w:hAnsi="Arial" w:cs="Arial"/>
        </w:rPr>
      </w:pPr>
    </w:p>
    <w:p w14:paraId="4E9784DE" w14:textId="52E546E4" w:rsidR="00C862EE" w:rsidRPr="008D0F68" w:rsidRDefault="00C862EE" w:rsidP="008D0F68">
      <w:pPr>
        <w:jc w:val="both"/>
        <w:rPr>
          <w:rFonts w:ascii="Arial" w:hAnsi="Arial" w:cs="Arial"/>
        </w:rPr>
      </w:pPr>
      <w:r w:rsidRPr="008D0F68">
        <w:rPr>
          <w:rFonts w:ascii="Arial" w:hAnsi="Arial" w:cs="Arial"/>
        </w:rPr>
        <w:t>Herman, M. (2012).</w:t>
      </w:r>
      <w:r w:rsidR="00AF5616" w:rsidRPr="008D0F68">
        <w:rPr>
          <w:rFonts w:ascii="Arial" w:hAnsi="Arial" w:cs="Arial"/>
        </w:rPr>
        <w:t xml:space="preserve"> ‘</w:t>
      </w:r>
      <w:r w:rsidRPr="008D0F68">
        <w:rPr>
          <w:rFonts w:ascii="Arial" w:hAnsi="Arial" w:cs="Arial"/>
        </w:rPr>
        <w:t>Thinking Space: Refle</w:t>
      </w:r>
      <w:r w:rsidR="002F685C" w:rsidRPr="008D0F68">
        <w:rPr>
          <w:rFonts w:ascii="Arial" w:hAnsi="Arial" w:cs="Arial"/>
        </w:rPr>
        <w:t xml:space="preserve">ctive Practice Meets Youth Work </w:t>
      </w:r>
      <w:r w:rsidRPr="008D0F68">
        <w:rPr>
          <w:rFonts w:ascii="Arial" w:hAnsi="Arial" w:cs="Arial"/>
        </w:rPr>
        <w:t>Supervision</w:t>
      </w:r>
      <w:r w:rsidR="00AF5616" w:rsidRPr="008D0F68">
        <w:rPr>
          <w:rFonts w:ascii="Arial" w:hAnsi="Arial" w:cs="Arial"/>
        </w:rPr>
        <w:t>’</w:t>
      </w:r>
      <w:r w:rsidRPr="008D0F68">
        <w:rPr>
          <w:rFonts w:ascii="Arial" w:hAnsi="Arial" w:cs="Arial"/>
        </w:rPr>
        <w:t>. </w:t>
      </w:r>
      <w:r w:rsidRPr="008D0F68">
        <w:rPr>
          <w:rFonts w:ascii="Arial" w:hAnsi="Arial" w:cs="Arial"/>
          <w:i/>
          <w:iCs/>
        </w:rPr>
        <w:t>Youth and Policy</w:t>
      </w:r>
      <w:r w:rsidR="00062FCA" w:rsidRPr="008D0F68">
        <w:rPr>
          <w:rFonts w:ascii="Arial" w:hAnsi="Arial" w:cs="Arial"/>
        </w:rPr>
        <w:t>,</w:t>
      </w:r>
      <w:r w:rsidR="00AF5616" w:rsidRPr="008D0F68">
        <w:rPr>
          <w:rFonts w:ascii="Arial" w:hAnsi="Arial" w:cs="Arial"/>
        </w:rPr>
        <w:t xml:space="preserve"> </w:t>
      </w:r>
      <w:r w:rsidR="00D972C6" w:rsidRPr="008D0F68">
        <w:rPr>
          <w:rFonts w:ascii="Arial" w:hAnsi="Arial" w:cs="Arial"/>
        </w:rPr>
        <w:t xml:space="preserve">Vol. </w:t>
      </w:r>
      <w:r w:rsidRPr="008D0F68">
        <w:rPr>
          <w:rFonts w:ascii="Arial" w:hAnsi="Arial" w:cs="Arial"/>
        </w:rPr>
        <w:t>109</w:t>
      </w:r>
      <w:r w:rsidR="00D972C6" w:rsidRPr="008D0F68">
        <w:rPr>
          <w:rFonts w:ascii="Arial" w:hAnsi="Arial" w:cs="Arial"/>
        </w:rPr>
        <w:t xml:space="preserve"> </w:t>
      </w:r>
      <w:r w:rsidRPr="008D0F68">
        <w:rPr>
          <w:rFonts w:ascii="Arial" w:hAnsi="Arial" w:cs="Arial"/>
        </w:rPr>
        <w:t xml:space="preserve">(September 2012), pp.118 - 128. Available at: </w:t>
      </w:r>
      <w:r w:rsidR="00062FCA" w:rsidRPr="008D0F68">
        <w:rPr>
          <w:rFonts w:ascii="Arial" w:hAnsi="Arial" w:cs="Arial"/>
        </w:rPr>
        <w:t xml:space="preserve">http://www.youthandpolicy.org/y-and-p-archive/issue-109/ </w:t>
      </w:r>
      <w:r w:rsidRPr="008D0F68">
        <w:rPr>
          <w:rFonts w:ascii="Arial" w:hAnsi="Arial" w:cs="Arial"/>
        </w:rPr>
        <w:t>(Accessed 1 Mar</w:t>
      </w:r>
      <w:r w:rsidR="00062FCA" w:rsidRPr="008D0F68">
        <w:rPr>
          <w:rFonts w:ascii="Arial" w:hAnsi="Arial" w:cs="Arial"/>
        </w:rPr>
        <w:t>ch</w:t>
      </w:r>
      <w:r w:rsidRPr="008D0F68">
        <w:rPr>
          <w:rFonts w:ascii="Arial" w:hAnsi="Arial" w:cs="Arial"/>
        </w:rPr>
        <w:t xml:space="preserve"> 2018).</w:t>
      </w:r>
    </w:p>
    <w:p w14:paraId="25D11AA8" w14:textId="77777777" w:rsidR="00C862EE" w:rsidRDefault="00C862EE" w:rsidP="008D0F68">
      <w:pPr>
        <w:jc w:val="both"/>
        <w:rPr>
          <w:rFonts w:ascii="Arial" w:hAnsi="Arial" w:cs="Arial"/>
        </w:rPr>
      </w:pPr>
    </w:p>
    <w:p w14:paraId="61F868FC" w14:textId="77777777" w:rsidR="00C862EE" w:rsidRPr="00CC4473" w:rsidRDefault="00C862EE" w:rsidP="008D0F68">
      <w:pPr>
        <w:jc w:val="both"/>
        <w:rPr>
          <w:rFonts w:ascii="Arial" w:hAnsi="Arial" w:cs="Arial"/>
          <w:color w:val="000000"/>
        </w:rPr>
      </w:pPr>
      <w:r w:rsidRPr="005F2A68">
        <w:rPr>
          <w:rFonts w:ascii="Arial" w:hAnsi="Arial" w:cs="Arial"/>
        </w:rPr>
        <w:t>Learning and Skills Improvement Service (LSIS) (2012</w:t>
      </w:r>
      <w:r w:rsidRPr="005F2A68">
        <w:rPr>
          <w:rFonts w:ascii="Arial" w:hAnsi="Arial" w:cs="Arial"/>
          <w:i/>
        </w:rPr>
        <w:t>) National Occupational Standards for Youth Work</w:t>
      </w:r>
      <w:r w:rsidRPr="005F2A68">
        <w:rPr>
          <w:rFonts w:ascii="Arial" w:hAnsi="Arial" w:cs="Arial"/>
        </w:rPr>
        <w:t xml:space="preserve">. </w:t>
      </w:r>
      <w:r w:rsidRPr="005F2A68">
        <w:rPr>
          <w:rFonts w:ascii="Arial" w:hAnsi="Arial" w:cs="Arial"/>
          <w:color w:val="000000"/>
        </w:rPr>
        <w:t>Coventry: Learning and Skills Improvement Service (LSIS).</w:t>
      </w:r>
    </w:p>
    <w:p w14:paraId="11E0701B" w14:textId="1889FD20" w:rsidR="00C862EE" w:rsidRDefault="00C862EE" w:rsidP="008D0F68">
      <w:pPr>
        <w:pStyle w:val="NormalWeb"/>
        <w:jc w:val="both"/>
        <w:rPr>
          <w:rFonts w:ascii="Arial" w:hAnsi="Arial" w:cs="Arial"/>
        </w:rPr>
      </w:pPr>
      <w:r>
        <w:rPr>
          <w:rFonts w:ascii="Arial" w:hAnsi="Arial" w:cs="Arial"/>
          <w:color w:val="000000"/>
        </w:rPr>
        <w:t>Welsh Assem</w:t>
      </w:r>
      <w:r w:rsidR="0092177C">
        <w:rPr>
          <w:rFonts w:ascii="Arial" w:hAnsi="Arial" w:cs="Arial"/>
          <w:color w:val="000000"/>
        </w:rPr>
        <w:t>bly Government (WAG)</w:t>
      </w:r>
      <w:r w:rsidR="00B463D1">
        <w:rPr>
          <w:rFonts w:ascii="Arial" w:hAnsi="Arial" w:cs="Arial"/>
          <w:color w:val="000000"/>
        </w:rPr>
        <w:t xml:space="preserve"> (200</w:t>
      </w:r>
      <w:r w:rsidR="00733DA5">
        <w:rPr>
          <w:rFonts w:ascii="Arial" w:hAnsi="Arial" w:cs="Arial"/>
          <w:color w:val="000000"/>
        </w:rPr>
        <w:t>7</w:t>
      </w:r>
      <w:r w:rsidRPr="005707C8">
        <w:rPr>
          <w:rFonts w:ascii="Arial" w:hAnsi="Arial" w:cs="Arial"/>
          <w:color w:val="000000"/>
        </w:rPr>
        <w:t xml:space="preserve">). </w:t>
      </w:r>
      <w:r w:rsidRPr="005707C8">
        <w:rPr>
          <w:rFonts w:ascii="Arial" w:hAnsi="Arial" w:cs="Arial"/>
          <w:i/>
          <w:color w:val="000000"/>
        </w:rPr>
        <w:t xml:space="preserve">Young People, Youth Work, Youth </w:t>
      </w:r>
      <w:r w:rsidR="00AD0F90">
        <w:rPr>
          <w:rFonts w:ascii="Arial" w:hAnsi="Arial" w:cs="Arial"/>
          <w:i/>
          <w:color w:val="000000"/>
        </w:rPr>
        <w:t>Service. The National Youth Service</w:t>
      </w:r>
      <w:r w:rsidRPr="005707C8">
        <w:rPr>
          <w:rFonts w:ascii="Arial" w:hAnsi="Arial" w:cs="Arial"/>
          <w:i/>
          <w:color w:val="000000"/>
        </w:rPr>
        <w:t xml:space="preserve"> Strategy for Wales</w:t>
      </w:r>
      <w:r w:rsidR="00AD0F90">
        <w:rPr>
          <w:rFonts w:ascii="Arial" w:hAnsi="Arial" w:cs="Arial"/>
          <w:i/>
          <w:color w:val="000000"/>
        </w:rPr>
        <w:t xml:space="preserve">. </w:t>
      </w:r>
      <w:r w:rsidRPr="00336DD5">
        <w:rPr>
          <w:rFonts w:ascii="Arial" w:hAnsi="Arial" w:cs="Arial"/>
          <w:color w:val="000000"/>
        </w:rPr>
        <w:t>[Online]</w:t>
      </w:r>
      <w:r>
        <w:rPr>
          <w:rFonts w:ascii="Arial" w:hAnsi="Arial" w:cs="Arial"/>
          <w:color w:val="000000"/>
        </w:rPr>
        <w:t xml:space="preserve">. </w:t>
      </w:r>
      <w:r w:rsidRPr="005707C8">
        <w:rPr>
          <w:rFonts w:ascii="Arial" w:hAnsi="Arial" w:cs="Arial"/>
          <w:color w:val="000000"/>
        </w:rPr>
        <w:t xml:space="preserve">Available at: </w:t>
      </w:r>
      <w:hyperlink r:id="rId9" w:history="1">
        <w:r w:rsidRPr="005707C8">
          <w:rPr>
            <w:rStyle w:val="Hyperlink"/>
            <w:rFonts w:ascii="Arial" w:hAnsi="Arial" w:cs="Arial"/>
          </w:rPr>
          <w:t>http://gov.wales/docs/dcells/publications/140417-national-youth-work-strategy-en.pdf</w:t>
        </w:r>
      </w:hyperlink>
      <w:r>
        <w:rPr>
          <w:rFonts w:ascii="Arial" w:hAnsi="Arial" w:cs="Arial"/>
          <w:color w:val="000000"/>
        </w:rPr>
        <w:t xml:space="preserve">. (Accessed: </w:t>
      </w:r>
      <w:r>
        <w:rPr>
          <w:rFonts w:ascii="Arial" w:hAnsi="Arial" w:cs="Arial"/>
        </w:rPr>
        <w:t>1</w:t>
      </w:r>
      <w:r w:rsidRPr="006D707F">
        <w:rPr>
          <w:rFonts w:ascii="Arial" w:hAnsi="Arial" w:cs="Arial"/>
          <w:vertAlign w:val="superscript"/>
        </w:rPr>
        <w:t>st</w:t>
      </w:r>
      <w:r>
        <w:rPr>
          <w:rFonts w:ascii="Arial" w:hAnsi="Arial" w:cs="Arial"/>
        </w:rPr>
        <w:t xml:space="preserve"> March 2018</w:t>
      </w:r>
      <w:r w:rsidRPr="005F2A68">
        <w:rPr>
          <w:rFonts w:ascii="Arial" w:hAnsi="Arial" w:cs="Arial"/>
        </w:rPr>
        <w:t>).</w:t>
      </w:r>
    </w:p>
    <w:p w14:paraId="23A5330B" w14:textId="2BC73D7A" w:rsidR="00981AAD" w:rsidRPr="00B36BD1" w:rsidRDefault="00981AAD" w:rsidP="008D0F68">
      <w:pPr>
        <w:pStyle w:val="NormalWeb"/>
        <w:jc w:val="both"/>
        <w:rPr>
          <w:rFonts w:ascii="Arial" w:hAnsi="Arial" w:cs="Arial"/>
          <w:color w:val="000000"/>
        </w:rPr>
      </w:pPr>
      <w:r>
        <w:rPr>
          <w:rFonts w:ascii="Arial" w:hAnsi="Arial" w:cs="Arial"/>
        </w:rPr>
        <w:t xml:space="preserve">Welsh Government </w:t>
      </w:r>
      <w:r w:rsidR="0092177C">
        <w:rPr>
          <w:rFonts w:ascii="Arial" w:hAnsi="Arial" w:cs="Arial"/>
        </w:rPr>
        <w:t xml:space="preserve">(WG) </w:t>
      </w:r>
      <w:r>
        <w:rPr>
          <w:rFonts w:ascii="Arial" w:hAnsi="Arial" w:cs="Arial"/>
        </w:rPr>
        <w:t>(2014)</w:t>
      </w:r>
      <w:r w:rsidR="006620EC">
        <w:rPr>
          <w:rFonts w:ascii="Arial" w:hAnsi="Arial" w:cs="Arial"/>
        </w:rPr>
        <w:t xml:space="preserve"> </w:t>
      </w:r>
      <w:r w:rsidR="001522E9">
        <w:rPr>
          <w:rFonts w:ascii="Arial" w:hAnsi="Arial" w:cs="Arial"/>
          <w:i/>
        </w:rPr>
        <w:t>National Youth Work Strategy for Wales 2014</w:t>
      </w:r>
      <w:r w:rsidR="00937C0C">
        <w:rPr>
          <w:rFonts w:ascii="Arial" w:hAnsi="Arial" w:cs="Arial"/>
          <w:i/>
        </w:rPr>
        <w:t xml:space="preserve">-2018. </w:t>
      </w:r>
      <w:r w:rsidR="00B36BD1">
        <w:rPr>
          <w:rFonts w:ascii="Arial" w:hAnsi="Arial" w:cs="Arial"/>
        </w:rPr>
        <w:t xml:space="preserve">Available at: </w:t>
      </w:r>
      <w:hyperlink r:id="rId10" w:history="1">
        <w:r w:rsidR="00B36BD1" w:rsidRPr="00ED0C97">
          <w:rPr>
            <w:rStyle w:val="Hyperlink"/>
            <w:rFonts w:ascii="Arial" w:hAnsi="Arial" w:cs="Arial"/>
          </w:rPr>
          <w:t>http://gov.wales/topics/educationandskills/skillsandtraining/youth-work/national-youth-work-strategy-for-wales/?lang=en</w:t>
        </w:r>
      </w:hyperlink>
      <w:r w:rsidR="00B36BD1">
        <w:rPr>
          <w:rFonts w:ascii="Arial" w:hAnsi="Arial" w:cs="Arial"/>
        </w:rPr>
        <w:t>. (Accessed: 1</w:t>
      </w:r>
      <w:r w:rsidR="00B36BD1" w:rsidRPr="00B36BD1">
        <w:rPr>
          <w:rFonts w:ascii="Arial" w:hAnsi="Arial" w:cs="Arial"/>
          <w:vertAlign w:val="superscript"/>
        </w:rPr>
        <w:t>st</w:t>
      </w:r>
      <w:r w:rsidR="00B36BD1">
        <w:rPr>
          <w:rFonts w:ascii="Arial" w:hAnsi="Arial" w:cs="Arial"/>
        </w:rPr>
        <w:t xml:space="preserve"> March 2</w:t>
      </w:r>
      <w:r w:rsidR="00B463D1">
        <w:rPr>
          <w:rFonts w:ascii="Arial" w:hAnsi="Arial" w:cs="Arial"/>
        </w:rPr>
        <w:t xml:space="preserve">018). </w:t>
      </w:r>
    </w:p>
    <w:p w14:paraId="6A396624" w14:textId="77777777" w:rsidR="00C862EE" w:rsidRPr="005F2A68" w:rsidRDefault="00C862EE" w:rsidP="008D0F68">
      <w:pPr>
        <w:jc w:val="both"/>
        <w:rPr>
          <w:rFonts w:ascii="Arial" w:hAnsi="Arial" w:cs="Arial"/>
        </w:rPr>
      </w:pPr>
      <w:r w:rsidRPr="009E1ADA">
        <w:rPr>
          <w:rFonts w:ascii="Arial" w:hAnsi="Arial" w:cs="Arial"/>
        </w:rPr>
        <w:t xml:space="preserve">Youth Work in Wales Review Group </w:t>
      </w:r>
      <w:r>
        <w:rPr>
          <w:rFonts w:ascii="Arial" w:hAnsi="Arial" w:cs="Arial"/>
        </w:rPr>
        <w:t xml:space="preserve">(YWIWRG) </w:t>
      </w:r>
      <w:r w:rsidRPr="009E1ADA">
        <w:rPr>
          <w:rFonts w:ascii="Arial" w:hAnsi="Arial" w:cs="Arial"/>
        </w:rPr>
        <w:t xml:space="preserve">(2013) </w:t>
      </w:r>
      <w:r w:rsidRPr="009E1ADA">
        <w:rPr>
          <w:rFonts w:ascii="Arial" w:hAnsi="Arial" w:cs="Arial"/>
          <w:i/>
        </w:rPr>
        <w:t>Youth Work in Wales: Principles and Purposes</w:t>
      </w:r>
      <w:r w:rsidRPr="009E1ADA">
        <w:rPr>
          <w:rFonts w:ascii="Arial" w:hAnsi="Arial" w:cs="Arial"/>
        </w:rPr>
        <w:t xml:space="preserve">. Cardiff: Youth Work in Wales Review Group. </w:t>
      </w:r>
      <w:hyperlink r:id="rId11" w:history="1">
        <w:r w:rsidRPr="009E1ADA">
          <w:rPr>
            <w:rStyle w:val="Hyperlink"/>
            <w:rFonts w:ascii="Arial" w:hAnsi="Arial" w:cs="Arial"/>
          </w:rPr>
          <w:t>http://www.wlga.gov.uk/SharedFiles/PublicationLibrary.aspx?topic=511</w:t>
        </w:r>
      </w:hyperlink>
      <w:r w:rsidRPr="009E1ADA">
        <w:rPr>
          <w:rFonts w:ascii="Arial" w:hAnsi="Arial" w:cs="Arial"/>
        </w:rPr>
        <w:t>.</w:t>
      </w:r>
      <w:r>
        <w:t xml:space="preserve"> </w:t>
      </w:r>
      <w:r w:rsidRPr="005F2A68">
        <w:rPr>
          <w:rFonts w:ascii="Arial" w:hAnsi="Arial" w:cs="Arial"/>
        </w:rPr>
        <w:t>(Accessed:</w:t>
      </w:r>
      <w:r>
        <w:rPr>
          <w:rFonts w:ascii="Arial" w:hAnsi="Arial" w:cs="Arial"/>
        </w:rPr>
        <w:t xml:space="preserve"> 1</w:t>
      </w:r>
      <w:r w:rsidRPr="006D707F">
        <w:rPr>
          <w:rFonts w:ascii="Arial" w:hAnsi="Arial" w:cs="Arial"/>
          <w:vertAlign w:val="superscript"/>
        </w:rPr>
        <w:t>st</w:t>
      </w:r>
      <w:r>
        <w:rPr>
          <w:rFonts w:ascii="Arial" w:hAnsi="Arial" w:cs="Arial"/>
        </w:rPr>
        <w:t xml:space="preserve"> March 2018</w:t>
      </w:r>
      <w:r w:rsidRPr="005F2A68">
        <w:rPr>
          <w:rFonts w:ascii="Arial" w:hAnsi="Arial" w:cs="Arial"/>
        </w:rPr>
        <w:t>).</w:t>
      </w:r>
    </w:p>
    <w:p w14:paraId="371064F8" w14:textId="77777777" w:rsidR="00C862EE" w:rsidRDefault="00C862EE" w:rsidP="00C862EE">
      <w:pPr>
        <w:jc w:val="both"/>
        <w:rPr>
          <w:rFonts w:ascii="Arial" w:hAnsi="Arial" w:cs="Arial"/>
        </w:rPr>
      </w:pPr>
    </w:p>
    <w:p w14:paraId="7389A027" w14:textId="77777777" w:rsidR="00703422" w:rsidRDefault="00703422" w:rsidP="003C1757">
      <w:pPr>
        <w:jc w:val="both"/>
        <w:rPr>
          <w:rFonts w:ascii="Arial" w:hAnsi="Arial" w:cs="Arial"/>
        </w:rPr>
      </w:pPr>
    </w:p>
    <w:p w14:paraId="01D1F17B" w14:textId="77777777" w:rsidR="00703422" w:rsidRPr="00703422" w:rsidRDefault="00703422" w:rsidP="003C1757">
      <w:pPr>
        <w:jc w:val="both"/>
        <w:rPr>
          <w:rFonts w:ascii="Arial" w:hAnsi="Arial" w:cs="Arial"/>
        </w:rPr>
      </w:pPr>
    </w:p>
    <w:sectPr w:rsidR="00703422" w:rsidRPr="00703422" w:rsidSect="00415B48">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C02B8D" w14:textId="77777777" w:rsidR="00E2403F" w:rsidRDefault="00E2403F" w:rsidP="0082399B">
      <w:r>
        <w:separator/>
      </w:r>
    </w:p>
  </w:endnote>
  <w:endnote w:type="continuationSeparator" w:id="0">
    <w:p w14:paraId="287AB044" w14:textId="77777777" w:rsidR="00E2403F" w:rsidRDefault="00E2403F" w:rsidP="00823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AAC50C" w14:textId="77777777" w:rsidR="00E2403F" w:rsidRDefault="00E2403F" w:rsidP="0082399B">
      <w:r>
        <w:separator/>
      </w:r>
    </w:p>
  </w:footnote>
  <w:footnote w:type="continuationSeparator" w:id="0">
    <w:p w14:paraId="3952E36C" w14:textId="77777777" w:rsidR="00E2403F" w:rsidRDefault="00E2403F" w:rsidP="008239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90D86D" w14:textId="77777777" w:rsidR="0082399B" w:rsidRPr="0082399B" w:rsidRDefault="0082399B">
    <w:pPr>
      <w:pStyle w:val="Header"/>
      <w:rPr>
        <w:rFonts w:ascii="Arial" w:hAnsi="Arial" w:cs="Arial"/>
      </w:rPr>
    </w:pPr>
    <w:r>
      <w:rPr>
        <w:rFonts w:ascii="Arial" w:hAnsi="Arial" w:cs="Arial"/>
      </w:rPr>
      <w:t>SJYW6015</w:t>
    </w:r>
    <w:r>
      <w:rPr>
        <w:rFonts w:ascii="Arial" w:hAnsi="Arial" w:cs="Arial"/>
      </w:rPr>
      <w:tab/>
    </w:r>
    <w:r>
      <w:rPr>
        <w:rFonts w:ascii="Arial" w:hAnsi="Arial" w:cs="Arial"/>
      </w:rPr>
      <w:tab/>
      <w:t>1502375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43710"/>
    <w:multiLevelType w:val="hybridMultilevel"/>
    <w:tmpl w:val="3D94E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399B"/>
    <w:rsid w:val="0000097F"/>
    <w:rsid w:val="0000254C"/>
    <w:rsid w:val="0003297D"/>
    <w:rsid w:val="000379AB"/>
    <w:rsid w:val="00056CCC"/>
    <w:rsid w:val="00061131"/>
    <w:rsid w:val="00062FCA"/>
    <w:rsid w:val="00072CE4"/>
    <w:rsid w:val="000C713A"/>
    <w:rsid w:val="000E7F46"/>
    <w:rsid w:val="00127EDA"/>
    <w:rsid w:val="00135048"/>
    <w:rsid w:val="001426C0"/>
    <w:rsid w:val="001522E9"/>
    <w:rsid w:val="001A0F56"/>
    <w:rsid w:val="001D36DD"/>
    <w:rsid w:val="001E3450"/>
    <w:rsid w:val="001F5F02"/>
    <w:rsid w:val="002104C0"/>
    <w:rsid w:val="00227D57"/>
    <w:rsid w:val="0023023E"/>
    <w:rsid w:val="00247FF0"/>
    <w:rsid w:val="0027494A"/>
    <w:rsid w:val="0027538B"/>
    <w:rsid w:val="002A6C57"/>
    <w:rsid w:val="002E45C7"/>
    <w:rsid w:val="002F685C"/>
    <w:rsid w:val="00316DA1"/>
    <w:rsid w:val="00322355"/>
    <w:rsid w:val="00335EC8"/>
    <w:rsid w:val="003A329B"/>
    <w:rsid w:val="003A42E5"/>
    <w:rsid w:val="003A592E"/>
    <w:rsid w:val="003C1757"/>
    <w:rsid w:val="003C64E4"/>
    <w:rsid w:val="003E041E"/>
    <w:rsid w:val="00415B48"/>
    <w:rsid w:val="004208C8"/>
    <w:rsid w:val="0042757C"/>
    <w:rsid w:val="004336D6"/>
    <w:rsid w:val="0049486E"/>
    <w:rsid w:val="0049592E"/>
    <w:rsid w:val="004E10AE"/>
    <w:rsid w:val="004E49D0"/>
    <w:rsid w:val="004F4E38"/>
    <w:rsid w:val="005025A9"/>
    <w:rsid w:val="00504C3D"/>
    <w:rsid w:val="00517BE7"/>
    <w:rsid w:val="005201AF"/>
    <w:rsid w:val="005277C0"/>
    <w:rsid w:val="005512F8"/>
    <w:rsid w:val="0058007E"/>
    <w:rsid w:val="00582814"/>
    <w:rsid w:val="00587482"/>
    <w:rsid w:val="00592241"/>
    <w:rsid w:val="005D50EC"/>
    <w:rsid w:val="005F16DB"/>
    <w:rsid w:val="006267ED"/>
    <w:rsid w:val="00644CA3"/>
    <w:rsid w:val="006620EC"/>
    <w:rsid w:val="00663865"/>
    <w:rsid w:val="006D707F"/>
    <w:rsid w:val="00703422"/>
    <w:rsid w:val="00703F4A"/>
    <w:rsid w:val="007153DA"/>
    <w:rsid w:val="00733DA5"/>
    <w:rsid w:val="0073579E"/>
    <w:rsid w:val="00760565"/>
    <w:rsid w:val="0078760E"/>
    <w:rsid w:val="00795135"/>
    <w:rsid w:val="0079692B"/>
    <w:rsid w:val="007B222D"/>
    <w:rsid w:val="007B7F62"/>
    <w:rsid w:val="007D1DF3"/>
    <w:rsid w:val="007E18E0"/>
    <w:rsid w:val="008169B4"/>
    <w:rsid w:val="0082399B"/>
    <w:rsid w:val="00837216"/>
    <w:rsid w:val="00876525"/>
    <w:rsid w:val="008B4540"/>
    <w:rsid w:val="008D0F68"/>
    <w:rsid w:val="008F315D"/>
    <w:rsid w:val="00920BC8"/>
    <w:rsid w:val="0092177C"/>
    <w:rsid w:val="00937C0C"/>
    <w:rsid w:val="009404B8"/>
    <w:rsid w:val="0095327D"/>
    <w:rsid w:val="00960AE7"/>
    <w:rsid w:val="009644E7"/>
    <w:rsid w:val="00981AAD"/>
    <w:rsid w:val="009D73FB"/>
    <w:rsid w:val="00A0056A"/>
    <w:rsid w:val="00AA0343"/>
    <w:rsid w:val="00AD0F90"/>
    <w:rsid w:val="00AF5616"/>
    <w:rsid w:val="00B00952"/>
    <w:rsid w:val="00B14CC9"/>
    <w:rsid w:val="00B36BD1"/>
    <w:rsid w:val="00B372C8"/>
    <w:rsid w:val="00B463D1"/>
    <w:rsid w:val="00B8054C"/>
    <w:rsid w:val="00BA45CD"/>
    <w:rsid w:val="00BB496E"/>
    <w:rsid w:val="00BE3976"/>
    <w:rsid w:val="00C06C10"/>
    <w:rsid w:val="00C073AE"/>
    <w:rsid w:val="00C161C6"/>
    <w:rsid w:val="00C31EF6"/>
    <w:rsid w:val="00C62B43"/>
    <w:rsid w:val="00C862EE"/>
    <w:rsid w:val="00CC4473"/>
    <w:rsid w:val="00CD17D5"/>
    <w:rsid w:val="00CF0C87"/>
    <w:rsid w:val="00D86548"/>
    <w:rsid w:val="00D90DEF"/>
    <w:rsid w:val="00D972C6"/>
    <w:rsid w:val="00DB55DD"/>
    <w:rsid w:val="00E126D9"/>
    <w:rsid w:val="00E2403F"/>
    <w:rsid w:val="00E43DD5"/>
    <w:rsid w:val="00E73293"/>
    <w:rsid w:val="00E9048C"/>
    <w:rsid w:val="00E94144"/>
    <w:rsid w:val="00EB6BA6"/>
    <w:rsid w:val="00EC57CC"/>
    <w:rsid w:val="00EE4C0B"/>
    <w:rsid w:val="00F007F7"/>
    <w:rsid w:val="00F02F6F"/>
    <w:rsid w:val="00F53B01"/>
    <w:rsid w:val="00F60230"/>
    <w:rsid w:val="00F67F52"/>
    <w:rsid w:val="00F73A14"/>
    <w:rsid w:val="00F765A2"/>
    <w:rsid w:val="00FA7C52"/>
    <w:rsid w:val="00FF7B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026AE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E041E"/>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399B"/>
    <w:pPr>
      <w:tabs>
        <w:tab w:val="center" w:pos="4513"/>
        <w:tab w:val="right" w:pos="9026"/>
      </w:tabs>
    </w:pPr>
  </w:style>
  <w:style w:type="character" w:customStyle="1" w:styleId="HeaderChar">
    <w:name w:val="Header Char"/>
    <w:basedOn w:val="DefaultParagraphFont"/>
    <w:link w:val="Header"/>
    <w:uiPriority w:val="99"/>
    <w:rsid w:val="0082399B"/>
  </w:style>
  <w:style w:type="paragraph" w:styleId="Footer">
    <w:name w:val="footer"/>
    <w:basedOn w:val="Normal"/>
    <w:link w:val="FooterChar"/>
    <w:uiPriority w:val="99"/>
    <w:unhideWhenUsed/>
    <w:rsid w:val="0082399B"/>
    <w:pPr>
      <w:tabs>
        <w:tab w:val="center" w:pos="4513"/>
        <w:tab w:val="right" w:pos="9026"/>
      </w:tabs>
    </w:pPr>
  </w:style>
  <w:style w:type="character" w:customStyle="1" w:styleId="FooterChar">
    <w:name w:val="Footer Char"/>
    <w:basedOn w:val="DefaultParagraphFont"/>
    <w:link w:val="Footer"/>
    <w:uiPriority w:val="99"/>
    <w:rsid w:val="0082399B"/>
  </w:style>
  <w:style w:type="character" w:styleId="Hyperlink">
    <w:name w:val="Hyperlink"/>
    <w:basedOn w:val="DefaultParagraphFont"/>
    <w:uiPriority w:val="99"/>
    <w:unhideWhenUsed/>
    <w:rsid w:val="00703422"/>
    <w:rPr>
      <w:color w:val="0563C1" w:themeColor="hyperlink"/>
      <w:u w:val="single"/>
    </w:rPr>
  </w:style>
  <w:style w:type="paragraph" w:styleId="NormalWeb">
    <w:name w:val="Normal (Web)"/>
    <w:basedOn w:val="Normal"/>
    <w:uiPriority w:val="99"/>
    <w:unhideWhenUsed/>
    <w:rsid w:val="00703422"/>
    <w:pPr>
      <w:spacing w:before="100" w:beforeAutospacing="1" w:after="100" w:afterAutospacing="1"/>
    </w:pPr>
  </w:style>
  <w:style w:type="paragraph" w:styleId="ListParagraph">
    <w:name w:val="List Paragraph"/>
    <w:basedOn w:val="Normal"/>
    <w:uiPriority w:val="34"/>
    <w:qFormat/>
    <w:rsid w:val="009404B8"/>
    <w:pPr>
      <w:spacing w:after="200" w:line="276" w:lineRule="auto"/>
      <w:ind w:left="720"/>
      <w:contextualSpacing/>
    </w:pPr>
    <w:rPr>
      <w:sz w:val="22"/>
      <w:szCs w:val="22"/>
    </w:rPr>
  </w:style>
  <w:style w:type="paragraph" w:styleId="Revision">
    <w:name w:val="Revision"/>
    <w:hidden/>
    <w:uiPriority w:val="99"/>
    <w:semiHidden/>
    <w:rsid w:val="000E7F46"/>
  </w:style>
  <w:style w:type="character" w:styleId="UnresolvedMention">
    <w:name w:val="Unresolved Mention"/>
    <w:basedOn w:val="DefaultParagraphFont"/>
    <w:uiPriority w:val="99"/>
    <w:rsid w:val="00B36BD1"/>
    <w:rPr>
      <w:color w:val="808080"/>
      <w:shd w:val="clear" w:color="auto" w:fill="E6E6E6"/>
    </w:rPr>
  </w:style>
  <w:style w:type="character" w:styleId="FollowedHyperlink">
    <w:name w:val="FollowedHyperlink"/>
    <w:basedOn w:val="DefaultParagraphFont"/>
    <w:uiPriority w:val="99"/>
    <w:semiHidden/>
    <w:unhideWhenUsed/>
    <w:rsid w:val="006267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244604">
      <w:bodyDiv w:val="1"/>
      <w:marLeft w:val="0"/>
      <w:marRight w:val="0"/>
      <w:marTop w:val="0"/>
      <w:marBottom w:val="0"/>
      <w:divBdr>
        <w:top w:val="none" w:sz="0" w:space="0" w:color="auto"/>
        <w:left w:val="none" w:sz="0" w:space="0" w:color="auto"/>
        <w:bottom w:val="none" w:sz="0" w:space="0" w:color="auto"/>
        <w:right w:val="none" w:sz="0" w:space="0" w:color="auto"/>
      </w:divBdr>
    </w:div>
    <w:div w:id="323558114">
      <w:bodyDiv w:val="1"/>
      <w:marLeft w:val="0"/>
      <w:marRight w:val="0"/>
      <w:marTop w:val="0"/>
      <w:marBottom w:val="0"/>
      <w:divBdr>
        <w:top w:val="none" w:sz="0" w:space="0" w:color="auto"/>
        <w:left w:val="none" w:sz="0" w:space="0" w:color="auto"/>
        <w:bottom w:val="none" w:sz="0" w:space="0" w:color="auto"/>
        <w:right w:val="none" w:sz="0" w:space="0" w:color="auto"/>
      </w:divBdr>
    </w:div>
    <w:div w:id="943999844">
      <w:bodyDiv w:val="1"/>
      <w:marLeft w:val="0"/>
      <w:marRight w:val="0"/>
      <w:marTop w:val="0"/>
      <w:marBottom w:val="0"/>
      <w:divBdr>
        <w:top w:val="none" w:sz="0" w:space="0" w:color="auto"/>
        <w:left w:val="none" w:sz="0" w:space="0" w:color="auto"/>
        <w:bottom w:val="none" w:sz="0" w:space="0" w:color="auto"/>
        <w:right w:val="none" w:sz="0" w:space="0" w:color="auto"/>
      </w:divBdr>
    </w:div>
    <w:div w:id="1107119160">
      <w:bodyDiv w:val="1"/>
      <w:marLeft w:val="0"/>
      <w:marRight w:val="0"/>
      <w:marTop w:val="0"/>
      <w:marBottom w:val="0"/>
      <w:divBdr>
        <w:top w:val="none" w:sz="0" w:space="0" w:color="auto"/>
        <w:left w:val="none" w:sz="0" w:space="0" w:color="auto"/>
        <w:bottom w:val="none" w:sz="0" w:space="0" w:color="auto"/>
        <w:right w:val="none" w:sz="0" w:space="0" w:color="auto"/>
      </w:divBdr>
    </w:div>
    <w:div w:id="1192186456">
      <w:bodyDiv w:val="1"/>
      <w:marLeft w:val="0"/>
      <w:marRight w:val="0"/>
      <w:marTop w:val="0"/>
      <w:marBottom w:val="0"/>
      <w:divBdr>
        <w:top w:val="none" w:sz="0" w:space="0" w:color="auto"/>
        <w:left w:val="none" w:sz="0" w:space="0" w:color="auto"/>
        <w:bottom w:val="none" w:sz="0" w:space="0" w:color="auto"/>
        <w:right w:val="none" w:sz="0" w:space="0" w:color="auto"/>
      </w:divBdr>
    </w:div>
    <w:div w:id="1446267397">
      <w:bodyDiv w:val="1"/>
      <w:marLeft w:val="0"/>
      <w:marRight w:val="0"/>
      <w:marTop w:val="0"/>
      <w:marBottom w:val="0"/>
      <w:divBdr>
        <w:top w:val="none" w:sz="0" w:space="0" w:color="auto"/>
        <w:left w:val="none" w:sz="0" w:space="0" w:color="auto"/>
        <w:bottom w:val="none" w:sz="0" w:space="0" w:color="auto"/>
        <w:right w:val="none" w:sz="0" w:space="0" w:color="auto"/>
      </w:divBdr>
    </w:div>
    <w:div w:id="1822697081">
      <w:bodyDiv w:val="1"/>
      <w:marLeft w:val="0"/>
      <w:marRight w:val="0"/>
      <w:marTop w:val="0"/>
      <w:marBottom w:val="0"/>
      <w:divBdr>
        <w:top w:val="none" w:sz="0" w:space="0" w:color="auto"/>
        <w:left w:val="none" w:sz="0" w:space="0" w:color="auto"/>
        <w:bottom w:val="none" w:sz="0" w:space="0" w:color="auto"/>
        <w:right w:val="none" w:sz="0" w:space="0" w:color="auto"/>
      </w:divBdr>
    </w:div>
    <w:div w:id="2027753528">
      <w:bodyDiv w:val="1"/>
      <w:marLeft w:val="0"/>
      <w:marRight w:val="0"/>
      <w:marTop w:val="0"/>
      <w:marBottom w:val="0"/>
      <w:divBdr>
        <w:top w:val="none" w:sz="0" w:space="0" w:color="auto"/>
        <w:left w:val="none" w:sz="0" w:space="0" w:color="auto"/>
        <w:bottom w:val="none" w:sz="0" w:space="0" w:color="auto"/>
        <w:right w:val="none" w:sz="0" w:space="0" w:color="auto"/>
      </w:divBdr>
    </w:div>
    <w:div w:id="20982891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afal.org/staff/hafal-policies/hr-training-relate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tswales.org.uk/home.php"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lga.gov.uk/SharedFiles/PublicationLibrary.aspx?topic=511" TargetMode="External"/><Relationship Id="rId5" Type="http://schemas.openxmlformats.org/officeDocument/2006/relationships/footnotes" Target="footnotes.xml"/><Relationship Id="rId10" Type="http://schemas.openxmlformats.org/officeDocument/2006/relationships/hyperlink" Target="http://gov.wales/topics/educationandskills/skillsandtraining/youth-work/national-youth-work-strategy-for-wales/?lang=en" TargetMode="External"/><Relationship Id="rId4" Type="http://schemas.openxmlformats.org/officeDocument/2006/relationships/webSettings" Target="webSettings.xml"/><Relationship Id="rId9" Type="http://schemas.openxmlformats.org/officeDocument/2006/relationships/hyperlink" Target="http://gov.wales/docs/dcells/publications/140417-national-youth-work-strategy-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2715</Words>
  <Characters>15477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Henderson (1502375)</dc:creator>
  <cp:keywords/>
  <dc:description/>
  <cp:lastModifiedBy>Chloe Henderson (1502375)</cp:lastModifiedBy>
  <cp:revision>2</cp:revision>
  <dcterms:created xsi:type="dcterms:W3CDTF">2018-03-06T12:49:00Z</dcterms:created>
  <dcterms:modified xsi:type="dcterms:W3CDTF">2018-03-06T12:49:00Z</dcterms:modified>
</cp:coreProperties>
</file>