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763575196"/>
        <w:docPartObj>
          <w:docPartGallery w:val="Cover Pages"/>
          <w:docPartUnique/>
        </w:docPartObj>
      </w:sdtPr>
      <w:sdtEndPr>
        <w:rPr>
          <w:rFonts w:ascii="Times New Roman" w:hAnsi="Times New Roman" w:cs="Times New Roman"/>
          <w:b/>
          <w:bCs/>
          <w:sz w:val="22"/>
          <w:szCs w:val="22"/>
        </w:rPr>
      </w:sdtEndPr>
      <w:sdtContent>
        <w:p w14:paraId="1D71E9B4" w14:textId="73234BC2" w:rsidR="000C45EF" w:rsidRDefault="003F5552">
          <w:pPr>
            <w:pStyle w:val="NoSpacing"/>
            <w:rPr>
              <w:sz w:val="2"/>
            </w:rPr>
          </w:pPr>
          <w:r>
            <w:rPr>
              <w:sz w:val="2"/>
            </w:rPr>
            <w:t>b</w:t>
          </w:r>
        </w:p>
        <w:p w14:paraId="361F6A98" w14:textId="77777777" w:rsidR="000C45EF" w:rsidRDefault="000C45EF">
          <w:r>
            <w:rPr>
              <w:noProof/>
            </w:rPr>
            <mc:AlternateContent>
              <mc:Choice Requires="wps">
                <w:drawing>
                  <wp:anchor distT="0" distB="0" distL="114300" distR="114300" simplePos="0" relativeHeight="251661312" behindDoc="0" locked="0" layoutInCell="1" allowOverlap="1" wp14:anchorId="6E4918A4" wp14:editId="05433A1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546A" w:themeColor="text2"/>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3DEBDB3" w14:textId="6F455D9B" w:rsidR="000C45EF" w:rsidRPr="00E63CFC" w:rsidRDefault="003F5552">
                                    <w:pPr>
                                      <w:pStyle w:val="NoSpacing"/>
                                      <w:rPr>
                                        <w:rFonts w:asciiTheme="majorHAnsi" w:eastAsiaTheme="majorEastAsia" w:hAnsiTheme="majorHAnsi" w:cstheme="majorBidi"/>
                                        <w:caps/>
                                        <w:color w:val="44546A" w:themeColor="text2"/>
                                        <w:sz w:val="68"/>
                                        <w:szCs w:val="68"/>
                                      </w:rPr>
                                    </w:pPr>
                                    <w:r w:rsidRPr="00E63CFC">
                                      <w:rPr>
                                        <w:rFonts w:asciiTheme="majorHAnsi" w:eastAsiaTheme="majorEastAsia" w:hAnsiTheme="majorHAnsi" w:cstheme="majorBidi"/>
                                        <w:caps/>
                                        <w:color w:val="44546A" w:themeColor="text2"/>
                                        <w:sz w:val="64"/>
                                        <w:szCs w:val="64"/>
                                      </w:rPr>
                                      <w:t>Business risk report</w:t>
                                    </w:r>
                                  </w:p>
                                </w:sdtContent>
                              </w:sdt>
                              <w:p w14:paraId="33203DE4" w14:textId="54BFD428" w:rsidR="000C45EF" w:rsidRPr="00E63CFC" w:rsidRDefault="0082243F" w:rsidP="00705528">
                                <w:pPr>
                                  <w:pStyle w:val="NoSpacing"/>
                                  <w:spacing w:before="120"/>
                                  <w:rPr>
                                    <w:noProof/>
                                    <w:color w:val="44546A" w:themeColor="text2"/>
                                  </w:rPr>
                                </w:pPr>
                                <w:sdt>
                                  <w:sdtPr>
                                    <w:rPr>
                                      <w:color w:val="44546A" w:themeColor="text2"/>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05528" w:rsidRPr="00E63CFC">
                                      <w:rPr>
                                        <w:color w:val="44546A" w:themeColor="text2"/>
                                        <w:sz w:val="36"/>
                                        <w:szCs w:val="36"/>
                                      </w:rPr>
                                      <w:t>Programme: MSc in Sustainable Construction MSc in Property and Facilities Management</w:t>
                                    </w:r>
                                  </w:sdtContent>
                                </w:sdt>
                                <w:r w:rsidR="000C45EF" w:rsidRPr="00E63CFC">
                                  <w:rPr>
                                    <w:noProof/>
                                    <w:color w:val="44546A" w:themeColor="text2"/>
                                  </w:rPr>
                                  <w:t xml:space="preserve"> </w:t>
                                </w:r>
                              </w:p>
                              <w:p w14:paraId="1211069A" w14:textId="151180DC" w:rsidR="00705528" w:rsidRPr="00E63CFC" w:rsidRDefault="0001721B" w:rsidP="00705528">
                                <w:pPr>
                                  <w:pStyle w:val="NoSpacing"/>
                                  <w:spacing w:before="120"/>
                                  <w:rPr>
                                    <w:color w:val="44546A" w:themeColor="text2"/>
                                    <w:sz w:val="36"/>
                                    <w:szCs w:val="36"/>
                                  </w:rPr>
                                </w:pPr>
                                <w:r w:rsidRPr="00E63CFC">
                                  <w:rPr>
                                    <w:color w:val="44546A" w:themeColor="text2"/>
                                    <w:sz w:val="36"/>
                                    <w:szCs w:val="36"/>
                                  </w:rPr>
                                  <w:t>Module: Management of the Integrated Working Environment</w:t>
                                </w:r>
                              </w:p>
                              <w:p w14:paraId="20087ADE" w14:textId="23B4EF19" w:rsidR="000A785A" w:rsidRPr="00E63CFC" w:rsidRDefault="000A785A" w:rsidP="00705528">
                                <w:pPr>
                                  <w:pStyle w:val="NoSpacing"/>
                                  <w:spacing w:before="120"/>
                                  <w:rPr>
                                    <w:color w:val="44546A" w:themeColor="text2"/>
                                    <w:sz w:val="36"/>
                                    <w:szCs w:val="36"/>
                                  </w:rPr>
                                </w:pPr>
                                <w:r w:rsidRPr="00E63CFC">
                                  <w:rPr>
                                    <w:color w:val="44546A" w:themeColor="text2"/>
                                    <w:sz w:val="36"/>
                                    <w:szCs w:val="36"/>
                                  </w:rPr>
                                  <w:t>Module Code:</w:t>
                                </w:r>
                                <w:r w:rsidR="00825281" w:rsidRPr="00E63CFC">
                                  <w:rPr>
                                    <w:color w:val="44546A" w:themeColor="text2"/>
                                  </w:rPr>
                                  <w:t xml:space="preserve"> </w:t>
                                </w:r>
                                <w:r w:rsidR="00825281" w:rsidRPr="00E63CFC">
                                  <w:rPr>
                                    <w:color w:val="44546A" w:themeColor="text2"/>
                                    <w:sz w:val="36"/>
                                    <w:szCs w:val="36"/>
                                  </w:rPr>
                                  <w:t>ACBA7006</w:t>
                                </w:r>
                              </w:p>
                              <w:p w14:paraId="6ABAD34B" w14:textId="4B245A78" w:rsidR="00A232A0" w:rsidRPr="00E63CFC" w:rsidRDefault="00A232A0" w:rsidP="00705528">
                                <w:pPr>
                                  <w:pStyle w:val="NoSpacing"/>
                                  <w:spacing w:before="120"/>
                                  <w:rPr>
                                    <w:color w:val="44546A" w:themeColor="text2"/>
                                    <w:sz w:val="36"/>
                                    <w:szCs w:val="36"/>
                                  </w:rPr>
                                </w:pPr>
                                <w:r w:rsidRPr="00E63CFC">
                                  <w:rPr>
                                    <w:color w:val="44546A" w:themeColor="text2"/>
                                    <w:sz w:val="36"/>
                                    <w:szCs w:val="36"/>
                                  </w:rPr>
                                  <w:t xml:space="preserve">Lecturer: </w:t>
                                </w:r>
                                <w:r w:rsidR="006A6241" w:rsidRPr="00E63CFC">
                                  <w:rPr>
                                    <w:color w:val="44546A" w:themeColor="text2"/>
                                    <w:sz w:val="36"/>
                                    <w:szCs w:val="36"/>
                                  </w:rPr>
                                  <w:t>Dr Deborah Hughes</w:t>
                                </w:r>
                              </w:p>
                              <w:p w14:paraId="0716460A" w14:textId="277CFD0F" w:rsidR="006A6241" w:rsidRPr="00E63CFC" w:rsidRDefault="006A6241" w:rsidP="00705528">
                                <w:pPr>
                                  <w:pStyle w:val="NoSpacing"/>
                                  <w:spacing w:before="120"/>
                                  <w:rPr>
                                    <w:color w:val="44546A" w:themeColor="text2"/>
                                    <w:sz w:val="36"/>
                                    <w:szCs w:val="36"/>
                                  </w:rPr>
                                </w:pPr>
                                <w:r w:rsidRPr="00E63CFC">
                                  <w:rPr>
                                    <w:color w:val="44546A" w:themeColor="text2"/>
                                    <w:sz w:val="36"/>
                                    <w:szCs w:val="36"/>
                                  </w:rPr>
                                  <w:t>Student Name</w:t>
                                </w:r>
                                <w:r w:rsidR="009713C6" w:rsidRPr="00E63CFC">
                                  <w:rPr>
                                    <w:color w:val="44546A" w:themeColor="text2"/>
                                    <w:sz w:val="36"/>
                                    <w:szCs w:val="36"/>
                                  </w:rPr>
                                  <w:t>: Alvin Nyanga     Student Number</w:t>
                                </w:r>
                                <w:r w:rsidR="000F53D3" w:rsidRPr="00E63CFC">
                                  <w:rPr>
                                    <w:color w:val="44546A" w:themeColor="text2"/>
                                    <w:sz w:val="36"/>
                                    <w:szCs w:val="36"/>
                                  </w:rPr>
                                  <w:t xml:space="preserve">: </w:t>
                                </w:r>
                                <w:r w:rsidR="007C0C3E" w:rsidRPr="00E63CFC">
                                  <w:rPr>
                                    <w:color w:val="44546A" w:themeColor="text2"/>
                                    <w:sz w:val="36"/>
                                    <w:szCs w:val="36"/>
                                  </w:rPr>
                                  <w:t>2023</w:t>
                                </w:r>
                                <w:r w:rsidR="004A7262" w:rsidRPr="00E63CFC">
                                  <w:rPr>
                                    <w:color w:val="44546A" w:themeColor="text2"/>
                                    <w:sz w:val="36"/>
                                    <w:szCs w:val="36"/>
                                  </w:rPr>
                                  <w:t>579</w:t>
                                </w:r>
                              </w:p>
                              <w:p w14:paraId="3735CE11" w14:textId="31A1387F" w:rsidR="004A7262" w:rsidRPr="00E63CFC" w:rsidRDefault="004A7262" w:rsidP="00705528">
                                <w:pPr>
                                  <w:pStyle w:val="NoSpacing"/>
                                  <w:spacing w:before="120"/>
                                  <w:rPr>
                                    <w:color w:val="44546A" w:themeColor="text2"/>
                                    <w:sz w:val="36"/>
                                    <w:szCs w:val="36"/>
                                  </w:rPr>
                                </w:pPr>
                                <w:r w:rsidRPr="00E63CFC">
                                  <w:rPr>
                                    <w:color w:val="44546A" w:themeColor="text2"/>
                                    <w:sz w:val="36"/>
                                    <w:szCs w:val="36"/>
                                  </w:rPr>
                                  <w:t xml:space="preserve">Submission </w:t>
                                </w:r>
                                <w:r w:rsidR="00C21616" w:rsidRPr="00E63CFC">
                                  <w:rPr>
                                    <w:color w:val="44546A" w:themeColor="text2"/>
                                    <w:sz w:val="36"/>
                                    <w:szCs w:val="36"/>
                                  </w:rPr>
                                  <w:t>03 May 2022</w:t>
                                </w:r>
                              </w:p>
                              <w:p w14:paraId="76F320B4" w14:textId="77777777" w:rsidR="000C45EF" w:rsidRDefault="000C45E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E4918A4"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44546A" w:themeColor="text2"/>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3DEBDB3" w14:textId="6F455D9B" w:rsidR="000C45EF" w:rsidRPr="00E63CFC" w:rsidRDefault="003F5552">
                              <w:pPr>
                                <w:pStyle w:val="NoSpacing"/>
                                <w:rPr>
                                  <w:rFonts w:asciiTheme="majorHAnsi" w:eastAsiaTheme="majorEastAsia" w:hAnsiTheme="majorHAnsi" w:cstheme="majorBidi"/>
                                  <w:caps/>
                                  <w:color w:val="44546A" w:themeColor="text2"/>
                                  <w:sz w:val="68"/>
                                  <w:szCs w:val="68"/>
                                </w:rPr>
                              </w:pPr>
                              <w:r w:rsidRPr="00E63CFC">
                                <w:rPr>
                                  <w:rFonts w:asciiTheme="majorHAnsi" w:eastAsiaTheme="majorEastAsia" w:hAnsiTheme="majorHAnsi" w:cstheme="majorBidi"/>
                                  <w:caps/>
                                  <w:color w:val="44546A" w:themeColor="text2"/>
                                  <w:sz w:val="64"/>
                                  <w:szCs w:val="64"/>
                                </w:rPr>
                                <w:t>Business risk report</w:t>
                              </w:r>
                            </w:p>
                          </w:sdtContent>
                        </w:sdt>
                        <w:p w14:paraId="33203DE4" w14:textId="54BFD428" w:rsidR="000C45EF" w:rsidRPr="00E63CFC" w:rsidRDefault="0082243F" w:rsidP="00705528">
                          <w:pPr>
                            <w:pStyle w:val="NoSpacing"/>
                            <w:spacing w:before="120"/>
                            <w:rPr>
                              <w:noProof/>
                              <w:color w:val="44546A" w:themeColor="text2"/>
                            </w:rPr>
                          </w:pPr>
                          <w:sdt>
                            <w:sdtPr>
                              <w:rPr>
                                <w:color w:val="44546A" w:themeColor="text2"/>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05528" w:rsidRPr="00E63CFC">
                                <w:rPr>
                                  <w:color w:val="44546A" w:themeColor="text2"/>
                                  <w:sz w:val="36"/>
                                  <w:szCs w:val="36"/>
                                </w:rPr>
                                <w:t>Programme: MSc in Sustainable Construction MSc in Property and Facilities Management</w:t>
                              </w:r>
                            </w:sdtContent>
                          </w:sdt>
                          <w:r w:rsidR="000C45EF" w:rsidRPr="00E63CFC">
                            <w:rPr>
                              <w:noProof/>
                              <w:color w:val="44546A" w:themeColor="text2"/>
                            </w:rPr>
                            <w:t xml:space="preserve"> </w:t>
                          </w:r>
                        </w:p>
                        <w:p w14:paraId="1211069A" w14:textId="151180DC" w:rsidR="00705528" w:rsidRPr="00E63CFC" w:rsidRDefault="0001721B" w:rsidP="00705528">
                          <w:pPr>
                            <w:pStyle w:val="NoSpacing"/>
                            <w:spacing w:before="120"/>
                            <w:rPr>
                              <w:color w:val="44546A" w:themeColor="text2"/>
                              <w:sz w:val="36"/>
                              <w:szCs w:val="36"/>
                            </w:rPr>
                          </w:pPr>
                          <w:r w:rsidRPr="00E63CFC">
                            <w:rPr>
                              <w:color w:val="44546A" w:themeColor="text2"/>
                              <w:sz w:val="36"/>
                              <w:szCs w:val="36"/>
                            </w:rPr>
                            <w:t>Module: Management of the Integrated Working Environment</w:t>
                          </w:r>
                        </w:p>
                        <w:p w14:paraId="20087ADE" w14:textId="23B4EF19" w:rsidR="000A785A" w:rsidRPr="00E63CFC" w:rsidRDefault="000A785A" w:rsidP="00705528">
                          <w:pPr>
                            <w:pStyle w:val="NoSpacing"/>
                            <w:spacing w:before="120"/>
                            <w:rPr>
                              <w:color w:val="44546A" w:themeColor="text2"/>
                              <w:sz w:val="36"/>
                              <w:szCs w:val="36"/>
                            </w:rPr>
                          </w:pPr>
                          <w:r w:rsidRPr="00E63CFC">
                            <w:rPr>
                              <w:color w:val="44546A" w:themeColor="text2"/>
                              <w:sz w:val="36"/>
                              <w:szCs w:val="36"/>
                            </w:rPr>
                            <w:t>Module Code:</w:t>
                          </w:r>
                          <w:r w:rsidR="00825281" w:rsidRPr="00E63CFC">
                            <w:rPr>
                              <w:color w:val="44546A" w:themeColor="text2"/>
                            </w:rPr>
                            <w:t xml:space="preserve"> </w:t>
                          </w:r>
                          <w:r w:rsidR="00825281" w:rsidRPr="00E63CFC">
                            <w:rPr>
                              <w:color w:val="44546A" w:themeColor="text2"/>
                              <w:sz w:val="36"/>
                              <w:szCs w:val="36"/>
                            </w:rPr>
                            <w:t>ACBA7006</w:t>
                          </w:r>
                        </w:p>
                        <w:p w14:paraId="6ABAD34B" w14:textId="4B245A78" w:rsidR="00A232A0" w:rsidRPr="00E63CFC" w:rsidRDefault="00A232A0" w:rsidP="00705528">
                          <w:pPr>
                            <w:pStyle w:val="NoSpacing"/>
                            <w:spacing w:before="120"/>
                            <w:rPr>
                              <w:color w:val="44546A" w:themeColor="text2"/>
                              <w:sz w:val="36"/>
                              <w:szCs w:val="36"/>
                            </w:rPr>
                          </w:pPr>
                          <w:r w:rsidRPr="00E63CFC">
                            <w:rPr>
                              <w:color w:val="44546A" w:themeColor="text2"/>
                              <w:sz w:val="36"/>
                              <w:szCs w:val="36"/>
                            </w:rPr>
                            <w:t xml:space="preserve">Lecturer: </w:t>
                          </w:r>
                          <w:r w:rsidR="006A6241" w:rsidRPr="00E63CFC">
                            <w:rPr>
                              <w:color w:val="44546A" w:themeColor="text2"/>
                              <w:sz w:val="36"/>
                              <w:szCs w:val="36"/>
                            </w:rPr>
                            <w:t>Dr Deborah Hughes</w:t>
                          </w:r>
                        </w:p>
                        <w:p w14:paraId="0716460A" w14:textId="277CFD0F" w:rsidR="006A6241" w:rsidRPr="00E63CFC" w:rsidRDefault="006A6241" w:rsidP="00705528">
                          <w:pPr>
                            <w:pStyle w:val="NoSpacing"/>
                            <w:spacing w:before="120"/>
                            <w:rPr>
                              <w:color w:val="44546A" w:themeColor="text2"/>
                              <w:sz w:val="36"/>
                              <w:szCs w:val="36"/>
                            </w:rPr>
                          </w:pPr>
                          <w:r w:rsidRPr="00E63CFC">
                            <w:rPr>
                              <w:color w:val="44546A" w:themeColor="text2"/>
                              <w:sz w:val="36"/>
                              <w:szCs w:val="36"/>
                            </w:rPr>
                            <w:t>Student Name</w:t>
                          </w:r>
                          <w:r w:rsidR="009713C6" w:rsidRPr="00E63CFC">
                            <w:rPr>
                              <w:color w:val="44546A" w:themeColor="text2"/>
                              <w:sz w:val="36"/>
                              <w:szCs w:val="36"/>
                            </w:rPr>
                            <w:t>: Alvin Nyanga     Student Number</w:t>
                          </w:r>
                          <w:r w:rsidR="000F53D3" w:rsidRPr="00E63CFC">
                            <w:rPr>
                              <w:color w:val="44546A" w:themeColor="text2"/>
                              <w:sz w:val="36"/>
                              <w:szCs w:val="36"/>
                            </w:rPr>
                            <w:t xml:space="preserve">: </w:t>
                          </w:r>
                          <w:r w:rsidR="007C0C3E" w:rsidRPr="00E63CFC">
                            <w:rPr>
                              <w:color w:val="44546A" w:themeColor="text2"/>
                              <w:sz w:val="36"/>
                              <w:szCs w:val="36"/>
                            </w:rPr>
                            <w:t>2023</w:t>
                          </w:r>
                          <w:r w:rsidR="004A7262" w:rsidRPr="00E63CFC">
                            <w:rPr>
                              <w:color w:val="44546A" w:themeColor="text2"/>
                              <w:sz w:val="36"/>
                              <w:szCs w:val="36"/>
                            </w:rPr>
                            <w:t>579</w:t>
                          </w:r>
                        </w:p>
                        <w:p w14:paraId="3735CE11" w14:textId="31A1387F" w:rsidR="004A7262" w:rsidRPr="00E63CFC" w:rsidRDefault="004A7262" w:rsidP="00705528">
                          <w:pPr>
                            <w:pStyle w:val="NoSpacing"/>
                            <w:spacing w:before="120"/>
                            <w:rPr>
                              <w:color w:val="44546A" w:themeColor="text2"/>
                              <w:sz w:val="36"/>
                              <w:szCs w:val="36"/>
                            </w:rPr>
                          </w:pPr>
                          <w:r w:rsidRPr="00E63CFC">
                            <w:rPr>
                              <w:color w:val="44546A" w:themeColor="text2"/>
                              <w:sz w:val="36"/>
                              <w:szCs w:val="36"/>
                            </w:rPr>
                            <w:t xml:space="preserve">Submission </w:t>
                          </w:r>
                          <w:r w:rsidR="00C21616" w:rsidRPr="00E63CFC">
                            <w:rPr>
                              <w:color w:val="44546A" w:themeColor="text2"/>
                              <w:sz w:val="36"/>
                              <w:szCs w:val="36"/>
                            </w:rPr>
                            <w:t>03 May 2022</w:t>
                          </w:r>
                        </w:p>
                        <w:p w14:paraId="76F320B4" w14:textId="77777777" w:rsidR="000C45EF" w:rsidRDefault="000C45EF"/>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F18A7EC" wp14:editId="6FEEF69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DB0B33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D7670B2" wp14:editId="03CE29EB">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FC64BC" w14:textId="18B3B4C7" w:rsidR="000C45EF" w:rsidRDefault="00776337">
                                <w:pPr>
                                  <w:pStyle w:val="NoSpacing"/>
                                  <w:jc w:val="right"/>
                                  <w:rPr>
                                    <w:color w:val="4472C4" w:themeColor="accent1"/>
                                    <w:sz w:val="36"/>
                                    <w:szCs w:val="36"/>
                                  </w:rPr>
                                </w:pPr>
                                <w:r>
                                  <w:rPr>
                                    <w:noProof/>
                                  </w:rPr>
                                  <w:drawing>
                                    <wp:inline distT="0" distB="0" distL="0" distR="0" wp14:anchorId="412B01BF" wp14:editId="29EED2DB">
                                      <wp:extent cx="1809750" cy="723900"/>
                                      <wp:effectExtent l="0" t="0" r="0" b="0"/>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r>
                                      <w:rPr>
                                        <w:color w:val="4472C4"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D7670B2"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1FC64BC" w14:textId="18B3B4C7" w:rsidR="000C45EF" w:rsidRDefault="00776337">
                          <w:pPr>
                            <w:pStyle w:val="NoSpacing"/>
                            <w:jc w:val="right"/>
                            <w:rPr>
                              <w:color w:val="4472C4" w:themeColor="accent1"/>
                              <w:sz w:val="36"/>
                              <w:szCs w:val="36"/>
                            </w:rPr>
                          </w:pPr>
                          <w:r>
                            <w:rPr>
                              <w:noProof/>
                            </w:rPr>
                            <w:drawing>
                              <wp:inline distT="0" distB="0" distL="0" distR="0" wp14:anchorId="412B01BF" wp14:editId="29EED2DB">
                                <wp:extent cx="1809750" cy="723900"/>
                                <wp:effectExtent l="0" t="0" r="0" b="0"/>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r>
                                <w:rPr>
                                  <w:color w:val="4472C4" w:themeColor="accent1"/>
                                  <w:sz w:val="36"/>
                                  <w:szCs w:val="36"/>
                                </w:rPr>
                                <w:t xml:space="preserve">     </w:t>
                              </w:r>
                            </w:sdtContent>
                          </w:sdt>
                        </w:p>
                      </w:txbxContent>
                    </v:textbox>
                    <w10:wrap anchorx="page" anchory="margin"/>
                  </v:shape>
                </w:pict>
              </mc:Fallback>
            </mc:AlternateContent>
          </w:r>
        </w:p>
        <w:p w14:paraId="6A330AAD" w14:textId="3984EB51" w:rsidR="007617F3" w:rsidRDefault="000C45EF">
          <w:pPr>
            <w:rPr>
              <w:rFonts w:ascii="Times New Roman" w:hAnsi="Times New Roman" w:cs="Times New Roman"/>
              <w:b/>
              <w:bCs/>
              <w:sz w:val="22"/>
              <w:szCs w:val="22"/>
            </w:rPr>
          </w:pPr>
          <w:r>
            <w:rPr>
              <w:rFonts w:ascii="Times New Roman" w:hAnsi="Times New Roman" w:cs="Times New Roman"/>
              <w:b/>
              <w:bCs/>
              <w:sz w:val="22"/>
              <w:szCs w:val="22"/>
            </w:rPr>
            <w:br w:type="page"/>
          </w:r>
          <w:r w:rsidR="005D13FF">
            <w:rPr>
              <w:rFonts w:ascii="Times New Roman" w:hAnsi="Times New Roman" w:cs="Times New Roman"/>
              <w:b/>
              <w:bCs/>
              <w:sz w:val="22"/>
              <w:szCs w:val="22"/>
            </w:rPr>
            <w:t>Table of Content</w:t>
          </w:r>
        </w:p>
        <w:p w14:paraId="5446831B" w14:textId="734116F8" w:rsidR="00973C51" w:rsidRDefault="00A4676C" w:rsidP="00973C51">
          <w:pPr>
            <w:pStyle w:val="Heading1"/>
            <w:rPr>
              <w:rFonts w:ascii="Times New Roman" w:hAnsi="Times New Roman" w:cs="Times New Roman"/>
              <w:b/>
              <w:bCs/>
              <w:color w:val="auto"/>
              <w:sz w:val="24"/>
              <w:szCs w:val="24"/>
            </w:rPr>
          </w:pPr>
          <w:r>
            <w:rPr>
              <w:rFonts w:ascii="Times New Roman" w:hAnsi="Times New Roman" w:cs="Times New Roman"/>
              <w:b/>
              <w:bCs/>
              <w:color w:val="auto"/>
              <w:sz w:val="24"/>
              <w:szCs w:val="24"/>
            </w:rPr>
            <w:t>I</w:t>
          </w:r>
          <w:r w:rsidR="00973C51" w:rsidRPr="003A6EF1">
            <w:rPr>
              <w:rFonts w:ascii="Times New Roman" w:hAnsi="Times New Roman" w:cs="Times New Roman"/>
              <w:b/>
              <w:bCs/>
              <w:color w:val="auto"/>
              <w:sz w:val="24"/>
              <w:szCs w:val="24"/>
            </w:rPr>
            <w:t>ntroduction</w:t>
          </w:r>
          <w:r w:rsidR="000B0945">
            <w:rPr>
              <w:rFonts w:ascii="Times New Roman" w:hAnsi="Times New Roman" w:cs="Times New Roman"/>
              <w:b/>
              <w:bCs/>
              <w:color w:val="auto"/>
              <w:sz w:val="24"/>
              <w:szCs w:val="24"/>
            </w:rPr>
            <w:t>………………………………………………………………………</w:t>
          </w:r>
          <w:r w:rsidR="0010283E">
            <w:rPr>
              <w:rFonts w:ascii="Times New Roman" w:hAnsi="Times New Roman" w:cs="Times New Roman"/>
              <w:b/>
              <w:bCs/>
              <w:color w:val="auto"/>
              <w:sz w:val="24"/>
              <w:szCs w:val="24"/>
            </w:rPr>
            <w:t>…</w:t>
          </w:r>
          <w:r w:rsidR="00861F55">
            <w:rPr>
              <w:rFonts w:ascii="Times New Roman" w:hAnsi="Times New Roman" w:cs="Times New Roman"/>
              <w:b/>
              <w:bCs/>
              <w:color w:val="auto"/>
              <w:sz w:val="24"/>
              <w:szCs w:val="24"/>
            </w:rPr>
            <w:t>…</w:t>
          </w:r>
          <w:r w:rsidR="000B0945">
            <w:rPr>
              <w:rFonts w:ascii="Times New Roman" w:hAnsi="Times New Roman" w:cs="Times New Roman"/>
              <w:b/>
              <w:bCs/>
              <w:color w:val="auto"/>
              <w:sz w:val="24"/>
              <w:szCs w:val="24"/>
            </w:rPr>
            <w:t>3</w:t>
          </w:r>
        </w:p>
        <w:p w14:paraId="69066FF8" w14:textId="77777777" w:rsidR="003C7BB0" w:rsidRDefault="003C7BB0" w:rsidP="00973C51">
          <w:pPr>
            <w:spacing w:line="360" w:lineRule="auto"/>
            <w:jc w:val="both"/>
            <w:rPr>
              <w:rFonts w:ascii="Times New Roman" w:hAnsi="Times New Roman" w:cs="Times New Roman"/>
              <w:b/>
              <w:bCs/>
              <w:sz w:val="22"/>
              <w:szCs w:val="22"/>
            </w:rPr>
          </w:pPr>
        </w:p>
        <w:p w14:paraId="6B042AD6" w14:textId="5426A14A" w:rsidR="00973C51" w:rsidRDefault="00973C51" w:rsidP="00973C51">
          <w:pPr>
            <w:spacing w:line="360" w:lineRule="auto"/>
            <w:jc w:val="both"/>
            <w:rPr>
              <w:rFonts w:ascii="Times New Roman" w:hAnsi="Times New Roman" w:cs="Times New Roman"/>
              <w:b/>
              <w:bCs/>
              <w:sz w:val="22"/>
              <w:szCs w:val="22"/>
            </w:rPr>
          </w:pPr>
          <w:r w:rsidRPr="00581597">
            <w:rPr>
              <w:rFonts w:ascii="Times New Roman" w:hAnsi="Times New Roman" w:cs="Times New Roman"/>
              <w:b/>
              <w:bCs/>
              <w:sz w:val="22"/>
              <w:szCs w:val="22"/>
            </w:rPr>
            <w:t xml:space="preserve">Part </w:t>
          </w:r>
          <w:r>
            <w:rPr>
              <w:rFonts w:ascii="Times New Roman" w:hAnsi="Times New Roman" w:cs="Times New Roman"/>
              <w:b/>
              <w:bCs/>
              <w:sz w:val="22"/>
              <w:szCs w:val="22"/>
            </w:rPr>
            <w:t>One Property Management &amp; Risk Assessment</w:t>
          </w:r>
          <w:r w:rsidR="000B0945">
            <w:rPr>
              <w:rFonts w:ascii="Times New Roman" w:hAnsi="Times New Roman" w:cs="Times New Roman"/>
              <w:b/>
              <w:bCs/>
              <w:sz w:val="22"/>
              <w:szCs w:val="22"/>
            </w:rPr>
            <w:t>……………………………………</w:t>
          </w:r>
          <w:r w:rsidR="0010283E">
            <w:rPr>
              <w:rFonts w:ascii="Times New Roman" w:hAnsi="Times New Roman" w:cs="Times New Roman"/>
              <w:b/>
              <w:bCs/>
              <w:sz w:val="22"/>
              <w:szCs w:val="22"/>
            </w:rPr>
            <w:t>…</w:t>
          </w:r>
          <w:r w:rsidR="003C7BB0">
            <w:rPr>
              <w:rFonts w:ascii="Times New Roman" w:hAnsi="Times New Roman" w:cs="Times New Roman"/>
              <w:b/>
              <w:bCs/>
              <w:sz w:val="22"/>
              <w:szCs w:val="22"/>
            </w:rPr>
            <w:t>.</w:t>
          </w:r>
          <w:r w:rsidR="00737C32">
            <w:rPr>
              <w:rFonts w:ascii="Times New Roman" w:hAnsi="Times New Roman" w:cs="Times New Roman"/>
              <w:b/>
              <w:bCs/>
              <w:sz w:val="22"/>
              <w:szCs w:val="22"/>
            </w:rPr>
            <w:t>3</w:t>
          </w:r>
        </w:p>
        <w:p w14:paraId="7129B0D8" w14:textId="77777777" w:rsidR="003C7BB0" w:rsidRDefault="003C7BB0" w:rsidP="008C0A49">
          <w:pPr>
            <w:spacing w:line="360" w:lineRule="auto"/>
            <w:jc w:val="both"/>
            <w:rPr>
              <w:rFonts w:ascii="Times New Roman" w:hAnsi="Times New Roman" w:cs="Times New Roman"/>
              <w:b/>
              <w:bCs/>
              <w:sz w:val="24"/>
              <w:szCs w:val="24"/>
            </w:rPr>
          </w:pPr>
        </w:p>
        <w:p w14:paraId="6E036A13" w14:textId="37026000" w:rsidR="008C0A49" w:rsidRPr="00B167C1" w:rsidRDefault="008C0A49" w:rsidP="008C0A49">
          <w:pPr>
            <w:spacing w:line="360" w:lineRule="auto"/>
            <w:jc w:val="both"/>
            <w:rPr>
              <w:rFonts w:ascii="Times New Roman" w:hAnsi="Times New Roman" w:cs="Times New Roman"/>
              <w:sz w:val="24"/>
              <w:szCs w:val="24"/>
            </w:rPr>
          </w:pPr>
          <w:r w:rsidRPr="00B167C1">
            <w:rPr>
              <w:rFonts w:ascii="Times New Roman" w:hAnsi="Times New Roman" w:cs="Times New Roman"/>
              <w:b/>
              <w:bCs/>
              <w:sz w:val="24"/>
              <w:szCs w:val="24"/>
            </w:rPr>
            <w:t xml:space="preserve">Understanding </w:t>
          </w:r>
          <w:r>
            <w:rPr>
              <w:rFonts w:ascii="Times New Roman" w:hAnsi="Times New Roman" w:cs="Times New Roman"/>
              <w:b/>
              <w:bCs/>
              <w:sz w:val="24"/>
              <w:szCs w:val="24"/>
            </w:rPr>
            <w:t>R</w:t>
          </w:r>
          <w:r w:rsidRPr="00B167C1">
            <w:rPr>
              <w:rFonts w:ascii="Times New Roman" w:hAnsi="Times New Roman" w:cs="Times New Roman"/>
              <w:b/>
              <w:bCs/>
              <w:sz w:val="24"/>
              <w:szCs w:val="24"/>
            </w:rPr>
            <w:t>ole</w:t>
          </w:r>
          <w:r>
            <w:rPr>
              <w:rFonts w:ascii="Times New Roman" w:hAnsi="Times New Roman" w:cs="Times New Roman"/>
              <w:b/>
              <w:bCs/>
              <w:sz w:val="24"/>
              <w:szCs w:val="24"/>
            </w:rPr>
            <w:t>s</w:t>
          </w:r>
          <w:r w:rsidR="00791A3B">
            <w:rPr>
              <w:rFonts w:ascii="Times New Roman" w:hAnsi="Times New Roman" w:cs="Times New Roman"/>
              <w:b/>
              <w:bCs/>
              <w:sz w:val="24"/>
              <w:szCs w:val="24"/>
            </w:rPr>
            <w:t>………………………………………………………………</w:t>
          </w:r>
          <w:r w:rsidR="00861F55">
            <w:rPr>
              <w:rFonts w:ascii="Times New Roman" w:hAnsi="Times New Roman" w:cs="Times New Roman"/>
              <w:b/>
              <w:bCs/>
              <w:sz w:val="24"/>
              <w:szCs w:val="24"/>
            </w:rPr>
            <w:t>….</w:t>
          </w:r>
          <w:r w:rsidR="00791A3B">
            <w:rPr>
              <w:rFonts w:ascii="Times New Roman" w:hAnsi="Times New Roman" w:cs="Times New Roman"/>
              <w:b/>
              <w:bCs/>
              <w:sz w:val="24"/>
              <w:szCs w:val="24"/>
            </w:rPr>
            <w:t>3</w:t>
          </w:r>
        </w:p>
        <w:p w14:paraId="27328EF4" w14:textId="77777777" w:rsidR="003C7BB0" w:rsidRDefault="003C7BB0" w:rsidP="008C0A49">
          <w:pPr>
            <w:pStyle w:val="Heading5"/>
            <w:spacing w:line="360" w:lineRule="auto"/>
            <w:jc w:val="both"/>
            <w:rPr>
              <w:rFonts w:ascii="Times New Roman" w:hAnsi="Times New Roman" w:cs="Times New Roman"/>
              <w:b/>
              <w:bCs/>
              <w:color w:val="auto"/>
              <w:sz w:val="24"/>
              <w:szCs w:val="24"/>
              <w:shd w:val="clear" w:color="auto" w:fill="FFFFFF"/>
            </w:rPr>
          </w:pPr>
        </w:p>
        <w:p w14:paraId="2F21FD98" w14:textId="59A2FC35" w:rsidR="008C0A49" w:rsidRDefault="008C0A49" w:rsidP="008C0A49">
          <w:pPr>
            <w:pStyle w:val="Heading5"/>
            <w:spacing w:line="360" w:lineRule="auto"/>
            <w:jc w:val="both"/>
            <w:rPr>
              <w:rFonts w:ascii="Times New Roman" w:hAnsi="Times New Roman" w:cs="Times New Roman"/>
              <w:b/>
              <w:bCs/>
              <w:color w:val="auto"/>
              <w:sz w:val="24"/>
              <w:szCs w:val="24"/>
              <w:shd w:val="clear" w:color="auto" w:fill="FFFFFF"/>
            </w:rPr>
          </w:pPr>
          <w:r>
            <w:rPr>
              <w:rFonts w:ascii="Times New Roman" w:hAnsi="Times New Roman" w:cs="Times New Roman"/>
              <w:b/>
              <w:bCs/>
              <w:color w:val="auto"/>
              <w:sz w:val="24"/>
              <w:szCs w:val="24"/>
              <w:shd w:val="clear" w:color="auto" w:fill="FFFFFF"/>
            </w:rPr>
            <w:t>What is R</w:t>
          </w:r>
          <w:r w:rsidRPr="0077401E">
            <w:rPr>
              <w:rFonts w:ascii="Times New Roman" w:hAnsi="Times New Roman" w:cs="Times New Roman"/>
              <w:b/>
              <w:bCs/>
              <w:color w:val="auto"/>
              <w:sz w:val="24"/>
              <w:szCs w:val="24"/>
              <w:shd w:val="clear" w:color="auto" w:fill="FFFFFF"/>
            </w:rPr>
            <w:t>isk Assessment</w:t>
          </w:r>
          <w:r w:rsidR="002A68B8">
            <w:rPr>
              <w:rFonts w:ascii="Times New Roman" w:hAnsi="Times New Roman" w:cs="Times New Roman"/>
              <w:b/>
              <w:bCs/>
              <w:color w:val="auto"/>
              <w:sz w:val="24"/>
              <w:szCs w:val="24"/>
              <w:shd w:val="clear" w:color="auto" w:fill="FFFFFF"/>
            </w:rPr>
            <w:t>……………………………………………………………</w:t>
          </w:r>
          <w:r w:rsidR="006A06DD">
            <w:rPr>
              <w:rFonts w:ascii="Times New Roman" w:hAnsi="Times New Roman" w:cs="Times New Roman"/>
              <w:b/>
              <w:bCs/>
              <w:color w:val="auto"/>
              <w:sz w:val="24"/>
              <w:szCs w:val="24"/>
              <w:shd w:val="clear" w:color="auto" w:fill="FFFFFF"/>
            </w:rPr>
            <w:t>.</w:t>
          </w:r>
          <w:r w:rsidR="003C7BB0">
            <w:rPr>
              <w:rFonts w:ascii="Times New Roman" w:hAnsi="Times New Roman" w:cs="Times New Roman"/>
              <w:b/>
              <w:bCs/>
              <w:color w:val="auto"/>
              <w:sz w:val="24"/>
              <w:szCs w:val="24"/>
              <w:shd w:val="clear" w:color="auto" w:fill="FFFFFF"/>
            </w:rPr>
            <w:t>.</w:t>
          </w:r>
          <w:r w:rsidR="002A68B8">
            <w:rPr>
              <w:rFonts w:ascii="Times New Roman" w:hAnsi="Times New Roman" w:cs="Times New Roman"/>
              <w:b/>
              <w:bCs/>
              <w:color w:val="auto"/>
              <w:sz w:val="24"/>
              <w:szCs w:val="24"/>
              <w:shd w:val="clear" w:color="auto" w:fill="FFFFFF"/>
            </w:rPr>
            <w:t>6</w:t>
          </w:r>
          <w:r w:rsidRPr="0077401E">
            <w:rPr>
              <w:rFonts w:ascii="Times New Roman" w:hAnsi="Times New Roman" w:cs="Times New Roman"/>
              <w:b/>
              <w:bCs/>
              <w:color w:val="auto"/>
              <w:sz w:val="24"/>
              <w:szCs w:val="24"/>
              <w:shd w:val="clear" w:color="auto" w:fill="FFFFFF"/>
            </w:rPr>
            <w:t xml:space="preserve"> </w:t>
          </w:r>
        </w:p>
        <w:p w14:paraId="7D72D535" w14:textId="77777777" w:rsidR="003C7BB0" w:rsidRDefault="003C7BB0" w:rsidP="000E2ABF">
          <w:pPr>
            <w:pStyle w:val="Heading5"/>
            <w:spacing w:line="360" w:lineRule="auto"/>
            <w:jc w:val="both"/>
            <w:rPr>
              <w:rFonts w:ascii="Times New Roman" w:hAnsi="Times New Roman" w:cs="Times New Roman"/>
              <w:b/>
              <w:bCs/>
              <w:color w:val="000000"/>
              <w:sz w:val="24"/>
              <w:szCs w:val="24"/>
              <w:shd w:val="clear" w:color="auto" w:fill="FFFFFF"/>
            </w:rPr>
          </w:pPr>
        </w:p>
        <w:p w14:paraId="5906670B" w14:textId="3EA93C15" w:rsidR="000E2ABF" w:rsidRDefault="000E2ABF" w:rsidP="000E2ABF">
          <w:pPr>
            <w:pStyle w:val="Heading5"/>
            <w:spacing w:line="360" w:lineRule="auto"/>
            <w:jc w:val="both"/>
            <w:rPr>
              <w:rFonts w:ascii="Times New Roman" w:hAnsi="Times New Roman" w:cs="Times New Roman"/>
              <w:b/>
              <w:bCs/>
              <w:color w:val="000000"/>
              <w:sz w:val="24"/>
              <w:szCs w:val="24"/>
              <w:shd w:val="clear" w:color="auto" w:fill="FFFFFF"/>
            </w:rPr>
          </w:pPr>
          <w:r w:rsidRPr="00C90CA3">
            <w:rPr>
              <w:rFonts w:ascii="Times New Roman" w:hAnsi="Times New Roman" w:cs="Times New Roman"/>
              <w:b/>
              <w:bCs/>
              <w:color w:val="000000"/>
              <w:sz w:val="24"/>
              <w:szCs w:val="24"/>
              <w:shd w:val="clear" w:color="auto" w:fill="FFFFFF"/>
            </w:rPr>
            <w:t xml:space="preserve">Type of </w:t>
          </w:r>
          <w:r>
            <w:rPr>
              <w:rFonts w:ascii="Times New Roman" w:hAnsi="Times New Roman" w:cs="Times New Roman"/>
              <w:b/>
              <w:bCs/>
              <w:color w:val="000000"/>
              <w:sz w:val="24"/>
              <w:szCs w:val="24"/>
              <w:shd w:val="clear" w:color="auto" w:fill="FFFFFF"/>
            </w:rPr>
            <w:t xml:space="preserve"> R</w:t>
          </w:r>
          <w:r w:rsidRPr="00C90CA3">
            <w:rPr>
              <w:rFonts w:ascii="Times New Roman" w:hAnsi="Times New Roman" w:cs="Times New Roman"/>
              <w:b/>
              <w:bCs/>
              <w:color w:val="000000"/>
              <w:sz w:val="24"/>
              <w:szCs w:val="24"/>
              <w:shd w:val="clear" w:color="auto" w:fill="FFFFFF"/>
            </w:rPr>
            <w:t>isk</w:t>
          </w:r>
          <w:r w:rsidR="00FA6C5F">
            <w:rPr>
              <w:rFonts w:ascii="Times New Roman" w:hAnsi="Times New Roman" w:cs="Times New Roman"/>
              <w:b/>
              <w:bCs/>
              <w:color w:val="000000"/>
              <w:sz w:val="24"/>
              <w:szCs w:val="24"/>
              <w:shd w:val="clear" w:color="auto" w:fill="FFFFFF"/>
            </w:rPr>
            <w:t>…………………………………………………………………………</w:t>
          </w:r>
          <w:r w:rsidR="006A06DD">
            <w:rPr>
              <w:rFonts w:ascii="Times New Roman" w:hAnsi="Times New Roman" w:cs="Times New Roman"/>
              <w:b/>
              <w:bCs/>
              <w:color w:val="000000"/>
              <w:sz w:val="24"/>
              <w:szCs w:val="24"/>
              <w:shd w:val="clear" w:color="auto" w:fill="FFFFFF"/>
            </w:rPr>
            <w:t>.</w:t>
          </w:r>
          <w:r w:rsidR="003C7BB0">
            <w:rPr>
              <w:rFonts w:ascii="Times New Roman" w:hAnsi="Times New Roman" w:cs="Times New Roman"/>
              <w:b/>
              <w:bCs/>
              <w:color w:val="000000"/>
              <w:sz w:val="24"/>
              <w:szCs w:val="24"/>
              <w:shd w:val="clear" w:color="auto" w:fill="FFFFFF"/>
            </w:rPr>
            <w:t>.</w:t>
          </w:r>
          <w:r w:rsidR="00FA6C5F">
            <w:rPr>
              <w:rFonts w:ascii="Times New Roman" w:hAnsi="Times New Roman" w:cs="Times New Roman"/>
              <w:b/>
              <w:bCs/>
              <w:color w:val="000000"/>
              <w:sz w:val="24"/>
              <w:szCs w:val="24"/>
              <w:shd w:val="clear" w:color="auto" w:fill="FFFFFF"/>
            </w:rPr>
            <w:t>6</w:t>
          </w:r>
        </w:p>
        <w:p w14:paraId="33B45832" w14:textId="77777777" w:rsidR="00EB1719" w:rsidRDefault="00EB1719" w:rsidP="00A4676C">
          <w:pPr>
            <w:pStyle w:val="Heading3"/>
            <w:rPr>
              <w:rFonts w:ascii="Times New Roman" w:hAnsi="Times New Roman" w:cs="Times New Roman"/>
              <w:b/>
              <w:bCs/>
              <w:color w:val="auto"/>
            </w:rPr>
          </w:pPr>
        </w:p>
        <w:p w14:paraId="7A6C7FF0" w14:textId="48099C0C" w:rsidR="00B7212A" w:rsidRPr="00A4676C" w:rsidRDefault="00B7212A" w:rsidP="00A4676C">
          <w:pPr>
            <w:pStyle w:val="Heading3"/>
            <w:rPr>
              <w:rFonts w:ascii="Times New Roman" w:hAnsi="Times New Roman" w:cs="Times New Roman"/>
              <w:b/>
              <w:bCs/>
              <w:color w:val="auto"/>
            </w:rPr>
          </w:pPr>
          <w:r>
            <w:rPr>
              <w:rFonts w:ascii="Times New Roman" w:hAnsi="Times New Roman" w:cs="Times New Roman"/>
              <w:b/>
              <w:bCs/>
              <w:color w:val="auto"/>
            </w:rPr>
            <w:t>Mitigation</w:t>
          </w:r>
          <w:r w:rsidR="00204655">
            <w:rPr>
              <w:rFonts w:ascii="Times New Roman" w:hAnsi="Times New Roman" w:cs="Times New Roman"/>
              <w:b/>
              <w:bCs/>
              <w:color w:val="auto"/>
            </w:rPr>
            <w:t>……………………………………………………………………………</w:t>
          </w:r>
          <w:r w:rsidR="006A06DD">
            <w:rPr>
              <w:rFonts w:ascii="Times New Roman" w:hAnsi="Times New Roman" w:cs="Times New Roman"/>
              <w:b/>
              <w:bCs/>
              <w:color w:val="auto"/>
            </w:rPr>
            <w:t>..</w:t>
          </w:r>
          <w:r w:rsidR="00204655">
            <w:rPr>
              <w:rFonts w:ascii="Times New Roman" w:hAnsi="Times New Roman" w:cs="Times New Roman"/>
              <w:b/>
              <w:bCs/>
              <w:color w:val="auto"/>
            </w:rPr>
            <w:t>8</w:t>
          </w:r>
        </w:p>
        <w:p w14:paraId="5826D52B" w14:textId="77777777" w:rsidR="00EB1719" w:rsidRDefault="00EB1719" w:rsidP="00B7212A">
          <w:pPr>
            <w:rPr>
              <w:rFonts w:ascii="Times New Roman" w:hAnsi="Times New Roman" w:cs="Times New Roman"/>
              <w:b/>
              <w:bCs/>
              <w:sz w:val="24"/>
              <w:szCs w:val="24"/>
            </w:rPr>
          </w:pPr>
        </w:p>
        <w:p w14:paraId="1DC13CDB" w14:textId="77777777" w:rsidR="00EB1719" w:rsidRDefault="00EB1719" w:rsidP="00B7212A">
          <w:pPr>
            <w:rPr>
              <w:rFonts w:ascii="Times New Roman" w:hAnsi="Times New Roman" w:cs="Times New Roman"/>
              <w:b/>
              <w:bCs/>
              <w:sz w:val="24"/>
              <w:szCs w:val="24"/>
            </w:rPr>
          </w:pPr>
        </w:p>
        <w:p w14:paraId="38F2B1FA" w14:textId="19486ABD" w:rsidR="00B7212A" w:rsidRPr="00B7212A" w:rsidRDefault="00B7212A" w:rsidP="00B7212A">
          <w:r w:rsidRPr="006F70E9">
            <w:rPr>
              <w:rFonts w:ascii="Times New Roman" w:hAnsi="Times New Roman" w:cs="Times New Roman"/>
              <w:b/>
              <w:bCs/>
              <w:sz w:val="24"/>
              <w:szCs w:val="24"/>
            </w:rPr>
            <w:t>Post Covid-19, Economic Environment</w:t>
          </w:r>
          <w:r w:rsidR="00204655">
            <w:rPr>
              <w:rFonts w:ascii="Times New Roman" w:hAnsi="Times New Roman" w:cs="Times New Roman"/>
              <w:b/>
              <w:bCs/>
              <w:sz w:val="24"/>
              <w:szCs w:val="24"/>
            </w:rPr>
            <w:t>…………………………………………….</w:t>
          </w:r>
          <w:r w:rsidR="006A06DD">
            <w:rPr>
              <w:rFonts w:ascii="Times New Roman" w:hAnsi="Times New Roman" w:cs="Times New Roman"/>
              <w:b/>
              <w:bCs/>
              <w:sz w:val="24"/>
              <w:szCs w:val="24"/>
            </w:rPr>
            <w:t>.</w:t>
          </w:r>
          <w:r w:rsidR="00204655">
            <w:rPr>
              <w:rFonts w:ascii="Times New Roman" w:hAnsi="Times New Roman" w:cs="Times New Roman"/>
              <w:b/>
              <w:bCs/>
              <w:sz w:val="24"/>
              <w:szCs w:val="24"/>
            </w:rPr>
            <w:t>9</w:t>
          </w:r>
        </w:p>
        <w:p w14:paraId="75904E52" w14:textId="77777777" w:rsidR="00EB1719" w:rsidRDefault="00EB1719" w:rsidP="004663C9">
          <w:pPr>
            <w:pStyle w:val="Heading7"/>
            <w:rPr>
              <w:rFonts w:ascii="Times New Roman" w:hAnsi="Times New Roman" w:cs="Times New Roman"/>
              <w:b/>
              <w:bCs/>
              <w:i w:val="0"/>
              <w:iCs w:val="0"/>
              <w:color w:val="auto"/>
              <w:sz w:val="24"/>
              <w:szCs w:val="24"/>
            </w:rPr>
          </w:pPr>
        </w:p>
        <w:p w14:paraId="3EF61B31" w14:textId="77777777" w:rsidR="00EB1719" w:rsidRDefault="00EB1719" w:rsidP="004663C9">
          <w:pPr>
            <w:pStyle w:val="Heading7"/>
            <w:rPr>
              <w:rFonts w:ascii="Times New Roman" w:hAnsi="Times New Roman" w:cs="Times New Roman"/>
              <w:b/>
              <w:bCs/>
              <w:i w:val="0"/>
              <w:iCs w:val="0"/>
              <w:color w:val="auto"/>
              <w:sz w:val="24"/>
              <w:szCs w:val="24"/>
            </w:rPr>
          </w:pPr>
        </w:p>
        <w:p w14:paraId="70D4DA8C" w14:textId="3C19A5B0" w:rsidR="004663C9" w:rsidRDefault="004663C9" w:rsidP="004663C9">
          <w:pPr>
            <w:pStyle w:val="Heading7"/>
            <w:rPr>
              <w:rFonts w:ascii="Times New Roman" w:hAnsi="Times New Roman" w:cs="Times New Roman"/>
              <w:b/>
              <w:bCs/>
              <w:i w:val="0"/>
              <w:iCs w:val="0"/>
              <w:color w:val="auto"/>
              <w:sz w:val="24"/>
              <w:szCs w:val="24"/>
            </w:rPr>
          </w:pPr>
          <w:r w:rsidRPr="006F70E9">
            <w:rPr>
              <w:rFonts w:ascii="Times New Roman" w:hAnsi="Times New Roman" w:cs="Times New Roman"/>
              <w:b/>
              <w:bCs/>
              <w:i w:val="0"/>
              <w:iCs w:val="0"/>
              <w:color w:val="auto"/>
              <w:sz w:val="24"/>
              <w:szCs w:val="24"/>
            </w:rPr>
            <w:t>Post-Brexit Economic Environment</w:t>
          </w:r>
          <w:r w:rsidR="00204655">
            <w:rPr>
              <w:rFonts w:ascii="Times New Roman" w:hAnsi="Times New Roman" w:cs="Times New Roman"/>
              <w:b/>
              <w:bCs/>
              <w:i w:val="0"/>
              <w:iCs w:val="0"/>
              <w:color w:val="auto"/>
              <w:sz w:val="24"/>
              <w:szCs w:val="24"/>
            </w:rPr>
            <w:t>…………………………………………………9</w:t>
          </w:r>
        </w:p>
        <w:p w14:paraId="1BC07EFB" w14:textId="77777777" w:rsidR="00EB1719" w:rsidRDefault="00EB1719" w:rsidP="00454C55">
          <w:pPr>
            <w:spacing w:line="360" w:lineRule="auto"/>
            <w:jc w:val="both"/>
            <w:rPr>
              <w:rFonts w:ascii="Times New Roman" w:hAnsi="Times New Roman" w:cs="Times New Roman"/>
              <w:b/>
              <w:bCs/>
              <w:sz w:val="24"/>
              <w:szCs w:val="24"/>
            </w:rPr>
          </w:pPr>
        </w:p>
        <w:p w14:paraId="10770DDC" w14:textId="42D41503" w:rsidR="00454C55" w:rsidRDefault="00454C55" w:rsidP="00454C55">
          <w:pPr>
            <w:spacing w:line="360" w:lineRule="auto"/>
            <w:jc w:val="both"/>
            <w:rPr>
              <w:rFonts w:ascii="Times New Roman" w:hAnsi="Times New Roman" w:cs="Times New Roman"/>
              <w:b/>
              <w:bCs/>
              <w:sz w:val="24"/>
              <w:szCs w:val="24"/>
            </w:rPr>
          </w:pPr>
          <w:r w:rsidRPr="006263F0">
            <w:rPr>
              <w:rFonts w:ascii="Times New Roman" w:hAnsi="Times New Roman" w:cs="Times New Roman"/>
              <w:b/>
              <w:bCs/>
              <w:sz w:val="24"/>
              <w:szCs w:val="24"/>
            </w:rPr>
            <w:t>Health and Safety Executive (HSE)</w:t>
          </w:r>
          <w:r w:rsidR="00B53DAE">
            <w:rPr>
              <w:rFonts w:ascii="Times New Roman" w:hAnsi="Times New Roman" w:cs="Times New Roman"/>
              <w:b/>
              <w:bCs/>
              <w:sz w:val="24"/>
              <w:szCs w:val="24"/>
            </w:rPr>
            <w:t>…………………………………………………</w:t>
          </w:r>
          <w:r w:rsidR="006A06DD">
            <w:rPr>
              <w:rFonts w:ascii="Times New Roman" w:hAnsi="Times New Roman" w:cs="Times New Roman"/>
              <w:b/>
              <w:bCs/>
              <w:sz w:val="24"/>
              <w:szCs w:val="24"/>
            </w:rPr>
            <w:t>.</w:t>
          </w:r>
          <w:r w:rsidR="00B53DAE">
            <w:rPr>
              <w:rFonts w:ascii="Times New Roman" w:hAnsi="Times New Roman" w:cs="Times New Roman"/>
              <w:b/>
              <w:bCs/>
              <w:sz w:val="24"/>
              <w:szCs w:val="24"/>
            </w:rPr>
            <w:t>10</w:t>
          </w:r>
        </w:p>
        <w:p w14:paraId="52AA39BE" w14:textId="77777777" w:rsidR="004F05AD" w:rsidRDefault="004F05AD" w:rsidP="00454C55">
          <w:pPr>
            <w:spacing w:line="360" w:lineRule="auto"/>
            <w:jc w:val="both"/>
            <w:rPr>
              <w:rFonts w:ascii="Times New Roman" w:hAnsi="Times New Roman" w:cs="Times New Roman"/>
              <w:b/>
              <w:bCs/>
              <w:sz w:val="24"/>
              <w:szCs w:val="24"/>
              <w:shd w:val="clear" w:color="auto" w:fill="FFFFFF"/>
            </w:rPr>
          </w:pPr>
        </w:p>
        <w:p w14:paraId="66566A8C" w14:textId="00D0506E" w:rsidR="00454C55" w:rsidRDefault="00454C55" w:rsidP="00454C55">
          <w:pPr>
            <w:spacing w:line="360" w:lineRule="auto"/>
            <w:jc w:val="both"/>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Part 2 – Three-story Brick Clad Office Block</w:t>
          </w:r>
          <w:r w:rsidR="00B53DAE">
            <w:rPr>
              <w:rFonts w:ascii="Times New Roman" w:hAnsi="Times New Roman" w:cs="Times New Roman"/>
              <w:b/>
              <w:bCs/>
              <w:sz w:val="24"/>
              <w:szCs w:val="24"/>
              <w:shd w:val="clear" w:color="auto" w:fill="FFFFFF"/>
            </w:rPr>
            <w:t>………………………………………</w:t>
          </w:r>
          <w:r w:rsidR="006A06DD">
            <w:rPr>
              <w:rFonts w:ascii="Times New Roman" w:hAnsi="Times New Roman" w:cs="Times New Roman"/>
              <w:b/>
              <w:bCs/>
              <w:sz w:val="24"/>
              <w:szCs w:val="24"/>
              <w:shd w:val="clear" w:color="auto" w:fill="FFFFFF"/>
            </w:rPr>
            <w:t>.</w:t>
          </w:r>
          <w:r w:rsidR="00B53DAE">
            <w:rPr>
              <w:rFonts w:ascii="Times New Roman" w:hAnsi="Times New Roman" w:cs="Times New Roman"/>
              <w:b/>
              <w:bCs/>
              <w:sz w:val="24"/>
              <w:szCs w:val="24"/>
              <w:shd w:val="clear" w:color="auto" w:fill="FFFFFF"/>
            </w:rPr>
            <w:t>10</w:t>
          </w:r>
        </w:p>
        <w:p w14:paraId="35FEA796" w14:textId="77777777" w:rsidR="004F05AD" w:rsidRDefault="004F05AD" w:rsidP="00454C55">
          <w:pPr>
            <w:spacing w:line="360" w:lineRule="auto"/>
            <w:jc w:val="both"/>
            <w:rPr>
              <w:rFonts w:ascii="Times New Roman" w:hAnsi="Times New Roman" w:cs="Times New Roman"/>
              <w:b/>
              <w:bCs/>
              <w:sz w:val="24"/>
              <w:szCs w:val="24"/>
              <w:shd w:val="clear" w:color="auto" w:fill="FFFFFF"/>
            </w:rPr>
          </w:pPr>
        </w:p>
        <w:p w14:paraId="1C425FEB" w14:textId="67760730" w:rsidR="00454C55" w:rsidRDefault="00454C55" w:rsidP="00454C55">
          <w:pPr>
            <w:spacing w:line="360" w:lineRule="auto"/>
            <w:jc w:val="both"/>
            <w:rPr>
              <w:rFonts w:ascii="Times New Roman" w:hAnsi="Times New Roman" w:cs="Times New Roman"/>
              <w:b/>
              <w:bCs/>
              <w:sz w:val="24"/>
              <w:szCs w:val="24"/>
              <w:shd w:val="clear" w:color="auto" w:fill="FFFFFF"/>
            </w:rPr>
          </w:pPr>
          <w:r w:rsidRPr="000E44E3">
            <w:rPr>
              <w:rFonts w:ascii="Times New Roman" w:hAnsi="Times New Roman" w:cs="Times New Roman"/>
              <w:b/>
              <w:bCs/>
              <w:sz w:val="24"/>
              <w:szCs w:val="24"/>
              <w:shd w:val="clear" w:color="auto" w:fill="FFFFFF"/>
            </w:rPr>
            <w:t>Retrofitting</w:t>
          </w:r>
          <w:r w:rsidR="00B53DAE">
            <w:rPr>
              <w:rFonts w:ascii="Times New Roman" w:hAnsi="Times New Roman" w:cs="Times New Roman"/>
              <w:b/>
              <w:bCs/>
              <w:sz w:val="24"/>
              <w:szCs w:val="24"/>
              <w:shd w:val="clear" w:color="auto" w:fill="FFFFFF"/>
            </w:rPr>
            <w:t>……………………………………………………………………………</w:t>
          </w:r>
          <w:r w:rsidR="006A06DD">
            <w:rPr>
              <w:rFonts w:ascii="Times New Roman" w:hAnsi="Times New Roman" w:cs="Times New Roman"/>
              <w:b/>
              <w:bCs/>
              <w:sz w:val="24"/>
              <w:szCs w:val="24"/>
              <w:shd w:val="clear" w:color="auto" w:fill="FFFFFF"/>
            </w:rPr>
            <w:t>./</w:t>
          </w:r>
          <w:r w:rsidR="00B53DAE">
            <w:rPr>
              <w:rFonts w:ascii="Times New Roman" w:hAnsi="Times New Roman" w:cs="Times New Roman"/>
              <w:b/>
              <w:bCs/>
              <w:sz w:val="24"/>
              <w:szCs w:val="24"/>
              <w:shd w:val="clear" w:color="auto" w:fill="FFFFFF"/>
            </w:rPr>
            <w:t>10</w:t>
          </w:r>
        </w:p>
        <w:p w14:paraId="332D825D" w14:textId="77777777" w:rsidR="004F05AD" w:rsidRDefault="004F05AD" w:rsidP="00454C55">
          <w:pPr>
            <w:spacing w:line="360" w:lineRule="auto"/>
            <w:jc w:val="both"/>
            <w:rPr>
              <w:rFonts w:ascii="Times New Roman" w:hAnsi="Times New Roman" w:cs="Times New Roman"/>
              <w:b/>
              <w:bCs/>
              <w:sz w:val="24"/>
              <w:szCs w:val="24"/>
              <w:shd w:val="clear" w:color="auto" w:fill="FFFFFF"/>
            </w:rPr>
          </w:pPr>
        </w:p>
        <w:p w14:paraId="011DB2A5" w14:textId="056FF598" w:rsidR="004A4A5E" w:rsidRDefault="008A58AC" w:rsidP="00454C55">
          <w:pPr>
            <w:spacing w:line="360" w:lineRule="auto"/>
            <w:jc w:val="both"/>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Conclusion</w:t>
          </w:r>
          <w:r w:rsidR="004A4A5E">
            <w:rPr>
              <w:rFonts w:ascii="Times New Roman" w:hAnsi="Times New Roman" w:cs="Times New Roman"/>
              <w:b/>
              <w:bCs/>
              <w:sz w:val="24"/>
              <w:szCs w:val="24"/>
              <w:shd w:val="clear" w:color="auto" w:fill="FFFFFF"/>
            </w:rPr>
            <w:t xml:space="preserve"> Part one</w:t>
          </w:r>
          <w:r w:rsidR="00B53DAE">
            <w:rPr>
              <w:rFonts w:ascii="Times New Roman" w:hAnsi="Times New Roman" w:cs="Times New Roman"/>
              <w:b/>
              <w:bCs/>
              <w:sz w:val="24"/>
              <w:szCs w:val="24"/>
              <w:shd w:val="clear" w:color="auto" w:fill="FFFFFF"/>
            </w:rPr>
            <w:t>……………………………………………………………………</w:t>
          </w:r>
          <w:r w:rsidR="006A06DD">
            <w:rPr>
              <w:rFonts w:ascii="Times New Roman" w:hAnsi="Times New Roman" w:cs="Times New Roman"/>
              <w:b/>
              <w:bCs/>
              <w:sz w:val="24"/>
              <w:szCs w:val="24"/>
              <w:shd w:val="clear" w:color="auto" w:fill="FFFFFF"/>
            </w:rPr>
            <w:t>.</w:t>
          </w:r>
          <w:r w:rsidR="00B53DAE">
            <w:rPr>
              <w:rFonts w:ascii="Times New Roman" w:hAnsi="Times New Roman" w:cs="Times New Roman"/>
              <w:b/>
              <w:bCs/>
              <w:sz w:val="24"/>
              <w:szCs w:val="24"/>
              <w:shd w:val="clear" w:color="auto" w:fill="FFFFFF"/>
            </w:rPr>
            <w:t>12</w:t>
          </w:r>
        </w:p>
        <w:p w14:paraId="3325E5E7" w14:textId="77777777" w:rsidR="004F05AD" w:rsidRDefault="004F05AD" w:rsidP="00454C55">
          <w:pPr>
            <w:spacing w:line="360" w:lineRule="auto"/>
            <w:jc w:val="both"/>
            <w:rPr>
              <w:rFonts w:ascii="Times New Roman" w:hAnsi="Times New Roman" w:cs="Times New Roman"/>
              <w:b/>
              <w:bCs/>
              <w:sz w:val="24"/>
              <w:szCs w:val="24"/>
              <w:shd w:val="clear" w:color="auto" w:fill="FFFFFF"/>
            </w:rPr>
          </w:pPr>
        </w:p>
        <w:p w14:paraId="3A50B464" w14:textId="73EF01D3" w:rsidR="004A4A5E" w:rsidRPr="004A4A5E" w:rsidRDefault="004A4A5E" w:rsidP="00454C55">
          <w:pPr>
            <w:spacing w:line="360" w:lineRule="auto"/>
            <w:jc w:val="both"/>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Conclusion Part Two</w:t>
          </w:r>
          <w:r w:rsidR="00B53DAE">
            <w:rPr>
              <w:rFonts w:ascii="Times New Roman" w:hAnsi="Times New Roman" w:cs="Times New Roman"/>
              <w:b/>
              <w:bCs/>
              <w:sz w:val="24"/>
              <w:szCs w:val="24"/>
              <w:shd w:val="clear" w:color="auto" w:fill="FFFFFF"/>
            </w:rPr>
            <w:t>……………………………………………………………………12</w:t>
          </w:r>
        </w:p>
        <w:p w14:paraId="4B6B16CC" w14:textId="77777777" w:rsidR="00454C55" w:rsidRPr="006263F0" w:rsidRDefault="00454C55" w:rsidP="00454C55">
          <w:pPr>
            <w:spacing w:line="360" w:lineRule="auto"/>
            <w:jc w:val="both"/>
            <w:rPr>
              <w:rFonts w:ascii="Times New Roman" w:hAnsi="Times New Roman" w:cs="Times New Roman"/>
              <w:b/>
              <w:bCs/>
              <w:sz w:val="24"/>
              <w:szCs w:val="24"/>
            </w:rPr>
          </w:pPr>
        </w:p>
        <w:p w14:paraId="057C668E" w14:textId="77777777" w:rsidR="00454C55" w:rsidRPr="00454C55" w:rsidRDefault="00454C55" w:rsidP="00454C55"/>
        <w:p w14:paraId="0A176A87" w14:textId="549D04CE" w:rsidR="000C45EF" w:rsidRDefault="0082243F">
          <w:pPr>
            <w:rPr>
              <w:rFonts w:ascii="Times New Roman" w:hAnsi="Times New Roman" w:cs="Times New Roman"/>
              <w:b/>
              <w:bCs/>
              <w:sz w:val="22"/>
              <w:szCs w:val="22"/>
            </w:rPr>
          </w:pPr>
        </w:p>
      </w:sdtContent>
    </w:sdt>
    <w:p w14:paraId="2EA6A8BB" w14:textId="34505D48" w:rsidR="0047582A" w:rsidRPr="003A6EF1" w:rsidRDefault="004E21A0" w:rsidP="000C1EEC">
      <w:pPr>
        <w:pStyle w:val="Title"/>
        <w:jc w:val="center"/>
        <w:rPr>
          <w:rFonts w:ascii="Times New Roman" w:hAnsi="Times New Roman" w:cs="Times New Roman"/>
          <w:color w:val="auto"/>
        </w:rPr>
      </w:pPr>
      <w:r w:rsidRPr="003A6EF1">
        <w:rPr>
          <w:rFonts w:ascii="Times New Roman" w:hAnsi="Times New Roman" w:cs="Times New Roman"/>
          <w:color w:val="auto"/>
        </w:rPr>
        <w:t>Business Risk Report</w:t>
      </w:r>
    </w:p>
    <w:p w14:paraId="0BB7B759" w14:textId="77777777" w:rsidR="0047582A" w:rsidRDefault="0047582A" w:rsidP="0047582A">
      <w:pPr>
        <w:spacing w:line="360" w:lineRule="auto"/>
        <w:jc w:val="both"/>
        <w:rPr>
          <w:rFonts w:ascii="Times New Roman" w:hAnsi="Times New Roman" w:cs="Times New Roman"/>
          <w:b/>
          <w:bCs/>
          <w:sz w:val="24"/>
          <w:szCs w:val="24"/>
        </w:rPr>
      </w:pPr>
    </w:p>
    <w:p w14:paraId="42675378" w14:textId="4AA3DF3B" w:rsidR="0047582A" w:rsidRDefault="0047582A" w:rsidP="000C1EEC">
      <w:pPr>
        <w:pStyle w:val="Heading1"/>
        <w:rPr>
          <w:rFonts w:ascii="Times New Roman" w:hAnsi="Times New Roman" w:cs="Times New Roman"/>
          <w:b/>
          <w:bCs/>
          <w:color w:val="auto"/>
          <w:sz w:val="24"/>
          <w:szCs w:val="24"/>
        </w:rPr>
      </w:pPr>
      <w:r w:rsidRPr="003A6EF1">
        <w:rPr>
          <w:rFonts w:ascii="Times New Roman" w:hAnsi="Times New Roman" w:cs="Times New Roman"/>
          <w:b/>
          <w:bCs/>
          <w:color w:val="auto"/>
          <w:sz w:val="24"/>
          <w:szCs w:val="24"/>
        </w:rPr>
        <w:t>Introduction</w:t>
      </w:r>
    </w:p>
    <w:p w14:paraId="7E1B6197" w14:textId="2A997E03" w:rsidR="00A7267F" w:rsidRDefault="00A7267F" w:rsidP="00A7267F"/>
    <w:p w14:paraId="5C33B87E" w14:textId="49E2EDC5" w:rsidR="00C729B7" w:rsidRPr="00581597" w:rsidRDefault="00C729B7" w:rsidP="00B167C1">
      <w:pPr>
        <w:spacing w:line="360" w:lineRule="auto"/>
        <w:jc w:val="both"/>
        <w:rPr>
          <w:rFonts w:ascii="Times New Roman" w:hAnsi="Times New Roman" w:cs="Times New Roman"/>
          <w:b/>
          <w:bCs/>
          <w:sz w:val="22"/>
          <w:szCs w:val="22"/>
        </w:rPr>
      </w:pPr>
      <w:r w:rsidRPr="00581597">
        <w:rPr>
          <w:rFonts w:ascii="Times New Roman" w:hAnsi="Times New Roman" w:cs="Times New Roman"/>
          <w:b/>
          <w:bCs/>
          <w:sz w:val="22"/>
          <w:szCs w:val="22"/>
        </w:rPr>
        <w:t xml:space="preserve">Part </w:t>
      </w:r>
      <w:r w:rsidR="00372BA1">
        <w:rPr>
          <w:rFonts w:ascii="Times New Roman" w:hAnsi="Times New Roman" w:cs="Times New Roman"/>
          <w:b/>
          <w:bCs/>
          <w:sz w:val="22"/>
          <w:szCs w:val="22"/>
        </w:rPr>
        <w:t>One Property Manage</w:t>
      </w:r>
      <w:r w:rsidR="000F5A46">
        <w:rPr>
          <w:rFonts w:ascii="Times New Roman" w:hAnsi="Times New Roman" w:cs="Times New Roman"/>
          <w:b/>
          <w:bCs/>
          <w:sz w:val="22"/>
          <w:szCs w:val="22"/>
        </w:rPr>
        <w:t>ment &amp; Risk Assessment</w:t>
      </w:r>
    </w:p>
    <w:p w14:paraId="4736A62C" w14:textId="422CD77C" w:rsidR="00305CD1" w:rsidRDefault="004924C4" w:rsidP="00B167C1">
      <w:pPr>
        <w:spacing w:line="360" w:lineRule="auto"/>
        <w:jc w:val="both"/>
        <w:rPr>
          <w:rFonts w:ascii="Times New Roman" w:hAnsi="Times New Roman" w:cs="Times New Roman"/>
          <w:sz w:val="24"/>
          <w:szCs w:val="24"/>
        </w:rPr>
      </w:pPr>
      <w:r w:rsidRPr="004109CD">
        <w:rPr>
          <w:rFonts w:ascii="Times New Roman" w:hAnsi="Times New Roman" w:cs="Times New Roman"/>
          <w:sz w:val="24"/>
          <w:szCs w:val="24"/>
        </w:rPr>
        <w:t xml:space="preserve">Property management entails overseeing and controlling real estate owned by others </w:t>
      </w:r>
      <w:r w:rsidR="00C4300F" w:rsidRPr="004109CD">
        <w:rPr>
          <w:rFonts w:ascii="Times New Roman" w:hAnsi="Times New Roman" w:cs="Times New Roman"/>
          <w:sz w:val="24"/>
          <w:szCs w:val="24"/>
        </w:rPr>
        <w:t>to</w:t>
      </w:r>
      <w:r w:rsidRPr="004109CD">
        <w:rPr>
          <w:rFonts w:ascii="Times New Roman" w:hAnsi="Times New Roman" w:cs="Times New Roman"/>
          <w:sz w:val="24"/>
          <w:szCs w:val="24"/>
        </w:rPr>
        <w:t xml:space="preserve"> achieve </w:t>
      </w:r>
      <w:r w:rsidR="00F86BF9">
        <w:rPr>
          <w:rFonts w:ascii="Times New Roman" w:hAnsi="Times New Roman" w:cs="Times New Roman"/>
          <w:sz w:val="24"/>
          <w:szCs w:val="24"/>
        </w:rPr>
        <w:t>specific</w:t>
      </w:r>
      <w:r w:rsidRPr="004109CD">
        <w:rPr>
          <w:rFonts w:ascii="Times New Roman" w:hAnsi="Times New Roman" w:cs="Times New Roman"/>
          <w:sz w:val="24"/>
          <w:szCs w:val="24"/>
        </w:rPr>
        <w:t xml:space="preserve"> </w:t>
      </w:r>
      <w:r w:rsidR="00F86BF9">
        <w:rPr>
          <w:rFonts w:ascii="Times New Roman" w:hAnsi="Times New Roman" w:cs="Times New Roman"/>
          <w:sz w:val="24"/>
          <w:szCs w:val="24"/>
        </w:rPr>
        <w:t>life outcomes</w:t>
      </w:r>
      <w:r w:rsidRPr="004109CD">
        <w:rPr>
          <w:rFonts w:ascii="Times New Roman" w:hAnsi="Times New Roman" w:cs="Times New Roman"/>
          <w:sz w:val="24"/>
          <w:szCs w:val="24"/>
        </w:rPr>
        <w:t>. It is the property manager's responsibility to maintain</w:t>
      </w:r>
      <w:r w:rsidR="0036457A">
        <w:rPr>
          <w:rFonts w:ascii="Times New Roman" w:hAnsi="Times New Roman" w:cs="Times New Roman"/>
          <w:sz w:val="24"/>
          <w:szCs w:val="24"/>
        </w:rPr>
        <w:t xml:space="preserve"> t</w:t>
      </w:r>
      <w:r w:rsidRPr="004109CD">
        <w:rPr>
          <w:rFonts w:ascii="Times New Roman" w:hAnsi="Times New Roman" w:cs="Times New Roman"/>
          <w:sz w:val="24"/>
          <w:szCs w:val="24"/>
        </w:rPr>
        <w:t xml:space="preserve">he building structure and fabric, as well as regular maintenance to prevent deterioration, which would otherwise cause expensive remedial work to fix things like roof leaks, rotting timbers, cracks, and other issues that can result in costly repairs if left unattended. An ongoing, critical assessment of a building's condition can prevent </w:t>
      </w:r>
      <w:r w:rsidR="00F86BF9">
        <w:rPr>
          <w:rFonts w:ascii="Times New Roman" w:hAnsi="Times New Roman" w:cs="Times New Roman"/>
          <w:sz w:val="24"/>
          <w:szCs w:val="24"/>
        </w:rPr>
        <w:t>disruptive and expensive</w:t>
      </w:r>
      <w:r w:rsidRPr="004109CD">
        <w:rPr>
          <w:rFonts w:ascii="Times New Roman" w:hAnsi="Times New Roman" w:cs="Times New Roman"/>
          <w:sz w:val="24"/>
          <w:szCs w:val="24"/>
        </w:rPr>
        <w:t xml:space="preserve"> </w:t>
      </w:r>
      <w:r w:rsidRPr="004924C4">
        <w:rPr>
          <w:rFonts w:ascii="Times New Roman" w:hAnsi="Times New Roman" w:cs="Times New Roman"/>
          <w:sz w:val="24"/>
          <w:szCs w:val="24"/>
        </w:rPr>
        <w:t xml:space="preserve">repairs, which may result in rent reductions, vacant properties, or refunds for </w:t>
      </w:r>
      <w:r w:rsidR="00334724">
        <w:rPr>
          <w:rFonts w:ascii="Times New Roman" w:hAnsi="Times New Roman" w:cs="Times New Roman"/>
          <w:sz w:val="24"/>
          <w:szCs w:val="24"/>
        </w:rPr>
        <w:t>tenants</w:t>
      </w:r>
      <w:r w:rsidR="005F4B69">
        <w:rPr>
          <w:rFonts w:ascii="Times New Roman" w:hAnsi="Times New Roman" w:cs="Times New Roman"/>
          <w:sz w:val="24"/>
          <w:szCs w:val="24"/>
        </w:rPr>
        <w:t xml:space="preserve">. </w:t>
      </w:r>
      <w:r w:rsidR="00B372CD">
        <w:rPr>
          <w:rFonts w:ascii="Times New Roman" w:hAnsi="Times New Roman" w:cs="Times New Roman"/>
          <w:sz w:val="24"/>
          <w:szCs w:val="24"/>
        </w:rPr>
        <w:t xml:space="preserve"> </w:t>
      </w:r>
      <w:r w:rsidRPr="004924C4">
        <w:rPr>
          <w:rFonts w:ascii="Roboto" w:hAnsi="Roboto"/>
          <w:sz w:val="23"/>
          <w:szCs w:val="23"/>
          <w:shd w:val="clear" w:color="auto" w:fill="FFFFFF"/>
        </w:rPr>
        <w:t xml:space="preserve"> </w:t>
      </w:r>
      <w:r w:rsidR="006A5997" w:rsidRPr="006A5997">
        <w:rPr>
          <w:rFonts w:ascii="Times New Roman" w:hAnsi="Times New Roman" w:cs="Times New Roman"/>
          <w:sz w:val="24"/>
          <w:szCs w:val="24"/>
        </w:rPr>
        <w:t>This report focuses on a small portfolio of commercial properties, including a high street shop, an open plan office building,</w:t>
      </w:r>
      <w:r w:rsidR="009B05A2">
        <w:rPr>
          <w:rFonts w:ascii="Times New Roman" w:hAnsi="Times New Roman" w:cs="Times New Roman"/>
          <w:sz w:val="24"/>
          <w:szCs w:val="24"/>
        </w:rPr>
        <w:t xml:space="preserve"> </w:t>
      </w:r>
      <w:r w:rsidR="00783C22" w:rsidRPr="004924C4">
        <w:rPr>
          <w:rFonts w:ascii="Times New Roman" w:hAnsi="Times New Roman" w:cs="Times New Roman"/>
          <w:sz w:val="24"/>
          <w:szCs w:val="24"/>
        </w:rPr>
        <w:t>and a renovated cinema.</w:t>
      </w:r>
      <w:r w:rsidR="007C45B9" w:rsidRPr="007C45B9">
        <w:rPr>
          <w:rFonts w:ascii="Times New Roman" w:hAnsi="Times New Roman" w:cs="Times New Roman"/>
          <w:sz w:val="24"/>
          <w:szCs w:val="24"/>
        </w:rPr>
        <w:t xml:space="preserve"> </w:t>
      </w:r>
      <w:r w:rsidR="007C45B9" w:rsidRPr="004924C4">
        <w:rPr>
          <w:rFonts w:ascii="Times New Roman" w:hAnsi="Times New Roman" w:cs="Times New Roman"/>
          <w:sz w:val="24"/>
          <w:szCs w:val="24"/>
        </w:rPr>
        <w:t xml:space="preserve">I </w:t>
      </w:r>
      <w:r w:rsidR="007C45B9">
        <w:rPr>
          <w:rFonts w:ascii="Times New Roman" w:hAnsi="Times New Roman" w:cs="Times New Roman"/>
          <w:sz w:val="24"/>
          <w:szCs w:val="24"/>
        </w:rPr>
        <w:t xml:space="preserve">will </w:t>
      </w:r>
      <w:r w:rsidR="007C45B9" w:rsidRPr="004924C4">
        <w:rPr>
          <w:rFonts w:ascii="Times New Roman" w:hAnsi="Times New Roman" w:cs="Times New Roman"/>
          <w:sz w:val="24"/>
          <w:szCs w:val="24"/>
        </w:rPr>
        <w:t xml:space="preserve">perform </w:t>
      </w:r>
      <w:r w:rsidR="00180802">
        <w:rPr>
          <w:rFonts w:ascii="Times New Roman" w:hAnsi="Times New Roman" w:cs="Times New Roman"/>
          <w:sz w:val="24"/>
          <w:szCs w:val="24"/>
        </w:rPr>
        <w:t xml:space="preserve">a variety of </w:t>
      </w:r>
      <w:r w:rsidR="007C45B9">
        <w:rPr>
          <w:rFonts w:ascii="Times New Roman" w:hAnsi="Times New Roman" w:cs="Times New Roman"/>
          <w:sz w:val="24"/>
          <w:szCs w:val="24"/>
        </w:rPr>
        <w:t>risk assessments</w:t>
      </w:r>
      <w:r w:rsidR="00327C82">
        <w:rPr>
          <w:rFonts w:ascii="Times New Roman" w:hAnsi="Times New Roman" w:cs="Times New Roman"/>
          <w:sz w:val="24"/>
          <w:szCs w:val="24"/>
        </w:rPr>
        <w:t xml:space="preserve"> from building to business</w:t>
      </w:r>
      <w:r w:rsidR="00A07A48">
        <w:rPr>
          <w:rFonts w:ascii="Times New Roman" w:hAnsi="Times New Roman" w:cs="Times New Roman"/>
          <w:sz w:val="24"/>
          <w:szCs w:val="24"/>
        </w:rPr>
        <w:t xml:space="preserve"> </w:t>
      </w:r>
      <w:r w:rsidR="00414612">
        <w:rPr>
          <w:rFonts w:ascii="Times New Roman" w:hAnsi="Times New Roman" w:cs="Times New Roman"/>
          <w:sz w:val="24"/>
          <w:szCs w:val="24"/>
        </w:rPr>
        <w:t>and</w:t>
      </w:r>
      <w:r w:rsidR="0039383C">
        <w:rPr>
          <w:rFonts w:ascii="Times New Roman" w:hAnsi="Times New Roman" w:cs="Times New Roman"/>
          <w:sz w:val="24"/>
          <w:szCs w:val="24"/>
        </w:rPr>
        <w:t xml:space="preserve"> maintenance</w:t>
      </w:r>
      <w:r w:rsidR="00414612">
        <w:rPr>
          <w:rFonts w:ascii="Times New Roman" w:hAnsi="Times New Roman" w:cs="Times New Roman"/>
          <w:sz w:val="24"/>
          <w:szCs w:val="24"/>
        </w:rPr>
        <w:t xml:space="preserve">. </w:t>
      </w:r>
      <w:r w:rsidR="00DB6EA9" w:rsidRPr="004924C4">
        <w:rPr>
          <w:rFonts w:ascii="Times New Roman" w:hAnsi="Times New Roman" w:cs="Times New Roman"/>
          <w:sz w:val="24"/>
          <w:szCs w:val="24"/>
        </w:rPr>
        <w:t xml:space="preserve">I will also explore issues surrounding a post-Covid-19 post-Brexit economic </w:t>
      </w:r>
      <w:r w:rsidR="00DB6EA9">
        <w:rPr>
          <w:rFonts w:ascii="Times New Roman" w:hAnsi="Times New Roman" w:cs="Times New Roman"/>
          <w:sz w:val="24"/>
          <w:szCs w:val="24"/>
        </w:rPr>
        <w:t>climate</w:t>
      </w:r>
      <w:r w:rsidR="007C45B9" w:rsidRPr="00591AAD">
        <w:rPr>
          <w:rFonts w:ascii="Times New Roman" w:hAnsi="Times New Roman" w:cs="Times New Roman"/>
          <w:b/>
          <w:bCs/>
          <w:sz w:val="24"/>
          <w:szCs w:val="24"/>
        </w:rPr>
        <w:t>.</w:t>
      </w:r>
      <w:r w:rsidR="009B62D9">
        <w:rPr>
          <w:rFonts w:ascii="Times New Roman" w:hAnsi="Times New Roman" w:cs="Times New Roman"/>
          <w:b/>
          <w:bCs/>
          <w:sz w:val="24"/>
          <w:szCs w:val="24"/>
        </w:rPr>
        <w:t xml:space="preserve"> </w:t>
      </w:r>
      <w:r w:rsidR="00427B8B">
        <w:rPr>
          <w:rFonts w:ascii="Times New Roman" w:hAnsi="Times New Roman" w:cs="Times New Roman"/>
          <w:sz w:val="24"/>
          <w:szCs w:val="24"/>
        </w:rPr>
        <w:t>A</w:t>
      </w:r>
      <w:r w:rsidR="00427B8B" w:rsidRPr="00566FED">
        <w:rPr>
          <w:rFonts w:ascii="Times New Roman" w:hAnsi="Times New Roman" w:cs="Times New Roman"/>
          <w:sz w:val="24"/>
          <w:szCs w:val="24"/>
        </w:rPr>
        <w:t>ddition</w:t>
      </w:r>
      <w:r w:rsidR="00427B8B">
        <w:rPr>
          <w:rFonts w:ascii="Times New Roman" w:hAnsi="Times New Roman" w:cs="Times New Roman"/>
          <w:sz w:val="24"/>
          <w:szCs w:val="24"/>
        </w:rPr>
        <w:t>ally</w:t>
      </w:r>
      <w:r w:rsidR="00C40556" w:rsidRPr="00566FED">
        <w:rPr>
          <w:rFonts w:ascii="Times New Roman" w:hAnsi="Times New Roman" w:cs="Times New Roman"/>
          <w:sz w:val="24"/>
          <w:szCs w:val="24"/>
        </w:rPr>
        <w:t xml:space="preserve">, I </w:t>
      </w:r>
      <w:r w:rsidR="006625FD">
        <w:rPr>
          <w:rFonts w:ascii="Times New Roman" w:hAnsi="Times New Roman" w:cs="Times New Roman"/>
          <w:sz w:val="24"/>
          <w:szCs w:val="24"/>
        </w:rPr>
        <w:t>will</w:t>
      </w:r>
      <w:r w:rsidR="00C40556" w:rsidRPr="00566FED">
        <w:rPr>
          <w:rFonts w:ascii="Times New Roman" w:hAnsi="Times New Roman" w:cs="Times New Roman"/>
          <w:sz w:val="24"/>
          <w:szCs w:val="24"/>
        </w:rPr>
        <w:t xml:space="preserve"> advise </w:t>
      </w:r>
      <w:bookmarkStart w:id="0" w:name="_Hlk102490837"/>
      <w:r w:rsidR="00430B70">
        <w:rPr>
          <w:rFonts w:ascii="Times New Roman" w:hAnsi="Times New Roman" w:cs="Times New Roman"/>
          <w:sz w:val="24"/>
          <w:szCs w:val="24"/>
        </w:rPr>
        <w:t>a</w:t>
      </w:r>
      <w:r w:rsidR="00C40556" w:rsidRPr="00566FED">
        <w:rPr>
          <w:rFonts w:ascii="Times New Roman" w:hAnsi="Times New Roman" w:cs="Times New Roman"/>
          <w:sz w:val="24"/>
          <w:szCs w:val="24"/>
        </w:rPr>
        <w:t xml:space="preserve"> client on </w:t>
      </w:r>
      <w:r w:rsidR="00430B70">
        <w:rPr>
          <w:rFonts w:ascii="Times New Roman" w:hAnsi="Times New Roman" w:cs="Times New Roman"/>
          <w:sz w:val="24"/>
          <w:szCs w:val="24"/>
        </w:rPr>
        <w:t>a</w:t>
      </w:r>
      <w:r w:rsidR="00C40556" w:rsidRPr="00566FED">
        <w:rPr>
          <w:rFonts w:ascii="Times New Roman" w:hAnsi="Times New Roman" w:cs="Times New Roman"/>
          <w:sz w:val="24"/>
          <w:szCs w:val="24"/>
        </w:rPr>
        <w:t xml:space="preserve"> possible procurement route and</w:t>
      </w:r>
      <w:r w:rsidR="00D02C67">
        <w:rPr>
          <w:rFonts w:ascii="Times New Roman" w:hAnsi="Times New Roman" w:cs="Times New Roman"/>
          <w:sz w:val="24"/>
          <w:szCs w:val="24"/>
        </w:rPr>
        <w:t xml:space="preserve"> </w:t>
      </w:r>
      <w:r w:rsidR="00C40556" w:rsidRPr="00566FED">
        <w:rPr>
          <w:rFonts w:ascii="Times New Roman" w:hAnsi="Times New Roman" w:cs="Times New Roman"/>
          <w:sz w:val="24"/>
          <w:szCs w:val="24"/>
        </w:rPr>
        <w:t xml:space="preserve">contract to adapt an office block to be more energy efficient.  The building is a three-story concrete frame building with brick cladding, single glazed windows, and a flat roof.  The client is seeking to improve the energy efficiency of the building. </w:t>
      </w:r>
      <w:bookmarkEnd w:id="0"/>
    </w:p>
    <w:p w14:paraId="3AE54E6D" w14:textId="2572E25C" w:rsidR="00076503" w:rsidRPr="00B167C1" w:rsidRDefault="00076503" w:rsidP="00B167C1">
      <w:pPr>
        <w:spacing w:line="360" w:lineRule="auto"/>
        <w:jc w:val="both"/>
        <w:rPr>
          <w:rFonts w:ascii="Times New Roman" w:hAnsi="Times New Roman" w:cs="Times New Roman"/>
          <w:sz w:val="24"/>
          <w:szCs w:val="24"/>
        </w:rPr>
      </w:pPr>
      <w:r w:rsidRPr="00B167C1">
        <w:rPr>
          <w:rFonts w:ascii="Times New Roman" w:hAnsi="Times New Roman" w:cs="Times New Roman"/>
          <w:b/>
          <w:bCs/>
          <w:sz w:val="24"/>
          <w:szCs w:val="24"/>
        </w:rPr>
        <w:t xml:space="preserve">Understanding </w:t>
      </w:r>
      <w:r w:rsidR="002D5C84">
        <w:rPr>
          <w:rFonts w:ascii="Times New Roman" w:hAnsi="Times New Roman" w:cs="Times New Roman"/>
          <w:b/>
          <w:bCs/>
          <w:sz w:val="24"/>
          <w:szCs w:val="24"/>
        </w:rPr>
        <w:t>R</w:t>
      </w:r>
      <w:r w:rsidRPr="00B167C1">
        <w:rPr>
          <w:rFonts w:ascii="Times New Roman" w:hAnsi="Times New Roman" w:cs="Times New Roman"/>
          <w:b/>
          <w:bCs/>
          <w:sz w:val="24"/>
          <w:szCs w:val="24"/>
        </w:rPr>
        <w:t>ole</w:t>
      </w:r>
      <w:r w:rsidR="00EB3389">
        <w:rPr>
          <w:rFonts w:ascii="Times New Roman" w:hAnsi="Times New Roman" w:cs="Times New Roman"/>
          <w:b/>
          <w:bCs/>
          <w:sz w:val="24"/>
          <w:szCs w:val="24"/>
        </w:rPr>
        <w:t>s</w:t>
      </w:r>
      <w:r w:rsidRPr="00B167C1">
        <w:rPr>
          <w:rFonts w:ascii="Times New Roman" w:hAnsi="Times New Roman" w:cs="Times New Roman"/>
          <w:b/>
          <w:bCs/>
          <w:sz w:val="24"/>
          <w:szCs w:val="24"/>
        </w:rPr>
        <w:t>?</w:t>
      </w:r>
    </w:p>
    <w:p w14:paraId="6D4D0F92" w14:textId="202036E6" w:rsidR="006E2DA4" w:rsidRDefault="00076503" w:rsidP="006E2DA4">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D90A4F" w:rsidRPr="004924C4">
        <w:rPr>
          <w:rFonts w:ascii="Times New Roman" w:hAnsi="Times New Roman" w:cs="Times New Roman"/>
          <w:sz w:val="24"/>
          <w:szCs w:val="24"/>
        </w:rPr>
        <w:t xml:space="preserve"> </w:t>
      </w:r>
      <w:r w:rsidR="006E2DA4" w:rsidRPr="00561BEF">
        <w:rPr>
          <w:rFonts w:ascii="Times New Roman" w:hAnsi="Times New Roman" w:cs="Times New Roman"/>
          <w:sz w:val="24"/>
          <w:szCs w:val="24"/>
        </w:rPr>
        <w:t>building manager's role is unclear, as opposed to that of a facilities manager, outlined in ISO 41001:2018. However, they are primarily responsible for areas of a building. Property managers and facilities managers may have overlapping responsibilities and serve as client representatives. For example, a building manager may act as a site manager, project manager, or construction manager in some instances. Still, they are typically responsible for post-construction activities associated with managing a building or a portfolio</w:t>
      </w:r>
      <w:r w:rsidR="002F06FA">
        <w:rPr>
          <w:rFonts w:ascii="Times New Roman" w:hAnsi="Times New Roman" w:cs="Times New Roman"/>
          <w:sz w:val="24"/>
          <w:szCs w:val="24"/>
        </w:rPr>
        <w:t xml:space="preserve"> </w:t>
      </w:r>
      <w:r w:rsidR="00847E8D" w:rsidRPr="00847E8D">
        <w:rPr>
          <w:rFonts w:ascii="Times New Roman" w:hAnsi="Times New Roman" w:cs="Times New Roman"/>
          <w:sz w:val="24"/>
          <w:szCs w:val="24"/>
        </w:rPr>
        <w:t>(</w:t>
      </w:r>
      <w:hyperlink w:history="1">
        <w:r w:rsidR="00903E48" w:rsidRPr="005A6093">
          <w:rPr>
            <w:rStyle w:val="Hyperlink"/>
            <w:rFonts w:ascii="Times New Roman" w:hAnsi="Times New Roman" w:cs="Times New Roman"/>
            <w:sz w:val="24"/>
            <w:szCs w:val="24"/>
          </w:rPr>
          <w:t>www.designing buildings.co.uk.n.d</w:t>
        </w:r>
      </w:hyperlink>
      <w:r w:rsidR="00847E8D" w:rsidRPr="00847E8D">
        <w:rPr>
          <w:rFonts w:ascii="Times New Roman" w:hAnsi="Times New Roman" w:cs="Times New Roman"/>
          <w:sz w:val="24"/>
          <w:szCs w:val="24"/>
        </w:rPr>
        <w:t>.)</w:t>
      </w:r>
      <w:r w:rsidR="006E2DA4" w:rsidRPr="00561BEF">
        <w:rPr>
          <w:rFonts w:ascii="Times New Roman" w:hAnsi="Times New Roman" w:cs="Times New Roman"/>
          <w:sz w:val="24"/>
          <w:szCs w:val="24"/>
        </w:rPr>
        <w:t>.</w:t>
      </w:r>
      <w:r w:rsidR="00847E8D">
        <w:rPr>
          <w:rFonts w:ascii="Times New Roman" w:hAnsi="Times New Roman" w:cs="Times New Roman"/>
          <w:sz w:val="24"/>
          <w:szCs w:val="24"/>
        </w:rPr>
        <w:t xml:space="preserve"> </w:t>
      </w:r>
      <w:r w:rsidR="006E2DA4" w:rsidRPr="00561BEF">
        <w:rPr>
          <w:rFonts w:ascii="Times New Roman" w:hAnsi="Times New Roman" w:cs="Times New Roman"/>
          <w:sz w:val="24"/>
          <w:szCs w:val="24"/>
        </w:rPr>
        <w:t>The building manager's job description, roles, responsibilities, and duties vary with the building overseen but may include:</w:t>
      </w:r>
      <w:r w:rsidR="006E2DA4">
        <w:rPr>
          <w:rFonts w:ascii="Times New Roman" w:hAnsi="Times New Roman" w:cs="Times New Roman"/>
          <w:sz w:val="24"/>
          <w:szCs w:val="24"/>
        </w:rPr>
        <w:t xml:space="preserve"> </w:t>
      </w:r>
    </w:p>
    <w:p w14:paraId="16B48A9C" w14:textId="77777777" w:rsidR="00230BA1" w:rsidRPr="00381B40" w:rsidRDefault="00230BA1" w:rsidP="00B857A4">
      <w:pPr>
        <w:numPr>
          <w:ilvl w:val="0"/>
          <w:numId w:val="4"/>
        </w:numPr>
        <w:spacing w:after="0" w:line="360" w:lineRule="auto"/>
        <w:jc w:val="both"/>
        <w:rPr>
          <w:rFonts w:ascii="Times New Roman" w:eastAsia="Times New Roman" w:hAnsi="Times New Roman" w:cs="Times New Roman"/>
          <w:color w:val="0E101A"/>
          <w:sz w:val="24"/>
          <w:szCs w:val="24"/>
          <w:lang w:eastAsia="en-GB"/>
        </w:rPr>
      </w:pPr>
      <w:r w:rsidRPr="00381B40">
        <w:rPr>
          <w:rFonts w:ascii="Times New Roman" w:eastAsia="Times New Roman" w:hAnsi="Times New Roman" w:cs="Times New Roman"/>
          <w:color w:val="0E101A"/>
          <w:sz w:val="24"/>
          <w:szCs w:val="24"/>
          <w:lang w:eastAsia="en-GB"/>
        </w:rPr>
        <w:t>Providing adequate lighting, signage, and accessibility to ensure a safe environment.</w:t>
      </w:r>
    </w:p>
    <w:p w14:paraId="1CB071E9" w14:textId="77777777" w:rsidR="00B857A4" w:rsidRPr="00B857A4" w:rsidRDefault="00B857A4" w:rsidP="00B857A4">
      <w:pPr>
        <w:pStyle w:val="ListParagraph"/>
        <w:numPr>
          <w:ilvl w:val="0"/>
          <w:numId w:val="4"/>
        </w:numPr>
        <w:spacing w:line="360" w:lineRule="auto"/>
        <w:jc w:val="both"/>
        <w:rPr>
          <w:rFonts w:ascii="Times New Roman" w:hAnsi="Times New Roman" w:cs="Times New Roman"/>
          <w:sz w:val="24"/>
          <w:szCs w:val="24"/>
        </w:rPr>
      </w:pPr>
      <w:r w:rsidRPr="00B857A4">
        <w:rPr>
          <w:rFonts w:ascii="Times New Roman" w:hAnsi="Times New Roman" w:cs="Times New Roman"/>
          <w:sz w:val="24"/>
          <w:szCs w:val="24"/>
        </w:rPr>
        <w:t>Developing emergency plans and updating evacuation procedures.</w:t>
      </w:r>
    </w:p>
    <w:p w14:paraId="380EC68B" w14:textId="77777777" w:rsidR="00B857A4" w:rsidRPr="00B857A4" w:rsidRDefault="00B857A4" w:rsidP="00B857A4">
      <w:pPr>
        <w:pStyle w:val="ListParagraph"/>
        <w:numPr>
          <w:ilvl w:val="0"/>
          <w:numId w:val="4"/>
        </w:numPr>
        <w:spacing w:line="360" w:lineRule="auto"/>
        <w:jc w:val="both"/>
        <w:rPr>
          <w:rFonts w:ascii="Times New Roman" w:hAnsi="Times New Roman" w:cs="Times New Roman"/>
          <w:sz w:val="24"/>
          <w:szCs w:val="24"/>
        </w:rPr>
      </w:pPr>
      <w:r w:rsidRPr="00B857A4">
        <w:rPr>
          <w:rFonts w:ascii="Times New Roman" w:hAnsi="Times New Roman" w:cs="Times New Roman"/>
          <w:sz w:val="24"/>
          <w:szCs w:val="24"/>
        </w:rPr>
        <w:t>Ensuring fire prevention and security.</w:t>
      </w:r>
    </w:p>
    <w:p w14:paraId="29E3A69A" w14:textId="77777777" w:rsidR="00B857A4" w:rsidRPr="00B857A4" w:rsidRDefault="00B857A4" w:rsidP="00B857A4">
      <w:pPr>
        <w:pStyle w:val="ListParagraph"/>
        <w:numPr>
          <w:ilvl w:val="0"/>
          <w:numId w:val="4"/>
        </w:numPr>
        <w:spacing w:line="360" w:lineRule="auto"/>
        <w:jc w:val="both"/>
        <w:rPr>
          <w:rFonts w:ascii="Times New Roman" w:hAnsi="Times New Roman" w:cs="Times New Roman"/>
          <w:sz w:val="24"/>
          <w:szCs w:val="24"/>
        </w:rPr>
      </w:pPr>
      <w:r w:rsidRPr="00B857A4">
        <w:rPr>
          <w:rFonts w:ascii="Times New Roman" w:hAnsi="Times New Roman" w:cs="Times New Roman"/>
          <w:sz w:val="24"/>
          <w:szCs w:val="24"/>
        </w:rPr>
        <w:t>Planning regular building maintenance and operational services.</w:t>
      </w:r>
    </w:p>
    <w:p w14:paraId="1D7B2F33" w14:textId="77777777" w:rsidR="00B857A4" w:rsidRPr="00B857A4" w:rsidRDefault="00B857A4" w:rsidP="00B857A4">
      <w:pPr>
        <w:pStyle w:val="ListParagraph"/>
        <w:numPr>
          <w:ilvl w:val="0"/>
          <w:numId w:val="4"/>
        </w:numPr>
        <w:spacing w:line="360" w:lineRule="auto"/>
        <w:jc w:val="both"/>
        <w:rPr>
          <w:rFonts w:ascii="Times New Roman" w:hAnsi="Times New Roman" w:cs="Times New Roman"/>
          <w:sz w:val="24"/>
          <w:szCs w:val="24"/>
        </w:rPr>
      </w:pPr>
      <w:r w:rsidRPr="00B857A4">
        <w:rPr>
          <w:rFonts w:ascii="Times New Roman" w:hAnsi="Times New Roman" w:cs="Times New Roman"/>
          <w:sz w:val="24"/>
          <w:szCs w:val="24"/>
        </w:rPr>
        <w:t>Engaging professionals for necessary repairs.</w:t>
      </w:r>
    </w:p>
    <w:p w14:paraId="19CE756C" w14:textId="77777777" w:rsidR="00B857A4" w:rsidRPr="00B857A4" w:rsidRDefault="00B857A4" w:rsidP="00B857A4">
      <w:pPr>
        <w:pStyle w:val="ListParagraph"/>
        <w:numPr>
          <w:ilvl w:val="0"/>
          <w:numId w:val="4"/>
        </w:numPr>
        <w:spacing w:line="360" w:lineRule="auto"/>
        <w:jc w:val="both"/>
        <w:rPr>
          <w:rFonts w:ascii="Times New Roman" w:hAnsi="Times New Roman" w:cs="Times New Roman"/>
          <w:sz w:val="24"/>
          <w:szCs w:val="24"/>
        </w:rPr>
      </w:pPr>
      <w:r w:rsidRPr="00B857A4">
        <w:rPr>
          <w:rFonts w:ascii="Times New Roman" w:hAnsi="Times New Roman" w:cs="Times New Roman"/>
          <w:sz w:val="24"/>
          <w:szCs w:val="24"/>
        </w:rPr>
        <w:t>Ensuring the building's occupants have access to adequate utilities.</w:t>
      </w:r>
    </w:p>
    <w:p w14:paraId="207B6510" w14:textId="77777777" w:rsidR="00B857A4" w:rsidRPr="00B857A4" w:rsidRDefault="00B857A4" w:rsidP="00B857A4">
      <w:pPr>
        <w:pStyle w:val="ListParagraph"/>
        <w:numPr>
          <w:ilvl w:val="0"/>
          <w:numId w:val="4"/>
        </w:numPr>
        <w:spacing w:line="360" w:lineRule="auto"/>
        <w:jc w:val="both"/>
        <w:rPr>
          <w:rFonts w:ascii="Times New Roman" w:hAnsi="Times New Roman" w:cs="Times New Roman"/>
          <w:sz w:val="24"/>
          <w:szCs w:val="24"/>
        </w:rPr>
      </w:pPr>
      <w:r w:rsidRPr="00B857A4">
        <w:rPr>
          <w:rFonts w:ascii="Times New Roman" w:hAnsi="Times New Roman" w:cs="Times New Roman"/>
          <w:sz w:val="24"/>
          <w:szCs w:val="24"/>
        </w:rPr>
        <w:t>Maintaining the building's budget.</w:t>
      </w:r>
    </w:p>
    <w:p w14:paraId="38E0CC76" w14:textId="77777777" w:rsidR="00B857A4" w:rsidRPr="00B857A4" w:rsidRDefault="00B857A4" w:rsidP="00B857A4">
      <w:pPr>
        <w:pStyle w:val="ListParagraph"/>
        <w:numPr>
          <w:ilvl w:val="0"/>
          <w:numId w:val="4"/>
        </w:numPr>
        <w:spacing w:line="360" w:lineRule="auto"/>
        <w:jc w:val="both"/>
        <w:rPr>
          <w:rFonts w:ascii="Times New Roman" w:hAnsi="Times New Roman" w:cs="Times New Roman"/>
          <w:sz w:val="24"/>
          <w:szCs w:val="24"/>
        </w:rPr>
      </w:pPr>
      <w:r w:rsidRPr="00B857A4">
        <w:rPr>
          <w:rFonts w:ascii="Times New Roman" w:hAnsi="Times New Roman" w:cs="Times New Roman"/>
          <w:sz w:val="24"/>
          <w:szCs w:val="24"/>
        </w:rPr>
        <w:t>Making improvements to the building.</w:t>
      </w:r>
    </w:p>
    <w:p w14:paraId="2310A6CE" w14:textId="77777777" w:rsidR="00B857A4" w:rsidRPr="00B857A4" w:rsidRDefault="00B857A4" w:rsidP="00B857A4">
      <w:pPr>
        <w:pStyle w:val="ListParagraph"/>
        <w:numPr>
          <w:ilvl w:val="0"/>
          <w:numId w:val="4"/>
        </w:numPr>
        <w:spacing w:line="360" w:lineRule="auto"/>
        <w:jc w:val="both"/>
        <w:rPr>
          <w:rFonts w:ascii="Times New Roman" w:hAnsi="Times New Roman" w:cs="Times New Roman"/>
          <w:sz w:val="24"/>
          <w:szCs w:val="24"/>
        </w:rPr>
      </w:pPr>
      <w:r w:rsidRPr="00B857A4">
        <w:rPr>
          <w:rFonts w:ascii="Times New Roman" w:hAnsi="Times New Roman" w:cs="Times New Roman"/>
          <w:sz w:val="24"/>
          <w:szCs w:val="24"/>
        </w:rPr>
        <w:t>Making sure contractors complete their work.</w:t>
      </w:r>
    </w:p>
    <w:p w14:paraId="50DC01CE" w14:textId="77777777" w:rsidR="00B857A4" w:rsidRPr="00B857A4" w:rsidRDefault="00B857A4" w:rsidP="00B857A4">
      <w:pPr>
        <w:pStyle w:val="ListParagraph"/>
        <w:numPr>
          <w:ilvl w:val="0"/>
          <w:numId w:val="4"/>
        </w:numPr>
        <w:spacing w:line="360" w:lineRule="auto"/>
        <w:jc w:val="both"/>
        <w:rPr>
          <w:rFonts w:ascii="Times New Roman" w:hAnsi="Times New Roman" w:cs="Times New Roman"/>
          <w:sz w:val="24"/>
          <w:szCs w:val="24"/>
        </w:rPr>
      </w:pPr>
      <w:r w:rsidRPr="00B857A4">
        <w:rPr>
          <w:rFonts w:ascii="Times New Roman" w:hAnsi="Times New Roman" w:cs="Times New Roman"/>
          <w:sz w:val="24"/>
          <w:szCs w:val="24"/>
        </w:rPr>
        <w:t>Managing the grounds.</w:t>
      </w:r>
    </w:p>
    <w:p w14:paraId="233E14EE" w14:textId="77777777" w:rsidR="00B857A4" w:rsidRPr="00B857A4" w:rsidRDefault="00B857A4" w:rsidP="00B857A4">
      <w:pPr>
        <w:pStyle w:val="ListParagraph"/>
        <w:numPr>
          <w:ilvl w:val="0"/>
          <w:numId w:val="4"/>
        </w:numPr>
        <w:spacing w:line="360" w:lineRule="auto"/>
        <w:jc w:val="both"/>
        <w:rPr>
          <w:rFonts w:ascii="Times New Roman" w:hAnsi="Times New Roman" w:cs="Times New Roman"/>
          <w:sz w:val="24"/>
          <w:szCs w:val="24"/>
        </w:rPr>
      </w:pPr>
      <w:r w:rsidRPr="00B857A4">
        <w:rPr>
          <w:rFonts w:ascii="Times New Roman" w:hAnsi="Times New Roman" w:cs="Times New Roman"/>
          <w:sz w:val="24"/>
          <w:szCs w:val="24"/>
        </w:rPr>
        <w:t>Training building employees as necessary.</w:t>
      </w:r>
    </w:p>
    <w:p w14:paraId="1FB5A0D1" w14:textId="1AFF6BBB" w:rsidR="00B857A4" w:rsidRPr="00B857A4" w:rsidRDefault="00B857A4" w:rsidP="00B857A4">
      <w:pPr>
        <w:pStyle w:val="ListParagraph"/>
        <w:numPr>
          <w:ilvl w:val="0"/>
          <w:numId w:val="4"/>
        </w:numPr>
        <w:spacing w:line="360" w:lineRule="auto"/>
        <w:jc w:val="both"/>
        <w:rPr>
          <w:rFonts w:ascii="Times New Roman" w:hAnsi="Times New Roman" w:cs="Times New Roman"/>
          <w:sz w:val="24"/>
          <w:szCs w:val="24"/>
        </w:rPr>
      </w:pPr>
      <w:r w:rsidRPr="00B857A4">
        <w:rPr>
          <w:rFonts w:ascii="Times New Roman" w:hAnsi="Times New Roman" w:cs="Times New Roman"/>
          <w:sz w:val="24"/>
          <w:szCs w:val="24"/>
        </w:rPr>
        <w:t xml:space="preserve">Evaluating employee performance and providing guidance, correction, or additional training to ensure proper </w:t>
      </w:r>
      <w:r w:rsidR="0027701A">
        <w:rPr>
          <w:rFonts w:ascii="Times New Roman" w:hAnsi="Times New Roman" w:cs="Times New Roman"/>
          <w:sz w:val="24"/>
          <w:szCs w:val="24"/>
        </w:rPr>
        <w:t>building maintenance</w:t>
      </w:r>
      <w:r w:rsidRPr="00B857A4">
        <w:rPr>
          <w:rFonts w:ascii="Times New Roman" w:hAnsi="Times New Roman" w:cs="Times New Roman"/>
          <w:sz w:val="24"/>
          <w:szCs w:val="24"/>
        </w:rPr>
        <w:t>.</w:t>
      </w:r>
    </w:p>
    <w:p w14:paraId="15E727CD" w14:textId="77777777" w:rsidR="00B857A4" w:rsidRPr="00B857A4" w:rsidRDefault="00B857A4" w:rsidP="00B857A4">
      <w:pPr>
        <w:pStyle w:val="ListParagraph"/>
        <w:numPr>
          <w:ilvl w:val="0"/>
          <w:numId w:val="4"/>
        </w:numPr>
        <w:spacing w:line="360" w:lineRule="auto"/>
        <w:jc w:val="both"/>
        <w:rPr>
          <w:rFonts w:ascii="Times New Roman" w:hAnsi="Times New Roman" w:cs="Times New Roman"/>
          <w:sz w:val="24"/>
          <w:szCs w:val="24"/>
        </w:rPr>
      </w:pPr>
      <w:r w:rsidRPr="00B857A4">
        <w:rPr>
          <w:rFonts w:ascii="Times New Roman" w:hAnsi="Times New Roman" w:cs="Times New Roman"/>
          <w:sz w:val="24"/>
          <w:szCs w:val="24"/>
        </w:rPr>
        <w:t>Setting up work schedules.</w:t>
      </w:r>
    </w:p>
    <w:p w14:paraId="5FEEADF3" w14:textId="77777777" w:rsidR="00B857A4" w:rsidRPr="00B857A4" w:rsidRDefault="00B857A4" w:rsidP="00B857A4">
      <w:pPr>
        <w:pStyle w:val="ListParagraph"/>
        <w:numPr>
          <w:ilvl w:val="0"/>
          <w:numId w:val="4"/>
        </w:numPr>
        <w:spacing w:line="360" w:lineRule="auto"/>
        <w:jc w:val="both"/>
        <w:rPr>
          <w:rFonts w:ascii="Times New Roman" w:hAnsi="Times New Roman" w:cs="Times New Roman"/>
          <w:sz w:val="24"/>
          <w:szCs w:val="24"/>
        </w:rPr>
      </w:pPr>
      <w:r w:rsidRPr="00B857A4">
        <w:rPr>
          <w:rFonts w:ascii="Times New Roman" w:hAnsi="Times New Roman" w:cs="Times New Roman"/>
          <w:sz w:val="24"/>
          <w:szCs w:val="24"/>
        </w:rPr>
        <w:t>Addressing complaints, problems, and requests from tenants.</w:t>
      </w:r>
    </w:p>
    <w:p w14:paraId="6294323F" w14:textId="77777777" w:rsidR="00B857A4" w:rsidRPr="00B857A4" w:rsidRDefault="00B857A4" w:rsidP="00B857A4">
      <w:pPr>
        <w:pStyle w:val="ListParagraph"/>
        <w:numPr>
          <w:ilvl w:val="0"/>
          <w:numId w:val="4"/>
        </w:numPr>
        <w:spacing w:line="360" w:lineRule="auto"/>
        <w:jc w:val="both"/>
        <w:rPr>
          <w:rFonts w:ascii="Times New Roman" w:hAnsi="Times New Roman" w:cs="Times New Roman"/>
          <w:sz w:val="24"/>
          <w:szCs w:val="24"/>
        </w:rPr>
      </w:pPr>
      <w:r w:rsidRPr="00B857A4">
        <w:rPr>
          <w:rFonts w:ascii="Times New Roman" w:hAnsi="Times New Roman" w:cs="Times New Roman"/>
          <w:sz w:val="24"/>
          <w:szCs w:val="24"/>
        </w:rPr>
        <w:t>Participating in evacuations and emergency response.</w:t>
      </w:r>
    </w:p>
    <w:p w14:paraId="059E9159" w14:textId="0543778A" w:rsidR="00230BA1" w:rsidRPr="0077401E" w:rsidRDefault="00B857A4" w:rsidP="0077401E">
      <w:pPr>
        <w:pStyle w:val="ListParagraph"/>
        <w:numPr>
          <w:ilvl w:val="0"/>
          <w:numId w:val="4"/>
        </w:numPr>
        <w:spacing w:line="360" w:lineRule="auto"/>
        <w:jc w:val="both"/>
        <w:rPr>
          <w:rFonts w:ascii="Times New Roman" w:hAnsi="Times New Roman" w:cs="Times New Roman"/>
          <w:sz w:val="24"/>
          <w:szCs w:val="24"/>
        </w:rPr>
      </w:pPr>
      <w:r w:rsidRPr="00B857A4">
        <w:rPr>
          <w:rFonts w:ascii="Times New Roman" w:hAnsi="Times New Roman" w:cs="Times New Roman"/>
          <w:sz w:val="24"/>
          <w:szCs w:val="24"/>
        </w:rPr>
        <w:t>Recording occupant information.</w:t>
      </w:r>
    </w:p>
    <w:p w14:paraId="74452AA7" w14:textId="77777777" w:rsidR="0064398C" w:rsidRDefault="0064398C" w:rsidP="00B167C1">
      <w:pPr>
        <w:pStyle w:val="Heading5"/>
        <w:spacing w:line="360" w:lineRule="auto"/>
        <w:jc w:val="both"/>
        <w:rPr>
          <w:rFonts w:ascii="Times New Roman" w:hAnsi="Times New Roman" w:cs="Times New Roman"/>
          <w:b/>
          <w:bCs/>
          <w:color w:val="auto"/>
          <w:sz w:val="24"/>
          <w:szCs w:val="24"/>
          <w:shd w:val="clear" w:color="auto" w:fill="FFFFFF"/>
        </w:rPr>
      </w:pPr>
    </w:p>
    <w:p w14:paraId="67526BE3" w14:textId="77777777" w:rsidR="0064398C" w:rsidRDefault="002D5C84" w:rsidP="0064398C">
      <w:pPr>
        <w:pStyle w:val="Heading5"/>
        <w:spacing w:line="360" w:lineRule="auto"/>
        <w:jc w:val="both"/>
        <w:rPr>
          <w:rFonts w:ascii="Times New Roman" w:hAnsi="Times New Roman" w:cs="Times New Roman"/>
          <w:b/>
          <w:bCs/>
          <w:color w:val="auto"/>
          <w:sz w:val="24"/>
          <w:szCs w:val="24"/>
          <w:shd w:val="clear" w:color="auto" w:fill="FFFFFF"/>
        </w:rPr>
      </w:pPr>
      <w:r>
        <w:rPr>
          <w:rFonts w:ascii="Times New Roman" w:hAnsi="Times New Roman" w:cs="Times New Roman"/>
          <w:b/>
          <w:bCs/>
          <w:color w:val="auto"/>
          <w:sz w:val="24"/>
          <w:szCs w:val="24"/>
          <w:shd w:val="clear" w:color="auto" w:fill="FFFFFF"/>
        </w:rPr>
        <w:t>What is R</w:t>
      </w:r>
      <w:r w:rsidR="004D7882" w:rsidRPr="0077401E">
        <w:rPr>
          <w:rFonts w:ascii="Times New Roman" w:hAnsi="Times New Roman" w:cs="Times New Roman"/>
          <w:b/>
          <w:bCs/>
          <w:color w:val="auto"/>
          <w:sz w:val="24"/>
          <w:szCs w:val="24"/>
          <w:shd w:val="clear" w:color="auto" w:fill="FFFFFF"/>
        </w:rPr>
        <w:t>isk Assessmen</w:t>
      </w:r>
      <w:r w:rsidR="0077401E" w:rsidRPr="0077401E">
        <w:rPr>
          <w:rFonts w:ascii="Times New Roman" w:hAnsi="Times New Roman" w:cs="Times New Roman"/>
          <w:b/>
          <w:bCs/>
          <w:color w:val="auto"/>
          <w:sz w:val="24"/>
          <w:szCs w:val="24"/>
          <w:shd w:val="clear" w:color="auto" w:fill="FFFFFF"/>
        </w:rPr>
        <w:t xml:space="preserve">t </w:t>
      </w:r>
    </w:p>
    <w:p w14:paraId="040D1318" w14:textId="77777777" w:rsidR="00D43288" w:rsidRDefault="0047582A" w:rsidP="00D43288">
      <w:pPr>
        <w:pStyle w:val="Heading5"/>
        <w:spacing w:line="360" w:lineRule="auto"/>
        <w:jc w:val="both"/>
        <w:rPr>
          <w:rFonts w:ascii="Times New Roman" w:hAnsi="Times New Roman" w:cs="Times New Roman"/>
          <w:color w:val="auto"/>
          <w:sz w:val="24"/>
          <w:szCs w:val="24"/>
        </w:rPr>
      </w:pPr>
      <w:r w:rsidRPr="001526A0">
        <w:rPr>
          <w:rFonts w:ascii="Times New Roman" w:hAnsi="Times New Roman" w:cs="Times New Roman"/>
          <w:color w:val="auto"/>
          <w:sz w:val="24"/>
          <w:szCs w:val="24"/>
        </w:rPr>
        <w:t>A</w:t>
      </w:r>
      <w:r w:rsidR="004608BC" w:rsidRPr="001526A0">
        <w:rPr>
          <w:rFonts w:ascii="Times New Roman" w:hAnsi="Times New Roman" w:cs="Times New Roman"/>
          <w:color w:val="auto"/>
          <w:sz w:val="24"/>
          <w:szCs w:val="24"/>
        </w:rPr>
        <w:t xml:space="preserve"> </w:t>
      </w:r>
      <w:r w:rsidRPr="001526A0">
        <w:rPr>
          <w:rFonts w:ascii="Times New Roman" w:hAnsi="Times New Roman" w:cs="Times New Roman"/>
          <w:color w:val="auto"/>
          <w:sz w:val="24"/>
          <w:szCs w:val="24"/>
        </w:rPr>
        <w:t xml:space="preserve">risk assessment identifies, assesses, analyses, and quantifies potential threats to the organisation throughout its lifecycle. By evaluating the risks associated with running a business, a strategy helps an organisation achieve its goals and objectives. An organisation should include procedures, policies, and processes to </w:t>
      </w:r>
      <w:r w:rsidR="00C24370" w:rsidRPr="001526A0">
        <w:rPr>
          <w:rFonts w:ascii="Times New Roman" w:hAnsi="Times New Roman" w:cs="Times New Roman"/>
          <w:color w:val="auto"/>
          <w:sz w:val="24"/>
          <w:szCs w:val="24"/>
        </w:rPr>
        <w:t>overcome</w:t>
      </w:r>
      <w:r w:rsidRPr="001526A0">
        <w:rPr>
          <w:rFonts w:ascii="Times New Roman" w:hAnsi="Times New Roman" w:cs="Times New Roman"/>
          <w:color w:val="auto"/>
          <w:sz w:val="24"/>
          <w:szCs w:val="24"/>
        </w:rPr>
        <w:t xml:space="preserve"> business risks in an unpredictable business environment. Business risk is anything that affects the organisation directly or indirectly. For example, direct business risks involve threats that the management can control, such as financial, marketing, operational, and workforce risks. External risks are economic instability, competition, natural disasters, and government policies. Therefore, the role of business management is to use risk management programs suitable for handling risks associated with the performance of an organisation and implementing a risk audit. Assessing and managing business risks is essential to growth. Competition, investment risks, business deals, and financial insecurities are among the risks. The process of risk management involves identifying the types of risks within an organisation. Risks, for example, can be categorised into strategic business risks, legal compliance risks, financial risks, internal operation risks, and reputational risks (Power, 2004). Strategic business risk is associated with an organisation's operations, such as consumers or technology. Legislative or bureaucratic compliance risks are related to legislative and regulatory requirements.</w:t>
      </w:r>
    </w:p>
    <w:p w14:paraId="5E25703D" w14:textId="77777777" w:rsidR="00D43288" w:rsidRDefault="00D43288" w:rsidP="00D43288">
      <w:pPr>
        <w:pStyle w:val="Heading5"/>
        <w:spacing w:line="360" w:lineRule="auto"/>
        <w:jc w:val="both"/>
        <w:rPr>
          <w:rFonts w:ascii="Times New Roman" w:hAnsi="Times New Roman" w:cs="Times New Roman"/>
          <w:color w:val="auto"/>
          <w:sz w:val="24"/>
          <w:szCs w:val="24"/>
        </w:rPr>
      </w:pPr>
    </w:p>
    <w:p w14:paraId="792511B1" w14:textId="00707AEE" w:rsidR="00D0049A" w:rsidRPr="00D43288" w:rsidRDefault="00CE2677" w:rsidP="00D43288">
      <w:pPr>
        <w:pStyle w:val="Heading5"/>
        <w:spacing w:line="360" w:lineRule="auto"/>
        <w:jc w:val="both"/>
        <w:rPr>
          <w:rFonts w:ascii="Times New Roman" w:hAnsi="Times New Roman" w:cs="Times New Roman"/>
          <w:b/>
          <w:bCs/>
          <w:color w:val="auto"/>
          <w:sz w:val="24"/>
          <w:szCs w:val="24"/>
          <w:shd w:val="clear" w:color="auto" w:fill="FFFFFF"/>
        </w:rPr>
      </w:pPr>
      <w:r w:rsidRPr="00C90CA3">
        <w:rPr>
          <w:rFonts w:ascii="Times New Roman" w:hAnsi="Times New Roman" w:cs="Times New Roman"/>
          <w:b/>
          <w:bCs/>
          <w:color w:val="000000"/>
          <w:sz w:val="24"/>
          <w:szCs w:val="24"/>
          <w:shd w:val="clear" w:color="auto" w:fill="FFFFFF"/>
        </w:rPr>
        <w:t>T</w:t>
      </w:r>
      <w:r w:rsidR="000F5D3D" w:rsidRPr="00C90CA3">
        <w:rPr>
          <w:rFonts w:ascii="Times New Roman" w:hAnsi="Times New Roman" w:cs="Times New Roman"/>
          <w:b/>
          <w:bCs/>
          <w:color w:val="000000"/>
          <w:sz w:val="24"/>
          <w:szCs w:val="24"/>
          <w:shd w:val="clear" w:color="auto" w:fill="FFFFFF"/>
        </w:rPr>
        <w:t>ype of</w:t>
      </w:r>
      <w:r w:rsidRPr="00C90CA3">
        <w:rPr>
          <w:rFonts w:ascii="Times New Roman" w:hAnsi="Times New Roman" w:cs="Times New Roman"/>
          <w:b/>
          <w:bCs/>
          <w:color w:val="000000"/>
          <w:sz w:val="24"/>
          <w:szCs w:val="24"/>
          <w:shd w:val="clear" w:color="auto" w:fill="FFFFFF"/>
        </w:rPr>
        <w:t xml:space="preserve"> </w:t>
      </w:r>
      <w:r w:rsidR="00D6542F">
        <w:rPr>
          <w:rFonts w:ascii="Times New Roman" w:hAnsi="Times New Roman" w:cs="Times New Roman"/>
          <w:b/>
          <w:bCs/>
          <w:color w:val="000000"/>
          <w:sz w:val="24"/>
          <w:szCs w:val="24"/>
          <w:shd w:val="clear" w:color="auto" w:fill="FFFFFF"/>
        </w:rPr>
        <w:t xml:space="preserve"> R</w:t>
      </w:r>
      <w:r w:rsidR="000F5D3D" w:rsidRPr="00C90CA3">
        <w:rPr>
          <w:rFonts w:ascii="Times New Roman" w:hAnsi="Times New Roman" w:cs="Times New Roman"/>
          <w:b/>
          <w:bCs/>
          <w:color w:val="000000"/>
          <w:sz w:val="24"/>
          <w:szCs w:val="24"/>
          <w:shd w:val="clear" w:color="auto" w:fill="FFFFFF"/>
        </w:rPr>
        <w:t>isk.</w:t>
      </w:r>
    </w:p>
    <w:p w14:paraId="7866C0A6" w14:textId="17EB8707" w:rsidR="004433F7" w:rsidRDefault="004433F7" w:rsidP="00370A8C">
      <w:pPr>
        <w:pStyle w:val="ListParagraph"/>
        <w:numPr>
          <w:ilvl w:val="0"/>
          <w:numId w:val="1"/>
        </w:numPr>
        <w:spacing w:line="360" w:lineRule="auto"/>
        <w:jc w:val="both"/>
        <w:rPr>
          <w:rFonts w:ascii="Times New Roman" w:hAnsi="Times New Roman" w:cs="Times New Roman"/>
          <w:sz w:val="24"/>
          <w:szCs w:val="24"/>
        </w:rPr>
      </w:pPr>
      <w:r w:rsidRPr="00370A8C">
        <w:rPr>
          <w:rFonts w:ascii="Times New Roman" w:hAnsi="Times New Roman" w:cs="Times New Roman"/>
          <w:sz w:val="24"/>
          <w:szCs w:val="24"/>
        </w:rPr>
        <w:t>Compliance risk</w:t>
      </w:r>
      <w:r w:rsidR="00D6542F">
        <w:rPr>
          <w:rFonts w:ascii="Times New Roman" w:hAnsi="Times New Roman" w:cs="Times New Roman"/>
          <w:sz w:val="24"/>
          <w:szCs w:val="24"/>
        </w:rPr>
        <w:t xml:space="preserve">s </w:t>
      </w:r>
      <w:r w:rsidRPr="00370A8C">
        <w:rPr>
          <w:rFonts w:ascii="Times New Roman" w:hAnsi="Times New Roman" w:cs="Times New Roman"/>
          <w:sz w:val="24"/>
          <w:szCs w:val="24"/>
        </w:rPr>
        <w:t xml:space="preserve">are </w:t>
      </w:r>
      <w:r w:rsidR="002829D1">
        <w:rPr>
          <w:rFonts w:ascii="Times New Roman" w:hAnsi="Times New Roman" w:cs="Times New Roman"/>
          <w:sz w:val="24"/>
          <w:szCs w:val="24"/>
        </w:rPr>
        <w:t>common</w:t>
      </w:r>
      <w:r w:rsidRPr="00370A8C">
        <w:rPr>
          <w:rFonts w:ascii="Times New Roman" w:hAnsi="Times New Roman" w:cs="Times New Roman"/>
          <w:sz w:val="24"/>
          <w:szCs w:val="24"/>
        </w:rPr>
        <w:t xml:space="preserve"> in all industries, especially for firms new to the market or the industry. Compliance with laws and policies is vital for the continuity of any business in operation; these policies and laws dictate how an </w:t>
      </w:r>
      <w:r w:rsidR="00C24370">
        <w:rPr>
          <w:rFonts w:ascii="Times New Roman" w:hAnsi="Times New Roman" w:cs="Times New Roman"/>
          <w:sz w:val="24"/>
          <w:szCs w:val="24"/>
        </w:rPr>
        <w:t>organisation</w:t>
      </w:r>
      <w:r w:rsidRPr="00370A8C">
        <w:rPr>
          <w:rFonts w:ascii="Times New Roman" w:hAnsi="Times New Roman" w:cs="Times New Roman"/>
          <w:sz w:val="24"/>
          <w:szCs w:val="24"/>
        </w:rPr>
        <w:t xml:space="preserve"> operates now and in the future. The main reason why these risks challenge most </w:t>
      </w:r>
      <w:r w:rsidR="00C24370">
        <w:rPr>
          <w:rFonts w:ascii="Times New Roman" w:hAnsi="Times New Roman" w:cs="Times New Roman"/>
          <w:sz w:val="24"/>
          <w:szCs w:val="24"/>
        </w:rPr>
        <w:t>organisations</w:t>
      </w:r>
      <w:r w:rsidRPr="00370A8C">
        <w:rPr>
          <w:rFonts w:ascii="Times New Roman" w:hAnsi="Times New Roman" w:cs="Times New Roman"/>
          <w:sz w:val="24"/>
          <w:szCs w:val="24"/>
        </w:rPr>
        <w:t xml:space="preserve"> is </w:t>
      </w:r>
      <w:r w:rsidR="00D0049A" w:rsidRPr="00370A8C">
        <w:rPr>
          <w:rFonts w:ascii="Times New Roman" w:hAnsi="Times New Roman" w:cs="Times New Roman"/>
          <w:sz w:val="24"/>
          <w:szCs w:val="24"/>
        </w:rPr>
        <w:t>that</w:t>
      </w:r>
      <w:r w:rsidRPr="00370A8C">
        <w:rPr>
          <w:rFonts w:ascii="Times New Roman" w:hAnsi="Times New Roman" w:cs="Times New Roman"/>
          <w:sz w:val="24"/>
          <w:szCs w:val="24"/>
        </w:rPr>
        <w:t xml:space="preserve"> </w:t>
      </w:r>
      <w:r w:rsidR="00C24370">
        <w:rPr>
          <w:rFonts w:ascii="Times New Roman" w:hAnsi="Times New Roman" w:cs="Times New Roman"/>
          <w:sz w:val="24"/>
          <w:szCs w:val="24"/>
        </w:rPr>
        <w:t>rules</w:t>
      </w:r>
      <w:r w:rsidRPr="00370A8C">
        <w:rPr>
          <w:rFonts w:ascii="Times New Roman" w:hAnsi="Times New Roman" w:cs="Times New Roman"/>
          <w:sz w:val="24"/>
          <w:szCs w:val="24"/>
        </w:rPr>
        <w:t xml:space="preserve"> and policies continually change. Typically, these compliance policies are unplanned and occur abruptly, disrupting the business's </w:t>
      </w:r>
      <w:r w:rsidR="00C24370">
        <w:rPr>
          <w:rFonts w:ascii="Times New Roman" w:hAnsi="Times New Roman" w:cs="Times New Roman"/>
          <w:sz w:val="24"/>
          <w:szCs w:val="24"/>
        </w:rPr>
        <w:t>everyday</w:t>
      </w:r>
      <w:r w:rsidRPr="00370A8C">
        <w:rPr>
          <w:rFonts w:ascii="Times New Roman" w:hAnsi="Times New Roman" w:cs="Times New Roman"/>
          <w:sz w:val="24"/>
          <w:szCs w:val="24"/>
        </w:rPr>
        <w:t xml:space="preserve"> operations. Almost every industry and sector </w:t>
      </w:r>
      <w:r w:rsidR="00370A8C" w:rsidRPr="00370A8C">
        <w:rPr>
          <w:rFonts w:ascii="Times New Roman" w:hAnsi="Times New Roman" w:cs="Times New Roman"/>
          <w:sz w:val="24"/>
          <w:szCs w:val="24"/>
        </w:rPr>
        <w:t>face</w:t>
      </w:r>
      <w:r w:rsidRPr="00370A8C">
        <w:rPr>
          <w:rFonts w:ascii="Times New Roman" w:hAnsi="Times New Roman" w:cs="Times New Roman"/>
          <w:sz w:val="24"/>
          <w:szCs w:val="24"/>
        </w:rPr>
        <w:t xml:space="preserve"> a variety of compliance laws and regulations to which they must adhere (Sullivan &amp; Ngwenyama, 2005). Compliance laws and policies present a challenge to many businesses, but they must comply fully to ensure their smooth operation. It is also the responsibility of </w:t>
      </w:r>
      <w:r w:rsidR="00C24370">
        <w:rPr>
          <w:rFonts w:ascii="Times New Roman" w:hAnsi="Times New Roman" w:cs="Times New Roman"/>
          <w:sz w:val="24"/>
          <w:szCs w:val="24"/>
        </w:rPr>
        <w:t>companies</w:t>
      </w:r>
      <w:r w:rsidRPr="00370A8C">
        <w:rPr>
          <w:rFonts w:ascii="Times New Roman" w:hAnsi="Times New Roman" w:cs="Times New Roman"/>
          <w:sz w:val="24"/>
          <w:szCs w:val="24"/>
        </w:rPr>
        <w:t xml:space="preserve"> to ensure that they are fully compliant with these laws. They can do so by continuously reviewing existing and new compliance policies.</w:t>
      </w:r>
    </w:p>
    <w:p w14:paraId="529B3CFA" w14:textId="3A24712C" w:rsidR="00370A8C" w:rsidRDefault="00427E8B" w:rsidP="00370A8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Economic Risk</w:t>
      </w:r>
      <w:r w:rsidR="001E323F" w:rsidRPr="001E323F">
        <w:rPr>
          <w:rFonts w:ascii="Times New Roman" w:hAnsi="Times New Roman" w:cs="Times New Roman"/>
          <w:sz w:val="24"/>
          <w:szCs w:val="24"/>
        </w:rPr>
        <w:t xml:space="preserve">. Organisations are faced with economic risks when the economy undergoes fluctuations and other economic recessions. Depending on an organisation's industry, such fluctuations may negatively affect the organisation. Economic fluctuations usually affect some industries more than others. Markets and economies are constantly changing. Depending on how they impact the business, some changes may be good, while others may be detrimental. A </w:t>
      </w:r>
      <w:r w:rsidR="00C24370">
        <w:rPr>
          <w:rFonts w:ascii="Times New Roman" w:hAnsi="Times New Roman" w:cs="Times New Roman"/>
          <w:sz w:val="24"/>
          <w:szCs w:val="24"/>
        </w:rPr>
        <w:t>company</w:t>
      </w:r>
      <w:r w:rsidR="001E323F" w:rsidRPr="001E323F">
        <w:rPr>
          <w:rFonts w:ascii="Times New Roman" w:hAnsi="Times New Roman" w:cs="Times New Roman"/>
          <w:sz w:val="24"/>
          <w:szCs w:val="24"/>
        </w:rPr>
        <w:t xml:space="preserve"> that relies heavily on raw materials for processing final products, for instance, might be negatively affected by the decline in raw materials. For organisations, it is </w:t>
      </w:r>
      <w:r w:rsidR="00A7616F">
        <w:rPr>
          <w:rFonts w:ascii="Times New Roman" w:hAnsi="Times New Roman" w:cs="Times New Roman"/>
          <w:sz w:val="24"/>
          <w:szCs w:val="24"/>
        </w:rPr>
        <w:t>essential</w:t>
      </w:r>
      <w:r w:rsidR="001E323F" w:rsidRPr="001E323F">
        <w:rPr>
          <w:rFonts w:ascii="Times New Roman" w:hAnsi="Times New Roman" w:cs="Times New Roman"/>
          <w:sz w:val="24"/>
          <w:szCs w:val="24"/>
        </w:rPr>
        <w:t xml:space="preserve"> to be aware of changes in the economy that may have an even </w:t>
      </w:r>
      <w:r w:rsidR="00A7616F">
        <w:rPr>
          <w:rFonts w:ascii="Times New Roman" w:hAnsi="Times New Roman" w:cs="Times New Roman"/>
          <w:sz w:val="24"/>
          <w:szCs w:val="24"/>
        </w:rPr>
        <w:t>more significant</w:t>
      </w:r>
      <w:r w:rsidR="001E323F" w:rsidRPr="001E323F">
        <w:rPr>
          <w:rFonts w:ascii="Times New Roman" w:hAnsi="Times New Roman" w:cs="Times New Roman"/>
          <w:sz w:val="24"/>
          <w:szCs w:val="24"/>
        </w:rPr>
        <w:t xml:space="preserve"> impact on the business, both short- and long-term.</w:t>
      </w:r>
    </w:p>
    <w:p w14:paraId="4DF2F1CE" w14:textId="0905678C" w:rsidR="008E01A3" w:rsidRDefault="008622E9" w:rsidP="00370A8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O</w:t>
      </w:r>
      <w:r w:rsidR="00314495" w:rsidRPr="00314495">
        <w:rPr>
          <w:rFonts w:ascii="Times New Roman" w:hAnsi="Times New Roman" w:cs="Times New Roman"/>
          <w:sz w:val="24"/>
          <w:szCs w:val="24"/>
        </w:rPr>
        <w:t>perations</w:t>
      </w:r>
      <w:r>
        <w:rPr>
          <w:rFonts w:ascii="Times New Roman" w:hAnsi="Times New Roman" w:cs="Times New Roman"/>
          <w:sz w:val="24"/>
          <w:szCs w:val="24"/>
        </w:rPr>
        <w:t xml:space="preserve"> Risk</w:t>
      </w:r>
      <w:r w:rsidR="00314495" w:rsidRPr="00314495">
        <w:rPr>
          <w:rFonts w:ascii="Times New Roman" w:hAnsi="Times New Roman" w:cs="Times New Roman"/>
          <w:sz w:val="24"/>
          <w:szCs w:val="24"/>
        </w:rPr>
        <w:t xml:space="preserve">. Business risk can arise either externally or internally, or involve both aspects, according to Spira &amp; Page (2003). A business can either permanently or temporarily shut down due to factors and </w:t>
      </w:r>
      <w:r w:rsidR="00A7616F">
        <w:rPr>
          <w:rFonts w:ascii="Times New Roman" w:hAnsi="Times New Roman" w:cs="Times New Roman"/>
          <w:sz w:val="24"/>
          <w:szCs w:val="24"/>
        </w:rPr>
        <w:t>characteristics</w:t>
      </w:r>
      <w:r w:rsidR="00314495" w:rsidRPr="00314495">
        <w:rPr>
          <w:rFonts w:ascii="Times New Roman" w:hAnsi="Times New Roman" w:cs="Times New Roman"/>
          <w:sz w:val="24"/>
          <w:szCs w:val="24"/>
        </w:rPr>
        <w:t xml:space="preserve"> within or outside the </w:t>
      </w:r>
      <w:r w:rsidR="00A7616F">
        <w:rPr>
          <w:rFonts w:ascii="Times New Roman" w:hAnsi="Times New Roman" w:cs="Times New Roman"/>
          <w:sz w:val="24"/>
          <w:szCs w:val="24"/>
        </w:rPr>
        <w:t>company</w:t>
      </w:r>
      <w:r w:rsidR="00314495" w:rsidRPr="00314495">
        <w:rPr>
          <w:rFonts w:ascii="Times New Roman" w:hAnsi="Times New Roman" w:cs="Times New Roman"/>
          <w:sz w:val="24"/>
          <w:szCs w:val="24"/>
        </w:rPr>
        <w:t xml:space="preserve">. The unexpected event may be caused by a natural disaster or </w:t>
      </w:r>
      <w:r w:rsidR="004E499B">
        <w:rPr>
          <w:rFonts w:ascii="Times New Roman" w:hAnsi="Times New Roman" w:cs="Times New Roman"/>
          <w:sz w:val="24"/>
          <w:szCs w:val="24"/>
        </w:rPr>
        <w:t>a</w:t>
      </w:r>
      <w:r w:rsidR="00A7437A">
        <w:rPr>
          <w:rFonts w:ascii="Times New Roman" w:hAnsi="Times New Roman" w:cs="Times New Roman"/>
          <w:sz w:val="24"/>
          <w:szCs w:val="24"/>
        </w:rPr>
        <w:t>n artificial</w:t>
      </w:r>
      <w:r w:rsidR="004E499B">
        <w:rPr>
          <w:rFonts w:ascii="Times New Roman" w:hAnsi="Times New Roman" w:cs="Times New Roman"/>
          <w:sz w:val="24"/>
          <w:szCs w:val="24"/>
        </w:rPr>
        <w:t xml:space="preserve"> </w:t>
      </w:r>
      <w:r w:rsidR="00314495" w:rsidRPr="00314495">
        <w:rPr>
          <w:rFonts w:ascii="Times New Roman" w:hAnsi="Times New Roman" w:cs="Times New Roman"/>
          <w:sz w:val="24"/>
          <w:szCs w:val="24"/>
        </w:rPr>
        <w:t xml:space="preserve">cause. Although it may involve technical challenges with servers or power outages in some cases, most operational risks are caused by human error. For example, an employee in a </w:t>
      </w:r>
      <w:r w:rsidR="00A7616F">
        <w:rPr>
          <w:rFonts w:ascii="Times New Roman" w:hAnsi="Times New Roman" w:cs="Times New Roman"/>
          <w:sz w:val="24"/>
          <w:szCs w:val="24"/>
        </w:rPr>
        <w:t>specific</w:t>
      </w:r>
      <w:r w:rsidR="00314495" w:rsidRPr="00314495">
        <w:rPr>
          <w:rFonts w:ascii="Times New Roman" w:hAnsi="Times New Roman" w:cs="Times New Roman"/>
          <w:sz w:val="24"/>
          <w:szCs w:val="24"/>
        </w:rPr>
        <w:t xml:space="preserve"> </w:t>
      </w:r>
      <w:r w:rsidR="00AD77C4">
        <w:rPr>
          <w:rFonts w:ascii="Times New Roman" w:hAnsi="Times New Roman" w:cs="Times New Roman"/>
          <w:sz w:val="24"/>
          <w:szCs w:val="24"/>
        </w:rPr>
        <w:t>organisation</w:t>
      </w:r>
      <w:r w:rsidR="00314495" w:rsidRPr="00314495">
        <w:rPr>
          <w:rFonts w:ascii="Times New Roman" w:hAnsi="Times New Roman" w:cs="Times New Roman"/>
          <w:sz w:val="24"/>
          <w:szCs w:val="24"/>
        </w:rPr>
        <w:t xml:space="preserve"> may make mistakes that may cost the </w:t>
      </w:r>
      <w:r w:rsidR="00A7616F">
        <w:rPr>
          <w:rFonts w:ascii="Times New Roman" w:hAnsi="Times New Roman" w:cs="Times New Roman"/>
          <w:sz w:val="24"/>
          <w:szCs w:val="24"/>
        </w:rPr>
        <w:t>organisation</w:t>
      </w:r>
      <w:r w:rsidR="00314495" w:rsidRPr="00314495">
        <w:rPr>
          <w:rFonts w:ascii="Times New Roman" w:hAnsi="Times New Roman" w:cs="Times New Roman"/>
          <w:sz w:val="24"/>
          <w:szCs w:val="24"/>
        </w:rPr>
        <w:t xml:space="preserve"> in the long run; such mistakes may incur money and time losses. Whether caused by nature or by human activity, such operational risks can negatively </w:t>
      </w:r>
      <w:r w:rsidR="00B63141" w:rsidRPr="00314495">
        <w:rPr>
          <w:rFonts w:ascii="Times New Roman" w:hAnsi="Times New Roman" w:cs="Times New Roman"/>
          <w:sz w:val="24"/>
          <w:szCs w:val="24"/>
        </w:rPr>
        <w:t>impact</w:t>
      </w:r>
      <w:r w:rsidR="00314495" w:rsidRPr="00314495">
        <w:rPr>
          <w:rFonts w:ascii="Times New Roman" w:hAnsi="Times New Roman" w:cs="Times New Roman"/>
          <w:sz w:val="24"/>
          <w:szCs w:val="24"/>
        </w:rPr>
        <w:t xml:space="preserve"> </w:t>
      </w:r>
      <w:r w:rsidR="00A7437A" w:rsidRPr="00314495">
        <w:rPr>
          <w:rFonts w:ascii="Times New Roman" w:hAnsi="Times New Roman" w:cs="Times New Roman"/>
          <w:sz w:val="24"/>
          <w:szCs w:val="24"/>
        </w:rPr>
        <w:t>and</w:t>
      </w:r>
      <w:r w:rsidR="00314495" w:rsidRPr="00314495">
        <w:rPr>
          <w:rFonts w:ascii="Times New Roman" w:hAnsi="Times New Roman" w:cs="Times New Roman"/>
          <w:sz w:val="24"/>
          <w:szCs w:val="24"/>
        </w:rPr>
        <w:t xml:space="preserve"> which would </w:t>
      </w:r>
      <w:r w:rsidR="00A45C6D">
        <w:rPr>
          <w:rFonts w:ascii="Times New Roman" w:hAnsi="Times New Roman" w:cs="Times New Roman"/>
          <w:sz w:val="24"/>
          <w:szCs w:val="24"/>
        </w:rPr>
        <w:t>affect</w:t>
      </w:r>
      <w:r w:rsidR="00314495" w:rsidRPr="00314495">
        <w:rPr>
          <w:rFonts w:ascii="Times New Roman" w:hAnsi="Times New Roman" w:cs="Times New Roman"/>
          <w:sz w:val="24"/>
          <w:szCs w:val="24"/>
        </w:rPr>
        <w:t xml:space="preserve"> its reputation, time, and money. Therefore, </w:t>
      </w:r>
      <w:r w:rsidR="00A45C6D">
        <w:rPr>
          <w:rFonts w:ascii="Times New Roman" w:hAnsi="Times New Roman" w:cs="Times New Roman"/>
          <w:sz w:val="24"/>
          <w:szCs w:val="24"/>
        </w:rPr>
        <w:t xml:space="preserve">an </w:t>
      </w:r>
      <w:r w:rsidR="00AD77C4">
        <w:rPr>
          <w:rFonts w:ascii="Times New Roman" w:hAnsi="Times New Roman" w:cs="Times New Roman"/>
          <w:sz w:val="24"/>
          <w:szCs w:val="24"/>
        </w:rPr>
        <w:t>organisation</w:t>
      </w:r>
      <w:r w:rsidR="00A45C6D">
        <w:rPr>
          <w:rFonts w:ascii="Times New Roman" w:hAnsi="Times New Roman" w:cs="Times New Roman"/>
          <w:sz w:val="24"/>
          <w:szCs w:val="24"/>
        </w:rPr>
        <w:t xml:space="preserve"> needs to exercise</w:t>
      </w:r>
      <w:r w:rsidR="00314495" w:rsidRPr="00314495">
        <w:rPr>
          <w:rFonts w:ascii="Times New Roman" w:hAnsi="Times New Roman" w:cs="Times New Roman"/>
          <w:sz w:val="24"/>
          <w:szCs w:val="24"/>
        </w:rPr>
        <w:t xml:space="preserve"> caution </w:t>
      </w:r>
      <w:r w:rsidR="00A45C6D">
        <w:rPr>
          <w:rFonts w:ascii="Times New Roman" w:hAnsi="Times New Roman" w:cs="Times New Roman"/>
          <w:sz w:val="24"/>
          <w:szCs w:val="24"/>
        </w:rPr>
        <w:t>regarding</w:t>
      </w:r>
      <w:r w:rsidR="00314495" w:rsidRPr="00314495">
        <w:rPr>
          <w:rFonts w:ascii="Times New Roman" w:hAnsi="Times New Roman" w:cs="Times New Roman"/>
          <w:sz w:val="24"/>
          <w:szCs w:val="24"/>
        </w:rPr>
        <w:t xml:space="preserve"> operational risks since they may disrupt normal business operations. In this case, </w:t>
      </w:r>
      <w:r w:rsidR="00A45C6D">
        <w:rPr>
          <w:rFonts w:ascii="Times New Roman" w:hAnsi="Times New Roman" w:cs="Times New Roman"/>
          <w:sz w:val="24"/>
          <w:szCs w:val="24"/>
        </w:rPr>
        <w:t>operating</w:t>
      </w:r>
      <w:r w:rsidR="00314495" w:rsidRPr="00314495">
        <w:rPr>
          <w:rFonts w:ascii="Times New Roman" w:hAnsi="Times New Roman" w:cs="Times New Roman"/>
          <w:sz w:val="24"/>
          <w:szCs w:val="24"/>
        </w:rPr>
        <w:t xml:space="preserve"> risks can be identified by training employees and managers and establishing other plans for business continuity (Arena et al., 2013). In such tactical approaches, proactive and backup systems may be necessary for the business to return to normal operations.</w:t>
      </w:r>
    </w:p>
    <w:p w14:paraId="02E28A06" w14:textId="2A0D7692" w:rsidR="00370A8C" w:rsidRDefault="00343536" w:rsidP="00D0049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951D9E" w:rsidRPr="00951D9E">
        <w:rPr>
          <w:rFonts w:ascii="Times New Roman" w:hAnsi="Times New Roman" w:cs="Times New Roman"/>
          <w:sz w:val="24"/>
          <w:szCs w:val="24"/>
        </w:rPr>
        <w:t xml:space="preserve">ecurity and </w:t>
      </w:r>
      <w:r>
        <w:rPr>
          <w:rFonts w:ascii="Times New Roman" w:hAnsi="Times New Roman" w:cs="Times New Roman"/>
          <w:sz w:val="24"/>
          <w:szCs w:val="24"/>
        </w:rPr>
        <w:t>F</w:t>
      </w:r>
      <w:r w:rsidR="00951D9E" w:rsidRPr="00951D9E">
        <w:rPr>
          <w:rFonts w:ascii="Times New Roman" w:hAnsi="Times New Roman" w:cs="Times New Roman"/>
          <w:sz w:val="24"/>
          <w:szCs w:val="24"/>
        </w:rPr>
        <w:t>raud</w:t>
      </w:r>
      <w:r>
        <w:rPr>
          <w:rFonts w:ascii="Times New Roman" w:hAnsi="Times New Roman" w:cs="Times New Roman"/>
          <w:sz w:val="24"/>
          <w:szCs w:val="24"/>
        </w:rPr>
        <w:t xml:space="preserve"> Risk</w:t>
      </w:r>
      <w:r w:rsidR="00951D9E" w:rsidRPr="00951D9E">
        <w:rPr>
          <w:rFonts w:ascii="Times New Roman" w:hAnsi="Times New Roman" w:cs="Times New Roman"/>
          <w:sz w:val="24"/>
          <w:szCs w:val="24"/>
        </w:rPr>
        <w:t xml:space="preserve">. Security issues have become more prevalent in companies over the past two decades, </w:t>
      </w:r>
      <w:r w:rsidR="00A45C6D">
        <w:rPr>
          <w:rFonts w:ascii="Times New Roman" w:hAnsi="Times New Roman" w:cs="Times New Roman"/>
          <w:sz w:val="24"/>
          <w:szCs w:val="24"/>
        </w:rPr>
        <w:t>significantly</w:t>
      </w:r>
      <w:r w:rsidR="00951D9E" w:rsidRPr="00951D9E">
        <w:rPr>
          <w:rFonts w:ascii="Times New Roman" w:hAnsi="Times New Roman" w:cs="Times New Roman"/>
          <w:sz w:val="24"/>
          <w:szCs w:val="24"/>
        </w:rPr>
        <w:t xml:space="preserve"> as online and mobile users have increased. </w:t>
      </w:r>
      <w:r w:rsidR="00AD77C4">
        <w:rPr>
          <w:rFonts w:ascii="Times New Roman" w:hAnsi="Times New Roman" w:cs="Times New Roman"/>
          <w:sz w:val="24"/>
          <w:szCs w:val="24"/>
        </w:rPr>
        <w:t>Today, several people and organisations</w:t>
      </w:r>
      <w:r w:rsidR="00951D9E" w:rsidRPr="00951D9E">
        <w:rPr>
          <w:rFonts w:ascii="Times New Roman" w:hAnsi="Times New Roman" w:cs="Times New Roman"/>
          <w:sz w:val="24"/>
          <w:szCs w:val="24"/>
        </w:rPr>
        <w:t xml:space="preserve"> </w:t>
      </w:r>
      <w:r w:rsidR="0027701A">
        <w:rPr>
          <w:rFonts w:ascii="Times New Roman" w:hAnsi="Times New Roman" w:cs="Times New Roman"/>
          <w:sz w:val="24"/>
          <w:szCs w:val="24"/>
        </w:rPr>
        <w:t>use</w:t>
      </w:r>
      <w:r w:rsidR="00951D9E" w:rsidRPr="00951D9E">
        <w:rPr>
          <w:rFonts w:ascii="Times New Roman" w:hAnsi="Times New Roman" w:cs="Times New Roman"/>
          <w:sz w:val="24"/>
          <w:szCs w:val="24"/>
        </w:rPr>
        <w:t xml:space="preserve"> mobile devices to share personal and </w:t>
      </w:r>
      <w:r w:rsidR="00A45C6D">
        <w:rPr>
          <w:rFonts w:ascii="Times New Roman" w:hAnsi="Times New Roman" w:cs="Times New Roman"/>
          <w:sz w:val="24"/>
          <w:szCs w:val="24"/>
        </w:rPr>
        <w:t>organisational</w:t>
      </w:r>
      <w:r w:rsidR="00951D9E" w:rsidRPr="00951D9E">
        <w:rPr>
          <w:rFonts w:ascii="Times New Roman" w:hAnsi="Times New Roman" w:cs="Times New Roman"/>
          <w:sz w:val="24"/>
          <w:szCs w:val="24"/>
        </w:rPr>
        <w:t xml:space="preserve"> data; this poses a </w:t>
      </w:r>
      <w:r w:rsidR="00A45C6D">
        <w:rPr>
          <w:rFonts w:ascii="Times New Roman" w:hAnsi="Times New Roman" w:cs="Times New Roman"/>
          <w:sz w:val="24"/>
          <w:szCs w:val="24"/>
        </w:rPr>
        <w:t>severe</w:t>
      </w:r>
      <w:r w:rsidR="00951D9E" w:rsidRPr="00951D9E">
        <w:rPr>
          <w:rFonts w:ascii="Times New Roman" w:hAnsi="Times New Roman" w:cs="Times New Roman"/>
          <w:sz w:val="24"/>
          <w:szCs w:val="24"/>
        </w:rPr>
        <w:t xml:space="preserve"> threat to these </w:t>
      </w:r>
      <w:r w:rsidR="00A45C6D">
        <w:rPr>
          <w:rFonts w:ascii="Times New Roman" w:hAnsi="Times New Roman" w:cs="Times New Roman"/>
          <w:sz w:val="24"/>
          <w:szCs w:val="24"/>
        </w:rPr>
        <w:t>organisations</w:t>
      </w:r>
      <w:r w:rsidR="00951D9E" w:rsidRPr="00951D9E">
        <w:rPr>
          <w:rFonts w:ascii="Times New Roman" w:hAnsi="Times New Roman" w:cs="Times New Roman"/>
          <w:sz w:val="24"/>
          <w:szCs w:val="24"/>
        </w:rPr>
        <w:t xml:space="preserve"> due to mobile hacking. With time, the number of data breaches has also increased; this has caused many problems for many </w:t>
      </w:r>
      <w:r w:rsidR="00A45C6D">
        <w:rPr>
          <w:rFonts w:ascii="Times New Roman" w:hAnsi="Times New Roman" w:cs="Times New Roman"/>
          <w:sz w:val="24"/>
          <w:szCs w:val="24"/>
        </w:rPr>
        <w:t>organisations</w:t>
      </w:r>
      <w:r w:rsidR="00951D9E" w:rsidRPr="00951D9E">
        <w:rPr>
          <w:rFonts w:ascii="Times New Roman" w:hAnsi="Times New Roman" w:cs="Times New Roman"/>
          <w:sz w:val="24"/>
          <w:szCs w:val="24"/>
        </w:rPr>
        <w:t xml:space="preserve">. Another security and fraud risk issue is payment fraud and identity theft. In addition to the reputation and trust of a company, fraud and security risks affect the financial aspects of the company (Stergiopoulos, Kotzanikolaou, Theocharidou &amp; Gritzalis, 2015). for such </w:t>
      </w:r>
      <w:r w:rsidR="00A45C6D">
        <w:rPr>
          <w:rFonts w:ascii="Times New Roman" w:hAnsi="Times New Roman" w:cs="Times New Roman"/>
          <w:sz w:val="24"/>
          <w:szCs w:val="24"/>
        </w:rPr>
        <w:t>organisations</w:t>
      </w:r>
      <w:r w:rsidR="00951D9E" w:rsidRPr="00951D9E">
        <w:rPr>
          <w:rFonts w:ascii="Times New Roman" w:hAnsi="Times New Roman" w:cs="Times New Roman"/>
          <w:sz w:val="24"/>
          <w:szCs w:val="24"/>
        </w:rPr>
        <w:t xml:space="preserve"> to achieve effective business risk management, they must focus on fraud detection tools and available security solutions.</w:t>
      </w:r>
    </w:p>
    <w:p w14:paraId="79A7DB78" w14:textId="217C805B" w:rsidR="00E81051" w:rsidRPr="00613805" w:rsidRDefault="00613805" w:rsidP="001D0BDF">
      <w:pPr>
        <w:pStyle w:val="Heading3"/>
        <w:rPr>
          <w:rFonts w:ascii="Times New Roman" w:hAnsi="Times New Roman" w:cs="Times New Roman"/>
          <w:b/>
          <w:bCs/>
          <w:color w:val="auto"/>
        </w:rPr>
      </w:pPr>
      <w:r>
        <w:rPr>
          <w:rFonts w:ascii="Times New Roman" w:hAnsi="Times New Roman" w:cs="Times New Roman"/>
          <w:b/>
          <w:bCs/>
          <w:color w:val="auto"/>
        </w:rPr>
        <w:t>Mitigation</w:t>
      </w:r>
    </w:p>
    <w:p w14:paraId="2811660A" w14:textId="77777777" w:rsidR="001D0BDF" w:rsidRDefault="001D0BDF" w:rsidP="000D32C3"/>
    <w:p w14:paraId="444F3D9A" w14:textId="77777777" w:rsidR="003F3DAF" w:rsidRDefault="008F571E" w:rsidP="00126CF0">
      <w:pPr>
        <w:spacing w:line="360" w:lineRule="auto"/>
        <w:jc w:val="both"/>
        <w:rPr>
          <w:rFonts w:ascii="Times New Roman" w:hAnsi="Times New Roman" w:cs="Times New Roman"/>
          <w:sz w:val="24"/>
          <w:szCs w:val="24"/>
        </w:rPr>
      </w:pPr>
      <w:r w:rsidRPr="008F571E">
        <w:rPr>
          <w:rFonts w:ascii="Times New Roman" w:hAnsi="Times New Roman" w:cs="Times New Roman"/>
          <w:sz w:val="24"/>
          <w:szCs w:val="24"/>
        </w:rPr>
        <w:t xml:space="preserve">Many </w:t>
      </w:r>
      <w:r w:rsidR="00A45C6D">
        <w:rPr>
          <w:rFonts w:ascii="Times New Roman" w:hAnsi="Times New Roman" w:cs="Times New Roman"/>
          <w:sz w:val="24"/>
          <w:szCs w:val="24"/>
        </w:rPr>
        <w:t>organisations</w:t>
      </w:r>
      <w:r w:rsidRPr="008F571E">
        <w:rPr>
          <w:rFonts w:ascii="Times New Roman" w:hAnsi="Times New Roman" w:cs="Times New Roman"/>
          <w:sz w:val="24"/>
          <w:szCs w:val="24"/>
        </w:rPr>
        <w:t xml:space="preserve"> face the </w:t>
      </w:r>
      <w:r w:rsidR="00A45C6D">
        <w:rPr>
          <w:rFonts w:ascii="Times New Roman" w:hAnsi="Times New Roman" w:cs="Times New Roman"/>
          <w:sz w:val="24"/>
          <w:szCs w:val="24"/>
        </w:rPr>
        <w:t>significant</w:t>
      </w:r>
      <w:r w:rsidRPr="008F571E">
        <w:rPr>
          <w:rFonts w:ascii="Times New Roman" w:hAnsi="Times New Roman" w:cs="Times New Roman"/>
          <w:sz w:val="24"/>
          <w:szCs w:val="24"/>
        </w:rPr>
        <w:t xml:space="preserve"> categories of risks outlined in the above analysis; however, most </w:t>
      </w:r>
      <w:r w:rsidR="00A45C6D">
        <w:rPr>
          <w:rFonts w:ascii="Times New Roman" w:hAnsi="Times New Roman" w:cs="Times New Roman"/>
          <w:sz w:val="24"/>
          <w:szCs w:val="24"/>
        </w:rPr>
        <w:t>organisations</w:t>
      </w:r>
      <w:r w:rsidRPr="008F571E">
        <w:rPr>
          <w:rFonts w:ascii="Times New Roman" w:hAnsi="Times New Roman" w:cs="Times New Roman"/>
          <w:sz w:val="24"/>
          <w:szCs w:val="24"/>
        </w:rPr>
        <w:t xml:space="preserve"> employ ways and strategies to mitigate these risks. </w:t>
      </w:r>
    </w:p>
    <w:p w14:paraId="65034426" w14:textId="0F5C84B0" w:rsidR="00A36ADA" w:rsidRPr="003F3DAF" w:rsidRDefault="00A36ADA" w:rsidP="003F3DAF">
      <w:pPr>
        <w:pStyle w:val="ListParagraph"/>
        <w:numPr>
          <w:ilvl w:val="0"/>
          <w:numId w:val="2"/>
        </w:numPr>
        <w:spacing w:line="360" w:lineRule="auto"/>
        <w:jc w:val="both"/>
        <w:rPr>
          <w:rFonts w:ascii="Times New Roman" w:hAnsi="Times New Roman" w:cs="Times New Roman"/>
          <w:sz w:val="24"/>
          <w:szCs w:val="24"/>
        </w:rPr>
      </w:pPr>
      <w:r w:rsidRPr="003F3DAF">
        <w:rPr>
          <w:rFonts w:ascii="Times New Roman" w:hAnsi="Times New Roman" w:cs="Times New Roman"/>
          <w:sz w:val="24"/>
          <w:szCs w:val="24"/>
        </w:rPr>
        <w:t xml:space="preserve">Compliance risks are typically </w:t>
      </w:r>
      <w:r w:rsidR="00A45C6D" w:rsidRPr="003F3DAF">
        <w:rPr>
          <w:rFonts w:ascii="Times New Roman" w:hAnsi="Times New Roman" w:cs="Times New Roman"/>
          <w:sz w:val="24"/>
          <w:szCs w:val="24"/>
        </w:rPr>
        <w:t>minimised</w:t>
      </w:r>
      <w:r w:rsidRPr="003F3DAF">
        <w:rPr>
          <w:rFonts w:ascii="Times New Roman" w:hAnsi="Times New Roman" w:cs="Times New Roman"/>
          <w:sz w:val="24"/>
          <w:szCs w:val="24"/>
        </w:rPr>
        <w:t xml:space="preserve"> when </w:t>
      </w:r>
      <w:r w:rsidR="00554E63" w:rsidRPr="003F3DAF">
        <w:rPr>
          <w:rFonts w:ascii="Times New Roman" w:hAnsi="Times New Roman" w:cs="Times New Roman"/>
          <w:sz w:val="24"/>
          <w:szCs w:val="24"/>
        </w:rPr>
        <w:t>organisations</w:t>
      </w:r>
      <w:r w:rsidRPr="003F3DAF">
        <w:rPr>
          <w:rFonts w:ascii="Times New Roman" w:hAnsi="Times New Roman" w:cs="Times New Roman"/>
          <w:sz w:val="24"/>
          <w:szCs w:val="24"/>
        </w:rPr>
        <w:t xml:space="preserve"> comply with all applicable laws and policies regarding a particular issue that may need to be addressed by the government. Regulations and procedures relating to compliance may change with time, but </w:t>
      </w:r>
      <w:r w:rsidR="00B616C2" w:rsidRPr="003F3DAF">
        <w:rPr>
          <w:rFonts w:ascii="Times New Roman" w:hAnsi="Times New Roman" w:cs="Times New Roman"/>
          <w:sz w:val="24"/>
          <w:szCs w:val="24"/>
        </w:rPr>
        <w:t>organisations</w:t>
      </w:r>
      <w:r w:rsidRPr="003F3DAF">
        <w:rPr>
          <w:rFonts w:ascii="Times New Roman" w:hAnsi="Times New Roman" w:cs="Times New Roman"/>
          <w:sz w:val="24"/>
          <w:szCs w:val="24"/>
        </w:rPr>
        <w:t xml:space="preserve"> must always abide by these laws and policies to remain operational (Sullivan &amp; Ngwenyama, 2005). Another strategy that </w:t>
      </w:r>
      <w:r w:rsidR="00B616C2" w:rsidRPr="003F3DAF">
        <w:rPr>
          <w:rFonts w:ascii="Times New Roman" w:hAnsi="Times New Roman" w:cs="Times New Roman"/>
          <w:sz w:val="24"/>
          <w:szCs w:val="24"/>
        </w:rPr>
        <w:t>organisations</w:t>
      </w:r>
      <w:r w:rsidRPr="003F3DAF">
        <w:rPr>
          <w:rFonts w:ascii="Times New Roman" w:hAnsi="Times New Roman" w:cs="Times New Roman"/>
          <w:sz w:val="24"/>
          <w:szCs w:val="24"/>
        </w:rPr>
        <w:t xml:space="preserve"> employ is hiring clerks and managers who understand compliance policies and regulations. In this way, the business is up to date with any new guidelines issued by the government.</w:t>
      </w:r>
    </w:p>
    <w:p w14:paraId="07350A4F" w14:textId="253BCD03" w:rsidR="00202257" w:rsidRDefault="00606FCD" w:rsidP="00202257">
      <w:pPr>
        <w:pStyle w:val="ListParagraph"/>
        <w:numPr>
          <w:ilvl w:val="0"/>
          <w:numId w:val="2"/>
        </w:numPr>
        <w:spacing w:line="360" w:lineRule="auto"/>
        <w:jc w:val="both"/>
        <w:rPr>
          <w:rFonts w:ascii="Times New Roman" w:hAnsi="Times New Roman" w:cs="Times New Roman"/>
          <w:sz w:val="24"/>
          <w:szCs w:val="24"/>
        </w:rPr>
      </w:pPr>
      <w:r w:rsidRPr="00606FCD">
        <w:rPr>
          <w:rFonts w:ascii="Times New Roman" w:hAnsi="Times New Roman" w:cs="Times New Roman"/>
          <w:sz w:val="24"/>
          <w:szCs w:val="24"/>
        </w:rPr>
        <w:t xml:space="preserve"> Economic risk is one of the most critical hazards most </w:t>
      </w:r>
      <w:r w:rsidR="00B616C2">
        <w:rPr>
          <w:rFonts w:ascii="Times New Roman" w:hAnsi="Times New Roman" w:cs="Times New Roman"/>
          <w:sz w:val="24"/>
          <w:szCs w:val="24"/>
        </w:rPr>
        <w:t>organisations</w:t>
      </w:r>
      <w:r w:rsidRPr="00606FCD">
        <w:rPr>
          <w:rFonts w:ascii="Times New Roman" w:hAnsi="Times New Roman" w:cs="Times New Roman"/>
          <w:sz w:val="24"/>
          <w:szCs w:val="24"/>
        </w:rPr>
        <w:t xml:space="preserve"> deal with because it affects the entire country. However</w:t>
      </w:r>
      <w:r w:rsidR="00554E63" w:rsidRPr="00554E63">
        <w:rPr>
          <w:rFonts w:ascii="Times New Roman" w:hAnsi="Times New Roman" w:cs="Times New Roman"/>
          <w:sz w:val="24"/>
          <w:szCs w:val="24"/>
        </w:rPr>
        <w:t xml:space="preserve">, this particular risk is mitigated for most organisations </w:t>
      </w:r>
      <w:r w:rsidRPr="00606FCD">
        <w:rPr>
          <w:rFonts w:ascii="Times New Roman" w:hAnsi="Times New Roman" w:cs="Times New Roman"/>
          <w:sz w:val="24"/>
          <w:szCs w:val="24"/>
        </w:rPr>
        <w:t>by saving vast sums of money and capital to maintain a steady cash flow even during hard times.</w:t>
      </w:r>
    </w:p>
    <w:p w14:paraId="543C9D30" w14:textId="77777777" w:rsidR="00674A77" w:rsidRDefault="00A63118" w:rsidP="00674A77">
      <w:pPr>
        <w:pStyle w:val="ListParagraph"/>
        <w:numPr>
          <w:ilvl w:val="0"/>
          <w:numId w:val="2"/>
        </w:numPr>
        <w:spacing w:line="360" w:lineRule="auto"/>
        <w:jc w:val="both"/>
        <w:rPr>
          <w:rFonts w:ascii="Times New Roman" w:hAnsi="Times New Roman" w:cs="Times New Roman"/>
          <w:sz w:val="24"/>
          <w:szCs w:val="24"/>
        </w:rPr>
      </w:pPr>
      <w:r w:rsidRPr="00A63118">
        <w:rPr>
          <w:rFonts w:ascii="Times New Roman" w:hAnsi="Times New Roman" w:cs="Times New Roman"/>
          <w:sz w:val="24"/>
          <w:szCs w:val="24"/>
        </w:rPr>
        <w:t xml:space="preserve">Human or natural activities typically cause operational </w:t>
      </w:r>
      <w:r w:rsidR="00903E48">
        <w:rPr>
          <w:rFonts w:ascii="Times New Roman" w:hAnsi="Times New Roman" w:cs="Times New Roman"/>
          <w:sz w:val="24"/>
          <w:szCs w:val="24"/>
        </w:rPr>
        <w:t>risks</w:t>
      </w:r>
      <w:r w:rsidR="00692050" w:rsidRPr="00692050">
        <w:rPr>
          <w:rFonts w:ascii="Times New Roman" w:hAnsi="Times New Roman" w:cs="Times New Roman"/>
          <w:sz w:val="24"/>
          <w:szCs w:val="24"/>
        </w:rPr>
        <w:t xml:space="preserve">; however, they are caused by humans. Businesses can mitigate this risk by offering </w:t>
      </w:r>
      <w:r w:rsidR="00B616C2" w:rsidRPr="00B616C2">
        <w:rPr>
          <w:rFonts w:ascii="Times New Roman" w:hAnsi="Times New Roman" w:cs="Times New Roman"/>
          <w:sz w:val="24"/>
          <w:szCs w:val="24"/>
        </w:rPr>
        <w:t>their employees adequate and continuous training and education</w:t>
      </w:r>
      <w:r w:rsidR="00692050" w:rsidRPr="00692050">
        <w:rPr>
          <w:rFonts w:ascii="Times New Roman" w:hAnsi="Times New Roman" w:cs="Times New Roman"/>
          <w:sz w:val="24"/>
          <w:szCs w:val="24"/>
        </w:rPr>
        <w:t xml:space="preserve">, especially those who handle </w:t>
      </w:r>
      <w:r w:rsidR="00633DB2">
        <w:rPr>
          <w:rFonts w:ascii="Times New Roman" w:hAnsi="Times New Roman" w:cs="Times New Roman"/>
          <w:sz w:val="24"/>
          <w:szCs w:val="24"/>
        </w:rPr>
        <w:t>major</w:t>
      </w:r>
      <w:r w:rsidR="00692050" w:rsidRPr="00692050">
        <w:rPr>
          <w:rFonts w:ascii="Times New Roman" w:hAnsi="Times New Roman" w:cs="Times New Roman"/>
          <w:sz w:val="24"/>
          <w:szCs w:val="24"/>
        </w:rPr>
        <w:t xml:space="preserve"> and crucial operations.</w:t>
      </w:r>
    </w:p>
    <w:p w14:paraId="5E33A420" w14:textId="77777777" w:rsidR="000E666E" w:rsidRDefault="00674A77" w:rsidP="00674A77">
      <w:pPr>
        <w:spacing w:line="360" w:lineRule="auto"/>
        <w:jc w:val="both"/>
        <w:rPr>
          <w:rFonts w:ascii="Times New Roman" w:hAnsi="Times New Roman" w:cs="Times New Roman"/>
          <w:sz w:val="24"/>
          <w:szCs w:val="24"/>
        </w:rPr>
      </w:pPr>
      <w:r w:rsidRPr="00674A77">
        <w:rPr>
          <w:rFonts w:ascii="Times New Roman" w:hAnsi="Times New Roman" w:cs="Times New Roman"/>
          <w:sz w:val="24"/>
          <w:szCs w:val="24"/>
        </w:rPr>
        <w:t xml:space="preserve">Businesses can mitigate unavoidable risk by reducing risk - this entails putting measures in place to minimise the risks occurring or that the organisation is exposed to. The practice may also include avoiding certain factors that may trigger an unavoidable risk in an organisation. These factors may contribute to a specific threat. </w:t>
      </w:r>
    </w:p>
    <w:p w14:paraId="1B7CBBF7" w14:textId="77777777" w:rsidR="008F6812" w:rsidRDefault="00674A77" w:rsidP="00880935">
      <w:pPr>
        <w:pStyle w:val="ListParagraph"/>
        <w:numPr>
          <w:ilvl w:val="0"/>
          <w:numId w:val="8"/>
        </w:numPr>
        <w:spacing w:line="360" w:lineRule="auto"/>
        <w:jc w:val="both"/>
        <w:rPr>
          <w:rFonts w:ascii="Times New Roman" w:hAnsi="Times New Roman" w:cs="Times New Roman"/>
          <w:sz w:val="24"/>
          <w:szCs w:val="24"/>
        </w:rPr>
      </w:pPr>
      <w:r w:rsidRPr="00880935">
        <w:rPr>
          <w:rFonts w:ascii="Times New Roman" w:hAnsi="Times New Roman" w:cs="Times New Roman"/>
          <w:sz w:val="24"/>
          <w:szCs w:val="24"/>
        </w:rPr>
        <w:t xml:space="preserve">In cases where stakes cannot be avoided, organisations need to transfer the risk to organisations that can better mitigate the risk, such as taking out an insurance policy against a crucial asset or liability. </w:t>
      </w:r>
    </w:p>
    <w:p w14:paraId="0E09C865" w14:textId="77777777" w:rsidR="008F6812" w:rsidRDefault="00674A77" w:rsidP="00880935">
      <w:pPr>
        <w:pStyle w:val="ListParagraph"/>
        <w:numPr>
          <w:ilvl w:val="0"/>
          <w:numId w:val="8"/>
        </w:numPr>
        <w:spacing w:line="360" w:lineRule="auto"/>
        <w:jc w:val="both"/>
        <w:rPr>
          <w:rFonts w:ascii="Times New Roman" w:hAnsi="Times New Roman" w:cs="Times New Roman"/>
          <w:sz w:val="24"/>
          <w:szCs w:val="24"/>
        </w:rPr>
      </w:pPr>
      <w:r w:rsidRPr="00880935">
        <w:rPr>
          <w:rFonts w:ascii="Times New Roman" w:hAnsi="Times New Roman" w:cs="Times New Roman"/>
          <w:sz w:val="24"/>
          <w:szCs w:val="24"/>
        </w:rPr>
        <w:t xml:space="preserve">An insurance cover is essential for businesses with long-term goals and objectives. In this case, it will contribute to the continuity of the company (Talluri, Kull, Yildiz &amp; Yoon 2013). </w:t>
      </w:r>
    </w:p>
    <w:p w14:paraId="347218DC" w14:textId="103A1C6C" w:rsidR="00674A77" w:rsidRPr="00880935" w:rsidRDefault="00674A77" w:rsidP="00880935">
      <w:pPr>
        <w:pStyle w:val="ListParagraph"/>
        <w:numPr>
          <w:ilvl w:val="0"/>
          <w:numId w:val="8"/>
        </w:numPr>
        <w:spacing w:line="360" w:lineRule="auto"/>
        <w:jc w:val="both"/>
        <w:rPr>
          <w:rFonts w:ascii="Times New Roman" w:hAnsi="Times New Roman" w:cs="Times New Roman"/>
          <w:sz w:val="24"/>
          <w:szCs w:val="24"/>
        </w:rPr>
      </w:pPr>
      <w:r w:rsidRPr="00880935">
        <w:rPr>
          <w:rFonts w:ascii="Times New Roman" w:hAnsi="Times New Roman" w:cs="Times New Roman"/>
          <w:sz w:val="24"/>
          <w:szCs w:val="24"/>
        </w:rPr>
        <w:t xml:space="preserve">Expenses can be reduced. Any business needs to save some money as a mitigation tool against risk. Organisations can mitigate this unavoidable risk by keeping large amounts of cash and capital to have a stable cash flow even in difficult times or </w:t>
      </w:r>
      <w:r w:rsidR="003E2E5F">
        <w:rPr>
          <w:rFonts w:ascii="Times New Roman" w:hAnsi="Times New Roman" w:cs="Times New Roman"/>
          <w:sz w:val="24"/>
          <w:szCs w:val="24"/>
        </w:rPr>
        <w:t xml:space="preserve">by </w:t>
      </w:r>
      <w:r w:rsidRPr="00880935">
        <w:rPr>
          <w:rFonts w:ascii="Times New Roman" w:hAnsi="Times New Roman" w:cs="Times New Roman"/>
          <w:sz w:val="24"/>
          <w:szCs w:val="24"/>
        </w:rPr>
        <w:t>starting the business</w:t>
      </w:r>
    </w:p>
    <w:p w14:paraId="62B9003A" w14:textId="77777777" w:rsidR="00A508FD" w:rsidRPr="006F70E9" w:rsidRDefault="00A508FD" w:rsidP="00A508FD">
      <w:pPr>
        <w:pStyle w:val="Heading6"/>
        <w:rPr>
          <w:rFonts w:ascii="Times New Roman" w:hAnsi="Times New Roman" w:cs="Times New Roman"/>
          <w:b/>
          <w:bCs/>
          <w:i w:val="0"/>
          <w:iCs w:val="0"/>
          <w:color w:val="auto"/>
          <w:sz w:val="24"/>
          <w:szCs w:val="24"/>
        </w:rPr>
      </w:pPr>
      <w:r w:rsidRPr="006F70E9">
        <w:rPr>
          <w:rFonts w:ascii="Times New Roman" w:hAnsi="Times New Roman" w:cs="Times New Roman"/>
          <w:b/>
          <w:bCs/>
          <w:i w:val="0"/>
          <w:iCs w:val="0"/>
          <w:color w:val="auto"/>
          <w:sz w:val="24"/>
          <w:szCs w:val="24"/>
        </w:rPr>
        <w:t xml:space="preserve">Post Covid-19, Economic Environment </w:t>
      </w:r>
    </w:p>
    <w:p w14:paraId="08D1436A" w14:textId="77777777" w:rsidR="006F70E9" w:rsidRDefault="006F70E9" w:rsidP="00A508FD">
      <w:pPr>
        <w:spacing w:line="360" w:lineRule="auto"/>
        <w:jc w:val="both"/>
      </w:pPr>
    </w:p>
    <w:p w14:paraId="5C58FB94" w14:textId="4AC6C934" w:rsidR="00484593" w:rsidRDefault="00A508FD" w:rsidP="00A508FD">
      <w:pPr>
        <w:spacing w:line="360" w:lineRule="auto"/>
        <w:jc w:val="both"/>
        <w:rPr>
          <w:rFonts w:ascii="Times New Roman" w:hAnsi="Times New Roman" w:cs="Times New Roman"/>
          <w:sz w:val="24"/>
          <w:szCs w:val="24"/>
        </w:rPr>
      </w:pPr>
      <w:r w:rsidRPr="00A508FD">
        <w:rPr>
          <w:rFonts w:ascii="Times New Roman" w:hAnsi="Times New Roman" w:cs="Times New Roman"/>
          <w:sz w:val="24"/>
          <w:szCs w:val="24"/>
        </w:rPr>
        <w:t xml:space="preserve">Covid 19 represents the </w:t>
      </w:r>
      <w:r w:rsidR="00554E63">
        <w:rPr>
          <w:rFonts w:ascii="Times New Roman" w:hAnsi="Times New Roman" w:cs="Times New Roman"/>
          <w:sz w:val="24"/>
          <w:szCs w:val="24"/>
        </w:rPr>
        <w:t>most significant</w:t>
      </w:r>
      <w:r w:rsidRPr="00A508FD">
        <w:rPr>
          <w:rFonts w:ascii="Times New Roman" w:hAnsi="Times New Roman" w:cs="Times New Roman"/>
          <w:sz w:val="24"/>
          <w:szCs w:val="24"/>
        </w:rPr>
        <w:t xml:space="preserve"> health, social and economic threat. At a local and global level, the pandemic has </w:t>
      </w:r>
      <w:r w:rsidR="00554E63">
        <w:rPr>
          <w:rFonts w:ascii="Times New Roman" w:hAnsi="Times New Roman" w:cs="Times New Roman"/>
          <w:sz w:val="24"/>
          <w:szCs w:val="24"/>
        </w:rPr>
        <w:t>wholly</w:t>
      </w:r>
      <w:r w:rsidRPr="00A508FD">
        <w:rPr>
          <w:rFonts w:ascii="Times New Roman" w:hAnsi="Times New Roman" w:cs="Times New Roman"/>
          <w:sz w:val="24"/>
          <w:szCs w:val="24"/>
        </w:rPr>
        <w:t xml:space="preserve"> changed society. As a result, millions of jobs have been lost, and businesses have closed. How will the pandemic affect the labour market long-term? The market is expected to rebound following the downturn. As far as economic cycles are concerned, this is a normal development.</w:t>
      </w:r>
      <w:r w:rsidR="00A63118">
        <w:rPr>
          <w:rFonts w:ascii="Times New Roman" w:hAnsi="Times New Roman" w:cs="Times New Roman"/>
          <w:sz w:val="24"/>
          <w:szCs w:val="24"/>
        </w:rPr>
        <w:t xml:space="preserve"> </w:t>
      </w:r>
      <w:r w:rsidRPr="00A508FD">
        <w:rPr>
          <w:rFonts w:ascii="Times New Roman" w:hAnsi="Times New Roman" w:cs="Times New Roman"/>
          <w:sz w:val="24"/>
          <w:szCs w:val="24"/>
        </w:rPr>
        <w:t>Nevertheless, no one can predict what the future holds or how long we will stay where we are. A key question for the future will also be how the Coronavirus crisis will affect the balance between job vacancies and job seekers in the labour market. Also, what professions will remain after the pandemic, and which will be affected by it? The most immediate impact of Covid-19 will probably be the increase in home working.</w:t>
      </w:r>
      <w:r w:rsidR="00A24B9A">
        <w:rPr>
          <w:rFonts w:ascii="Times New Roman" w:hAnsi="Times New Roman" w:cs="Times New Roman"/>
          <w:sz w:val="24"/>
          <w:szCs w:val="24"/>
        </w:rPr>
        <w:t xml:space="preserve"> </w:t>
      </w:r>
      <w:r w:rsidRPr="00A508FD">
        <w:rPr>
          <w:rFonts w:ascii="Times New Roman" w:hAnsi="Times New Roman" w:cs="Times New Roman"/>
          <w:sz w:val="24"/>
          <w:szCs w:val="24"/>
        </w:rPr>
        <w:t xml:space="preserve">Despite doubts, Covid-19 compelled companies to convert to working from home on an unprecedented scale and changed the minds of those who still had concerns. There is no doubt that it is possible to </w:t>
      </w:r>
      <w:r w:rsidR="00554E63">
        <w:rPr>
          <w:rFonts w:ascii="Times New Roman" w:hAnsi="Times New Roman" w:cs="Times New Roman"/>
          <w:sz w:val="24"/>
          <w:szCs w:val="24"/>
        </w:rPr>
        <w:t>digitise</w:t>
      </w:r>
      <w:r w:rsidRPr="00A508FD">
        <w:rPr>
          <w:rFonts w:ascii="Times New Roman" w:hAnsi="Times New Roman" w:cs="Times New Roman"/>
          <w:sz w:val="24"/>
          <w:szCs w:val="24"/>
        </w:rPr>
        <w:t xml:space="preserve"> processes and tasks and to do them from home. According to a report in the Handelsblatt from 16.07.2020, Siemens plans to continue allowing 140,000 employees to work from home three days a week after the pandemic. In addition to alleviating the shortage of skilled labour, remote work is now widely accepted as an effective strategy (Hermann Troger, 2022).</w:t>
      </w:r>
    </w:p>
    <w:p w14:paraId="4BAC9816" w14:textId="645BF396" w:rsidR="00F808BE" w:rsidRPr="006F70E9" w:rsidRDefault="00F83A86" w:rsidP="00CD3983">
      <w:pPr>
        <w:pStyle w:val="Heading7"/>
        <w:rPr>
          <w:rFonts w:ascii="Times New Roman" w:hAnsi="Times New Roman" w:cs="Times New Roman"/>
          <w:b/>
          <w:bCs/>
          <w:i w:val="0"/>
          <w:iCs w:val="0"/>
          <w:color w:val="auto"/>
          <w:sz w:val="24"/>
          <w:szCs w:val="24"/>
        </w:rPr>
      </w:pPr>
      <w:r w:rsidRPr="006F70E9">
        <w:rPr>
          <w:rFonts w:ascii="Times New Roman" w:hAnsi="Times New Roman" w:cs="Times New Roman"/>
          <w:b/>
          <w:bCs/>
          <w:i w:val="0"/>
          <w:iCs w:val="0"/>
          <w:color w:val="auto"/>
          <w:sz w:val="24"/>
          <w:szCs w:val="24"/>
        </w:rPr>
        <w:t>Post-Brexit</w:t>
      </w:r>
      <w:r w:rsidR="00F76348" w:rsidRPr="006F70E9">
        <w:rPr>
          <w:rFonts w:ascii="Times New Roman" w:hAnsi="Times New Roman" w:cs="Times New Roman"/>
          <w:b/>
          <w:bCs/>
          <w:i w:val="0"/>
          <w:iCs w:val="0"/>
          <w:color w:val="auto"/>
          <w:sz w:val="24"/>
          <w:szCs w:val="24"/>
        </w:rPr>
        <w:t xml:space="preserve"> Econom</w:t>
      </w:r>
      <w:r w:rsidR="00675F86" w:rsidRPr="006F70E9">
        <w:rPr>
          <w:rFonts w:ascii="Times New Roman" w:hAnsi="Times New Roman" w:cs="Times New Roman"/>
          <w:b/>
          <w:bCs/>
          <w:i w:val="0"/>
          <w:iCs w:val="0"/>
          <w:color w:val="auto"/>
          <w:sz w:val="24"/>
          <w:szCs w:val="24"/>
        </w:rPr>
        <w:t>i</w:t>
      </w:r>
      <w:r w:rsidR="00CD3983" w:rsidRPr="006F70E9">
        <w:rPr>
          <w:rFonts w:ascii="Times New Roman" w:hAnsi="Times New Roman" w:cs="Times New Roman"/>
          <w:b/>
          <w:bCs/>
          <w:i w:val="0"/>
          <w:iCs w:val="0"/>
          <w:color w:val="auto"/>
          <w:sz w:val="24"/>
          <w:szCs w:val="24"/>
        </w:rPr>
        <w:t>c Environment</w:t>
      </w:r>
      <w:r w:rsidR="00F76348" w:rsidRPr="006F70E9">
        <w:rPr>
          <w:rFonts w:ascii="Times New Roman" w:hAnsi="Times New Roman" w:cs="Times New Roman"/>
          <w:b/>
          <w:bCs/>
          <w:i w:val="0"/>
          <w:iCs w:val="0"/>
          <w:color w:val="auto"/>
          <w:sz w:val="24"/>
          <w:szCs w:val="24"/>
        </w:rPr>
        <w:t xml:space="preserve"> </w:t>
      </w:r>
    </w:p>
    <w:p w14:paraId="7231129B" w14:textId="0A88D31F" w:rsidR="001428FF" w:rsidRDefault="00F76348" w:rsidP="00BA3C1E">
      <w:pPr>
        <w:spacing w:line="360" w:lineRule="auto"/>
        <w:jc w:val="both"/>
        <w:rPr>
          <w:rFonts w:ascii="Roboto" w:hAnsi="Roboto"/>
          <w:color w:val="2C3E50"/>
          <w:sz w:val="23"/>
          <w:szCs w:val="23"/>
          <w:shd w:val="clear" w:color="auto" w:fill="FFFFFF"/>
        </w:rPr>
      </w:pPr>
      <w:r w:rsidRPr="00F76348">
        <w:rPr>
          <w:rFonts w:ascii="Times New Roman" w:hAnsi="Times New Roman" w:cs="Times New Roman"/>
          <w:sz w:val="24"/>
          <w:szCs w:val="24"/>
        </w:rPr>
        <w:t xml:space="preserve">It is hard to determine the direct impact of Brexit on the economy, given how closely the outbreak of Covid-19 followed the UK's exit from the EU. However, after the UK left the EU in late January 2020, the economy shrank by 0.4% in February. According to the UK's Office for Budget Responsibility (OBR), Brexit will be more damaging to the UK economy than Covid-19. The OBR estimates that Brexit will reduce Britain's potential GDP by 4%, while the pandemic will reduce it by another 2%. Following Brexit, the UK government is implementing measures to boost investment attractiveness. For example, a new research agency will be launched to fund high-risk, high-reward scientific research. However, the OBR has warned that trade deals with non-EU countries will have a </w:t>
      </w:r>
      <w:r w:rsidR="00633DB2">
        <w:rPr>
          <w:rFonts w:ascii="Times New Roman" w:hAnsi="Times New Roman" w:cs="Times New Roman"/>
          <w:sz w:val="24"/>
          <w:szCs w:val="24"/>
        </w:rPr>
        <w:t>minor</w:t>
      </w:r>
      <w:r w:rsidRPr="00F76348">
        <w:rPr>
          <w:rFonts w:ascii="Times New Roman" w:hAnsi="Times New Roman" w:cs="Times New Roman"/>
          <w:sz w:val="24"/>
          <w:szCs w:val="24"/>
        </w:rPr>
        <w:t xml:space="preserve"> economic impact on the UK. The EU will remain the UK's most important trading partner due to its proximity and size. Brexit is just beginning to have economic consequences, which are difficult to separate from the impact of Covid-19</w:t>
      </w:r>
      <w:r w:rsidR="006F4081">
        <w:rPr>
          <w:rFonts w:ascii="Times New Roman" w:hAnsi="Times New Roman" w:cs="Times New Roman"/>
          <w:sz w:val="24"/>
          <w:szCs w:val="24"/>
        </w:rPr>
        <w:t xml:space="preserve"> </w:t>
      </w:r>
      <w:r w:rsidR="00675F86">
        <w:rPr>
          <w:rFonts w:ascii="Roboto" w:hAnsi="Roboto"/>
          <w:color w:val="2C3E50"/>
          <w:sz w:val="23"/>
          <w:szCs w:val="23"/>
          <w:shd w:val="clear" w:color="auto" w:fill="FFFFFF"/>
        </w:rPr>
        <w:t>(Davies, 2022)</w:t>
      </w:r>
      <w:r w:rsidR="00110225">
        <w:rPr>
          <w:rFonts w:ascii="Roboto" w:hAnsi="Roboto"/>
          <w:color w:val="2C3E50"/>
          <w:sz w:val="23"/>
          <w:szCs w:val="23"/>
          <w:shd w:val="clear" w:color="auto" w:fill="FFFFFF"/>
        </w:rPr>
        <w:t>.</w:t>
      </w:r>
    </w:p>
    <w:p w14:paraId="3A2B39C8" w14:textId="77777777" w:rsidR="00B11F4F" w:rsidRPr="006263F0" w:rsidRDefault="00B11F4F" w:rsidP="00B11F4F">
      <w:pPr>
        <w:spacing w:line="360" w:lineRule="auto"/>
        <w:jc w:val="both"/>
        <w:rPr>
          <w:rFonts w:ascii="Times New Roman" w:hAnsi="Times New Roman" w:cs="Times New Roman"/>
          <w:b/>
          <w:bCs/>
          <w:sz w:val="24"/>
          <w:szCs w:val="24"/>
        </w:rPr>
      </w:pPr>
      <w:r w:rsidRPr="006263F0">
        <w:rPr>
          <w:rFonts w:ascii="Times New Roman" w:hAnsi="Times New Roman" w:cs="Times New Roman"/>
          <w:b/>
          <w:bCs/>
          <w:sz w:val="24"/>
          <w:szCs w:val="24"/>
        </w:rPr>
        <w:t>Health and Safety Executive (HSE)</w:t>
      </w:r>
    </w:p>
    <w:p w14:paraId="27548B18" w14:textId="77777777" w:rsidR="00B11F4F" w:rsidRDefault="00B11F4F" w:rsidP="00B11F4F">
      <w:pPr>
        <w:spacing w:line="360" w:lineRule="auto"/>
        <w:jc w:val="both"/>
        <w:rPr>
          <w:rFonts w:ascii="Roboto" w:hAnsi="Roboto"/>
          <w:color w:val="2C3E50"/>
          <w:sz w:val="23"/>
          <w:szCs w:val="23"/>
          <w:shd w:val="clear" w:color="auto" w:fill="FFFFFF"/>
        </w:rPr>
      </w:pPr>
      <w:r>
        <w:rPr>
          <w:rFonts w:ascii="Roboto" w:hAnsi="Roboto"/>
          <w:color w:val="2C3E50"/>
          <w:sz w:val="23"/>
          <w:szCs w:val="23"/>
          <w:shd w:val="clear" w:color="auto" w:fill="FFFFFF"/>
        </w:rPr>
        <w:t> </w:t>
      </w:r>
      <w:r w:rsidRPr="00F73B2B">
        <w:rPr>
          <w:rFonts w:ascii="Times New Roman" w:hAnsi="Times New Roman" w:cs="Times New Roman"/>
          <w:sz w:val="24"/>
          <w:szCs w:val="24"/>
        </w:rPr>
        <w:t>Health and Safety at Work Act 1974 is an Act of the Parliament of the United Kingdom that, as of 2011, defines the structure and authority for encouraging, regulating and enforcing workplace health, safety, and welfare in the United Kingdom.</w:t>
      </w:r>
      <w:r>
        <w:rPr>
          <w:rFonts w:ascii="Times New Roman" w:hAnsi="Times New Roman" w:cs="Times New Roman"/>
          <w:sz w:val="24"/>
          <w:szCs w:val="24"/>
        </w:rPr>
        <w:t xml:space="preserve"> </w:t>
      </w:r>
      <w:r w:rsidRPr="00F73B2B">
        <w:rPr>
          <w:rFonts w:ascii="Times New Roman" w:hAnsi="Times New Roman" w:cs="Times New Roman"/>
          <w:sz w:val="24"/>
          <w:szCs w:val="24"/>
        </w:rPr>
        <w:t xml:space="preserve">Personnel, employers, contractors, suppliers of goods and substances for use at work, those in control of work premises and those who maintain and manage them, </w:t>
      </w:r>
      <w:r>
        <w:rPr>
          <w:rFonts w:ascii="Times New Roman" w:hAnsi="Times New Roman" w:cs="Times New Roman"/>
          <w:sz w:val="24"/>
          <w:szCs w:val="24"/>
        </w:rPr>
        <w:t>and</w:t>
      </w:r>
      <w:r w:rsidRPr="00F73B2B">
        <w:rPr>
          <w:rFonts w:ascii="Times New Roman" w:hAnsi="Times New Roman" w:cs="Times New Roman"/>
          <w:sz w:val="24"/>
          <w:szCs w:val="24"/>
        </w:rPr>
        <w:t xml:space="preserve"> persons</w:t>
      </w:r>
      <w:r>
        <w:rPr>
          <w:rFonts w:ascii="Times New Roman" w:hAnsi="Times New Roman" w:cs="Times New Roman"/>
          <w:sz w:val="24"/>
          <w:szCs w:val="24"/>
        </w:rPr>
        <w:t>, in general,</w:t>
      </w:r>
      <w:r w:rsidRPr="00F73B2B">
        <w:rPr>
          <w:rFonts w:ascii="Times New Roman" w:hAnsi="Times New Roman" w:cs="Times New Roman"/>
          <w:sz w:val="24"/>
          <w:szCs w:val="24"/>
        </w:rPr>
        <w:t xml:space="preserve"> are regulated by the Act. The Act allows government ministers to enact a wide range of regulations through Statutory Instruments, which has resulted in an extensive system of provisions that address various industries, disciplines and risks since 1974</w:t>
      </w:r>
      <w:r>
        <w:rPr>
          <w:rFonts w:ascii="Times New Roman" w:hAnsi="Times New Roman" w:cs="Times New Roman"/>
          <w:sz w:val="24"/>
          <w:szCs w:val="24"/>
        </w:rPr>
        <w:t xml:space="preserve"> </w:t>
      </w:r>
      <w:r>
        <w:rPr>
          <w:rFonts w:ascii="Roboto" w:hAnsi="Roboto"/>
          <w:color w:val="2C3E50"/>
          <w:sz w:val="23"/>
          <w:szCs w:val="23"/>
          <w:shd w:val="clear" w:color="auto" w:fill="FFFFFF"/>
        </w:rPr>
        <w:t xml:space="preserve">(HSE, 2019). </w:t>
      </w:r>
    </w:p>
    <w:p w14:paraId="1DABBA55" w14:textId="7B6EE690" w:rsidR="000E1F1E" w:rsidRDefault="006D599A" w:rsidP="00BA3C1E">
      <w:pPr>
        <w:spacing w:line="360" w:lineRule="auto"/>
        <w:jc w:val="both"/>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Part 2 – Three</w:t>
      </w:r>
      <w:r w:rsidR="00A7267F">
        <w:rPr>
          <w:rFonts w:ascii="Times New Roman" w:hAnsi="Times New Roman" w:cs="Times New Roman"/>
          <w:b/>
          <w:bCs/>
          <w:sz w:val="24"/>
          <w:szCs w:val="24"/>
          <w:shd w:val="clear" w:color="auto" w:fill="FFFFFF"/>
        </w:rPr>
        <w:t>-s</w:t>
      </w:r>
      <w:r>
        <w:rPr>
          <w:rFonts w:ascii="Times New Roman" w:hAnsi="Times New Roman" w:cs="Times New Roman"/>
          <w:b/>
          <w:bCs/>
          <w:sz w:val="24"/>
          <w:szCs w:val="24"/>
          <w:shd w:val="clear" w:color="auto" w:fill="FFFFFF"/>
        </w:rPr>
        <w:t>tory Brick Clad Office Block</w:t>
      </w:r>
    </w:p>
    <w:p w14:paraId="1923DBB6" w14:textId="447D8031" w:rsidR="005F33C5" w:rsidRPr="00EF33DE" w:rsidRDefault="00C750E8" w:rsidP="00BA3C1E">
      <w:pPr>
        <w:spacing w:line="360" w:lineRule="auto"/>
        <w:jc w:val="both"/>
        <w:rPr>
          <w:rFonts w:ascii="Roboto" w:hAnsi="Roboto"/>
          <w:color w:val="2C3E50"/>
          <w:sz w:val="23"/>
          <w:szCs w:val="23"/>
          <w:shd w:val="clear" w:color="auto" w:fill="FFFFFF"/>
        </w:rPr>
      </w:pPr>
      <w:r w:rsidRPr="000E44E3">
        <w:rPr>
          <w:rFonts w:ascii="Times New Roman" w:hAnsi="Times New Roman" w:cs="Times New Roman"/>
          <w:b/>
          <w:bCs/>
          <w:sz w:val="24"/>
          <w:szCs w:val="24"/>
          <w:shd w:val="clear" w:color="auto" w:fill="FFFFFF"/>
        </w:rPr>
        <w:t>Retrofitting</w:t>
      </w:r>
    </w:p>
    <w:p w14:paraId="5435CFC8" w14:textId="3CDF6B92" w:rsidR="001B2852" w:rsidRPr="0040210F" w:rsidRDefault="00C750E8" w:rsidP="00BA3C1E">
      <w:pPr>
        <w:spacing w:line="360" w:lineRule="auto"/>
        <w:jc w:val="both"/>
        <w:rPr>
          <w:rFonts w:ascii="Times New Roman" w:hAnsi="Times New Roman" w:cs="Times New Roman"/>
          <w:sz w:val="24"/>
          <w:szCs w:val="24"/>
          <w:shd w:val="clear" w:color="auto" w:fill="FFFFFF"/>
        </w:rPr>
      </w:pPr>
      <w:r w:rsidRPr="0040210F">
        <w:rPr>
          <w:rFonts w:ascii="Times New Roman" w:hAnsi="Times New Roman" w:cs="Times New Roman"/>
          <w:sz w:val="24"/>
          <w:szCs w:val="24"/>
          <w:shd w:val="clear" w:color="auto" w:fill="FFFFFF"/>
        </w:rPr>
        <w:t xml:space="preserve">The </w:t>
      </w:r>
      <w:r w:rsidR="00A63118">
        <w:rPr>
          <w:rFonts w:ascii="Times New Roman" w:hAnsi="Times New Roman" w:cs="Times New Roman"/>
          <w:sz w:val="24"/>
          <w:szCs w:val="24"/>
          <w:shd w:val="clear" w:color="auto" w:fill="FFFFFF"/>
        </w:rPr>
        <w:t>retrofitting process</w:t>
      </w:r>
      <w:r w:rsidRPr="0040210F">
        <w:rPr>
          <w:rFonts w:ascii="Times New Roman" w:hAnsi="Times New Roman" w:cs="Times New Roman"/>
          <w:sz w:val="24"/>
          <w:szCs w:val="24"/>
          <w:shd w:val="clear" w:color="auto" w:fill="FFFFFF"/>
        </w:rPr>
        <w:t xml:space="preserve"> involves modifying </w:t>
      </w:r>
      <w:r w:rsidR="001E545A" w:rsidRPr="0040210F">
        <w:rPr>
          <w:rFonts w:ascii="Times New Roman" w:hAnsi="Times New Roman" w:cs="Times New Roman"/>
          <w:sz w:val="24"/>
          <w:szCs w:val="24"/>
          <w:shd w:val="clear" w:color="auto" w:fill="FFFFFF"/>
        </w:rPr>
        <w:t xml:space="preserve">a building structure </w:t>
      </w:r>
      <w:r w:rsidRPr="0040210F">
        <w:rPr>
          <w:rFonts w:ascii="Times New Roman" w:hAnsi="Times New Roman" w:cs="Times New Roman"/>
          <w:sz w:val="24"/>
          <w:szCs w:val="24"/>
          <w:shd w:val="clear" w:color="auto" w:fill="FFFFFF"/>
        </w:rPr>
        <w:t xml:space="preserve">that has already been produced. Changing the systems and </w:t>
      </w:r>
      <w:r w:rsidR="004B46E7">
        <w:rPr>
          <w:rFonts w:ascii="Times New Roman" w:hAnsi="Times New Roman" w:cs="Times New Roman"/>
          <w:sz w:val="24"/>
          <w:szCs w:val="24"/>
          <w:shd w:val="clear" w:color="auto" w:fill="FFFFFF"/>
        </w:rPr>
        <w:t>design</w:t>
      </w:r>
      <w:r w:rsidRPr="0040210F">
        <w:rPr>
          <w:rFonts w:ascii="Times New Roman" w:hAnsi="Times New Roman" w:cs="Times New Roman"/>
          <w:sz w:val="24"/>
          <w:szCs w:val="24"/>
          <w:shd w:val="clear" w:color="auto" w:fill="FFFFFF"/>
        </w:rPr>
        <w:t xml:space="preserve"> after </w:t>
      </w:r>
      <w:r w:rsidR="0088033E">
        <w:rPr>
          <w:rFonts w:ascii="Times New Roman" w:hAnsi="Times New Roman" w:cs="Times New Roman"/>
          <w:sz w:val="24"/>
          <w:szCs w:val="24"/>
          <w:shd w:val="clear" w:color="auto" w:fill="FFFFFF"/>
        </w:rPr>
        <w:t>being</w:t>
      </w:r>
      <w:r w:rsidRPr="0040210F">
        <w:rPr>
          <w:rFonts w:ascii="Times New Roman" w:hAnsi="Times New Roman" w:cs="Times New Roman"/>
          <w:sz w:val="24"/>
          <w:szCs w:val="24"/>
          <w:shd w:val="clear" w:color="auto" w:fill="FFFFFF"/>
        </w:rPr>
        <w:t xml:space="preserve"> constructed and occupied is known as retrofitting. In addition to improving amenities for the building's occupants, </w:t>
      </w:r>
      <w:r w:rsidR="006B1BFA" w:rsidRPr="0040210F">
        <w:rPr>
          <w:rFonts w:ascii="Times New Roman" w:hAnsi="Times New Roman" w:cs="Times New Roman"/>
          <w:sz w:val="24"/>
          <w:szCs w:val="24"/>
          <w:shd w:val="clear" w:color="auto" w:fill="FFFFFF"/>
        </w:rPr>
        <w:t>retrofitt</w:t>
      </w:r>
      <w:r w:rsidR="00185950" w:rsidRPr="0040210F">
        <w:rPr>
          <w:rFonts w:ascii="Times New Roman" w:hAnsi="Times New Roman" w:cs="Times New Roman"/>
          <w:sz w:val="24"/>
          <w:szCs w:val="24"/>
          <w:shd w:val="clear" w:color="auto" w:fill="FFFFFF"/>
        </w:rPr>
        <w:t xml:space="preserve">ing </w:t>
      </w:r>
      <w:r w:rsidRPr="0040210F">
        <w:rPr>
          <w:rFonts w:ascii="Times New Roman" w:hAnsi="Times New Roman" w:cs="Times New Roman"/>
          <w:sz w:val="24"/>
          <w:szCs w:val="24"/>
          <w:shd w:val="clear" w:color="auto" w:fill="FFFFFF"/>
        </w:rPr>
        <w:t xml:space="preserve">can improve </w:t>
      </w:r>
      <w:r w:rsidR="00185950" w:rsidRPr="0040210F">
        <w:rPr>
          <w:rFonts w:ascii="Times New Roman" w:hAnsi="Times New Roman" w:cs="Times New Roman"/>
          <w:sz w:val="24"/>
          <w:szCs w:val="24"/>
          <w:shd w:val="clear" w:color="auto" w:fill="FFFFFF"/>
        </w:rPr>
        <w:t xml:space="preserve">a </w:t>
      </w:r>
      <w:r w:rsidRPr="0040210F">
        <w:rPr>
          <w:rFonts w:ascii="Times New Roman" w:hAnsi="Times New Roman" w:cs="Times New Roman"/>
          <w:sz w:val="24"/>
          <w:szCs w:val="24"/>
          <w:shd w:val="clear" w:color="auto" w:fill="FFFFFF"/>
        </w:rPr>
        <w:t>building's efficiency.</w:t>
      </w:r>
      <w:r w:rsidR="00904017" w:rsidRPr="0040210F">
        <w:rPr>
          <w:rFonts w:ascii="Times New Roman" w:hAnsi="Times New Roman" w:cs="Times New Roman"/>
          <w:sz w:val="24"/>
          <w:szCs w:val="24"/>
          <w:shd w:val="clear" w:color="auto" w:fill="FFFFFF"/>
        </w:rPr>
        <w:t xml:space="preserve"> </w:t>
      </w:r>
      <w:r w:rsidRPr="0040210F">
        <w:rPr>
          <w:rFonts w:ascii="Times New Roman" w:hAnsi="Times New Roman" w:cs="Times New Roman"/>
          <w:sz w:val="24"/>
          <w:szCs w:val="24"/>
          <w:shd w:val="clear" w:color="auto" w:fill="FFFFFF"/>
        </w:rPr>
        <w:t xml:space="preserve">For water and energy efficiency, there are various retrofit technologies available. There will be </w:t>
      </w:r>
      <w:r w:rsidR="0088033E">
        <w:rPr>
          <w:rFonts w:ascii="Times New Roman" w:hAnsi="Times New Roman" w:cs="Times New Roman"/>
          <w:sz w:val="24"/>
          <w:szCs w:val="24"/>
          <w:shd w:val="clear" w:color="auto" w:fill="FFFFFF"/>
        </w:rPr>
        <w:t>no appropriate technologies</w:t>
      </w:r>
      <w:r w:rsidRPr="0040210F">
        <w:rPr>
          <w:rFonts w:ascii="Times New Roman" w:hAnsi="Times New Roman" w:cs="Times New Roman"/>
          <w:sz w:val="24"/>
          <w:szCs w:val="24"/>
          <w:shd w:val="clear" w:color="auto" w:fill="FFFFFF"/>
        </w:rPr>
        <w:t xml:space="preserve"> for every building</w:t>
      </w:r>
      <w:r w:rsidR="004B46E7">
        <w:rPr>
          <w:rFonts w:ascii="Times New Roman" w:hAnsi="Times New Roman" w:cs="Times New Roman"/>
          <w:sz w:val="24"/>
          <w:szCs w:val="24"/>
          <w:shd w:val="clear" w:color="auto" w:fill="FFFFFF"/>
        </w:rPr>
        <w:t>; however</w:t>
      </w:r>
      <w:r w:rsidR="00016C7F" w:rsidRPr="0040210F">
        <w:rPr>
          <w:rFonts w:ascii="Times New Roman" w:hAnsi="Times New Roman" w:cs="Times New Roman"/>
          <w:sz w:val="24"/>
          <w:szCs w:val="24"/>
          <w:shd w:val="clear" w:color="auto" w:fill="FFFFFF"/>
        </w:rPr>
        <w:t>,</w:t>
      </w:r>
      <w:r w:rsidR="007440FE" w:rsidRPr="0040210F">
        <w:rPr>
          <w:rFonts w:ascii="Times New Roman" w:hAnsi="Times New Roman" w:cs="Times New Roman"/>
          <w:sz w:val="24"/>
          <w:szCs w:val="24"/>
          <w:shd w:val="clear" w:color="auto" w:fill="FFFFFF"/>
        </w:rPr>
        <w:t xml:space="preserve"> my </w:t>
      </w:r>
      <w:r w:rsidR="0066161E" w:rsidRPr="0040210F">
        <w:rPr>
          <w:rFonts w:ascii="Times New Roman" w:hAnsi="Times New Roman" w:cs="Times New Roman"/>
          <w:sz w:val="24"/>
          <w:szCs w:val="24"/>
          <w:shd w:val="clear" w:color="auto" w:fill="FFFFFF"/>
        </w:rPr>
        <w:t xml:space="preserve">client </w:t>
      </w:r>
      <w:r w:rsidR="00886CF7" w:rsidRPr="0040210F">
        <w:rPr>
          <w:rFonts w:ascii="Times New Roman" w:hAnsi="Times New Roman" w:cs="Times New Roman"/>
          <w:sz w:val="24"/>
          <w:szCs w:val="24"/>
          <w:shd w:val="clear" w:color="auto" w:fill="FFFFFF"/>
        </w:rPr>
        <w:t>is seeking advice for</w:t>
      </w:r>
      <w:r w:rsidR="00016C7F" w:rsidRPr="0040210F">
        <w:rPr>
          <w:rFonts w:ascii="Times New Roman" w:hAnsi="Times New Roman" w:cs="Times New Roman"/>
          <w:sz w:val="24"/>
          <w:szCs w:val="24"/>
          <w:shd w:val="clear" w:color="auto" w:fill="FFFFFF"/>
        </w:rPr>
        <w:t xml:space="preserve"> </w:t>
      </w:r>
      <w:r w:rsidR="00B70627" w:rsidRPr="0040210F">
        <w:rPr>
          <w:rFonts w:ascii="Times New Roman" w:hAnsi="Times New Roman" w:cs="Times New Roman"/>
          <w:sz w:val="24"/>
          <w:szCs w:val="24"/>
          <w:shd w:val="clear" w:color="auto" w:fill="FFFFFF"/>
        </w:rPr>
        <w:t xml:space="preserve">a </w:t>
      </w:r>
      <w:r w:rsidR="00C85A76" w:rsidRPr="0040210F">
        <w:rPr>
          <w:rFonts w:ascii="Times New Roman" w:hAnsi="Times New Roman" w:cs="Times New Roman"/>
          <w:sz w:val="24"/>
          <w:szCs w:val="24"/>
          <w:shd w:val="clear" w:color="auto" w:fill="FFFFFF"/>
        </w:rPr>
        <w:t>three-story concrete frame building with brick cladding, single glazed windows, and a flat roof</w:t>
      </w:r>
      <w:r w:rsidR="00521A2C" w:rsidRPr="0040210F">
        <w:rPr>
          <w:rFonts w:ascii="Times New Roman" w:hAnsi="Times New Roman" w:cs="Times New Roman"/>
          <w:sz w:val="24"/>
          <w:szCs w:val="24"/>
          <w:shd w:val="clear" w:color="auto" w:fill="FFFFFF"/>
        </w:rPr>
        <w:t xml:space="preserve"> office block to</w:t>
      </w:r>
      <w:r w:rsidR="00566370" w:rsidRPr="0040210F">
        <w:rPr>
          <w:rFonts w:ascii="Times New Roman" w:hAnsi="Times New Roman" w:cs="Times New Roman"/>
          <w:sz w:val="24"/>
          <w:szCs w:val="24"/>
          <w:shd w:val="clear" w:color="auto" w:fill="FFFFFF"/>
        </w:rPr>
        <w:t xml:space="preserve"> adapt and</w:t>
      </w:r>
      <w:r w:rsidR="00521A2C" w:rsidRPr="0040210F">
        <w:rPr>
          <w:rFonts w:ascii="Times New Roman" w:hAnsi="Times New Roman" w:cs="Times New Roman"/>
          <w:sz w:val="24"/>
          <w:szCs w:val="24"/>
          <w:shd w:val="clear" w:color="auto" w:fill="FFFFFF"/>
        </w:rPr>
        <w:t xml:space="preserve"> be more </w:t>
      </w:r>
      <w:r w:rsidR="008051F5" w:rsidRPr="0040210F">
        <w:rPr>
          <w:rFonts w:ascii="Times New Roman" w:hAnsi="Times New Roman" w:cs="Times New Roman"/>
          <w:sz w:val="24"/>
          <w:szCs w:val="24"/>
          <w:shd w:val="clear" w:color="auto" w:fill="FFFFFF"/>
        </w:rPr>
        <w:t>energy-efficient</w:t>
      </w:r>
      <w:r w:rsidR="00C85A76" w:rsidRPr="0040210F">
        <w:rPr>
          <w:rFonts w:ascii="Times New Roman" w:hAnsi="Times New Roman" w:cs="Times New Roman"/>
          <w:sz w:val="24"/>
          <w:szCs w:val="24"/>
          <w:shd w:val="clear" w:color="auto" w:fill="FFFFFF"/>
        </w:rPr>
        <w:t>.</w:t>
      </w:r>
      <w:r w:rsidR="00736437" w:rsidRPr="0040210F">
        <w:rPr>
          <w:rFonts w:ascii="Times New Roman" w:hAnsi="Times New Roman" w:cs="Times New Roman"/>
          <w:sz w:val="24"/>
          <w:szCs w:val="24"/>
          <w:shd w:val="clear" w:color="auto" w:fill="FFFFFF"/>
        </w:rPr>
        <w:t xml:space="preserve"> My recommendations:</w:t>
      </w:r>
    </w:p>
    <w:p w14:paraId="7723B6BE" w14:textId="77777777" w:rsidR="00325D83" w:rsidRPr="000E44E3" w:rsidRDefault="001B2852" w:rsidP="00BA3C1E">
      <w:pPr>
        <w:pStyle w:val="ListParagraph"/>
        <w:numPr>
          <w:ilvl w:val="0"/>
          <w:numId w:val="7"/>
        </w:numPr>
        <w:spacing w:line="360" w:lineRule="auto"/>
        <w:jc w:val="both"/>
        <w:rPr>
          <w:rFonts w:ascii="Times New Roman" w:hAnsi="Times New Roman" w:cs="Times New Roman"/>
          <w:b/>
          <w:bCs/>
          <w:sz w:val="24"/>
          <w:szCs w:val="24"/>
          <w:shd w:val="clear" w:color="auto" w:fill="FFFFFF"/>
        </w:rPr>
      </w:pPr>
      <w:r w:rsidRPr="000E44E3">
        <w:rPr>
          <w:rFonts w:ascii="Times New Roman" w:hAnsi="Times New Roman" w:cs="Times New Roman"/>
          <w:b/>
          <w:bCs/>
          <w:sz w:val="24"/>
          <w:szCs w:val="24"/>
          <w:shd w:val="clear" w:color="auto" w:fill="FFFFFF"/>
        </w:rPr>
        <w:t>Double or Tripple Glazing</w:t>
      </w:r>
    </w:p>
    <w:p w14:paraId="4083A7A8" w14:textId="1277D14F" w:rsidR="00D5071A" w:rsidRPr="000E44E3" w:rsidRDefault="000E44E3" w:rsidP="00BA3C1E">
      <w:pPr>
        <w:pStyle w:val="ListParagraph"/>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w:t>
      </w:r>
      <w:r w:rsidR="009359D1" w:rsidRPr="000E44E3">
        <w:rPr>
          <w:rFonts w:ascii="Times New Roman" w:hAnsi="Times New Roman" w:cs="Times New Roman"/>
          <w:sz w:val="24"/>
          <w:szCs w:val="24"/>
          <w:shd w:val="clear" w:color="auto" w:fill="FFFFFF"/>
        </w:rPr>
        <w:t xml:space="preserve">ouble glazing </w:t>
      </w:r>
      <w:r w:rsidR="001646AB" w:rsidRPr="000E44E3">
        <w:rPr>
          <w:rFonts w:ascii="Times New Roman" w:hAnsi="Times New Roman" w:cs="Times New Roman"/>
          <w:sz w:val="24"/>
          <w:szCs w:val="24"/>
          <w:shd w:val="clear" w:color="auto" w:fill="FFFFFF"/>
        </w:rPr>
        <w:t xml:space="preserve">windows </w:t>
      </w:r>
      <w:r w:rsidR="009359D1" w:rsidRPr="000E44E3">
        <w:rPr>
          <w:rFonts w:ascii="Times New Roman" w:hAnsi="Times New Roman" w:cs="Times New Roman"/>
          <w:sz w:val="24"/>
          <w:szCs w:val="24"/>
          <w:shd w:val="clear" w:color="auto" w:fill="FFFFFF"/>
        </w:rPr>
        <w:t>remov</w:t>
      </w:r>
      <w:r w:rsidR="001646AB" w:rsidRPr="000E44E3">
        <w:rPr>
          <w:rFonts w:ascii="Times New Roman" w:hAnsi="Times New Roman" w:cs="Times New Roman"/>
          <w:sz w:val="24"/>
          <w:szCs w:val="24"/>
          <w:shd w:val="clear" w:color="auto" w:fill="FFFFFF"/>
        </w:rPr>
        <w:t xml:space="preserve">ing </w:t>
      </w:r>
      <w:r w:rsidR="009359D1" w:rsidRPr="000E44E3">
        <w:rPr>
          <w:rFonts w:ascii="Times New Roman" w:hAnsi="Times New Roman" w:cs="Times New Roman"/>
          <w:sz w:val="24"/>
          <w:szCs w:val="24"/>
          <w:shd w:val="clear" w:color="auto" w:fill="FFFFFF"/>
        </w:rPr>
        <w:t xml:space="preserve">the existing single pane of glass in </w:t>
      </w:r>
      <w:r w:rsidR="004D57D3" w:rsidRPr="000E44E3">
        <w:rPr>
          <w:rFonts w:ascii="Times New Roman" w:hAnsi="Times New Roman" w:cs="Times New Roman"/>
          <w:sz w:val="24"/>
          <w:szCs w:val="24"/>
          <w:shd w:val="clear" w:color="auto" w:fill="FFFFFF"/>
        </w:rPr>
        <w:t>the</w:t>
      </w:r>
      <w:r w:rsidR="009359D1" w:rsidRPr="000E44E3">
        <w:rPr>
          <w:rFonts w:ascii="Times New Roman" w:hAnsi="Times New Roman" w:cs="Times New Roman"/>
          <w:sz w:val="24"/>
          <w:szCs w:val="24"/>
          <w:shd w:val="clear" w:color="auto" w:fill="FFFFFF"/>
        </w:rPr>
        <w:t xml:space="preserve"> windows and doors</w:t>
      </w:r>
      <w:r w:rsidR="003535D5" w:rsidRPr="000E44E3">
        <w:rPr>
          <w:rFonts w:ascii="Times New Roman" w:hAnsi="Times New Roman" w:cs="Times New Roman"/>
          <w:sz w:val="24"/>
          <w:szCs w:val="24"/>
          <w:shd w:val="clear" w:color="auto" w:fill="FFFFFF"/>
        </w:rPr>
        <w:t xml:space="preserve"> and </w:t>
      </w:r>
      <w:r w:rsidR="009359D1" w:rsidRPr="000E44E3">
        <w:rPr>
          <w:rFonts w:ascii="Times New Roman" w:hAnsi="Times New Roman" w:cs="Times New Roman"/>
          <w:sz w:val="24"/>
          <w:szCs w:val="24"/>
          <w:shd w:val="clear" w:color="auto" w:fill="FFFFFF"/>
        </w:rPr>
        <w:t>replac</w:t>
      </w:r>
      <w:r w:rsidR="003535D5" w:rsidRPr="000E44E3">
        <w:rPr>
          <w:rFonts w:ascii="Times New Roman" w:hAnsi="Times New Roman" w:cs="Times New Roman"/>
          <w:sz w:val="24"/>
          <w:szCs w:val="24"/>
          <w:shd w:val="clear" w:color="auto" w:fill="FFFFFF"/>
        </w:rPr>
        <w:t>ing</w:t>
      </w:r>
      <w:r w:rsidR="009359D1" w:rsidRPr="000E44E3">
        <w:rPr>
          <w:rFonts w:ascii="Times New Roman" w:hAnsi="Times New Roman" w:cs="Times New Roman"/>
          <w:sz w:val="24"/>
          <w:szCs w:val="24"/>
          <w:shd w:val="clear" w:color="auto" w:fill="FFFFFF"/>
        </w:rPr>
        <w:t xml:space="preserve"> it with an insulated glass unit with a high-quality Low energy glass, ensuring </w:t>
      </w:r>
      <w:r w:rsidR="003535D5" w:rsidRPr="000E44E3">
        <w:rPr>
          <w:rFonts w:ascii="Times New Roman" w:hAnsi="Times New Roman" w:cs="Times New Roman"/>
          <w:sz w:val="24"/>
          <w:szCs w:val="24"/>
          <w:shd w:val="clear" w:color="auto" w:fill="FFFFFF"/>
        </w:rPr>
        <w:t>the office</w:t>
      </w:r>
      <w:r w:rsidR="008051F5" w:rsidRPr="000E44E3">
        <w:rPr>
          <w:rFonts w:ascii="Times New Roman" w:hAnsi="Times New Roman" w:cs="Times New Roman"/>
          <w:sz w:val="24"/>
          <w:szCs w:val="24"/>
          <w:shd w:val="clear" w:color="auto" w:fill="FFFFFF"/>
        </w:rPr>
        <w:t xml:space="preserve"> block</w:t>
      </w:r>
      <w:r w:rsidR="009359D1" w:rsidRPr="000E44E3">
        <w:rPr>
          <w:rFonts w:ascii="Times New Roman" w:hAnsi="Times New Roman" w:cs="Times New Roman"/>
          <w:sz w:val="24"/>
          <w:szCs w:val="24"/>
          <w:shd w:val="clear" w:color="auto" w:fill="FFFFFF"/>
        </w:rPr>
        <w:t xml:space="preserve"> is light, </w:t>
      </w:r>
      <w:r w:rsidR="002B7039" w:rsidRPr="000E44E3">
        <w:rPr>
          <w:rFonts w:ascii="Times New Roman" w:hAnsi="Times New Roman" w:cs="Times New Roman"/>
          <w:sz w:val="24"/>
          <w:szCs w:val="24"/>
          <w:shd w:val="clear" w:color="auto" w:fill="FFFFFF"/>
        </w:rPr>
        <w:t>warm,</w:t>
      </w:r>
      <w:r w:rsidR="009359D1" w:rsidRPr="000E44E3">
        <w:rPr>
          <w:rFonts w:ascii="Times New Roman" w:hAnsi="Times New Roman" w:cs="Times New Roman"/>
          <w:sz w:val="24"/>
          <w:szCs w:val="24"/>
          <w:shd w:val="clear" w:color="auto" w:fill="FFFFFF"/>
        </w:rPr>
        <w:t xml:space="preserve"> and comfortable all year round.</w:t>
      </w:r>
      <w:r w:rsidR="004B07AB" w:rsidRPr="000E44E3">
        <w:rPr>
          <w:rFonts w:ascii="Times New Roman" w:hAnsi="Times New Roman" w:cs="Times New Roman"/>
          <w:sz w:val="24"/>
          <w:szCs w:val="24"/>
          <w:shd w:val="clear" w:color="auto" w:fill="FFFFFF"/>
        </w:rPr>
        <w:t xml:space="preserve"> </w:t>
      </w:r>
    </w:p>
    <w:p w14:paraId="6C26E5DA" w14:textId="586547E3" w:rsidR="00D5071A" w:rsidRPr="000E44E3" w:rsidRDefault="004B07AB" w:rsidP="00BA3C1E">
      <w:pPr>
        <w:pStyle w:val="ListParagraph"/>
        <w:numPr>
          <w:ilvl w:val="0"/>
          <w:numId w:val="7"/>
        </w:numPr>
        <w:spacing w:line="360" w:lineRule="auto"/>
        <w:jc w:val="both"/>
        <w:rPr>
          <w:rFonts w:ascii="Times New Roman" w:hAnsi="Times New Roman" w:cs="Times New Roman"/>
          <w:sz w:val="24"/>
          <w:szCs w:val="24"/>
          <w:shd w:val="clear" w:color="auto" w:fill="FFFFFF"/>
        </w:rPr>
      </w:pPr>
      <w:r w:rsidRPr="000E44E3">
        <w:rPr>
          <w:rFonts w:ascii="Times New Roman" w:hAnsi="Times New Roman" w:cs="Times New Roman"/>
          <w:b/>
          <w:bCs/>
          <w:sz w:val="24"/>
          <w:szCs w:val="24"/>
          <w:shd w:val="clear" w:color="auto" w:fill="FFFFFF"/>
        </w:rPr>
        <w:t>R</w:t>
      </w:r>
      <w:r w:rsidR="00E40A18" w:rsidRPr="000E44E3">
        <w:rPr>
          <w:rFonts w:ascii="Times New Roman" w:hAnsi="Times New Roman" w:cs="Times New Roman"/>
          <w:b/>
          <w:bCs/>
          <w:sz w:val="24"/>
          <w:szCs w:val="24"/>
          <w:shd w:val="clear" w:color="auto" w:fill="FFFFFF"/>
        </w:rPr>
        <w:t>ainwater harvesting</w:t>
      </w:r>
      <w:r w:rsidR="00E40A18" w:rsidRPr="000E44E3">
        <w:rPr>
          <w:rFonts w:ascii="Times New Roman" w:hAnsi="Times New Roman" w:cs="Times New Roman"/>
          <w:sz w:val="24"/>
          <w:szCs w:val="24"/>
          <w:shd w:val="clear" w:color="auto" w:fill="FFFFFF"/>
        </w:rPr>
        <w:t xml:space="preserve"> </w:t>
      </w:r>
    </w:p>
    <w:p w14:paraId="5E1CF0E4" w14:textId="37632B94" w:rsidR="00EA4B8B" w:rsidRPr="00F17B4A" w:rsidRDefault="00E40A18" w:rsidP="00BA3C1E">
      <w:pPr>
        <w:pStyle w:val="ListParagraph"/>
        <w:spacing w:line="360" w:lineRule="auto"/>
        <w:jc w:val="both"/>
        <w:rPr>
          <w:rFonts w:ascii="Times New Roman" w:hAnsi="Times New Roman" w:cs="Times New Roman"/>
          <w:sz w:val="24"/>
          <w:szCs w:val="24"/>
          <w:shd w:val="clear" w:color="auto" w:fill="FFFFFF"/>
        </w:rPr>
      </w:pPr>
      <w:r w:rsidRPr="00F17B4A">
        <w:rPr>
          <w:rFonts w:ascii="Times New Roman" w:hAnsi="Times New Roman" w:cs="Times New Roman"/>
          <w:sz w:val="24"/>
          <w:szCs w:val="24"/>
          <w:shd w:val="clear" w:color="auto" w:fill="FFFFFF"/>
        </w:rPr>
        <w:t>(RWH) collect</w:t>
      </w:r>
      <w:r w:rsidR="00CC0EAC" w:rsidRPr="00F17B4A">
        <w:rPr>
          <w:rFonts w:ascii="Times New Roman" w:hAnsi="Times New Roman" w:cs="Times New Roman"/>
          <w:sz w:val="24"/>
          <w:szCs w:val="24"/>
          <w:shd w:val="clear" w:color="auto" w:fill="FFFFFF"/>
        </w:rPr>
        <w:t>s</w:t>
      </w:r>
      <w:r w:rsidRPr="00F17B4A">
        <w:rPr>
          <w:rFonts w:ascii="Times New Roman" w:hAnsi="Times New Roman" w:cs="Times New Roman"/>
          <w:sz w:val="24"/>
          <w:szCs w:val="24"/>
          <w:shd w:val="clear" w:color="auto" w:fill="FFFFFF"/>
        </w:rPr>
        <w:t xml:space="preserve"> and store</w:t>
      </w:r>
      <w:r w:rsidR="00CC0EAC" w:rsidRPr="00F17B4A">
        <w:rPr>
          <w:rFonts w:ascii="Times New Roman" w:hAnsi="Times New Roman" w:cs="Times New Roman"/>
          <w:sz w:val="24"/>
          <w:szCs w:val="24"/>
          <w:shd w:val="clear" w:color="auto" w:fill="FFFFFF"/>
        </w:rPr>
        <w:t xml:space="preserve">s </w:t>
      </w:r>
      <w:r w:rsidRPr="00F17B4A">
        <w:rPr>
          <w:rFonts w:ascii="Times New Roman" w:hAnsi="Times New Roman" w:cs="Times New Roman"/>
          <w:sz w:val="24"/>
          <w:szCs w:val="24"/>
          <w:shd w:val="clear" w:color="auto" w:fill="FFFFFF"/>
        </w:rPr>
        <w:t xml:space="preserve">rainwater rather than let its runoff. Rainwater is compiled from a roof and directed to a tank, cistern, deep pit (well, shaft, or borehole), aquifer, or reservoir with percolation to seep down and replenish the groundwater. For many thousands of years, rainwater harvesting has been one of the easiest and most reliable methods of providing water for households in India and other countries. A system can </w:t>
      </w:r>
      <w:r w:rsidRPr="00F17B4A">
        <w:rPr>
          <w:rFonts w:ascii="Times New Roman" w:hAnsi="Times New Roman" w:cs="Times New Roman"/>
          <w:sz w:val="24"/>
          <w:szCs w:val="24"/>
          <w:shd w:val="clear" w:color="auto" w:fill="FFFFFF"/>
        </w:rPr>
        <w:lastRenderedPageBreak/>
        <w:t xml:space="preserve">be designed to serve </w:t>
      </w:r>
      <w:r w:rsidR="004B46E7">
        <w:rPr>
          <w:rFonts w:ascii="Times New Roman" w:hAnsi="Times New Roman" w:cs="Times New Roman"/>
          <w:sz w:val="24"/>
          <w:szCs w:val="24"/>
          <w:shd w:val="clear" w:color="auto" w:fill="FFFFFF"/>
        </w:rPr>
        <w:t>homes</w:t>
      </w:r>
      <w:r w:rsidRPr="00F17B4A">
        <w:rPr>
          <w:rFonts w:ascii="Times New Roman" w:hAnsi="Times New Roman" w:cs="Times New Roman"/>
          <w:sz w:val="24"/>
          <w:szCs w:val="24"/>
          <w:shd w:val="clear" w:color="auto" w:fill="FFFFFF"/>
        </w:rPr>
        <w:t>, neighbourhoods, communities, and institutions such as schools, hospitals, and other public facilities (Ravi Baghel, Stepan and Hill, 2017).</w:t>
      </w:r>
      <w:r w:rsidR="0064063D" w:rsidRPr="00F17B4A">
        <w:rPr>
          <w:rFonts w:ascii="Times New Roman" w:hAnsi="Times New Roman" w:cs="Times New Roman"/>
          <w:sz w:val="24"/>
          <w:szCs w:val="24"/>
          <w:shd w:val="clear" w:color="auto" w:fill="FFFFFF"/>
        </w:rPr>
        <w:t xml:space="preserve"> </w:t>
      </w:r>
    </w:p>
    <w:p w14:paraId="17DC0C0F" w14:textId="0E6F47AA" w:rsidR="00EA4B8B" w:rsidRPr="00F17B4A" w:rsidRDefault="005B2201" w:rsidP="00BA3C1E">
      <w:pPr>
        <w:pStyle w:val="ListParagraph"/>
        <w:numPr>
          <w:ilvl w:val="0"/>
          <w:numId w:val="7"/>
        </w:numPr>
        <w:spacing w:line="360" w:lineRule="auto"/>
        <w:jc w:val="both"/>
        <w:rPr>
          <w:rFonts w:ascii="Times New Roman" w:hAnsi="Times New Roman" w:cs="Times New Roman"/>
          <w:sz w:val="24"/>
          <w:szCs w:val="24"/>
          <w:shd w:val="clear" w:color="auto" w:fill="FFFFFF"/>
        </w:rPr>
      </w:pPr>
      <w:r w:rsidRPr="00F17B4A">
        <w:rPr>
          <w:rFonts w:ascii="Times New Roman" w:hAnsi="Times New Roman" w:cs="Times New Roman"/>
          <w:b/>
          <w:bCs/>
          <w:sz w:val="24"/>
          <w:szCs w:val="24"/>
          <w:shd w:val="clear" w:color="auto" w:fill="FFFFFF"/>
        </w:rPr>
        <w:t>Solar</w:t>
      </w:r>
      <w:r w:rsidRPr="00F17B4A">
        <w:rPr>
          <w:rFonts w:ascii="Times New Roman" w:hAnsi="Times New Roman" w:cs="Times New Roman"/>
          <w:sz w:val="24"/>
          <w:szCs w:val="24"/>
          <w:shd w:val="clear" w:color="auto" w:fill="FFFFFF"/>
        </w:rPr>
        <w:t xml:space="preserve"> </w:t>
      </w:r>
    </w:p>
    <w:p w14:paraId="6A1486A0" w14:textId="7C90F384" w:rsidR="00FB26E4" w:rsidRPr="00F17B4A" w:rsidRDefault="00FD7928" w:rsidP="00BA3C1E">
      <w:pPr>
        <w:pStyle w:val="ListParagraph"/>
        <w:spacing w:line="360" w:lineRule="auto"/>
        <w:jc w:val="both"/>
        <w:rPr>
          <w:rFonts w:ascii="Times New Roman" w:hAnsi="Times New Roman" w:cs="Times New Roman"/>
          <w:sz w:val="24"/>
          <w:szCs w:val="24"/>
          <w:shd w:val="clear" w:color="auto" w:fill="FFFFFF"/>
        </w:rPr>
      </w:pPr>
      <w:r w:rsidRPr="00F17B4A">
        <w:rPr>
          <w:rFonts w:ascii="Times New Roman" w:hAnsi="Times New Roman" w:cs="Times New Roman"/>
          <w:sz w:val="24"/>
          <w:szCs w:val="24"/>
          <w:shd w:val="clear" w:color="auto" w:fill="FFFFFF"/>
        </w:rPr>
        <w:t>Solar electricity panels, or photovoltaics (PV), convert sunlight into electricity. Solar PV panels consist of many layers of semi-conducting material, most commonly silicon. Light shining on this material produces a flow of electricity. Even on cloudy days, the cells can function without direct sunlight. However, the stronger the sunlight, the more electricity is generated. Each solar PV panel can generate around 355W of energy in solid sunlight. A typical system contains approximately 15 panels and generates direct current (DC). An inverter is required when converting DC electricity to alternating current (AC) for household appliances. You can use this electricity throughout your home or export it to the grid (Energy Saving Trust, 2021). Energy conservation and sustainability have become increasingly important topics, considering that nearly 50% of the energy consumed by buildings goes to waste. The total energy consumption by the building sector is projected to increase by 15.7% between 2013 and 2035.</w:t>
      </w:r>
    </w:p>
    <w:p w14:paraId="720C6169" w14:textId="7B67BA63" w:rsidR="00FB26E4" w:rsidRPr="00F17B4A" w:rsidRDefault="00FB26E4" w:rsidP="00BA3C1E">
      <w:pPr>
        <w:pStyle w:val="ListParagraph"/>
        <w:numPr>
          <w:ilvl w:val="0"/>
          <w:numId w:val="7"/>
        </w:numPr>
        <w:spacing w:line="360" w:lineRule="auto"/>
        <w:jc w:val="both"/>
        <w:rPr>
          <w:rFonts w:ascii="Times New Roman" w:hAnsi="Times New Roman" w:cs="Times New Roman"/>
          <w:b/>
          <w:bCs/>
          <w:sz w:val="24"/>
          <w:szCs w:val="24"/>
          <w:shd w:val="clear" w:color="auto" w:fill="FFFFFF"/>
        </w:rPr>
      </w:pPr>
      <w:r w:rsidRPr="00F17B4A">
        <w:rPr>
          <w:rFonts w:ascii="Times New Roman" w:hAnsi="Times New Roman" w:cs="Times New Roman"/>
          <w:b/>
          <w:bCs/>
          <w:sz w:val="24"/>
          <w:szCs w:val="24"/>
          <w:shd w:val="clear" w:color="auto" w:fill="FFFFFF"/>
        </w:rPr>
        <w:t>HVA</w:t>
      </w:r>
      <w:r w:rsidR="00A613B7" w:rsidRPr="00F17B4A">
        <w:rPr>
          <w:rFonts w:ascii="Times New Roman" w:hAnsi="Times New Roman" w:cs="Times New Roman"/>
          <w:b/>
          <w:bCs/>
          <w:sz w:val="24"/>
          <w:szCs w:val="24"/>
          <w:shd w:val="clear" w:color="auto" w:fill="FFFFFF"/>
        </w:rPr>
        <w:t>C</w:t>
      </w:r>
    </w:p>
    <w:p w14:paraId="2C6CEEDE" w14:textId="65C74A87" w:rsidR="00FB26E4" w:rsidRDefault="00FB26E4" w:rsidP="00BA3C1E">
      <w:pPr>
        <w:pStyle w:val="ListParagraph"/>
        <w:spacing w:line="360" w:lineRule="auto"/>
        <w:jc w:val="both"/>
        <w:rPr>
          <w:rFonts w:ascii="Times New Roman" w:hAnsi="Times New Roman" w:cs="Times New Roman"/>
          <w:sz w:val="24"/>
          <w:szCs w:val="24"/>
          <w:shd w:val="clear" w:color="auto" w:fill="FFFFFF"/>
        </w:rPr>
      </w:pPr>
      <w:r w:rsidRPr="00F17B4A">
        <w:rPr>
          <w:rFonts w:ascii="Times New Roman" w:hAnsi="Times New Roman" w:cs="Times New Roman"/>
          <w:sz w:val="24"/>
          <w:szCs w:val="24"/>
          <w:shd w:val="clear" w:color="auto" w:fill="FFFFFF"/>
        </w:rPr>
        <w:t xml:space="preserve">The HVAC (Heating, Ventilation, and Air Conditioning) systems in commercial buildings use nearly 40% of the energy. Occupancy when and how is one of the most influential factors in determining the actual demands for an HVAC system; thus, matching HVAC system controls with actual occupancy is a practical approach to reducing energy consumption without sacrificing occupant comfort and system </w:t>
      </w:r>
      <w:r w:rsidR="00D82D7D" w:rsidRPr="00F17B4A">
        <w:rPr>
          <w:rFonts w:ascii="Times New Roman" w:hAnsi="Times New Roman" w:cs="Times New Roman"/>
          <w:sz w:val="24"/>
          <w:szCs w:val="24"/>
          <w:shd w:val="clear" w:color="auto" w:fill="FFFFFF"/>
        </w:rPr>
        <w:t>functionality (</w:t>
      </w:r>
      <w:r w:rsidRPr="00F17B4A">
        <w:rPr>
          <w:rFonts w:ascii="Times New Roman" w:hAnsi="Times New Roman" w:cs="Times New Roman"/>
          <w:sz w:val="24"/>
          <w:szCs w:val="24"/>
          <w:shd w:val="clear" w:color="auto" w:fill="FFFFFF"/>
        </w:rPr>
        <w:t>Yang, Ghahramani and Becerik-</w:t>
      </w:r>
      <w:r w:rsidR="00A613B7" w:rsidRPr="00F17B4A">
        <w:rPr>
          <w:rFonts w:ascii="Times New Roman" w:hAnsi="Times New Roman" w:cs="Times New Roman"/>
          <w:sz w:val="24"/>
          <w:szCs w:val="24"/>
          <w:shd w:val="clear" w:color="auto" w:fill="FFFFFF"/>
        </w:rPr>
        <w:t xml:space="preserve"> Gerber, 2016).</w:t>
      </w:r>
    </w:p>
    <w:p w14:paraId="61EF56BC" w14:textId="3AB53C16" w:rsidR="00E55F91" w:rsidRPr="00176C48" w:rsidRDefault="00E55F91" w:rsidP="00176C48">
      <w:pPr>
        <w:spacing w:line="360" w:lineRule="auto"/>
        <w:jc w:val="both"/>
        <w:rPr>
          <w:rFonts w:ascii="Times New Roman" w:hAnsi="Times New Roman" w:cs="Times New Roman"/>
          <w:b/>
          <w:bCs/>
          <w:sz w:val="24"/>
          <w:szCs w:val="24"/>
          <w:shd w:val="clear" w:color="auto" w:fill="FFFFFF"/>
        </w:rPr>
      </w:pPr>
      <w:r w:rsidRPr="00176C48">
        <w:rPr>
          <w:rFonts w:ascii="Times New Roman" w:hAnsi="Times New Roman" w:cs="Times New Roman"/>
          <w:b/>
          <w:bCs/>
          <w:sz w:val="24"/>
          <w:szCs w:val="24"/>
          <w:shd w:val="clear" w:color="auto" w:fill="FFFFFF"/>
        </w:rPr>
        <w:t>Procurement Route</w:t>
      </w:r>
      <w:r w:rsidR="00EF33DE">
        <w:rPr>
          <w:rFonts w:ascii="Times New Roman" w:hAnsi="Times New Roman" w:cs="Times New Roman"/>
          <w:b/>
          <w:bCs/>
          <w:sz w:val="24"/>
          <w:szCs w:val="24"/>
          <w:shd w:val="clear" w:color="auto" w:fill="FFFFFF"/>
        </w:rPr>
        <w:t>/Contract</w:t>
      </w:r>
    </w:p>
    <w:p w14:paraId="173B3576" w14:textId="14684F7D" w:rsidR="00F341A8" w:rsidRDefault="00F341A8" w:rsidP="00F341A8">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Design and Build. A</w:t>
      </w:r>
      <w:r w:rsidRPr="00F17B4A">
        <w:rPr>
          <w:rFonts w:ascii="Times New Roman" w:hAnsi="Times New Roman" w:cs="Times New Roman"/>
          <w:sz w:val="24"/>
          <w:szCs w:val="24"/>
          <w:shd w:val="clear" w:color="auto" w:fill="FFFFFF"/>
        </w:rPr>
        <w:t xml:space="preserve"> </w:t>
      </w:r>
      <w:r w:rsidR="00AC1E42">
        <w:rPr>
          <w:rFonts w:ascii="Times New Roman" w:hAnsi="Times New Roman" w:cs="Times New Roman"/>
          <w:sz w:val="24"/>
          <w:szCs w:val="24"/>
          <w:shd w:val="clear" w:color="auto" w:fill="FFFFFF"/>
        </w:rPr>
        <w:t>method</w:t>
      </w:r>
      <w:r w:rsidRPr="00F17B4A">
        <w:rPr>
          <w:rFonts w:ascii="Times New Roman" w:hAnsi="Times New Roman" w:cs="Times New Roman"/>
          <w:sz w:val="24"/>
          <w:szCs w:val="24"/>
          <w:shd w:val="clear" w:color="auto" w:fill="FFFFFF"/>
        </w:rPr>
        <w:t xml:space="preserve"> and build</w:t>
      </w:r>
      <w:r w:rsidR="009F72D2">
        <w:rPr>
          <w:rFonts w:ascii="Times New Roman" w:hAnsi="Times New Roman" w:cs="Times New Roman"/>
          <w:sz w:val="24"/>
          <w:szCs w:val="24"/>
          <w:shd w:val="clear" w:color="auto" w:fill="FFFFFF"/>
        </w:rPr>
        <w:t xml:space="preserve"> </w:t>
      </w:r>
      <w:r w:rsidRPr="00F17B4A">
        <w:rPr>
          <w:rFonts w:ascii="Times New Roman" w:hAnsi="Times New Roman" w:cs="Times New Roman"/>
          <w:sz w:val="24"/>
          <w:szCs w:val="24"/>
          <w:shd w:val="clear" w:color="auto" w:fill="FFFFFF"/>
        </w:rPr>
        <w:t xml:space="preserve">procurement route </w:t>
      </w:r>
      <w:r w:rsidR="00D82D7D">
        <w:rPr>
          <w:rFonts w:ascii="Times New Roman" w:hAnsi="Times New Roman" w:cs="Times New Roman"/>
          <w:sz w:val="24"/>
          <w:szCs w:val="24"/>
          <w:shd w:val="clear" w:color="auto" w:fill="FFFFFF"/>
        </w:rPr>
        <w:t>are</w:t>
      </w:r>
      <w:r w:rsidR="009F72D2">
        <w:rPr>
          <w:rFonts w:ascii="Times New Roman" w:hAnsi="Times New Roman" w:cs="Times New Roman"/>
          <w:sz w:val="24"/>
          <w:szCs w:val="24"/>
          <w:shd w:val="clear" w:color="auto" w:fill="FFFFFF"/>
        </w:rPr>
        <w:t xml:space="preserve"> </w:t>
      </w:r>
      <w:r w:rsidRPr="00F17B4A">
        <w:rPr>
          <w:rFonts w:ascii="Times New Roman" w:hAnsi="Times New Roman" w:cs="Times New Roman"/>
          <w:sz w:val="24"/>
          <w:szCs w:val="24"/>
          <w:shd w:val="clear" w:color="auto" w:fill="FFFFFF"/>
        </w:rPr>
        <w:t>where the main contractor is appointed both to design and construct the work, as opposed to a traditional contract, where the client engages consultants to plan the development.</w:t>
      </w:r>
      <w:r w:rsidR="000E1C1A">
        <w:rPr>
          <w:rFonts w:ascii="Times New Roman" w:hAnsi="Times New Roman" w:cs="Times New Roman"/>
          <w:sz w:val="24"/>
          <w:szCs w:val="24"/>
          <w:shd w:val="clear" w:color="auto" w:fill="FFFFFF"/>
        </w:rPr>
        <w:t xml:space="preserve"> A</w:t>
      </w:r>
      <w:r w:rsidRPr="00F17B4A">
        <w:rPr>
          <w:rFonts w:ascii="Times New Roman" w:hAnsi="Times New Roman" w:cs="Times New Roman"/>
          <w:sz w:val="24"/>
          <w:szCs w:val="24"/>
          <w:shd w:val="clear" w:color="auto" w:fill="FFFFFF"/>
        </w:rPr>
        <w:t xml:space="preserve"> contractor is </w:t>
      </w:r>
      <w:r w:rsidR="00AC1E42">
        <w:rPr>
          <w:rFonts w:ascii="Times New Roman" w:hAnsi="Times New Roman" w:cs="Times New Roman"/>
          <w:sz w:val="24"/>
          <w:szCs w:val="24"/>
          <w:shd w:val="clear" w:color="auto" w:fill="FFFFFF"/>
        </w:rPr>
        <w:t>selected</w:t>
      </w:r>
      <w:r w:rsidRPr="00F17B4A">
        <w:rPr>
          <w:rFonts w:ascii="Times New Roman" w:hAnsi="Times New Roman" w:cs="Times New Roman"/>
          <w:sz w:val="24"/>
          <w:szCs w:val="24"/>
          <w:shd w:val="clear" w:color="auto" w:fill="FFFFFF"/>
        </w:rPr>
        <w:t xml:space="preserve"> to build it. Following the </w:t>
      </w:r>
      <w:r w:rsidR="00532064">
        <w:rPr>
          <w:rFonts w:ascii="Times New Roman" w:hAnsi="Times New Roman" w:cs="Times New Roman"/>
          <w:sz w:val="24"/>
          <w:szCs w:val="24"/>
          <w:shd w:val="clear" w:color="auto" w:fill="FFFFFF"/>
        </w:rPr>
        <w:t>client’s</w:t>
      </w:r>
      <w:r w:rsidRPr="00F17B4A">
        <w:rPr>
          <w:rFonts w:ascii="Times New Roman" w:hAnsi="Times New Roman" w:cs="Times New Roman"/>
          <w:sz w:val="24"/>
          <w:szCs w:val="24"/>
          <w:shd w:val="clear" w:color="auto" w:fill="FFFFFF"/>
        </w:rPr>
        <w:t xml:space="preserve"> requirements, the contractor is responsible for the works' design, planning, organisation, control, and construction</w:t>
      </w:r>
      <w:r w:rsidR="00AC1E42">
        <w:rPr>
          <w:rFonts w:ascii="Times New Roman" w:hAnsi="Times New Roman" w:cs="Times New Roman"/>
          <w:sz w:val="24"/>
          <w:szCs w:val="24"/>
          <w:shd w:val="clear" w:color="auto" w:fill="FFFFFF"/>
        </w:rPr>
        <w:t>, including the work price</w:t>
      </w:r>
      <w:r w:rsidRPr="00F17B4A">
        <w:rPr>
          <w:rFonts w:ascii="Times New Roman" w:hAnsi="Times New Roman" w:cs="Times New Roman"/>
          <w:sz w:val="24"/>
          <w:szCs w:val="24"/>
          <w:shd w:val="clear" w:color="auto" w:fill="FFFFFF"/>
        </w:rPr>
        <w:t xml:space="preserve">. It can be said that </w:t>
      </w:r>
      <w:r w:rsidR="00574CBD">
        <w:rPr>
          <w:rFonts w:ascii="Times New Roman" w:hAnsi="Times New Roman" w:cs="Times New Roman"/>
          <w:sz w:val="24"/>
          <w:szCs w:val="24"/>
          <w:shd w:val="clear" w:color="auto" w:fill="FFFFFF"/>
        </w:rPr>
        <w:t>innovation</w:t>
      </w:r>
      <w:r w:rsidRPr="00F17B4A">
        <w:rPr>
          <w:rFonts w:ascii="Times New Roman" w:hAnsi="Times New Roman" w:cs="Times New Roman"/>
          <w:sz w:val="24"/>
          <w:szCs w:val="24"/>
          <w:shd w:val="clear" w:color="auto" w:fill="FFFFFF"/>
        </w:rPr>
        <w:t xml:space="preserve"> and building </w:t>
      </w:r>
      <w:r w:rsidR="00532064">
        <w:rPr>
          <w:rFonts w:ascii="Times New Roman" w:hAnsi="Times New Roman" w:cs="Times New Roman"/>
          <w:sz w:val="24"/>
          <w:szCs w:val="24"/>
          <w:shd w:val="clear" w:color="auto" w:fill="FFFFFF"/>
        </w:rPr>
        <w:t>give</w:t>
      </w:r>
      <w:r w:rsidRPr="00F17B4A">
        <w:rPr>
          <w:rFonts w:ascii="Times New Roman" w:hAnsi="Times New Roman" w:cs="Times New Roman"/>
          <w:sz w:val="24"/>
          <w:szCs w:val="24"/>
          <w:shd w:val="clear" w:color="auto" w:fill="FFFFFF"/>
        </w:rPr>
        <w:t xml:space="preserve"> a single point of responsibility for the whole project  (Designing Buildings Wiki, 2021).</w:t>
      </w:r>
    </w:p>
    <w:p w14:paraId="1E2F12BC" w14:textId="77777777" w:rsidR="005B2241" w:rsidRDefault="005B2241" w:rsidP="0007493E">
      <w:pPr>
        <w:spacing w:line="360" w:lineRule="auto"/>
        <w:jc w:val="both"/>
        <w:rPr>
          <w:rFonts w:ascii="Times New Roman" w:hAnsi="Times New Roman" w:cs="Times New Roman"/>
          <w:b/>
          <w:bCs/>
          <w:sz w:val="24"/>
          <w:szCs w:val="24"/>
          <w:shd w:val="clear" w:color="auto" w:fill="FFFFFF"/>
        </w:rPr>
      </w:pPr>
    </w:p>
    <w:p w14:paraId="6CD251C9" w14:textId="77777777" w:rsidR="005B2241" w:rsidRDefault="005B2241" w:rsidP="0007493E">
      <w:pPr>
        <w:spacing w:line="360" w:lineRule="auto"/>
        <w:jc w:val="both"/>
        <w:rPr>
          <w:rFonts w:ascii="Times New Roman" w:hAnsi="Times New Roman" w:cs="Times New Roman"/>
          <w:b/>
          <w:bCs/>
          <w:sz w:val="24"/>
          <w:szCs w:val="24"/>
          <w:shd w:val="clear" w:color="auto" w:fill="FFFFFF"/>
        </w:rPr>
      </w:pPr>
    </w:p>
    <w:p w14:paraId="314FFE35" w14:textId="0EEE7384" w:rsidR="00001369" w:rsidRDefault="00B430A7" w:rsidP="0007493E">
      <w:pPr>
        <w:spacing w:line="360" w:lineRule="auto"/>
        <w:jc w:val="both"/>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lastRenderedPageBreak/>
        <w:t>Conclusion</w:t>
      </w:r>
    </w:p>
    <w:p w14:paraId="0357905B" w14:textId="2CBE7439" w:rsidR="002324BD" w:rsidRPr="0007493E" w:rsidRDefault="002324BD" w:rsidP="0007493E">
      <w:pPr>
        <w:spacing w:line="360" w:lineRule="auto"/>
        <w:jc w:val="both"/>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Part One</w:t>
      </w:r>
    </w:p>
    <w:p w14:paraId="29BB412B" w14:textId="78A44D38" w:rsidR="006A5DB3" w:rsidRDefault="00001369" w:rsidP="006A5DB3">
      <w:pPr>
        <w:spacing w:line="360" w:lineRule="auto"/>
        <w:jc w:val="both"/>
        <w:rPr>
          <w:rFonts w:ascii="Times New Roman" w:hAnsi="Times New Roman" w:cs="Times New Roman"/>
          <w:sz w:val="24"/>
          <w:szCs w:val="24"/>
        </w:rPr>
      </w:pPr>
      <w:r w:rsidRPr="00F93E50">
        <w:rPr>
          <w:rFonts w:ascii="Times New Roman" w:hAnsi="Times New Roman" w:cs="Times New Roman"/>
          <w:sz w:val="24"/>
          <w:szCs w:val="24"/>
        </w:rPr>
        <w:t xml:space="preserve">In the modern business environment, unavoidable risks are </w:t>
      </w:r>
      <w:r>
        <w:rPr>
          <w:rFonts w:ascii="Times New Roman" w:hAnsi="Times New Roman" w:cs="Times New Roman"/>
          <w:sz w:val="24"/>
          <w:szCs w:val="24"/>
        </w:rPr>
        <w:t>standard</w:t>
      </w:r>
      <w:r w:rsidRPr="00F93E50">
        <w:rPr>
          <w:rFonts w:ascii="Times New Roman" w:hAnsi="Times New Roman" w:cs="Times New Roman"/>
          <w:sz w:val="24"/>
          <w:szCs w:val="24"/>
        </w:rPr>
        <w:t xml:space="preserve">. Even though such risks cannot be avoided, </w:t>
      </w:r>
      <w:r>
        <w:rPr>
          <w:rFonts w:ascii="Times New Roman" w:hAnsi="Times New Roman" w:cs="Times New Roman"/>
          <w:sz w:val="24"/>
          <w:szCs w:val="24"/>
        </w:rPr>
        <w:t>organisations</w:t>
      </w:r>
      <w:r w:rsidRPr="00F93E50">
        <w:rPr>
          <w:rFonts w:ascii="Times New Roman" w:hAnsi="Times New Roman" w:cs="Times New Roman"/>
          <w:sz w:val="24"/>
          <w:szCs w:val="24"/>
        </w:rPr>
        <w:t xml:space="preserve"> must organise themselves to </w:t>
      </w:r>
      <w:r>
        <w:rPr>
          <w:rFonts w:ascii="Times New Roman" w:hAnsi="Times New Roman" w:cs="Times New Roman"/>
          <w:sz w:val="24"/>
          <w:szCs w:val="24"/>
        </w:rPr>
        <w:t>develop</w:t>
      </w:r>
      <w:r w:rsidRPr="00F93E50">
        <w:rPr>
          <w:rFonts w:ascii="Times New Roman" w:hAnsi="Times New Roman" w:cs="Times New Roman"/>
          <w:sz w:val="24"/>
          <w:szCs w:val="24"/>
        </w:rPr>
        <w:t xml:space="preserve"> strategies to mitigate these risks. In this case, unavoidable risks include natural </w:t>
      </w:r>
      <w:r>
        <w:rPr>
          <w:rFonts w:ascii="Times New Roman" w:hAnsi="Times New Roman" w:cs="Times New Roman"/>
          <w:sz w:val="24"/>
          <w:szCs w:val="24"/>
        </w:rPr>
        <w:t>disasters, compliance</w:t>
      </w:r>
      <w:r w:rsidRPr="00F93E50">
        <w:rPr>
          <w:rFonts w:ascii="Times New Roman" w:hAnsi="Times New Roman" w:cs="Times New Roman"/>
          <w:sz w:val="24"/>
          <w:szCs w:val="24"/>
        </w:rPr>
        <w:t xml:space="preserve">, and economic risks. In addition to the </w:t>
      </w:r>
      <w:r>
        <w:rPr>
          <w:rFonts w:ascii="Times New Roman" w:hAnsi="Times New Roman" w:cs="Times New Roman"/>
          <w:sz w:val="24"/>
          <w:szCs w:val="24"/>
        </w:rPr>
        <w:t>inevitable</w:t>
      </w:r>
      <w:r w:rsidRPr="00F93E50">
        <w:rPr>
          <w:rFonts w:ascii="Times New Roman" w:hAnsi="Times New Roman" w:cs="Times New Roman"/>
          <w:sz w:val="24"/>
          <w:szCs w:val="24"/>
        </w:rPr>
        <w:t xml:space="preserve"> risks, businesses </w:t>
      </w:r>
      <w:r>
        <w:rPr>
          <w:rFonts w:ascii="Times New Roman" w:hAnsi="Times New Roman" w:cs="Times New Roman"/>
          <w:sz w:val="24"/>
          <w:szCs w:val="24"/>
        </w:rPr>
        <w:t>cannot</w:t>
      </w:r>
      <w:r w:rsidRPr="00F93E50">
        <w:rPr>
          <w:rFonts w:ascii="Times New Roman" w:hAnsi="Times New Roman" w:cs="Times New Roman"/>
          <w:sz w:val="24"/>
          <w:szCs w:val="24"/>
        </w:rPr>
        <w:t xml:space="preserve"> prevent these risks. </w:t>
      </w:r>
    </w:p>
    <w:p w14:paraId="66EF3FE9" w14:textId="30F2D733" w:rsidR="002324BD" w:rsidRPr="002324BD" w:rsidRDefault="002324BD" w:rsidP="006A5DB3">
      <w:pPr>
        <w:spacing w:line="360" w:lineRule="auto"/>
        <w:jc w:val="both"/>
        <w:rPr>
          <w:rFonts w:ascii="Times New Roman" w:hAnsi="Times New Roman" w:cs="Times New Roman"/>
          <w:b/>
          <w:bCs/>
          <w:sz w:val="24"/>
          <w:szCs w:val="24"/>
        </w:rPr>
      </w:pPr>
      <w:r w:rsidRPr="002324BD">
        <w:rPr>
          <w:rFonts w:ascii="Times New Roman" w:hAnsi="Times New Roman" w:cs="Times New Roman"/>
          <w:b/>
          <w:bCs/>
          <w:sz w:val="24"/>
          <w:szCs w:val="24"/>
        </w:rPr>
        <w:t>Part Two</w:t>
      </w:r>
    </w:p>
    <w:p w14:paraId="662B92CC" w14:textId="798EA97B" w:rsidR="00781154" w:rsidRDefault="008F540A" w:rsidP="00F341A8">
      <w:pPr>
        <w:spacing w:line="360" w:lineRule="auto"/>
        <w:jc w:val="both"/>
        <w:rPr>
          <w:rFonts w:ascii="Times New Roman" w:hAnsi="Times New Roman" w:cs="Times New Roman"/>
          <w:sz w:val="24"/>
          <w:szCs w:val="24"/>
          <w:shd w:val="clear" w:color="auto" w:fill="FFFFFF"/>
        </w:rPr>
      </w:pPr>
      <w:r w:rsidRPr="00512D1D">
        <w:rPr>
          <w:rFonts w:ascii="Times New Roman" w:hAnsi="Times New Roman" w:cs="Times New Roman"/>
          <w:sz w:val="24"/>
          <w:szCs w:val="24"/>
          <w:shd w:val="clear" w:color="auto" w:fill="FFFFFF"/>
        </w:rPr>
        <w:t xml:space="preserve">For the retrofitting of the </w:t>
      </w:r>
      <w:r w:rsidR="00512D1D">
        <w:rPr>
          <w:rFonts w:ascii="Times New Roman" w:hAnsi="Times New Roman" w:cs="Times New Roman"/>
          <w:sz w:val="24"/>
          <w:szCs w:val="24"/>
          <w:shd w:val="clear" w:color="auto" w:fill="FFFFFF"/>
        </w:rPr>
        <w:t>three-story</w:t>
      </w:r>
      <w:r w:rsidRPr="00512D1D">
        <w:rPr>
          <w:rFonts w:ascii="Times New Roman" w:hAnsi="Times New Roman" w:cs="Times New Roman"/>
          <w:sz w:val="24"/>
          <w:szCs w:val="24"/>
          <w:shd w:val="clear" w:color="auto" w:fill="FFFFFF"/>
        </w:rPr>
        <w:t xml:space="preserve"> office block </w:t>
      </w:r>
      <w:r w:rsidR="0064121B" w:rsidRPr="00512D1D">
        <w:rPr>
          <w:rFonts w:ascii="Times New Roman" w:hAnsi="Times New Roman" w:cs="Times New Roman"/>
          <w:sz w:val="24"/>
          <w:szCs w:val="24"/>
          <w:shd w:val="clear" w:color="auto" w:fill="FFFFFF"/>
        </w:rPr>
        <w:t xml:space="preserve">for double glazing, rainwater </w:t>
      </w:r>
      <w:r w:rsidR="00512D1D">
        <w:rPr>
          <w:rFonts w:ascii="Times New Roman" w:hAnsi="Times New Roman" w:cs="Times New Roman"/>
          <w:sz w:val="24"/>
          <w:szCs w:val="24"/>
          <w:shd w:val="clear" w:color="auto" w:fill="FFFFFF"/>
        </w:rPr>
        <w:t>cycle system</w:t>
      </w:r>
      <w:r w:rsidR="007C04F0" w:rsidRPr="00512D1D">
        <w:rPr>
          <w:rFonts w:ascii="Times New Roman" w:hAnsi="Times New Roman" w:cs="Times New Roman"/>
          <w:sz w:val="24"/>
          <w:szCs w:val="24"/>
          <w:shd w:val="clear" w:color="auto" w:fill="FFFFFF"/>
        </w:rPr>
        <w:t>,</w:t>
      </w:r>
      <w:r w:rsidR="00512D1D">
        <w:rPr>
          <w:rFonts w:ascii="Times New Roman" w:hAnsi="Times New Roman" w:cs="Times New Roman"/>
          <w:sz w:val="24"/>
          <w:szCs w:val="24"/>
          <w:shd w:val="clear" w:color="auto" w:fill="FFFFFF"/>
        </w:rPr>
        <w:t xml:space="preserve"> </w:t>
      </w:r>
      <w:r w:rsidR="007C04F0" w:rsidRPr="00512D1D">
        <w:rPr>
          <w:rFonts w:ascii="Times New Roman" w:hAnsi="Times New Roman" w:cs="Times New Roman"/>
          <w:sz w:val="24"/>
          <w:szCs w:val="24"/>
          <w:shd w:val="clear" w:color="auto" w:fill="FFFFFF"/>
        </w:rPr>
        <w:t xml:space="preserve">solar </w:t>
      </w:r>
      <w:r w:rsidR="00512D1D">
        <w:rPr>
          <w:rFonts w:ascii="Times New Roman" w:hAnsi="Times New Roman" w:cs="Times New Roman"/>
          <w:sz w:val="24"/>
          <w:szCs w:val="24"/>
          <w:shd w:val="clear" w:color="auto" w:fill="FFFFFF"/>
        </w:rPr>
        <w:t>PV</w:t>
      </w:r>
      <w:r w:rsidR="007C04F0" w:rsidRPr="00512D1D">
        <w:rPr>
          <w:rFonts w:ascii="Times New Roman" w:hAnsi="Times New Roman" w:cs="Times New Roman"/>
          <w:sz w:val="24"/>
          <w:szCs w:val="24"/>
          <w:shd w:val="clear" w:color="auto" w:fill="FFFFFF"/>
        </w:rPr>
        <w:t xml:space="preserve"> and the installation of </w:t>
      </w:r>
      <w:r w:rsidR="00D51EC2">
        <w:rPr>
          <w:rFonts w:ascii="Times New Roman" w:hAnsi="Times New Roman" w:cs="Times New Roman"/>
          <w:sz w:val="24"/>
          <w:szCs w:val="24"/>
          <w:shd w:val="clear" w:color="auto" w:fill="FFFFFF"/>
        </w:rPr>
        <w:t>an</w:t>
      </w:r>
      <w:r w:rsidR="00512D1D">
        <w:rPr>
          <w:rFonts w:ascii="Times New Roman" w:hAnsi="Times New Roman" w:cs="Times New Roman"/>
          <w:sz w:val="24"/>
          <w:szCs w:val="24"/>
          <w:shd w:val="clear" w:color="auto" w:fill="FFFFFF"/>
        </w:rPr>
        <w:t xml:space="preserve"> HVAC</w:t>
      </w:r>
      <w:r w:rsidR="007C04F0" w:rsidRPr="00512D1D">
        <w:rPr>
          <w:rFonts w:ascii="Times New Roman" w:hAnsi="Times New Roman" w:cs="Times New Roman"/>
          <w:sz w:val="24"/>
          <w:szCs w:val="24"/>
          <w:shd w:val="clear" w:color="auto" w:fill="FFFFFF"/>
        </w:rPr>
        <w:t xml:space="preserve"> system</w:t>
      </w:r>
      <w:r w:rsidR="009E1F5B">
        <w:rPr>
          <w:rFonts w:ascii="Times New Roman" w:hAnsi="Times New Roman" w:cs="Times New Roman"/>
          <w:sz w:val="24"/>
          <w:szCs w:val="24"/>
          <w:shd w:val="clear" w:color="auto" w:fill="FFFFFF"/>
        </w:rPr>
        <w:t>,</w:t>
      </w:r>
      <w:r w:rsidR="0053220B">
        <w:rPr>
          <w:rFonts w:ascii="Times New Roman" w:hAnsi="Times New Roman" w:cs="Times New Roman"/>
          <w:sz w:val="24"/>
          <w:szCs w:val="24"/>
          <w:shd w:val="clear" w:color="auto" w:fill="FFFFFF"/>
        </w:rPr>
        <w:t xml:space="preserve"> I recommend the client go for </w:t>
      </w:r>
      <w:r w:rsidR="00A5294B">
        <w:rPr>
          <w:rFonts w:ascii="Times New Roman" w:hAnsi="Times New Roman" w:cs="Times New Roman"/>
          <w:sz w:val="24"/>
          <w:szCs w:val="24"/>
          <w:shd w:val="clear" w:color="auto" w:fill="FFFFFF"/>
        </w:rPr>
        <w:t>design and build</w:t>
      </w:r>
      <w:r w:rsidR="003B7451">
        <w:rPr>
          <w:rFonts w:ascii="Times New Roman" w:hAnsi="Times New Roman" w:cs="Times New Roman"/>
          <w:sz w:val="24"/>
          <w:szCs w:val="24"/>
          <w:shd w:val="clear" w:color="auto" w:fill="FFFFFF"/>
        </w:rPr>
        <w:t xml:space="preserve"> </w:t>
      </w:r>
      <w:r w:rsidR="00852432">
        <w:rPr>
          <w:rFonts w:ascii="Times New Roman" w:hAnsi="Times New Roman" w:cs="Times New Roman"/>
          <w:sz w:val="24"/>
          <w:szCs w:val="24"/>
          <w:shd w:val="clear" w:color="auto" w:fill="FFFFFF"/>
        </w:rPr>
        <w:t xml:space="preserve">contract </w:t>
      </w:r>
      <w:r w:rsidR="003B7451">
        <w:rPr>
          <w:rFonts w:ascii="Times New Roman" w:hAnsi="Times New Roman" w:cs="Times New Roman"/>
          <w:sz w:val="24"/>
          <w:szCs w:val="24"/>
          <w:shd w:val="clear" w:color="auto" w:fill="FFFFFF"/>
        </w:rPr>
        <w:t xml:space="preserve">because it’s a </w:t>
      </w:r>
      <w:r w:rsidR="00D9405F">
        <w:rPr>
          <w:rFonts w:ascii="Times New Roman" w:hAnsi="Times New Roman" w:cs="Times New Roman"/>
          <w:sz w:val="24"/>
          <w:szCs w:val="24"/>
          <w:shd w:val="clear" w:color="auto" w:fill="FFFFFF"/>
        </w:rPr>
        <w:t>more straightforward and easier</w:t>
      </w:r>
      <w:r w:rsidR="003B7451">
        <w:rPr>
          <w:rFonts w:ascii="Times New Roman" w:hAnsi="Times New Roman" w:cs="Times New Roman"/>
          <w:sz w:val="24"/>
          <w:szCs w:val="24"/>
          <w:shd w:val="clear" w:color="auto" w:fill="FFFFFF"/>
        </w:rPr>
        <w:t xml:space="preserve"> to understand route for both the experienced and </w:t>
      </w:r>
      <w:r w:rsidR="00D51EC2">
        <w:rPr>
          <w:rFonts w:ascii="Times New Roman" w:hAnsi="Times New Roman" w:cs="Times New Roman"/>
          <w:sz w:val="24"/>
          <w:szCs w:val="24"/>
          <w:shd w:val="clear" w:color="auto" w:fill="FFFFFF"/>
        </w:rPr>
        <w:t>inexperienced</w:t>
      </w:r>
      <w:r w:rsidR="003B7451">
        <w:rPr>
          <w:rFonts w:ascii="Times New Roman" w:hAnsi="Times New Roman" w:cs="Times New Roman"/>
          <w:sz w:val="24"/>
          <w:szCs w:val="24"/>
          <w:shd w:val="clear" w:color="auto" w:fill="FFFFFF"/>
        </w:rPr>
        <w:t xml:space="preserve"> </w:t>
      </w:r>
      <w:r w:rsidR="00BD7D95">
        <w:rPr>
          <w:rFonts w:ascii="Times New Roman" w:hAnsi="Times New Roman" w:cs="Times New Roman"/>
          <w:sz w:val="24"/>
          <w:szCs w:val="24"/>
          <w:shd w:val="clear" w:color="auto" w:fill="FFFFFF"/>
        </w:rPr>
        <w:t xml:space="preserve">client </w:t>
      </w:r>
      <w:r w:rsidR="00AB00A7">
        <w:rPr>
          <w:rFonts w:ascii="Times New Roman" w:hAnsi="Times New Roman" w:cs="Times New Roman"/>
          <w:sz w:val="24"/>
          <w:szCs w:val="24"/>
          <w:shd w:val="clear" w:color="auto" w:fill="FFFFFF"/>
        </w:rPr>
        <w:t>- The</w:t>
      </w:r>
      <w:r w:rsidR="00781154" w:rsidRPr="00781154">
        <w:rPr>
          <w:rFonts w:ascii="Times New Roman" w:hAnsi="Times New Roman" w:cs="Times New Roman"/>
          <w:sz w:val="24"/>
          <w:szCs w:val="24"/>
          <w:shd w:val="clear" w:color="auto" w:fill="FFFFFF"/>
        </w:rPr>
        <w:t xml:space="preserve"> contractor will develop the </w:t>
      </w:r>
      <w:r w:rsidR="009E1F5B">
        <w:rPr>
          <w:rFonts w:ascii="Times New Roman" w:hAnsi="Times New Roman" w:cs="Times New Roman"/>
          <w:sz w:val="24"/>
          <w:szCs w:val="24"/>
          <w:shd w:val="clear" w:color="auto" w:fill="FFFFFF"/>
        </w:rPr>
        <w:t>plan</w:t>
      </w:r>
      <w:r w:rsidR="00781154" w:rsidRPr="00781154">
        <w:rPr>
          <w:rFonts w:ascii="Times New Roman" w:hAnsi="Times New Roman" w:cs="Times New Roman"/>
          <w:sz w:val="24"/>
          <w:szCs w:val="24"/>
          <w:shd w:val="clear" w:color="auto" w:fill="FFFFFF"/>
        </w:rPr>
        <w:t xml:space="preserve"> (as per the client's requirements) by themselves (in design and build contracts). Upon the contractor's design, the client will revise it and ask the contractor to make the necessary adjustments according to their perspective. Once the final price has been agreed upon, the project will be built. Design-and-build procurement has the advantage that the client does not have to hire a design consultant for the project.</w:t>
      </w:r>
      <w:r w:rsidR="009C19E8">
        <w:rPr>
          <w:rFonts w:ascii="Times New Roman" w:hAnsi="Times New Roman" w:cs="Times New Roman"/>
          <w:sz w:val="24"/>
          <w:szCs w:val="24"/>
          <w:shd w:val="clear" w:color="auto" w:fill="FFFFFF"/>
        </w:rPr>
        <w:t xml:space="preserve"> </w:t>
      </w:r>
    </w:p>
    <w:p w14:paraId="30F9F45F" w14:textId="77777777" w:rsidR="00D10128" w:rsidRDefault="00D10128" w:rsidP="00F341A8">
      <w:pPr>
        <w:spacing w:line="360" w:lineRule="auto"/>
        <w:jc w:val="both"/>
        <w:rPr>
          <w:rFonts w:ascii="Times New Roman" w:hAnsi="Times New Roman" w:cs="Times New Roman"/>
          <w:sz w:val="24"/>
          <w:szCs w:val="24"/>
          <w:shd w:val="clear" w:color="auto" w:fill="FFFFFF"/>
        </w:rPr>
      </w:pPr>
    </w:p>
    <w:p w14:paraId="0031351C" w14:textId="77777777" w:rsidR="00D10128" w:rsidRDefault="00D10128" w:rsidP="00F341A8">
      <w:pPr>
        <w:spacing w:line="360" w:lineRule="auto"/>
        <w:jc w:val="both"/>
        <w:rPr>
          <w:rFonts w:ascii="Times New Roman" w:hAnsi="Times New Roman" w:cs="Times New Roman"/>
          <w:sz w:val="24"/>
          <w:szCs w:val="24"/>
          <w:shd w:val="clear" w:color="auto" w:fill="FFFFFF"/>
        </w:rPr>
      </w:pPr>
    </w:p>
    <w:p w14:paraId="76B30DCD" w14:textId="77777777" w:rsidR="00D10128" w:rsidRDefault="00D10128" w:rsidP="00F341A8">
      <w:pPr>
        <w:spacing w:line="360" w:lineRule="auto"/>
        <w:jc w:val="both"/>
        <w:rPr>
          <w:rFonts w:ascii="Times New Roman" w:hAnsi="Times New Roman" w:cs="Times New Roman"/>
          <w:sz w:val="24"/>
          <w:szCs w:val="24"/>
          <w:shd w:val="clear" w:color="auto" w:fill="FFFFFF"/>
        </w:rPr>
      </w:pPr>
    </w:p>
    <w:p w14:paraId="0DD747FA" w14:textId="77777777" w:rsidR="00D10128" w:rsidRDefault="00D10128" w:rsidP="00F341A8">
      <w:pPr>
        <w:spacing w:line="360" w:lineRule="auto"/>
        <w:jc w:val="both"/>
        <w:rPr>
          <w:rFonts w:ascii="Times New Roman" w:hAnsi="Times New Roman" w:cs="Times New Roman"/>
          <w:sz w:val="24"/>
          <w:szCs w:val="24"/>
          <w:shd w:val="clear" w:color="auto" w:fill="FFFFFF"/>
        </w:rPr>
      </w:pPr>
    </w:p>
    <w:p w14:paraId="35EDCB8C" w14:textId="77777777" w:rsidR="00D10128" w:rsidRDefault="00D10128" w:rsidP="00F341A8">
      <w:pPr>
        <w:spacing w:line="360" w:lineRule="auto"/>
        <w:jc w:val="both"/>
        <w:rPr>
          <w:rFonts w:ascii="Times New Roman" w:hAnsi="Times New Roman" w:cs="Times New Roman"/>
          <w:sz w:val="24"/>
          <w:szCs w:val="24"/>
          <w:shd w:val="clear" w:color="auto" w:fill="FFFFFF"/>
        </w:rPr>
      </w:pPr>
    </w:p>
    <w:p w14:paraId="57E766EA" w14:textId="77777777" w:rsidR="00D10128" w:rsidRDefault="00D10128" w:rsidP="00F341A8">
      <w:pPr>
        <w:spacing w:line="360" w:lineRule="auto"/>
        <w:jc w:val="both"/>
        <w:rPr>
          <w:rFonts w:ascii="Times New Roman" w:hAnsi="Times New Roman" w:cs="Times New Roman"/>
          <w:sz w:val="24"/>
          <w:szCs w:val="24"/>
          <w:shd w:val="clear" w:color="auto" w:fill="FFFFFF"/>
        </w:rPr>
      </w:pPr>
    </w:p>
    <w:p w14:paraId="0D656D79" w14:textId="77777777" w:rsidR="00D10128" w:rsidRDefault="00D10128" w:rsidP="00F341A8">
      <w:pPr>
        <w:spacing w:line="360" w:lineRule="auto"/>
        <w:jc w:val="both"/>
        <w:rPr>
          <w:rFonts w:ascii="Times New Roman" w:hAnsi="Times New Roman" w:cs="Times New Roman"/>
          <w:sz w:val="24"/>
          <w:szCs w:val="24"/>
          <w:shd w:val="clear" w:color="auto" w:fill="FFFFFF"/>
        </w:rPr>
      </w:pPr>
    </w:p>
    <w:p w14:paraId="42C82176" w14:textId="77777777" w:rsidR="00D10128" w:rsidRDefault="00D10128" w:rsidP="00F341A8">
      <w:pPr>
        <w:spacing w:line="360" w:lineRule="auto"/>
        <w:jc w:val="both"/>
        <w:rPr>
          <w:rFonts w:ascii="Times New Roman" w:hAnsi="Times New Roman" w:cs="Times New Roman"/>
          <w:sz w:val="24"/>
          <w:szCs w:val="24"/>
          <w:shd w:val="clear" w:color="auto" w:fill="FFFFFF"/>
        </w:rPr>
      </w:pPr>
    </w:p>
    <w:p w14:paraId="4B58C926" w14:textId="77777777" w:rsidR="00D10128" w:rsidRDefault="00D10128" w:rsidP="00F341A8">
      <w:pPr>
        <w:spacing w:line="360" w:lineRule="auto"/>
        <w:jc w:val="both"/>
        <w:rPr>
          <w:rFonts w:ascii="Times New Roman" w:hAnsi="Times New Roman" w:cs="Times New Roman"/>
          <w:sz w:val="24"/>
          <w:szCs w:val="24"/>
          <w:shd w:val="clear" w:color="auto" w:fill="FFFFFF"/>
        </w:rPr>
      </w:pPr>
    </w:p>
    <w:p w14:paraId="60EBF597" w14:textId="77777777" w:rsidR="00D10128" w:rsidRDefault="00D10128" w:rsidP="00F341A8">
      <w:pPr>
        <w:spacing w:line="360" w:lineRule="auto"/>
        <w:jc w:val="both"/>
        <w:rPr>
          <w:rFonts w:ascii="Times New Roman" w:hAnsi="Times New Roman" w:cs="Times New Roman"/>
          <w:sz w:val="24"/>
          <w:szCs w:val="24"/>
          <w:shd w:val="clear" w:color="auto" w:fill="FFFFFF"/>
        </w:rPr>
      </w:pPr>
    </w:p>
    <w:p w14:paraId="55A1126F" w14:textId="77777777" w:rsidR="00D10128" w:rsidRDefault="00D10128" w:rsidP="00F341A8">
      <w:pPr>
        <w:spacing w:line="360" w:lineRule="auto"/>
        <w:jc w:val="both"/>
        <w:rPr>
          <w:rFonts w:ascii="Times New Roman" w:hAnsi="Times New Roman" w:cs="Times New Roman"/>
          <w:sz w:val="24"/>
          <w:szCs w:val="24"/>
          <w:shd w:val="clear" w:color="auto" w:fill="FFFFFF"/>
        </w:rPr>
      </w:pPr>
    </w:p>
    <w:p w14:paraId="6CA6E040" w14:textId="77777777" w:rsidR="00D10128" w:rsidRDefault="00D10128" w:rsidP="00F341A8">
      <w:pPr>
        <w:spacing w:line="360" w:lineRule="auto"/>
        <w:jc w:val="both"/>
        <w:rPr>
          <w:rFonts w:ascii="Times New Roman" w:hAnsi="Times New Roman" w:cs="Times New Roman"/>
          <w:sz w:val="24"/>
          <w:szCs w:val="24"/>
          <w:shd w:val="clear" w:color="auto" w:fill="FFFFFF"/>
        </w:rPr>
      </w:pPr>
    </w:p>
    <w:p w14:paraId="6C7C8D68" w14:textId="77777777" w:rsidR="00D10128" w:rsidRDefault="00D10128" w:rsidP="00F341A8">
      <w:pPr>
        <w:spacing w:line="360" w:lineRule="auto"/>
        <w:jc w:val="both"/>
        <w:rPr>
          <w:rFonts w:ascii="Times New Roman" w:hAnsi="Times New Roman" w:cs="Times New Roman"/>
          <w:sz w:val="24"/>
          <w:szCs w:val="24"/>
          <w:shd w:val="clear" w:color="auto" w:fill="FFFFFF"/>
        </w:rPr>
      </w:pPr>
    </w:p>
    <w:p w14:paraId="3B06B250"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36"/>
          <w:szCs w:val="36"/>
          <w:lang w:val="en-US"/>
        </w:rPr>
        <w:lastRenderedPageBreak/>
        <w:t>Reference list</w:t>
      </w:r>
    </w:p>
    <w:p w14:paraId="0AF36E53"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Arena, M., Azzone, G., Cagno, E., Ferretti, G., Prunotto, E., Silvestri, A. and Trucco, P. (2013). Integrated Risk Management through dynamic capabilities within project-based organizations: The Company Dynamic Response Map. </w:t>
      </w:r>
      <w:r>
        <w:rPr>
          <w:rFonts w:ascii="Times New Roman" w:hAnsi="Times New Roman" w:cs="Times New Roman"/>
          <w:i/>
          <w:iCs/>
          <w:sz w:val="24"/>
          <w:szCs w:val="24"/>
          <w:lang w:val="en-US"/>
        </w:rPr>
        <w:t>Risk Management</w:t>
      </w:r>
      <w:r>
        <w:rPr>
          <w:rFonts w:ascii="Times New Roman" w:hAnsi="Times New Roman" w:cs="Times New Roman"/>
          <w:sz w:val="24"/>
          <w:szCs w:val="24"/>
          <w:lang w:val="en-US"/>
        </w:rPr>
        <w:t>, 15(1), pp.50–77. doi:</w:t>
      </w:r>
      <w:hyperlink r:id="rId10" w:history="1">
        <w:r>
          <w:rPr>
            <w:rFonts w:ascii="Times New Roman" w:hAnsi="Times New Roman" w:cs="Times New Roman"/>
            <w:sz w:val="24"/>
            <w:szCs w:val="24"/>
            <w:lang w:val="en-US"/>
          </w:rPr>
          <w:t>10.1057/rm.2012.12</w:t>
        </w:r>
      </w:hyperlink>
      <w:r>
        <w:rPr>
          <w:rFonts w:ascii="Times New Roman" w:hAnsi="Times New Roman" w:cs="Times New Roman"/>
          <w:sz w:val="24"/>
          <w:szCs w:val="24"/>
          <w:lang w:val="en-US"/>
        </w:rPr>
        <w:t>.</w:t>
      </w:r>
    </w:p>
    <w:p w14:paraId="37DC0FAA"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Designing Buildings Wiki (2021). </w:t>
      </w:r>
      <w:r>
        <w:rPr>
          <w:rFonts w:ascii="Times New Roman" w:hAnsi="Times New Roman" w:cs="Times New Roman"/>
          <w:i/>
          <w:iCs/>
          <w:sz w:val="24"/>
          <w:szCs w:val="24"/>
          <w:lang w:val="en-US"/>
        </w:rPr>
        <w:t>Design and build procurement route - Designing Buildings Wiki</w:t>
      </w:r>
      <w:r>
        <w:rPr>
          <w:rFonts w:ascii="Times New Roman" w:hAnsi="Times New Roman" w:cs="Times New Roman"/>
          <w:sz w:val="24"/>
          <w:szCs w:val="24"/>
          <w:lang w:val="en-US"/>
        </w:rPr>
        <w:t xml:space="preserve">. [online] Designingbuildings.co.uk. Available at: </w:t>
      </w:r>
      <w:hyperlink r:id="rId11" w:history="1">
        <w:r>
          <w:rPr>
            <w:rFonts w:ascii="Times New Roman" w:hAnsi="Times New Roman" w:cs="Times New Roman"/>
            <w:sz w:val="24"/>
            <w:szCs w:val="24"/>
            <w:lang w:val="en-US"/>
          </w:rPr>
          <w:t>https://www.designingbuildings.co.uk/wiki/Design_and_build_procurement_route</w:t>
        </w:r>
      </w:hyperlink>
      <w:r>
        <w:rPr>
          <w:rFonts w:ascii="Times New Roman" w:hAnsi="Times New Roman" w:cs="Times New Roman"/>
          <w:sz w:val="24"/>
          <w:szCs w:val="24"/>
          <w:lang w:val="en-US"/>
        </w:rPr>
        <w:t xml:space="preserve"> [Accessed 3 May 2022].</w:t>
      </w:r>
    </w:p>
    <w:p w14:paraId="1051B85D"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Energy Saving Trust (2021). </w:t>
      </w:r>
      <w:r>
        <w:rPr>
          <w:rFonts w:ascii="Times New Roman" w:hAnsi="Times New Roman" w:cs="Times New Roman"/>
          <w:i/>
          <w:iCs/>
          <w:sz w:val="24"/>
          <w:szCs w:val="24"/>
          <w:lang w:val="en-US"/>
        </w:rPr>
        <w:t>Solar panels</w:t>
      </w:r>
      <w:r>
        <w:rPr>
          <w:rFonts w:ascii="Times New Roman" w:hAnsi="Times New Roman" w:cs="Times New Roman"/>
          <w:sz w:val="24"/>
          <w:szCs w:val="24"/>
          <w:lang w:val="en-US"/>
        </w:rPr>
        <w:t xml:space="preserve">. [online] Energy Saving Trust. Available at: </w:t>
      </w:r>
      <w:hyperlink r:id="rId12" w:history="1">
        <w:r>
          <w:rPr>
            <w:rFonts w:ascii="Times New Roman" w:hAnsi="Times New Roman" w:cs="Times New Roman"/>
            <w:sz w:val="24"/>
            <w:szCs w:val="24"/>
            <w:lang w:val="en-US"/>
          </w:rPr>
          <w:t>https://energysavingtrust.org.uk/advice/solar-panels/</w:t>
        </w:r>
      </w:hyperlink>
      <w:r>
        <w:rPr>
          <w:rFonts w:ascii="Times New Roman" w:hAnsi="Times New Roman" w:cs="Times New Roman"/>
          <w:sz w:val="24"/>
          <w:szCs w:val="24"/>
          <w:lang w:val="en-US"/>
        </w:rPr>
        <w:t xml:space="preserve"> [Accessed 3 May 2022].</w:t>
      </w:r>
    </w:p>
    <w:p w14:paraId="2A1A85D4"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Fire Protection Online Info. (2021). </w:t>
      </w:r>
      <w:r>
        <w:rPr>
          <w:rFonts w:ascii="Times New Roman" w:hAnsi="Times New Roman" w:cs="Times New Roman"/>
          <w:i/>
          <w:iCs/>
          <w:sz w:val="24"/>
          <w:szCs w:val="24"/>
          <w:lang w:val="en-US"/>
        </w:rPr>
        <w:t>The Fire Safety Act 2021 – What Do I Need To Know?</w:t>
      </w:r>
      <w:r>
        <w:rPr>
          <w:rFonts w:ascii="Times New Roman" w:hAnsi="Times New Roman" w:cs="Times New Roman"/>
          <w:sz w:val="24"/>
          <w:szCs w:val="24"/>
          <w:lang w:val="en-US"/>
        </w:rPr>
        <w:t xml:space="preserve"> [online] Available at: </w:t>
      </w:r>
      <w:hyperlink r:id="rId13" w:history="1">
        <w:r>
          <w:rPr>
            <w:rFonts w:ascii="Times New Roman" w:hAnsi="Times New Roman" w:cs="Times New Roman"/>
            <w:sz w:val="24"/>
            <w:szCs w:val="24"/>
            <w:lang w:val="en-US"/>
          </w:rPr>
          <w:t>https://www.fireprotectiononline.co.uk/info/fire-safety-act-2021/.</w:t>
        </w:r>
      </w:hyperlink>
      <w:r>
        <w:rPr>
          <w:rFonts w:ascii="Times New Roman" w:hAnsi="Times New Roman" w:cs="Times New Roman"/>
          <w:sz w:val="24"/>
          <w:szCs w:val="24"/>
          <w:lang w:val="en-US"/>
        </w:rPr>
        <w:t xml:space="preserve"> [Accessed 3 May 2022].</w:t>
      </w:r>
    </w:p>
    <w:p w14:paraId="568CD8C7"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(n.d.). </w:t>
      </w:r>
      <w:r>
        <w:rPr>
          <w:rFonts w:ascii="Times New Roman" w:hAnsi="Times New Roman" w:cs="Times New Roman"/>
          <w:i/>
          <w:iCs/>
          <w:sz w:val="24"/>
          <w:szCs w:val="24"/>
          <w:lang w:val="en-US"/>
        </w:rPr>
        <w:t>Fire and rescue policy to move to the Home Office</w:t>
      </w:r>
      <w:r>
        <w:rPr>
          <w:rFonts w:ascii="Times New Roman" w:hAnsi="Times New Roman" w:cs="Times New Roman"/>
          <w:sz w:val="24"/>
          <w:szCs w:val="24"/>
          <w:lang w:val="en-US"/>
        </w:rPr>
        <w:t xml:space="preserve">. [online] Available at: </w:t>
      </w:r>
      <w:hyperlink r:id="rId14" w:history="1">
        <w:r>
          <w:rPr>
            <w:rFonts w:ascii="Times New Roman" w:hAnsi="Times New Roman" w:cs="Times New Roman"/>
            <w:sz w:val="24"/>
            <w:szCs w:val="24"/>
            <w:lang w:val="en-US"/>
          </w:rPr>
          <w:t>https://www.gov.uk/government/news/fire-and-rescue-policy-to-move-to-the-home-office.</w:t>
        </w:r>
      </w:hyperlink>
      <w:r>
        <w:rPr>
          <w:rFonts w:ascii="Times New Roman" w:hAnsi="Times New Roman" w:cs="Times New Roman"/>
          <w:sz w:val="24"/>
          <w:szCs w:val="24"/>
          <w:lang w:val="en-US"/>
        </w:rPr>
        <w:t xml:space="preserve"> [Accessed 3 May 2022].</w:t>
      </w:r>
    </w:p>
    <w:p w14:paraId="74651E0F"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Health and Safety Executive (2019). </w:t>
      </w:r>
      <w:r>
        <w:rPr>
          <w:rFonts w:ascii="Times New Roman" w:hAnsi="Times New Roman" w:cs="Times New Roman"/>
          <w:i/>
          <w:iCs/>
          <w:sz w:val="24"/>
          <w:szCs w:val="24"/>
          <w:lang w:val="en-US"/>
        </w:rPr>
        <w:t>Health and Safety at Work etc Act 1974</w:t>
      </w:r>
      <w:r>
        <w:rPr>
          <w:rFonts w:ascii="Times New Roman" w:hAnsi="Times New Roman" w:cs="Times New Roman"/>
          <w:sz w:val="24"/>
          <w:szCs w:val="24"/>
          <w:lang w:val="en-US"/>
        </w:rPr>
        <w:t xml:space="preserve">. [online] Hse.gov.uk. Available at: </w:t>
      </w:r>
      <w:hyperlink r:id="rId15" w:history="1">
        <w:r>
          <w:rPr>
            <w:rFonts w:ascii="Times New Roman" w:hAnsi="Times New Roman" w:cs="Times New Roman"/>
            <w:sz w:val="24"/>
            <w:szCs w:val="24"/>
            <w:lang w:val="en-US"/>
          </w:rPr>
          <w:t>https://www.hse.gov.uk/legislation/hswa.htm</w:t>
        </w:r>
      </w:hyperlink>
      <w:r>
        <w:rPr>
          <w:rFonts w:ascii="Times New Roman" w:hAnsi="Times New Roman" w:cs="Times New Roman"/>
          <w:sz w:val="24"/>
          <w:szCs w:val="24"/>
          <w:lang w:val="en-US"/>
        </w:rPr>
        <w:t xml:space="preserve"> [Accessed 3 May 2022].</w:t>
      </w:r>
    </w:p>
    <w:p w14:paraId="663F287F"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Hermann Troger (2022). </w:t>
      </w:r>
      <w:r>
        <w:rPr>
          <w:rFonts w:ascii="Times New Roman" w:hAnsi="Times New Roman" w:cs="Times New Roman"/>
          <w:i/>
          <w:iCs/>
          <w:sz w:val="24"/>
          <w:szCs w:val="24"/>
          <w:lang w:val="en-US"/>
        </w:rPr>
        <w:t>HUMAN RESOURCE MANAGEMENT IN A POST COVID-19 WORLD : new distribution of power, individualization,... digitalization and demographic developments.</w:t>
      </w:r>
      <w:r>
        <w:rPr>
          <w:rFonts w:ascii="Times New Roman" w:hAnsi="Times New Roman" w:cs="Times New Roman"/>
          <w:sz w:val="24"/>
          <w:szCs w:val="24"/>
          <w:lang w:val="en-US"/>
        </w:rPr>
        <w:t xml:space="preserve"> S.L.: Springer Nature.</w:t>
      </w:r>
    </w:p>
    <w:p w14:paraId="20018481"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HSE (2019). </w:t>
      </w:r>
      <w:r>
        <w:rPr>
          <w:rFonts w:ascii="Times New Roman" w:hAnsi="Times New Roman" w:cs="Times New Roman"/>
          <w:i/>
          <w:iCs/>
          <w:sz w:val="24"/>
          <w:szCs w:val="24"/>
          <w:lang w:val="en-US"/>
        </w:rPr>
        <w:t>HSE: Information about health and safety at work</w:t>
      </w:r>
      <w:r>
        <w:rPr>
          <w:rFonts w:ascii="Times New Roman" w:hAnsi="Times New Roman" w:cs="Times New Roman"/>
          <w:sz w:val="24"/>
          <w:szCs w:val="24"/>
          <w:lang w:val="en-US"/>
        </w:rPr>
        <w:t xml:space="preserve">. [online] Hse.gov.uk. Available at: </w:t>
      </w:r>
      <w:hyperlink r:id="rId16" w:history="1">
        <w:r>
          <w:rPr>
            <w:rFonts w:ascii="Times New Roman" w:hAnsi="Times New Roman" w:cs="Times New Roman"/>
            <w:sz w:val="24"/>
            <w:szCs w:val="24"/>
            <w:lang w:val="en-US"/>
          </w:rPr>
          <w:t>https://www.hse.gov.uk/</w:t>
        </w:r>
      </w:hyperlink>
      <w:r>
        <w:rPr>
          <w:rFonts w:ascii="Times New Roman" w:hAnsi="Times New Roman" w:cs="Times New Roman"/>
          <w:sz w:val="24"/>
          <w:szCs w:val="24"/>
          <w:lang w:val="en-US"/>
        </w:rPr>
        <w:t>.</w:t>
      </w:r>
    </w:p>
    <w:p w14:paraId="7544FFB5"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IEEE Smart Grid Vision for Computing: 2030 and Beyond. (2013). Piscataway, Usa Ieee.</w:t>
      </w:r>
    </w:p>
    <w:p w14:paraId="7312C174"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Investment Monitor. (2022). </w:t>
      </w:r>
      <w:r>
        <w:rPr>
          <w:rFonts w:ascii="Times New Roman" w:hAnsi="Times New Roman" w:cs="Times New Roman"/>
          <w:i/>
          <w:iCs/>
          <w:sz w:val="24"/>
          <w:szCs w:val="24"/>
          <w:lang w:val="en-US"/>
        </w:rPr>
        <w:t>Brexit, two years on – so far, so bad</w:t>
      </w:r>
      <w:r>
        <w:rPr>
          <w:rFonts w:ascii="Times New Roman" w:hAnsi="Times New Roman" w:cs="Times New Roman"/>
          <w:sz w:val="24"/>
          <w:szCs w:val="24"/>
          <w:lang w:val="en-US"/>
        </w:rPr>
        <w:t xml:space="preserve">. [online] Available at: </w:t>
      </w:r>
      <w:hyperlink r:id="rId17" w:history="1">
        <w:r>
          <w:rPr>
            <w:rFonts w:ascii="Times New Roman" w:hAnsi="Times New Roman" w:cs="Times New Roman"/>
            <w:sz w:val="24"/>
            <w:szCs w:val="24"/>
            <w:lang w:val="en-US"/>
          </w:rPr>
          <w:t>https://www.investmentmonitor.ai/analysis/two-years-brexit-uk-eu.</w:t>
        </w:r>
      </w:hyperlink>
      <w:r>
        <w:rPr>
          <w:rFonts w:ascii="Times New Roman" w:hAnsi="Times New Roman" w:cs="Times New Roman"/>
          <w:sz w:val="24"/>
          <w:szCs w:val="24"/>
          <w:lang w:val="en-US"/>
        </w:rPr>
        <w:t xml:space="preserve"> [Accessed 3 May 2022].</w:t>
      </w:r>
    </w:p>
    <w:p w14:paraId="31948557"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Jctltd.co.uk. (2016). </w:t>
      </w:r>
      <w:r>
        <w:rPr>
          <w:rFonts w:ascii="Times New Roman" w:hAnsi="Times New Roman" w:cs="Times New Roman"/>
          <w:i/>
          <w:iCs/>
          <w:sz w:val="24"/>
          <w:szCs w:val="24"/>
          <w:lang w:val="en-US"/>
        </w:rPr>
        <w:t>The Joint Contracts Tribunal (JCT)</w:t>
      </w:r>
      <w:r>
        <w:rPr>
          <w:rFonts w:ascii="Times New Roman" w:hAnsi="Times New Roman" w:cs="Times New Roman"/>
          <w:sz w:val="24"/>
          <w:szCs w:val="24"/>
          <w:lang w:val="en-US"/>
        </w:rPr>
        <w:t xml:space="preserve">. [online] Available at: </w:t>
      </w:r>
      <w:hyperlink r:id="rId18" w:history="1">
        <w:r>
          <w:rPr>
            <w:rFonts w:ascii="Times New Roman" w:hAnsi="Times New Roman" w:cs="Times New Roman"/>
            <w:sz w:val="24"/>
            <w:szCs w:val="24"/>
            <w:lang w:val="en-US"/>
          </w:rPr>
          <w:t>https://www.jctltd.co.uk/</w:t>
        </w:r>
      </w:hyperlink>
      <w:r>
        <w:rPr>
          <w:rFonts w:ascii="Times New Roman" w:hAnsi="Times New Roman" w:cs="Times New Roman"/>
          <w:sz w:val="24"/>
          <w:szCs w:val="24"/>
          <w:lang w:val="en-US"/>
        </w:rPr>
        <w:t xml:space="preserve"> [Accessed 3 May 2022].</w:t>
      </w:r>
    </w:p>
    <w:p w14:paraId="29CC1A5F"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Legislation.gov.uk. (2021). </w:t>
      </w:r>
      <w:r>
        <w:rPr>
          <w:rFonts w:ascii="Times New Roman" w:hAnsi="Times New Roman" w:cs="Times New Roman"/>
          <w:i/>
          <w:iCs/>
          <w:sz w:val="24"/>
          <w:szCs w:val="24"/>
          <w:lang w:val="en-US"/>
        </w:rPr>
        <w:t>Fire Safety Act 2021</w:t>
      </w:r>
      <w:r>
        <w:rPr>
          <w:rFonts w:ascii="Times New Roman" w:hAnsi="Times New Roman" w:cs="Times New Roman"/>
          <w:sz w:val="24"/>
          <w:szCs w:val="24"/>
          <w:lang w:val="en-US"/>
        </w:rPr>
        <w:t xml:space="preserve">. [online] Available at: </w:t>
      </w:r>
      <w:hyperlink r:id="rId19" w:history="1">
        <w:r>
          <w:rPr>
            <w:rFonts w:ascii="Times New Roman" w:hAnsi="Times New Roman" w:cs="Times New Roman"/>
            <w:sz w:val="24"/>
            <w:szCs w:val="24"/>
            <w:lang w:val="en-US"/>
          </w:rPr>
          <w:t>https://www.legislation.gov.uk/ukpga/2021/24/contents/enacted</w:t>
        </w:r>
      </w:hyperlink>
      <w:r>
        <w:rPr>
          <w:rFonts w:ascii="Times New Roman" w:hAnsi="Times New Roman" w:cs="Times New Roman"/>
          <w:sz w:val="24"/>
          <w:szCs w:val="24"/>
          <w:lang w:val="en-US"/>
        </w:rPr>
        <w:t xml:space="preserve"> [Accessed 5 May 2021].</w:t>
      </w:r>
    </w:p>
    <w:p w14:paraId="161C7818"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Scirp.org. (2013). </w:t>
      </w:r>
      <w:r>
        <w:rPr>
          <w:rFonts w:ascii="Times New Roman" w:hAnsi="Times New Roman" w:cs="Times New Roman"/>
          <w:i/>
          <w:iCs/>
          <w:sz w:val="24"/>
          <w:szCs w:val="24"/>
          <w:lang w:val="en-US"/>
        </w:rPr>
        <w:t>Talluri, S., Kull, T.J., Yildiz, H. and Yoon, J. (2013) Assessing the Efficiency of Risk Mitigation Strategies in Supply Chains. Journal of Business Logistics, 34, 253-269. - References - Scientific Research Publishing</w:t>
      </w:r>
      <w:r>
        <w:rPr>
          <w:rFonts w:ascii="Times New Roman" w:hAnsi="Times New Roman" w:cs="Times New Roman"/>
          <w:sz w:val="24"/>
          <w:szCs w:val="24"/>
          <w:lang w:val="en-US"/>
        </w:rPr>
        <w:t xml:space="preserve">. [online] Available at: </w:t>
      </w:r>
      <w:hyperlink r:id="rId20" w:history="1">
        <w:r>
          <w:rPr>
            <w:rFonts w:ascii="Times New Roman" w:hAnsi="Times New Roman" w:cs="Times New Roman"/>
            <w:sz w:val="24"/>
            <w:szCs w:val="24"/>
            <w:lang w:val="en-US"/>
          </w:rPr>
          <w:t>https://www.scirp.org/(S(oyulxb452alnt1aej1nfow45))/reference/referencespapers.aspx?referenceid=2409901</w:t>
        </w:r>
      </w:hyperlink>
      <w:r>
        <w:rPr>
          <w:rFonts w:ascii="Times New Roman" w:hAnsi="Times New Roman" w:cs="Times New Roman"/>
          <w:sz w:val="24"/>
          <w:szCs w:val="24"/>
          <w:lang w:val="en-US"/>
        </w:rPr>
        <w:t xml:space="preserve"> [Accessed 3 May 2022].</w:t>
      </w:r>
    </w:p>
    <w:p w14:paraId="5D37F26E"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Scirp.org. (2015). </w:t>
      </w:r>
      <w:r>
        <w:rPr>
          <w:rFonts w:ascii="Times New Roman" w:hAnsi="Times New Roman" w:cs="Times New Roman"/>
          <w:i/>
          <w:iCs/>
          <w:sz w:val="24"/>
          <w:szCs w:val="24"/>
          <w:lang w:val="en-US"/>
        </w:rPr>
        <w:t>Spira, L.F. and Page, M. (2003) Risk Management The Reinvention of Internal Control and the Changing Role of Internal Audit. Accounting, Auditing &amp; Accountability Journal, 16, 640-661.  - References - Scientific Research Publishing</w:t>
      </w:r>
      <w:r>
        <w:rPr>
          <w:rFonts w:ascii="Times New Roman" w:hAnsi="Times New Roman" w:cs="Times New Roman"/>
          <w:sz w:val="24"/>
          <w:szCs w:val="24"/>
          <w:lang w:val="en-US"/>
        </w:rPr>
        <w:t xml:space="preserve">. [online] Available at: </w:t>
      </w:r>
      <w:hyperlink r:id="rId21" w:history="1">
        <w:r>
          <w:rPr>
            <w:rFonts w:ascii="Times New Roman" w:hAnsi="Times New Roman" w:cs="Times New Roman"/>
            <w:sz w:val="24"/>
            <w:szCs w:val="24"/>
            <w:lang w:val="en-US"/>
          </w:rPr>
          <w:t>https://www.scirp.org/reference/ReferencesPapers.aspx?ReferenceID=1617678</w:t>
        </w:r>
      </w:hyperlink>
      <w:r>
        <w:rPr>
          <w:rFonts w:ascii="Times New Roman" w:hAnsi="Times New Roman" w:cs="Times New Roman"/>
          <w:sz w:val="24"/>
          <w:szCs w:val="24"/>
          <w:lang w:val="en-US"/>
        </w:rPr>
        <w:t xml:space="preserve"> [Accessed 3 May 2022].</w:t>
      </w:r>
    </w:p>
    <w:p w14:paraId="465C4B44"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Smartsheet. (2019). </w:t>
      </w:r>
      <w:r>
        <w:rPr>
          <w:rFonts w:ascii="Times New Roman" w:hAnsi="Times New Roman" w:cs="Times New Roman"/>
          <w:i/>
          <w:iCs/>
          <w:sz w:val="24"/>
          <w:szCs w:val="24"/>
          <w:lang w:val="en-US"/>
        </w:rPr>
        <w:t>Intro Guide to Retail Store Operations | Smartsheet</w:t>
      </w:r>
      <w:r>
        <w:rPr>
          <w:rFonts w:ascii="Times New Roman" w:hAnsi="Times New Roman" w:cs="Times New Roman"/>
          <w:sz w:val="24"/>
          <w:szCs w:val="24"/>
          <w:lang w:val="en-US"/>
        </w:rPr>
        <w:t xml:space="preserve">. [online] Available at: </w:t>
      </w:r>
      <w:hyperlink r:id="rId22" w:history="1">
        <w:r>
          <w:rPr>
            <w:rFonts w:ascii="Times New Roman" w:hAnsi="Times New Roman" w:cs="Times New Roman"/>
            <w:sz w:val="24"/>
            <w:szCs w:val="24"/>
            <w:lang w:val="en-US"/>
          </w:rPr>
          <w:t>https://www.smartsheet.com/retail-store-operations</w:t>
        </w:r>
      </w:hyperlink>
      <w:r>
        <w:rPr>
          <w:rFonts w:ascii="Times New Roman" w:hAnsi="Times New Roman" w:cs="Times New Roman"/>
          <w:sz w:val="24"/>
          <w:szCs w:val="24"/>
          <w:lang w:val="en-US"/>
        </w:rPr>
        <w:t xml:space="preserve"> [Accessed 2 Aug. 2019].</w:t>
      </w:r>
    </w:p>
    <w:p w14:paraId="5DC0395B"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Stergiopoulos, G., Kotzanikolaou, P., Theocharidou, M. and Gritzalis, D. (2015). Risk mitigation strategies for critical infrastructures based on graph centrality analysis. </w:t>
      </w:r>
      <w:r>
        <w:rPr>
          <w:rFonts w:ascii="Times New Roman" w:hAnsi="Times New Roman" w:cs="Times New Roman"/>
          <w:i/>
          <w:iCs/>
          <w:sz w:val="24"/>
          <w:szCs w:val="24"/>
          <w:lang w:val="en-US"/>
        </w:rPr>
        <w:t>International Journal of Critical Infrastructure Protection</w:t>
      </w:r>
      <w:r>
        <w:rPr>
          <w:rFonts w:ascii="Times New Roman" w:hAnsi="Times New Roman" w:cs="Times New Roman"/>
          <w:sz w:val="24"/>
          <w:szCs w:val="24"/>
          <w:lang w:val="en-US"/>
        </w:rPr>
        <w:t>, 10, pp.34–44. doi:</w:t>
      </w:r>
      <w:hyperlink r:id="rId23" w:history="1">
        <w:r>
          <w:rPr>
            <w:rFonts w:ascii="Times New Roman" w:hAnsi="Times New Roman" w:cs="Times New Roman"/>
            <w:sz w:val="24"/>
            <w:szCs w:val="24"/>
            <w:lang w:val="en-US"/>
          </w:rPr>
          <w:t>10.1016/j.ijcip.2015.05.003</w:t>
        </w:r>
      </w:hyperlink>
      <w:r>
        <w:rPr>
          <w:rFonts w:ascii="Times New Roman" w:hAnsi="Times New Roman" w:cs="Times New Roman"/>
          <w:sz w:val="24"/>
          <w:szCs w:val="24"/>
          <w:lang w:val="en-US"/>
        </w:rPr>
        <w:t>.</w:t>
      </w:r>
    </w:p>
    <w:p w14:paraId="3265471A"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Viridian Glass. (n.d.). </w:t>
      </w:r>
      <w:r>
        <w:rPr>
          <w:rFonts w:ascii="Times New Roman" w:hAnsi="Times New Roman" w:cs="Times New Roman"/>
          <w:i/>
          <w:iCs/>
          <w:sz w:val="24"/>
          <w:szCs w:val="24"/>
          <w:lang w:val="en-US"/>
        </w:rPr>
        <w:t>Retrofit Double Glazing | NZ Wide Retrofits | Glass Retrofit</w:t>
      </w:r>
      <w:r>
        <w:rPr>
          <w:rFonts w:ascii="Times New Roman" w:hAnsi="Times New Roman" w:cs="Times New Roman"/>
          <w:sz w:val="24"/>
          <w:szCs w:val="24"/>
          <w:lang w:val="en-US"/>
        </w:rPr>
        <w:t xml:space="preserve">. [online] Available at: </w:t>
      </w:r>
      <w:hyperlink r:id="rId24" w:history="1">
        <w:r>
          <w:rPr>
            <w:rFonts w:ascii="Times New Roman" w:hAnsi="Times New Roman" w:cs="Times New Roman"/>
            <w:sz w:val="24"/>
            <w:szCs w:val="24"/>
            <w:lang w:val="en-US"/>
          </w:rPr>
          <w:t>https://www.viridianglass.co.nz/project/retrofit-double-glazing/</w:t>
        </w:r>
      </w:hyperlink>
      <w:r>
        <w:rPr>
          <w:rFonts w:ascii="Times New Roman" w:hAnsi="Times New Roman" w:cs="Times New Roman"/>
          <w:sz w:val="24"/>
          <w:szCs w:val="24"/>
          <w:lang w:val="en-US"/>
        </w:rPr>
        <w:t xml:space="preserve"> [Accessed 2 May 2022].</w:t>
      </w:r>
    </w:p>
    <w:p w14:paraId="726591A0"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www.designingbuildings.co.uk. (n.d.). </w:t>
      </w:r>
      <w:r>
        <w:rPr>
          <w:rFonts w:ascii="Times New Roman" w:hAnsi="Times New Roman" w:cs="Times New Roman"/>
          <w:i/>
          <w:iCs/>
          <w:sz w:val="24"/>
          <w:szCs w:val="24"/>
          <w:lang w:val="en-US"/>
        </w:rPr>
        <w:t>Property management</w:t>
      </w:r>
      <w:r>
        <w:rPr>
          <w:rFonts w:ascii="Times New Roman" w:hAnsi="Times New Roman" w:cs="Times New Roman"/>
          <w:sz w:val="24"/>
          <w:szCs w:val="24"/>
          <w:lang w:val="en-US"/>
        </w:rPr>
        <w:t xml:space="preserve">. [online] Available at: </w:t>
      </w:r>
      <w:hyperlink r:id="rId25" w:history="1">
        <w:r>
          <w:rPr>
            <w:rFonts w:ascii="Times New Roman" w:hAnsi="Times New Roman" w:cs="Times New Roman"/>
            <w:sz w:val="24"/>
            <w:szCs w:val="24"/>
            <w:lang w:val="en-US"/>
          </w:rPr>
          <w:t>https://www.designingbuildings.co.uk/wiki/Property_management</w:t>
        </w:r>
      </w:hyperlink>
      <w:r>
        <w:rPr>
          <w:rFonts w:ascii="Times New Roman" w:hAnsi="Times New Roman" w:cs="Times New Roman"/>
          <w:sz w:val="24"/>
          <w:szCs w:val="24"/>
          <w:lang w:val="en-US"/>
        </w:rPr>
        <w:t xml:space="preserve"> [Accessed 2 May 2022].</w:t>
      </w:r>
    </w:p>
    <w:p w14:paraId="3D909785"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www.melbourne.vic.gov.au. (2022). </w:t>
      </w:r>
      <w:r>
        <w:rPr>
          <w:rFonts w:ascii="Times New Roman" w:hAnsi="Times New Roman" w:cs="Times New Roman"/>
          <w:i/>
          <w:iCs/>
          <w:sz w:val="24"/>
          <w:szCs w:val="24"/>
          <w:lang w:val="en-US"/>
        </w:rPr>
        <w:t>What is a building retrofit? - City of Melbourne</w:t>
      </w:r>
      <w:r>
        <w:rPr>
          <w:rFonts w:ascii="Times New Roman" w:hAnsi="Times New Roman" w:cs="Times New Roman"/>
          <w:sz w:val="24"/>
          <w:szCs w:val="24"/>
          <w:lang w:val="en-US"/>
        </w:rPr>
        <w:t xml:space="preserve">. [online] Available at: </w:t>
      </w:r>
      <w:hyperlink r:id="rId26" w:history="1">
        <w:r>
          <w:rPr>
            <w:rFonts w:ascii="Times New Roman" w:hAnsi="Times New Roman" w:cs="Times New Roman"/>
            <w:sz w:val="24"/>
            <w:szCs w:val="24"/>
            <w:lang w:val="en-US"/>
          </w:rPr>
          <w:t>https://www.melbourne.vic.gov.au/business/sustainable-business/1200-</w:t>
        </w:r>
        <w:r>
          <w:rPr>
            <w:rFonts w:ascii="Times New Roman" w:hAnsi="Times New Roman" w:cs="Times New Roman"/>
            <w:sz w:val="24"/>
            <w:szCs w:val="24"/>
            <w:lang w:val="en-US"/>
          </w:rPr>
          <w:lastRenderedPageBreak/>
          <w:t>buildings/building-retrofit/Pages/building-retrofit.aspx</w:t>
        </w:r>
      </w:hyperlink>
      <w:r>
        <w:rPr>
          <w:rFonts w:ascii="Times New Roman" w:hAnsi="Times New Roman" w:cs="Times New Roman"/>
          <w:sz w:val="24"/>
          <w:szCs w:val="24"/>
          <w:lang w:val="en-US"/>
        </w:rPr>
        <w:t xml:space="preserve"> [Accessed 3 May 2022].</w:t>
      </w:r>
    </w:p>
    <w:p w14:paraId="6F118E79" w14:textId="77777777"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www.melbourne.vic.gov.au. (n.d.). </w:t>
      </w:r>
      <w:r>
        <w:rPr>
          <w:rFonts w:ascii="Times New Roman" w:hAnsi="Times New Roman" w:cs="Times New Roman"/>
          <w:i/>
          <w:iCs/>
          <w:sz w:val="24"/>
          <w:szCs w:val="24"/>
          <w:lang w:val="en-US"/>
        </w:rPr>
        <w:t>What is a building retrofit? - City of Melbourne</w:t>
      </w:r>
      <w:r>
        <w:rPr>
          <w:rFonts w:ascii="Times New Roman" w:hAnsi="Times New Roman" w:cs="Times New Roman"/>
          <w:sz w:val="24"/>
          <w:szCs w:val="24"/>
          <w:lang w:val="en-US"/>
        </w:rPr>
        <w:t xml:space="preserve">. [online] Available at: </w:t>
      </w:r>
      <w:hyperlink r:id="rId27" w:history="1">
        <w:r>
          <w:rPr>
            <w:rFonts w:ascii="Times New Roman" w:hAnsi="Times New Roman" w:cs="Times New Roman"/>
            <w:sz w:val="24"/>
            <w:szCs w:val="24"/>
            <w:lang w:val="en-US"/>
          </w:rPr>
          <w:t>https://www.melbourne.vic.gov.au/business/sustainable-business/1200-buildings/building-retrofit/Pages/building-retrofit.aspx</w:t>
        </w:r>
      </w:hyperlink>
      <w:r>
        <w:rPr>
          <w:rFonts w:ascii="Times New Roman" w:hAnsi="Times New Roman" w:cs="Times New Roman"/>
          <w:sz w:val="24"/>
          <w:szCs w:val="24"/>
          <w:lang w:val="en-US"/>
        </w:rPr>
        <w:t>.</w:t>
      </w:r>
    </w:p>
    <w:p w14:paraId="0F93AAE6" w14:textId="7694CD9D" w:rsidR="006C2F8F" w:rsidRDefault="006C2F8F" w:rsidP="006C2F8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Yang, Z., Ghahramani, A. and Becerik-Gerber, B. (2016). Building occupancy diversity and HVAC (heating, ventilation, and air conditioning) system energy efficiency. </w:t>
      </w:r>
      <w:r>
        <w:rPr>
          <w:rFonts w:ascii="Times New Roman" w:hAnsi="Times New Roman" w:cs="Times New Roman"/>
          <w:i/>
          <w:iCs/>
          <w:sz w:val="24"/>
          <w:szCs w:val="24"/>
          <w:lang w:val="en-US"/>
        </w:rPr>
        <w:t>Energy</w:t>
      </w:r>
      <w:r>
        <w:rPr>
          <w:rFonts w:ascii="Times New Roman" w:hAnsi="Times New Roman" w:cs="Times New Roman"/>
          <w:sz w:val="24"/>
          <w:szCs w:val="24"/>
          <w:lang w:val="en-US"/>
        </w:rPr>
        <w:t>, 109, pp.641–649. doi:</w:t>
      </w:r>
      <w:hyperlink r:id="rId28" w:history="1">
        <w:r>
          <w:rPr>
            <w:rFonts w:ascii="Times New Roman" w:hAnsi="Times New Roman" w:cs="Times New Roman"/>
            <w:sz w:val="24"/>
            <w:szCs w:val="24"/>
            <w:lang w:val="en-US"/>
          </w:rPr>
          <w:t>10.1016/j.energy.2016.04.099</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14:paraId="18440547" w14:textId="7694CD9D" w:rsidR="00414456" w:rsidRPr="00781154" w:rsidRDefault="00414456" w:rsidP="00F341A8">
      <w:pPr>
        <w:spacing w:line="360" w:lineRule="auto"/>
        <w:jc w:val="both"/>
        <w:rPr>
          <w:rFonts w:ascii="Times New Roman" w:hAnsi="Times New Roman" w:cs="Times New Roman"/>
          <w:sz w:val="24"/>
          <w:szCs w:val="24"/>
          <w:shd w:val="clear" w:color="auto" w:fill="FFFFFF"/>
        </w:rPr>
      </w:pPr>
    </w:p>
    <w:sectPr w:rsidR="00414456" w:rsidRPr="00781154" w:rsidSect="00097648">
      <w:headerReference w:type="default"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6C34E" w14:textId="77777777" w:rsidR="009151EC" w:rsidRDefault="009151EC" w:rsidP="00E60BB1">
      <w:pPr>
        <w:spacing w:after="0" w:line="240" w:lineRule="auto"/>
      </w:pPr>
      <w:r>
        <w:separator/>
      </w:r>
    </w:p>
  </w:endnote>
  <w:endnote w:type="continuationSeparator" w:id="0">
    <w:p w14:paraId="2F5984AC" w14:textId="77777777" w:rsidR="009151EC" w:rsidRDefault="009151EC" w:rsidP="00E60B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8908174"/>
      <w:docPartObj>
        <w:docPartGallery w:val="Page Numbers (Bottom of Page)"/>
        <w:docPartUnique/>
      </w:docPartObj>
    </w:sdtPr>
    <w:sdtEndPr>
      <w:rPr>
        <w:noProof/>
      </w:rPr>
    </w:sdtEndPr>
    <w:sdtContent>
      <w:p w14:paraId="5008FBCC" w14:textId="0ED82032" w:rsidR="00B7658A" w:rsidRDefault="00CB25A0">
        <w:pPr>
          <w:pStyle w:val="Footer"/>
          <w:jc w:val="center"/>
        </w:pPr>
        <w:r>
          <w:t xml:space="preserve">  </w:t>
        </w:r>
        <w:r w:rsidR="00B7658A">
          <w:fldChar w:fldCharType="begin"/>
        </w:r>
        <w:r w:rsidR="00B7658A">
          <w:instrText xml:space="preserve"> PAGE   \* MERGEFORMAT </w:instrText>
        </w:r>
        <w:r w:rsidR="00B7658A">
          <w:fldChar w:fldCharType="separate"/>
        </w:r>
        <w:r w:rsidR="00B7658A">
          <w:rPr>
            <w:noProof/>
          </w:rPr>
          <w:t>2</w:t>
        </w:r>
        <w:r w:rsidR="00B7658A">
          <w:rPr>
            <w:noProof/>
          </w:rPr>
          <w:fldChar w:fldCharType="end"/>
        </w:r>
      </w:p>
    </w:sdtContent>
  </w:sdt>
  <w:p w14:paraId="73EB7AFD" w14:textId="77777777" w:rsidR="00E60BB1" w:rsidRDefault="00E60B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A7B050" w14:textId="77777777" w:rsidR="009151EC" w:rsidRDefault="009151EC" w:rsidP="00E60BB1">
      <w:pPr>
        <w:spacing w:after="0" w:line="240" w:lineRule="auto"/>
      </w:pPr>
      <w:r>
        <w:separator/>
      </w:r>
    </w:p>
  </w:footnote>
  <w:footnote w:type="continuationSeparator" w:id="0">
    <w:p w14:paraId="03713B3A" w14:textId="77777777" w:rsidR="009151EC" w:rsidRDefault="009151EC" w:rsidP="00E60B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A13D3C" w14:textId="0D5E3BE5" w:rsidR="00E60BB1" w:rsidRDefault="0082243F">
    <w:pPr>
      <w:pStyle w:val="Header"/>
      <w:jc w:val="right"/>
      <w:rPr>
        <w:color w:val="4472C4" w:themeColor="accent1"/>
      </w:rPr>
    </w:pPr>
    <w:sdt>
      <w:sdtPr>
        <w:rPr>
          <w:color w:val="4472C4" w:themeColor="accent1"/>
        </w:rPr>
        <w:alias w:val="Title"/>
        <w:tag w:val=""/>
        <w:id w:val="664756013"/>
        <w:placeholder>
          <w:docPart w:val="995C79F5EA264C46AB66F41C974EE01A"/>
        </w:placeholder>
        <w:dataBinding w:prefixMappings="xmlns:ns0='http://purl.org/dc/elements/1.1/' xmlns:ns1='http://schemas.openxmlformats.org/package/2006/metadata/core-properties' " w:xpath="/ns1:coreProperties[1]/ns0:title[1]" w:storeItemID="{6C3C8BC8-F283-45AE-878A-BAB7291924A1}"/>
        <w:text/>
      </w:sdtPr>
      <w:sdtEndPr/>
      <w:sdtContent>
        <w:r w:rsidR="00E60BB1">
          <w:rPr>
            <w:color w:val="4472C4" w:themeColor="accent1"/>
          </w:rPr>
          <w:t>Business risk report</w:t>
        </w:r>
      </w:sdtContent>
    </w:sdt>
    <w:r w:rsidR="00E60BB1">
      <w:rPr>
        <w:color w:val="4472C4" w:themeColor="accent1"/>
      </w:rPr>
      <w:t xml:space="preserve"> | </w:t>
    </w:r>
    <w:sdt>
      <w:sdtPr>
        <w:rPr>
          <w:color w:val="4472C4" w:themeColor="accent1"/>
        </w:rPr>
        <w:alias w:val="Author"/>
        <w:tag w:val=""/>
        <w:id w:val="-1677181147"/>
        <w:placeholder>
          <w:docPart w:val="9D29956E32B44F7B8B7DC6DB4DD8D16A"/>
        </w:placeholder>
        <w:dataBinding w:prefixMappings="xmlns:ns0='http://purl.org/dc/elements/1.1/' xmlns:ns1='http://schemas.openxmlformats.org/package/2006/metadata/core-properties' " w:xpath="/ns1:coreProperties[1]/ns0:creator[1]" w:storeItemID="{6C3C8BC8-F283-45AE-878A-BAB7291924A1}"/>
        <w:text/>
      </w:sdtPr>
      <w:sdtEndPr/>
      <w:sdtContent>
        <w:r w:rsidR="00E60BB1">
          <w:rPr>
            <w:color w:val="4472C4" w:themeColor="accent1"/>
          </w:rPr>
          <w:t>Alvin Nyanga</w:t>
        </w:r>
      </w:sdtContent>
    </w:sdt>
  </w:p>
  <w:p w14:paraId="7B68CB25" w14:textId="77777777" w:rsidR="00E60BB1" w:rsidRDefault="00E60B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B6643"/>
    <w:multiLevelType w:val="hybridMultilevel"/>
    <w:tmpl w:val="8E78F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552C3"/>
    <w:multiLevelType w:val="hybridMultilevel"/>
    <w:tmpl w:val="B8C26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0C3F3C"/>
    <w:multiLevelType w:val="hybridMultilevel"/>
    <w:tmpl w:val="F73ED016"/>
    <w:lvl w:ilvl="0" w:tplc="655C00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F77889"/>
    <w:multiLevelType w:val="hybridMultilevel"/>
    <w:tmpl w:val="FFB094A4"/>
    <w:lvl w:ilvl="0" w:tplc="E3421D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AC73C6"/>
    <w:multiLevelType w:val="hybridMultilevel"/>
    <w:tmpl w:val="2486A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6C3BB5"/>
    <w:multiLevelType w:val="hybridMultilevel"/>
    <w:tmpl w:val="6DD29784"/>
    <w:lvl w:ilvl="0" w:tplc="A1C452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677985"/>
    <w:multiLevelType w:val="hybridMultilevel"/>
    <w:tmpl w:val="B4268BF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CB133C"/>
    <w:multiLevelType w:val="hybridMultilevel"/>
    <w:tmpl w:val="42BEC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896D7F"/>
    <w:multiLevelType w:val="multilevel"/>
    <w:tmpl w:val="D52CB26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D51CB4"/>
    <w:multiLevelType w:val="hybridMultilevel"/>
    <w:tmpl w:val="E2BE48AE"/>
    <w:lvl w:ilvl="0" w:tplc="C526C7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0F18D6"/>
    <w:multiLevelType w:val="hybridMultilevel"/>
    <w:tmpl w:val="1554BF0A"/>
    <w:lvl w:ilvl="0" w:tplc="556216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F64043"/>
    <w:multiLevelType w:val="hybridMultilevel"/>
    <w:tmpl w:val="15327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2049379">
    <w:abstractNumId w:val="5"/>
  </w:num>
  <w:num w:numId="2" w16cid:durableId="327248810">
    <w:abstractNumId w:val="2"/>
  </w:num>
  <w:num w:numId="3" w16cid:durableId="868839061">
    <w:abstractNumId w:val="10"/>
  </w:num>
  <w:num w:numId="4" w16cid:durableId="1429693559">
    <w:abstractNumId w:val="1"/>
  </w:num>
  <w:num w:numId="5" w16cid:durableId="1212111668">
    <w:abstractNumId w:val="8"/>
  </w:num>
  <w:num w:numId="6" w16cid:durableId="1933076719">
    <w:abstractNumId w:val="3"/>
  </w:num>
  <w:num w:numId="7" w16cid:durableId="1668703182">
    <w:abstractNumId w:val="4"/>
  </w:num>
  <w:num w:numId="8" w16cid:durableId="1010639866">
    <w:abstractNumId w:val="9"/>
  </w:num>
  <w:num w:numId="9" w16cid:durableId="1693536560">
    <w:abstractNumId w:val="0"/>
  </w:num>
  <w:num w:numId="10" w16cid:durableId="1693801226">
    <w:abstractNumId w:val="6"/>
  </w:num>
  <w:num w:numId="11" w16cid:durableId="1167869073">
    <w:abstractNumId w:val="7"/>
  </w:num>
  <w:num w:numId="12" w16cid:durableId="86128687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82A"/>
    <w:rsid w:val="00001369"/>
    <w:rsid w:val="00006F29"/>
    <w:rsid w:val="00016C41"/>
    <w:rsid w:val="00016C7F"/>
    <w:rsid w:val="0001721B"/>
    <w:rsid w:val="000315CD"/>
    <w:rsid w:val="00033502"/>
    <w:rsid w:val="00034A9D"/>
    <w:rsid w:val="00035D4C"/>
    <w:rsid w:val="000457EB"/>
    <w:rsid w:val="00056451"/>
    <w:rsid w:val="0007493E"/>
    <w:rsid w:val="00076503"/>
    <w:rsid w:val="000847E4"/>
    <w:rsid w:val="000933FD"/>
    <w:rsid w:val="00097648"/>
    <w:rsid w:val="000A05DE"/>
    <w:rsid w:val="000A52DA"/>
    <w:rsid w:val="000A785A"/>
    <w:rsid w:val="000B0945"/>
    <w:rsid w:val="000B1781"/>
    <w:rsid w:val="000B2001"/>
    <w:rsid w:val="000B2F8D"/>
    <w:rsid w:val="000C1EEC"/>
    <w:rsid w:val="000C45EF"/>
    <w:rsid w:val="000D32C3"/>
    <w:rsid w:val="000E1C1A"/>
    <w:rsid w:val="000E1F1E"/>
    <w:rsid w:val="000E2ABF"/>
    <w:rsid w:val="000E44E3"/>
    <w:rsid w:val="000E666E"/>
    <w:rsid w:val="000F1A46"/>
    <w:rsid w:val="000F3005"/>
    <w:rsid w:val="000F53D3"/>
    <w:rsid w:val="000F5A46"/>
    <w:rsid w:val="000F5D3D"/>
    <w:rsid w:val="00101B5F"/>
    <w:rsid w:val="0010283E"/>
    <w:rsid w:val="00106DA2"/>
    <w:rsid w:val="00110225"/>
    <w:rsid w:val="00112C0B"/>
    <w:rsid w:val="001245A3"/>
    <w:rsid w:val="00126CF0"/>
    <w:rsid w:val="00132DD9"/>
    <w:rsid w:val="00135200"/>
    <w:rsid w:val="0013567B"/>
    <w:rsid w:val="00137C7C"/>
    <w:rsid w:val="001428FF"/>
    <w:rsid w:val="001526A0"/>
    <w:rsid w:val="0015411A"/>
    <w:rsid w:val="00154252"/>
    <w:rsid w:val="001554CF"/>
    <w:rsid w:val="001570C3"/>
    <w:rsid w:val="0016279F"/>
    <w:rsid w:val="0016372E"/>
    <w:rsid w:val="001646AB"/>
    <w:rsid w:val="001709EE"/>
    <w:rsid w:val="00176C48"/>
    <w:rsid w:val="00180802"/>
    <w:rsid w:val="0018145D"/>
    <w:rsid w:val="001838AA"/>
    <w:rsid w:val="00185950"/>
    <w:rsid w:val="00186B57"/>
    <w:rsid w:val="00196F17"/>
    <w:rsid w:val="001A5A6D"/>
    <w:rsid w:val="001B2852"/>
    <w:rsid w:val="001D0BDF"/>
    <w:rsid w:val="001D27AB"/>
    <w:rsid w:val="001D408E"/>
    <w:rsid w:val="001D5E1B"/>
    <w:rsid w:val="001E0246"/>
    <w:rsid w:val="001E323F"/>
    <w:rsid w:val="001E545A"/>
    <w:rsid w:val="001F03CB"/>
    <w:rsid w:val="00202257"/>
    <w:rsid w:val="00204655"/>
    <w:rsid w:val="002046E5"/>
    <w:rsid w:val="00214B98"/>
    <w:rsid w:val="00216657"/>
    <w:rsid w:val="00225B74"/>
    <w:rsid w:val="00230BA1"/>
    <w:rsid w:val="00231305"/>
    <w:rsid w:val="002324BD"/>
    <w:rsid w:val="00232C6D"/>
    <w:rsid w:val="002419E8"/>
    <w:rsid w:val="00242152"/>
    <w:rsid w:val="00247A2D"/>
    <w:rsid w:val="00250AC8"/>
    <w:rsid w:val="00251BD1"/>
    <w:rsid w:val="00252B86"/>
    <w:rsid w:val="0027701A"/>
    <w:rsid w:val="00277C93"/>
    <w:rsid w:val="002829D1"/>
    <w:rsid w:val="002A27B9"/>
    <w:rsid w:val="002A48F2"/>
    <w:rsid w:val="002A4A70"/>
    <w:rsid w:val="002A68B8"/>
    <w:rsid w:val="002B3818"/>
    <w:rsid w:val="002B3B46"/>
    <w:rsid w:val="002B7039"/>
    <w:rsid w:val="002B7234"/>
    <w:rsid w:val="002C330D"/>
    <w:rsid w:val="002D5C84"/>
    <w:rsid w:val="002E1AE9"/>
    <w:rsid w:val="002F06FA"/>
    <w:rsid w:val="002F5E5C"/>
    <w:rsid w:val="0030397A"/>
    <w:rsid w:val="00305CD1"/>
    <w:rsid w:val="00310C76"/>
    <w:rsid w:val="00314495"/>
    <w:rsid w:val="00321785"/>
    <w:rsid w:val="00323F70"/>
    <w:rsid w:val="00325D83"/>
    <w:rsid w:val="00326C71"/>
    <w:rsid w:val="0032799F"/>
    <w:rsid w:val="00327C82"/>
    <w:rsid w:val="00330F64"/>
    <w:rsid w:val="00334119"/>
    <w:rsid w:val="00334724"/>
    <w:rsid w:val="00334A82"/>
    <w:rsid w:val="00343536"/>
    <w:rsid w:val="00343801"/>
    <w:rsid w:val="003455C9"/>
    <w:rsid w:val="00350438"/>
    <w:rsid w:val="003535D5"/>
    <w:rsid w:val="003544A4"/>
    <w:rsid w:val="003547A1"/>
    <w:rsid w:val="00354F90"/>
    <w:rsid w:val="0036457A"/>
    <w:rsid w:val="003645C7"/>
    <w:rsid w:val="00370A8C"/>
    <w:rsid w:val="00372BA1"/>
    <w:rsid w:val="003811B6"/>
    <w:rsid w:val="003877D2"/>
    <w:rsid w:val="0039383C"/>
    <w:rsid w:val="00394F87"/>
    <w:rsid w:val="003A6EF1"/>
    <w:rsid w:val="003B196B"/>
    <w:rsid w:val="003B7451"/>
    <w:rsid w:val="003C3A09"/>
    <w:rsid w:val="003C7BB0"/>
    <w:rsid w:val="003D46E8"/>
    <w:rsid w:val="003D76BD"/>
    <w:rsid w:val="003E0D66"/>
    <w:rsid w:val="003E2E5F"/>
    <w:rsid w:val="003F1A9E"/>
    <w:rsid w:val="003F3DAF"/>
    <w:rsid w:val="003F5552"/>
    <w:rsid w:val="003F55C0"/>
    <w:rsid w:val="0040210F"/>
    <w:rsid w:val="00406A13"/>
    <w:rsid w:val="00411039"/>
    <w:rsid w:val="0041115B"/>
    <w:rsid w:val="0041384A"/>
    <w:rsid w:val="00414456"/>
    <w:rsid w:val="00414612"/>
    <w:rsid w:val="00427B8B"/>
    <w:rsid w:val="00427E8B"/>
    <w:rsid w:val="00430B70"/>
    <w:rsid w:val="004371B6"/>
    <w:rsid w:val="004433F7"/>
    <w:rsid w:val="0044632B"/>
    <w:rsid w:val="00452533"/>
    <w:rsid w:val="00454C55"/>
    <w:rsid w:val="004557BF"/>
    <w:rsid w:val="004608BC"/>
    <w:rsid w:val="00461D64"/>
    <w:rsid w:val="00465B11"/>
    <w:rsid w:val="004663C9"/>
    <w:rsid w:val="0047582A"/>
    <w:rsid w:val="00476DB5"/>
    <w:rsid w:val="00484593"/>
    <w:rsid w:val="0048665E"/>
    <w:rsid w:val="004924C4"/>
    <w:rsid w:val="004A4574"/>
    <w:rsid w:val="004A4A5E"/>
    <w:rsid w:val="004A508B"/>
    <w:rsid w:val="004A678F"/>
    <w:rsid w:val="004A7262"/>
    <w:rsid w:val="004B07AB"/>
    <w:rsid w:val="004B121E"/>
    <w:rsid w:val="004B14D3"/>
    <w:rsid w:val="004B29EE"/>
    <w:rsid w:val="004B46E7"/>
    <w:rsid w:val="004C1E21"/>
    <w:rsid w:val="004D57D3"/>
    <w:rsid w:val="004D5CB3"/>
    <w:rsid w:val="004D7882"/>
    <w:rsid w:val="004E21A0"/>
    <w:rsid w:val="004E230E"/>
    <w:rsid w:val="004E25A4"/>
    <w:rsid w:val="004E3FF2"/>
    <w:rsid w:val="004E499B"/>
    <w:rsid w:val="004E6541"/>
    <w:rsid w:val="004F05AD"/>
    <w:rsid w:val="0050073E"/>
    <w:rsid w:val="00503A3B"/>
    <w:rsid w:val="00512D1D"/>
    <w:rsid w:val="00521A2C"/>
    <w:rsid w:val="00525F00"/>
    <w:rsid w:val="00530DCC"/>
    <w:rsid w:val="00532064"/>
    <w:rsid w:val="0053220B"/>
    <w:rsid w:val="0053541E"/>
    <w:rsid w:val="00541A88"/>
    <w:rsid w:val="005428DD"/>
    <w:rsid w:val="00543A42"/>
    <w:rsid w:val="00554E63"/>
    <w:rsid w:val="00565210"/>
    <w:rsid w:val="00566370"/>
    <w:rsid w:val="00566FED"/>
    <w:rsid w:val="00574CBD"/>
    <w:rsid w:val="00575510"/>
    <w:rsid w:val="00581597"/>
    <w:rsid w:val="005864E0"/>
    <w:rsid w:val="00591AAD"/>
    <w:rsid w:val="00592638"/>
    <w:rsid w:val="005957BA"/>
    <w:rsid w:val="005B2201"/>
    <w:rsid w:val="005B2241"/>
    <w:rsid w:val="005B3EAA"/>
    <w:rsid w:val="005D13FF"/>
    <w:rsid w:val="005D361E"/>
    <w:rsid w:val="005D783A"/>
    <w:rsid w:val="005F3106"/>
    <w:rsid w:val="005F33C5"/>
    <w:rsid w:val="005F4B69"/>
    <w:rsid w:val="005F70E0"/>
    <w:rsid w:val="00606FCD"/>
    <w:rsid w:val="00607BC9"/>
    <w:rsid w:val="00613805"/>
    <w:rsid w:val="00625710"/>
    <w:rsid w:val="00625E30"/>
    <w:rsid w:val="006263F0"/>
    <w:rsid w:val="00633DB2"/>
    <w:rsid w:val="0064063D"/>
    <w:rsid w:val="0064121B"/>
    <w:rsid w:val="0064398C"/>
    <w:rsid w:val="006538ED"/>
    <w:rsid w:val="0066161E"/>
    <w:rsid w:val="006625FD"/>
    <w:rsid w:val="006631FE"/>
    <w:rsid w:val="00674A77"/>
    <w:rsid w:val="00675F86"/>
    <w:rsid w:val="00692050"/>
    <w:rsid w:val="006A06DD"/>
    <w:rsid w:val="006A4B55"/>
    <w:rsid w:val="006A5997"/>
    <w:rsid w:val="006A5DB3"/>
    <w:rsid w:val="006A6241"/>
    <w:rsid w:val="006B1BFA"/>
    <w:rsid w:val="006B59C2"/>
    <w:rsid w:val="006B64D4"/>
    <w:rsid w:val="006C2F8F"/>
    <w:rsid w:val="006D3371"/>
    <w:rsid w:val="006D53FC"/>
    <w:rsid w:val="006D599A"/>
    <w:rsid w:val="006D7D3A"/>
    <w:rsid w:val="006E2DA4"/>
    <w:rsid w:val="006E488E"/>
    <w:rsid w:val="006F4081"/>
    <w:rsid w:val="006F70E9"/>
    <w:rsid w:val="006F7AE1"/>
    <w:rsid w:val="00703683"/>
    <w:rsid w:val="00703750"/>
    <w:rsid w:val="00705528"/>
    <w:rsid w:val="00711A95"/>
    <w:rsid w:val="0071347B"/>
    <w:rsid w:val="0072075F"/>
    <w:rsid w:val="00736437"/>
    <w:rsid w:val="00737C32"/>
    <w:rsid w:val="007440FE"/>
    <w:rsid w:val="007468A1"/>
    <w:rsid w:val="00751CA8"/>
    <w:rsid w:val="007617F3"/>
    <w:rsid w:val="0077401E"/>
    <w:rsid w:val="00776337"/>
    <w:rsid w:val="00781154"/>
    <w:rsid w:val="00783C22"/>
    <w:rsid w:val="00791A3B"/>
    <w:rsid w:val="007A325C"/>
    <w:rsid w:val="007B4E35"/>
    <w:rsid w:val="007C04F0"/>
    <w:rsid w:val="007C0C3E"/>
    <w:rsid w:val="007C4343"/>
    <w:rsid w:val="007C45B9"/>
    <w:rsid w:val="007E3FCD"/>
    <w:rsid w:val="007F2EFB"/>
    <w:rsid w:val="007F51AF"/>
    <w:rsid w:val="007F5627"/>
    <w:rsid w:val="007F6DEA"/>
    <w:rsid w:val="008051F5"/>
    <w:rsid w:val="00806B1C"/>
    <w:rsid w:val="00816E64"/>
    <w:rsid w:val="00820A5E"/>
    <w:rsid w:val="0082243F"/>
    <w:rsid w:val="0082391D"/>
    <w:rsid w:val="00825281"/>
    <w:rsid w:val="008415AE"/>
    <w:rsid w:val="00843443"/>
    <w:rsid w:val="00847E8D"/>
    <w:rsid w:val="00852432"/>
    <w:rsid w:val="00861F55"/>
    <w:rsid w:val="008622E9"/>
    <w:rsid w:val="00874F75"/>
    <w:rsid w:val="0088033E"/>
    <w:rsid w:val="00880935"/>
    <w:rsid w:val="00886CF7"/>
    <w:rsid w:val="00896972"/>
    <w:rsid w:val="008A2D12"/>
    <w:rsid w:val="008A58AC"/>
    <w:rsid w:val="008A7324"/>
    <w:rsid w:val="008A75F4"/>
    <w:rsid w:val="008B1FD7"/>
    <w:rsid w:val="008B605D"/>
    <w:rsid w:val="008C0A49"/>
    <w:rsid w:val="008C4D06"/>
    <w:rsid w:val="008C7970"/>
    <w:rsid w:val="008E01A3"/>
    <w:rsid w:val="008E1BAC"/>
    <w:rsid w:val="008E7597"/>
    <w:rsid w:val="008F540A"/>
    <w:rsid w:val="008F571E"/>
    <w:rsid w:val="008F6812"/>
    <w:rsid w:val="00903E48"/>
    <w:rsid w:val="00904017"/>
    <w:rsid w:val="009063B1"/>
    <w:rsid w:val="00913C58"/>
    <w:rsid w:val="009151EC"/>
    <w:rsid w:val="009306DE"/>
    <w:rsid w:val="009356AA"/>
    <w:rsid w:val="009359D1"/>
    <w:rsid w:val="00942678"/>
    <w:rsid w:val="00951D9E"/>
    <w:rsid w:val="009546DB"/>
    <w:rsid w:val="00955304"/>
    <w:rsid w:val="00955A08"/>
    <w:rsid w:val="00956DDC"/>
    <w:rsid w:val="0096787D"/>
    <w:rsid w:val="009713C6"/>
    <w:rsid w:val="00973C51"/>
    <w:rsid w:val="00990BCE"/>
    <w:rsid w:val="00996FE6"/>
    <w:rsid w:val="009A52F9"/>
    <w:rsid w:val="009B05A2"/>
    <w:rsid w:val="009B2E37"/>
    <w:rsid w:val="009B62D9"/>
    <w:rsid w:val="009B6CB3"/>
    <w:rsid w:val="009B7004"/>
    <w:rsid w:val="009C0BAD"/>
    <w:rsid w:val="009C19E8"/>
    <w:rsid w:val="009D71C6"/>
    <w:rsid w:val="009E1F5B"/>
    <w:rsid w:val="009F6452"/>
    <w:rsid w:val="009F72D2"/>
    <w:rsid w:val="00A07A48"/>
    <w:rsid w:val="00A12A3C"/>
    <w:rsid w:val="00A232A0"/>
    <w:rsid w:val="00A23E82"/>
    <w:rsid w:val="00A24B9A"/>
    <w:rsid w:val="00A264EB"/>
    <w:rsid w:val="00A36ADA"/>
    <w:rsid w:val="00A45C6D"/>
    <w:rsid w:val="00A4676C"/>
    <w:rsid w:val="00A508FD"/>
    <w:rsid w:val="00A5294B"/>
    <w:rsid w:val="00A563BB"/>
    <w:rsid w:val="00A613B7"/>
    <w:rsid w:val="00A63118"/>
    <w:rsid w:val="00A64E12"/>
    <w:rsid w:val="00A67228"/>
    <w:rsid w:val="00A71E3D"/>
    <w:rsid w:val="00A7267F"/>
    <w:rsid w:val="00A72820"/>
    <w:rsid w:val="00A7437A"/>
    <w:rsid w:val="00A7616F"/>
    <w:rsid w:val="00A763E7"/>
    <w:rsid w:val="00A94329"/>
    <w:rsid w:val="00A97E84"/>
    <w:rsid w:val="00AA7C43"/>
    <w:rsid w:val="00AB00A7"/>
    <w:rsid w:val="00AB5546"/>
    <w:rsid w:val="00AB7BF3"/>
    <w:rsid w:val="00AC1E42"/>
    <w:rsid w:val="00AD77C4"/>
    <w:rsid w:val="00AE29F9"/>
    <w:rsid w:val="00AF2754"/>
    <w:rsid w:val="00B00855"/>
    <w:rsid w:val="00B021A0"/>
    <w:rsid w:val="00B04ABF"/>
    <w:rsid w:val="00B11F4F"/>
    <w:rsid w:val="00B167C1"/>
    <w:rsid w:val="00B2421B"/>
    <w:rsid w:val="00B348D5"/>
    <w:rsid w:val="00B372CD"/>
    <w:rsid w:val="00B412A9"/>
    <w:rsid w:val="00B430A7"/>
    <w:rsid w:val="00B43DBE"/>
    <w:rsid w:val="00B52AED"/>
    <w:rsid w:val="00B53DAE"/>
    <w:rsid w:val="00B616C2"/>
    <w:rsid w:val="00B63141"/>
    <w:rsid w:val="00B64C2A"/>
    <w:rsid w:val="00B70627"/>
    <w:rsid w:val="00B7212A"/>
    <w:rsid w:val="00B72BE2"/>
    <w:rsid w:val="00B75F8D"/>
    <w:rsid w:val="00B7658A"/>
    <w:rsid w:val="00B77523"/>
    <w:rsid w:val="00B857A4"/>
    <w:rsid w:val="00B86B24"/>
    <w:rsid w:val="00BA3C1E"/>
    <w:rsid w:val="00BB5445"/>
    <w:rsid w:val="00BC4276"/>
    <w:rsid w:val="00BD7D95"/>
    <w:rsid w:val="00BF1A0E"/>
    <w:rsid w:val="00BF3802"/>
    <w:rsid w:val="00BF5429"/>
    <w:rsid w:val="00C03FEE"/>
    <w:rsid w:val="00C10B1E"/>
    <w:rsid w:val="00C11466"/>
    <w:rsid w:val="00C2012C"/>
    <w:rsid w:val="00C20A3F"/>
    <w:rsid w:val="00C21616"/>
    <w:rsid w:val="00C24370"/>
    <w:rsid w:val="00C35609"/>
    <w:rsid w:val="00C40556"/>
    <w:rsid w:val="00C4300F"/>
    <w:rsid w:val="00C479A2"/>
    <w:rsid w:val="00C50125"/>
    <w:rsid w:val="00C634B2"/>
    <w:rsid w:val="00C729B7"/>
    <w:rsid w:val="00C750E8"/>
    <w:rsid w:val="00C80759"/>
    <w:rsid w:val="00C85A76"/>
    <w:rsid w:val="00C86A89"/>
    <w:rsid w:val="00C87500"/>
    <w:rsid w:val="00C90CA3"/>
    <w:rsid w:val="00C93DE0"/>
    <w:rsid w:val="00C93F1B"/>
    <w:rsid w:val="00CA5AD1"/>
    <w:rsid w:val="00CA69F6"/>
    <w:rsid w:val="00CA75F2"/>
    <w:rsid w:val="00CB0499"/>
    <w:rsid w:val="00CB25A0"/>
    <w:rsid w:val="00CC05CB"/>
    <w:rsid w:val="00CC0EAC"/>
    <w:rsid w:val="00CC6310"/>
    <w:rsid w:val="00CD02CE"/>
    <w:rsid w:val="00CD380A"/>
    <w:rsid w:val="00CD3983"/>
    <w:rsid w:val="00CE2677"/>
    <w:rsid w:val="00CE5884"/>
    <w:rsid w:val="00CF0904"/>
    <w:rsid w:val="00CF3435"/>
    <w:rsid w:val="00D0049A"/>
    <w:rsid w:val="00D02C67"/>
    <w:rsid w:val="00D10128"/>
    <w:rsid w:val="00D1645F"/>
    <w:rsid w:val="00D2288E"/>
    <w:rsid w:val="00D2343B"/>
    <w:rsid w:val="00D32ECE"/>
    <w:rsid w:val="00D37873"/>
    <w:rsid w:val="00D43288"/>
    <w:rsid w:val="00D47A51"/>
    <w:rsid w:val="00D5071A"/>
    <w:rsid w:val="00D51EC2"/>
    <w:rsid w:val="00D55335"/>
    <w:rsid w:val="00D6542F"/>
    <w:rsid w:val="00D663CB"/>
    <w:rsid w:val="00D74ACB"/>
    <w:rsid w:val="00D7781D"/>
    <w:rsid w:val="00D80EA2"/>
    <w:rsid w:val="00D82D7D"/>
    <w:rsid w:val="00D90A4F"/>
    <w:rsid w:val="00D94001"/>
    <w:rsid w:val="00D9405F"/>
    <w:rsid w:val="00D96B0F"/>
    <w:rsid w:val="00DA52D7"/>
    <w:rsid w:val="00DB6BF1"/>
    <w:rsid w:val="00DB6EA9"/>
    <w:rsid w:val="00DD1D65"/>
    <w:rsid w:val="00DF7EA9"/>
    <w:rsid w:val="00E02C19"/>
    <w:rsid w:val="00E1278E"/>
    <w:rsid w:val="00E24ABA"/>
    <w:rsid w:val="00E2639F"/>
    <w:rsid w:val="00E40A18"/>
    <w:rsid w:val="00E55F91"/>
    <w:rsid w:val="00E60BB1"/>
    <w:rsid w:val="00E61426"/>
    <w:rsid w:val="00E63CFC"/>
    <w:rsid w:val="00E6597E"/>
    <w:rsid w:val="00E6711E"/>
    <w:rsid w:val="00E75609"/>
    <w:rsid w:val="00E75C0C"/>
    <w:rsid w:val="00E81051"/>
    <w:rsid w:val="00E90195"/>
    <w:rsid w:val="00E90D52"/>
    <w:rsid w:val="00E90E25"/>
    <w:rsid w:val="00E961B3"/>
    <w:rsid w:val="00EA060E"/>
    <w:rsid w:val="00EA4B8B"/>
    <w:rsid w:val="00EA604E"/>
    <w:rsid w:val="00EA765E"/>
    <w:rsid w:val="00EB0D3C"/>
    <w:rsid w:val="00EB1719"/>
    <w:rsid w:val="00EB3389"/>
    <w:rsid w:val="00EC0CD9"/>
    <w:rsid w:val="00ED52EF"/>
    <w:rsid w:val="00ED6710"/>
    <w:rsid w:val="00EE2301"/>
    <w:rsid w:val="00EE7446"/>
    <w:rsid w:val="00EF14E3"/>
    <w:rsid w:val="00EF33DE"/>
    <w:rsid w:val="00F00BB6"/>
    <w:rsid w:val="00F11EC1"/>
    <w:rsid w:val="00F14A67"/>
    <w:rsid w:val="00F17B4A"/>
    <w:rsid w:val="00F17E05"/>
    <w:rsid w:val="00F32EB1"/>
    <w:rsid w:val="00F341A8"/>
    <w:rsid w:val="00F427BA"/>
    <w:rsid w:val="00F5741D"/>
    <w:rsid w:val="00F63F7A"/>
    <w:rsid w:val="00F64258"/>
    <w:rsid w:val="00F73B2B"/>
    <w:rsid w:val="00F73F7E"/>
    <w:rsid w:val="00F74308"/>
    <w:rsid w:val="00F76348"/>
    <w:rsid w:val="00F808BE"/>
    <w:rsid w:val="00F814B1"/>
    <w:rsid w:val="00F83A86"/>
    <w:rsid w:val="00F85927"/>
    <w:rsid w:val="00F86BF9"/>
    <w:rsid w:val="00F93984"/>
    <w:rsid w:val="00F93E50"/>
    <w:rsid w:val="00F949A0"/>
    <w:rsid w:val="00FA6C5F"/>
    <w:rsid w:val="00FA72DF"/>
    <w:rsid w:val="00FB0131"/>
    <w:rsid w:val="00FB26E4"/>
    <w:rsid w:val="00FB2745"/>
    <w:rsid w:val="00FD7928"/>
    <w:rsid w:val="00FF74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7D293B"/>
  <w15:chartTrackingRefBased/>
  <w15:docId w15:val="{86EFC543-F76D-4E61-91D4-A67A64D86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2DA"/>
  </w:style>
  <w:style w:type="paragraph" w:styleId="Heading1">
    <w:name w:val="heading 1"/>
    <w:basedOn w:val="Normal"/>
    <w:next w:val="Normal"/>
    <w:link w:val="Heading1Char"/>
    <w:uiPriority w:val="9"/>
    <w:qFormat/>
    <w:rsid w:val="000A52DA"/>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52DA"/>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0A52DA"/>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0A52DA"/>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unhideWhenUsed/>
    <w:qFormat/>
    <w:rsid w:val="000A52DA"/>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unhideWhenUsed/>
    <w:qFormat/>
    <w:rsid w:val="000A52DA"/>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unhideWhenUsed/>
    <w:qFormat/>
    <w:rsid w:val="000A52DA"/>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0A52DA"/>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0A52DA"/>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2D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A52DA"/>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0A52DA"/>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rsid w:val="000A52DA"/>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rsid w:val="000A52DA"/>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rsid w:val="000A52DA"/>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rsid w:val="000A52DA"/>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0A52DA"/>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0A52DA"/>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0A52DA"/>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0A52DA"/>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0A52DA"/>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0A52DA"/>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0A52DA"/>
    <w:rPr>
      <w:rFonts w:asciiTheme="majorHAnsi" w:eastAsiaTheme="majorEastAsia" w:hAnsiTheme="majorHAnsi" w:cstheme="majorBidi"/>
      <w:sz w:val="24"/>
      <w:szCs w:val="24"/>
    </w:rPr>
  </w:style>
  <w:style w:type="character" w:styleId="Strong">
    <w:name w:val="Strong"/>
    <w:basedOn w:val="DefaultParagraphFont"/>
    <w:uiPriority w:val="22"/>
    <w:qFormat/>
    <w:rsid w:val="000A52DA"/>
    <w:rPr>
      <w:b/>
      <w:bCs/>
    </w:rPr>
  </w:style>
  <w:style w:type="character" w:styleId="Emphasis">
    <w:name w:val="Emphasis"/>
    <w:basedOn w:val="DefaultParagraphFont"/>
    <w:uiPriority w:val="20"/>
    <w:qFormat/>
    <w:rsid w:val="000A52DA"/>
    <w:rPr>
      <w:i/>
      <w:iCs/>
    </w:rPr>
  </w:style>
  <w:style w:type="paragraph" w:styleId="NoSpacing">
    <w:name w:val="No Spacing"/>
    <w:link w:val="NoSpacingChar"/>
    <w:uiPriority w:val="1"/>
    <w:qFormat/>
    <w:rsid w:val="000A52DA"/>
    <w:pPr>
      <w:spacing w:after="0" w:line="240" w:lineRule="auto"/>
    </w:pPr>
  </w:style>
  <w:style w:type="paragraph" w:styleId="Quote">
    <w:name w:val="Quote"/>
    <w:basedOn w:val="Normal"/>
    <w:next w:val="Normal"/>
    <w:link w:val="QuoteChar"/>
    <w:uiPriority w:val="29"/>
    <w:qFormat/>
    <w:rsid w:val="000A52DA"/>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0A52DA"/>
    <w:rPr>
      <w:i/>
      <w:iCs/>
      <w:color w:val="404040" w:themeColor="text1" w:themeTint="BF"/>
    </w:rPr>
  </w:style>
  <w:style w:type="paragraph" w:styleId="IntenseQuote">
    <w:name w:val="Intense Quote"/>
    <w:basedOn w:val="Normal"/>
    <w:next w:val="Normal"/>
    <w:link w:val="IntenseQuoteChar"/>
    <w:uiPriority w:val="30"/>
    <w:qFormat/>
    <w:rsid w:val="000A52DA"/>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0A52DA"/>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0A52DA"/>
    <w:rPr>
      <w:i/>
      <w:iCs/>
      <w:color w:val="404040" w:themeColor="text1" w:themeTint="BF"/>
    </w:rPr>
  </w:style>
  <w:style w:type="character" w:styleId="IntenseEmphasis">
    <w:name w:val="Intense Emphasis"/>
    <w:basedOn w:val="DefaultParagraphFont"/>
    <w:uiPriority w:val="21"/>
    <w:qFormat/>
    <w:rsid w:val="000A52DA"/>
    <w:rPr>
      <w:b/>
      <w:bCs/>
      <w:i/>
      <w:iCs/>
    </w:rPr>
  </w:style>
  <w:style w:type="character" w:styleId="SubtleReference">
    <w:name w:val="Subtle Reference"/>
    <w:basedOn w:val="DefaultParagraphFont"/>
    <w:uiPriority w:val="31"/>
    <w:qFormat/>
    <w:rsid w:val="000A52D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A52DA"/>
    <w:rPr>
      <w:b/>
      <w:bCs/>
      <w:smallCaps/>
      <w:spacing w:val="5"/>
      <w:u w:val="single"/>
    </w:rPr>
  </w:style>
  <w:style w:type="character" w:styleId="BookTitle">
    <w:name w:val="Book Title"/>
    <w:basedOn w:val="DefaultParagraphFont"/>
    <w:uiPriority w:val="33"/>
    <w:qFormat/>
    <w:rsid w:val="000A52DA"/>
    <w:rPr>
      <w:b/>
      <w:bCs/>
      <w:smallCaps/>
    </w:rPr>
  </w:style>
  <w:style w:type="paragraph" w:styleId="TOCHeading">
    <w:name w:val="TOC Heading"/>
    <w:basedOn w:val="Heading1"/>
    <w:next w:val="Normal"/>
    <w:uiPriority w:val="39"/>
    <w:unhideWhenUsed/>
    <w:qFormat/>
    <w:rsid w:val="000A52DA"/>
    <w:pPr>
      <w:outlineLvl w:val="9"/>
    </w:pPr>
  </w:style>
  <w:style w:type="paragraph" w:styleId="ListParagraph">
    <w:name w:val="List Paragraph"/>
    <w:basedOn w:val="Normal"/>
    <w:uiPriority w:val="34"/>
    <w:qFormat/>
    <w:rsid w:val="00370A8C"/>
    <w:pPr>
      <w:ind w:left="720"/>
      <w:contextualSpacing/>
    </w:pPr>
  </w:style>
  <w:style w:type="character" w:styleId="Hyperlink">
    <w:name w:val="Hyperlink"/>
    <w:basedOn w:val="DefaultParagraphFont"/>
    <w:uiPriority w:val="99"/>
    <w:unhideWhenUsed/>
    <w:rsid w:val="00847E8D"/>
    <w:rPr>
      <w:color w:val="0563C1" w:themeColor="hyperlink"/>
      <w:u w:val="single"/>
    </w:rPr>
  </w:style>
  <w:style w:type="character" w:styleId="UnresolvedMention">
    <w:name w:val="Unresolved Mention"/>
    <w:basedOn w:val="DefaultParagraphFont"/>
    <w:uiPriority w:val="99"/>
    <w:semiHidden/>
    <w:unhideWhenUsed/>
    <w:rsid w:val="00847E8D"/>
    <w:rPr>
      <w:color w:val="605E5C"/>
      <w:shd w:val="clear" w:color="auto" w:fill="E1DFDD"/>
    </w:rPr>
  </w:style>
  <w:style w:type="paragraph" w:styleId="TOC1">
    <w:name w:val="toc 1"/>
    <w:basedOn w:val="Normal"/>
    <w:next w:val="Normal"/>
    <w:autoRedefine/>
    <w:uiPriority w:val="39"/>
    <w:unhideWhenUsed/>
    <w:rsid w:val="00C11466"/>
    <w:pPr>
      <w:spacing w:after="100"/>
    </w:pPr>
  </w:style>
  <w:style w:type="paragraph" w:styleId="TOC2">
    <w:name w:val="toc 2"/>
    <w:basedOn w:val="Normal"/>
    <w:next w:val="Normal"/>
    <w:autoRedefine/>
    <w:uiPriority w:val="39"/>
    <w:unhideWhenUsed/>
    <w:rsid w:val="00C11466"/>
    <w:pPr>
      <w:spacing w:after="100"/>
      <w:ind w:left="200"/>
    </w:pPr>
  </w:style>
  <w:style w:type="paragraph" w:styleId="TOC3">
    <w:name w:val="toc 3"/>
    <w:basedOn w:val="Normal"/>
    <w:next w:val="Normal"/>
    <w:autoRedefine/>
    <w:uiPriority w:val="39"/>
    <w:unhideWhenUsed/>
    <w:rsid w:val="00C11466"/>
    <w:pPr>
      <w:spacing w:after="100"/>
      <w:ind w:left="400"/>
    </w:pPr>
  </w:style>
  <w:style w:type="paragraph" w:styleId="NormalWeb">
    <w:name w:val="Normal (Web)"/>
    <w:basedOn w:val="Normal"/>
    <w:uiPriority w:val="99"/>
    <w:unhideWhenUsed/>
    <w:rsid w:val="008A2D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rsid w:val="00C35609"/>
  </w:style>
  <w:style w:type="paragraph" w:styleId="Header">
    <w:name w:val="header"/>
    <w:basedOn w:val="Normal"/>
    <w:link w:val="HeaderChar"/>
    <w:uiPriority w:val="99"/>
    <w:unhideWhenUsed/>
    <w:rsid w:val="00E60B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BB1"/>
  </w:style>
  <w:style w:type="paragraph" w:styleId="Footer">
    <w:name w:val="footer"/>
    <w:basedOn w:val="Normal"/>
    <w:link w:val="FooterChar"/>
    <w:uiPriority w:val="99"/>
    <w:unhideWhenUsed/>
    <w:rsid w:val="00E60B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0BB1"/>
  </w:style>
  <w:style w:type="table" w:styleId="TableGrid">
    <w:name w:val="Table Grid"/>
    <w:basedOn w:val="TableNormal"/>
    <w:uiPriority w:val="39"/>
    <w:rsid w:val="00232C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1Text">
    <w:name w:val="1 Text"/>
    <w:basedOn w:val="Normal"/>
    <w:rsid w:val="001709EE"/>
    <w:pPr>
      <w:spacing w:after="0" w:line="240" w:lineRule="exact"/>
      <w:jc w:val="both"/>
    </w:pPr>
    <w:rPr>
      <w:rFonts w:ascii="Arial" w:eastAsia="Times New Roman" w:hAnsi="Arial" w:cs="Times New Roman"/>
      <w:sz w:val="18"/>
      <w:szCs w:val="24"/>
      <w:lang w:val="en-US"/>
    </w:rPr>
  </w:style>
  <w:style w:type="table" w:styleId="PlainTable3">
    <w:name w:val="Plain Table 3"/>
    <w:basedOn w:val="TableNormal"/>
    <w:uiPriority w:val="43"/>
    <w:rsid w:val="009B700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9B700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9B700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9B700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5">
    <w:name w:val="toc 5"/>
    <w:basedOn w:val="Normal"/>
    <w:next w:val="Normal"/>
    <w:autoRedefine/>
    <w:uiPriority w:val="39"/>
    <w:unhideWhenUsed/>
    <w:rsid w:val="0032799F"/>
    <w:pPr>
      <w:spacing w:after="100"/>
      <w:ind w:left="800"/>
    </w:pPr>
  </w:style>
  <w:style w:type="paragraph" w:styleId="TOC6">
    <w:name w:val="toc 6"/>
    <w:basedOn w:val="Normal"/>
    <w:next w:val="Normal"/>
    <w:autoRedefine/>
    <w:uiPriority w:val="39"/>
    <w:unhideWhenUsed/>
    <w:rsid w:val="0032799F"/>
    <w:pPr>
      <w:spacing w:after="100"/>
      <w:ind w:left="1000"/>
    </w:pPr>
  </w:style>
  <w:style w:type="paragraph" w:styleId="TOC7">
    <w:name w:val="toc 7"/>
    <w:basedOn w:val="Normal"/>
    <w:next w:val="Normal"/>
    <w:autoRedefine/>
    <w:uiPriority w:val="39"/>
    <w:unhideWhenUsed/>
    <w:rsid w:val="0032799F"/>
    <w:pPr>
      <w:spacing w:after="100"/>
      <w:ind w:left="1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320590">
      <w:bodyDiv w:val="1"/>
      <w:marLeft w:val="0"/>
      <w:marRight w:val="0"/>
      <w:marTop w:val="0"/>
      <w:marBottom w:val="0"/>
      <w:divBdr>
        <w:top w:val="none" w:sz="0" w:space="0" w:color="auto"/>
        <w:left w:val="none" w:sz="0" w:space="0" w:color="auto"/>
        <w:bottom w:val="none" w:sz="0" w:space="0" w:color="auto"/>
        <w:right w:val="none" w:sz="0" w:space="0" w:color="auto"/>
      </w:divBdr>
    </w:div>
    <w:div w:id="695422008">
      <w:bodyDiv w:val="1"/>
      <w:marLeft w:val="0"/>
      <w:marRight w:val="0"/>
      <w:marTop w:val="0"/>
      <w:marBottom w:val="0"/>
      <w:divBdr>
        <w:top w:val="none" w:sz="0" w:space="0" w:color="auto"/>
        <w:left w:val="none" w:sz="0" w:space="0" w:color="auto"/>
        <w:bottom w:val="none" w:sz="0" w:space="0" w:color="auto"/>
        <w:right w:val="none" w:sz="0" w:space="0" w:color="auto"/>
      </w:divBdr>
    </w:div>
    <w:div w:id="1970430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ireprotectiononline.co.uk/info/fire-safety-act-2021/." TargetMode="External"/><Relationship Id="rId18" Type="http://schemas.openxmlformats.org/officeDocument/2006/relationships/hyperlink" Target="https://www.jctltd.co.uk/" TargetMode="External"/><Relationship Id="rId26" Type="http://schemas.openxmlformats.org/officeDocument/2006/relationships/hyperlink" Target="https://www.melbourne.vic.gov.au/business/sustainable-business/1200-buildings/building-retrofit/Pages/building-retrofit.aspx" TargetMode="External"/><Relationship Id="rId3" Type="http://schemas.openxmlformats.org/officeDocument/2006/relationships/styles" Target="styles.xml"/><Relationship Id="rId21" Type="http://schemas.openxmlformats.org/officeDocument/2006/relationships/hyperlink" Target="https://www.scirp.org/reference/ReferencesPapers.aspx?ReferenceID=1617678" TargetMode="External"/><Relationship Id="rId7" Type="http://schemas.openxmlformats.org/officeDocument/2006/relationships/endnotes" Target="endnotes.xml"/><Relationship Id="rId12" Type="http://schemas.openxmlformats.org/officeDocument/2006/relationships/hyperlink" Target="https://energysavingtrust.org.uk/advice/solar-panels/" TargetMode="External"/><Relationship Id="rId17" Type="http://schemas.openxmlformats.org/officeDocument/2006/relationships/hyperlink" Target="https://www.investmentmonitor.ai/analysis/two-years-brexit-uk-eu." TargetMode="External"/><Relationship Id="rId25" Type="http://schemas.openxmlformats.org/officeDocument/2006/relationships/hyperlink" Target="https://www.designingbuildings.co.uk/wiki/Property_management"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hse.gov.uk/" TargetMode="External"/><Relationship Id="rId20" Type="http://schemas.openxmlformats.org/officeDocument/2006/relationships/hyperlink" Target="https://www.scirp.org/(S(oyulxb452alnt1aej1nfow45))/reference/referencespapers.aspx?referenceid=2409901"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signingbuildings.co.uk/wiki/Design_and_build_procurement_route" TargetMode="External"/><Relationship Id="rId24" Type="http://schemas.openxmlformats.org/officeDocument/2006/relationships/hyperlink" Target="https://www.viridianglass.co.nz/project/retrofit-double-glazing/"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hse.gov.uk/legislation/hswa.htm" TargetMode="External"/><Relationship Id="rId23" Type="http://schemas.openxmlformats.org/officeDocument/2006/relationships/hyperlink" Target="10.1016/j.ijcip.2015.05.003" TargetMode="External"/><Relationship Id="rId28" Type="http://schemas.openxmlformats.org/officeDocument/2006/relationships/hyperlink" Target="10.1016/j.energy.2016.04.099" TargetMode="External"/><Relationship Id="rId10" Type="http://schemas.openxmlformats.org/officeDocument/2006/relationships/hyperlink" Target="10.1057/rm.2012.12" TargetMode="External"/><Relationship Id="rId19" Type="http://schemas.openxmlformats.org/officeDocument/2006/relationships/hyperlink" Target="https://www.legislation.gov.uk/ukpga/2021/24/contents/enacted"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gov.uk/government/news/fire-and-rescue-policy-to-move-to-the-home-office." TargetMode="External"/><Relationship Id="rId22" Type="http://schemas.openxmlformats.org/officeDocument/2006/relationships/hyperlink" Target="https://www.smartsheet.com/retail-store-operations" TargetMode="External"/><Relationship Id="rId27" Type="http://schemas.openxmlformats.org/officeDocument/2006/relationships/hyperlink" Target="https://www.melbourne.vic.gov.au/business/sustainable-business/1200-buildings/building-retrofit/Pages/building-retrofit.aspx" TargetMode="External"/><Relationship Id="rId30" Type="http://schemas.openxmlformats.org/officeDocument/2006/relationships/footer" Target="footer1.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95C79F5EA264C46AB66F41C974EE01A"/>
        <w:category>
          <w:name w:val="General"/>
          <w:gallery w:val="placeholder"/>
        </w:category>
        <w:types>
          <w:type w:val="bbPlcHdr"/>
        </w:types>
        <w:behaviors>
          <w:behavior w:val="content"/>
        </w:behaviors>
        <w:guid w:val="{90962DFB-D214-4290-BDC1-6CF4ED3AD895}"/>
      </w:docPartPr>
      <w:docPartBody>
        <w:p w:rsidR="00C53056" w:rsidRDefault="0088128F" w:rsidP="0088128F">
          <w:pPr>
            <w:pStyle w:val="995C79F5EA264C46AB66F41C974EE01A"/>
          </w:pPr>
          <w:r>
            <w:rPr>
              <w:color w:val="4472C4" w:themeColor="accent1"/>
            </w:rPr>
            <w:t>[Document title]</w:t>
          </w:r>
        </w:p>
      </w:docPartBody>
    </w:docPart>
    <w:docPart>
      <w:docPartPr>
        <w:name w:val="9D29956E32B44F7B8B7DC6DB4DD8D16A"/>
        <w:category>
          <w:name w:val="General"/>
          <w:gallery w:val="placeholder"/>
        </w:category>
        <w:types>
          <w:type w:val="bbPlcHdr"/>
        </w:types>
        <w:behaviors>
          <w:behavior w:val="content"/>
        </w:behaviors>
        <w:guid w:val="{45219BDC-C6D8-4BC3-A67C-D1A94EF5A37D}"/>
      </w:docPartPr>
      <w:docPartBody>
        <w:p w:rsidR="00C53056" w:rsidRDefault="0088128F" w:rsidP="0088128F">
          <w:pPr>
            <w:pStyle w:val="9D29956E32B44F7B8B7DC6DB4DD8D16A"/>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28F"/>
    <w:rsid w:val="0088128F"/>
    <w:rsid w:val="00B1143F"/>
    <w:rsid w:val="00C53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95C79F5EA264C46AB66F41C974EE01A">
    <w:name w:val="995C79F5EA264C46AB66F41C974EE01A"/>
    <w:rsid w:val="0088128F"/>
  </w:style>
  <w:style w:type="paragraph" w:customStyle="1" w:styleId="9D29956E32B44F7B8B7DC6DB4DD8D16A">
    <w:name w:val="9D29956E32B44F7B8B7DC6DB4DD8D16A"/>
    <w:rsid w:val="008812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E499E16-1814-4AF2-ACEF-B3D016F0A1E1}">
  <we:reference id="wa104382081" version="1.35.0.0" store="en-US" storeType="OMEX"/>
  <we:alternateReferences>
    <we:reference id="wa104382081" version="1.35.0.0" store="en-US" storeType="OMEX"/>
  </we:alternateReferences>
  <we:properties>
    <we:property name="MENDELEY_CITATIONS" value="[]"/>
    <we:property name="MENDELEY_CITATIONS_STYLE" value="{&quot;id&quot;:&quot;https://www.zotero.org/styles/apa&quot;,&quot;title&quot;:&quot;American Psychological Association 7th edition&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DF1576-A7E8-4F8F-808D-094C2FADB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869</TotalTime>
  <Pages>14</Pages>
  <Words>3784</Words>
  <Characters>21574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risk report</dc:title>
  <dc:subject>Programme: MSc in Sustainable Construction MSc in Property and Facilities Management</dc:subject>
  <dc:creator>Alvin Nyanga</dc:creator>
  <cp:keywords/>
  <dc:description/>
  <cp:lastModifiedBy>Alvin Nyanga</cp:lastModifiedBy>
  <cp:revision>536</cp:revision>
  <dcterms:created xsi:type="dcterms:W3CDTF">2022-05-02T13:40:00Z</dcterms:created>
  <dcterms:modified xsi:type="dcterms:W3CDTF">2022-05-03T22:58:00Z</dcterms:modified>
</cp:coreProperties>
</file>