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813988732"/>
        <w:docPartObj>
          <w:docPartGallery w:val="Cover Pages"/>
          <w:docPartUnique/>
        </w:docPartObj>
      </w:sdtPr>
      <w:sdtEndPr>
        <w:rPr>
          <w:rFonts w:cs="Times New Roman"/>
          <w:szCs w:val="22"/>
        </w:rPr>
      </w:sdtEndPr>
      <w:sdtContent>
        <w:p w14:paraId="5E60926F" w14:textId="77777777" w:rsidR="00C146FC" w:rsidRDefault="00C146FC" w:rsidP="00C146F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83B3187" wp14:editId="01E7CD6E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1706959" w14:textId="51705638" w:rsidR="00C146FC" w:rsidRPr="000D023D" w:rsidRDefault="003D7E85" w:rsidP="00C146FC">
                                <w:pPr>
                                  <w:pStyle w:val="NoSpacing"/>
                                  <w:spacing w:after="480"/>
                                  <w:rPr>
                                    <w:rFonts w:ascii="Times New Roman" w:hAnsi="Times New Roman" w:cs="Times New Roman"/>
                                    <w:iCs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iCs/>
                                      <w:color w:val="262626" w:themeColor="text1" w:themeTint="D9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1315403320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C146FC">
                                      <w:rPr>
                                        <w:rFonts w:ascii="Times New Roman" w:hAnsi="Times New Roman" w:cs="Times New Roman"/>
                                        <w:iCs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Scott Johnson (2122928)</w:t>
                                    </w:r>
                                  </w:sdtContent>
                                </w:sdt>
                                <w:r w:rsidR="00C146FC" w:rsidRPr="000D023D">
                                  <w:rPr>
                                    <w:rFonts w:ascii="Times New Roman" w:hAnsi="Times New Roman" w:cs="Times New Roman"/>
                                    <w:iCs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t>, Scott</w:t>
                                </w:r>
                              </w:p>
                              <w:p w14:paraId="408643F0" w14:textId="77777777" w:rsidR="00C146FC" w:rsidRPr="000D023D" w:rsidRDefault="00C146FC" w:rsidP="00C146FC">
                                <w:pPr>
                                  <w:pStyle w:val="NoSpacing"/>
                                  <w:spacing w:after="480"/>
                                  <w:rPr>
                                    <w:rFonts w:ascii="Times New Roman" w:hAnsi="Times New Roman" w:cs="Times New Roman"/>
                                    <w:iCs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</w:pPr>
                                <w:r w:rsidRPr="000D023D">
                                  <w:rPr>
                                    <w:rFonts w:ascii="Times New Roman" w:hAnsi="Times New Roman" w:cs="Times New Roman"/>
                                    <w:iCs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t>Student ID Number: 2122928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83B318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0288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" filled="f" stroked="f" strokeweight=".5pt">
                    <v:textbox inset="93.6pt,7.2pt,0,1in">
                      <w:txbxContent>
                        <w:p w14:paraId="31706959" w14:textId="51705638" w:rsidR="00C146FC" w:rsidRPr="000D023D" w:rsidRDefault="00C146FC" w:rsidP="00C146FC">
                          <w:pPr>
                            <w:pStyle w:val="NoSpacing"/>
                            <w:spacing w:after="480"/>
                            <w:rPr>
                              <w:rFonts w:ascii="Times New Roman" w:hAnsi="Times New Roman" w:cs="Times New Roman"/>
                              <w:iCs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iCs/>
                                <w:color w:val="262626" w:themeColor="text1" w:themeTint="D9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1315403320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rFonts w:ascii="Times New Roman" w:hAnsi="Times New Roman" w:cs="Times New Roman"/>
                                  <w:iCs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Scott Johnson (2122928)</w:t>
                              </w:r>
                            </w:sdtContent>
                          </w:sdt>
                          <w:r w:rsidRPr="000D023D">
                            <w:rPr>
                              <w:rFonts w:ascii="Times New Roman" w:hAnsi="Times New Roman" w:cs="Times New Roman"/>
                              <w:iCs/>
                              <w:color w:val="262626" w:themeColor="text1" w:themeTint="D9"/>
                              <w:sz w:val="32"/>
                              <w:szCs w:val="32"/>
                            </w:rPr>
                            <w:t>, Scott</w:t>
                          </w:r>
                        </w:p>
                        <w:p w14:paraId="408643F0" w14:textId="77777777" w:rsidR="00C146FC" w:rsidRPr="000D023D" w:rsidRDefault="00C146FC" w:rsidP="00C146FC">
                          <w:pPr>
                            <w:pStyle w:val="NoSpacing"/>
                            <w:spacing w:after="480"/>
                            <w:rPr>
                              <w:rFonts w:ascii="Times New Roman" w:hAnsi="Times New Roman" w:cs="Times New Roman"/>
                              <w:iCs/>
                              <w:color w:val="262626" w:themeColor="text1" w:themeTint="D9"/>
                              <w:sz w:val="32"/>
                              <w:szCs w:val="32"/>
                            </w:rPr>
                          </w:pPr>
                          <w:r w:rsidRPr="000D023D">
                            <w:rPr>
                              <w:rFonts w:ascii="Times New Roman" w:hAnsi="Times New Roman" w:cs="Times New Roman"/>
                              <w:iCs/>
                              <w:color w:val="262626" w:themeColor="text1" w:themeTint="D9"/>
                              <w:sz w:val="32"/>
                              <w:szCs w:val="32"/>
                            </w:rPr>
                            <w:t>Student ID Number: 2122928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34C0B015" wp14:editId="5F2FD52B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0996DD17" id="Straight Connector 37" o:spid="_x0000_s1026" style="position:absolute;z-index:-251657216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67970BA3" w14:textId="6CF33A8E" w:rsidR="00D27D6C" w:rsidRDefault="00C146FC">
          <w:pPr>
            <w:rPr>
              <w:rFonts w:cs="Times New Roman"/>
              <w:szCs w:val="22"/>
            </w:rPr>
          </w:pPr>
          <w:r>
            <w:rPr>
              <w:rFonts w:cs="Times New Roman"/>
              <w:noProof/>
              <w:szCs w:val="22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911C4A9" wp14:editId="49B272C4">
                    <wp:simplePos x="0" y="0"/>
                    <wp:positionH relativeFrom="column">
                      <wp:posOffset>27160</wp:posOffset>
                    </wp:positionH>
                    <wp:positionV relativeFrom="paragraph">
                      <wp:posOffset>556328</wp:posOffset>
                    </wp:positionV>
                    <wp:extent cx="5786900" cy="3684761"/>
                    <wp:effectExtent l="0" t="0" r="4445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86900" cy="368476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0BFC593" w14:textId="4D081FB5" w:rsidR="00C146FC" w:rsidRPr="00F94D8E" w:rsidRDefault="00C146FC" w:rsidP="00C146FC">
                                <w:pPr>
                                  <w:pStyle w:val="Title"/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 w:rsidRPr="00F94D8E"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t xml:space="preserve">Assignment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t>2</w:t>
                                </w:r>
                                <w:r w:rsidRPr="00F94D8E"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t xml:space="preserve">: </w:t>
                                </w:r>
                                <w:r w:rsidRPr="00F94D8E"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br/>
                                  <w:t>Human Resource Management</w:t>
                                </w:r>
                              </w:p>
                              <w:p w14:paraId="580B36E6" w14:textId="77777777" w:rsidR="00C146FC" w:rsidRPr="00F94D8E" w:rsidRDefault="00C146FC" w:rsidP="00C146FC">
                                <w:pPr>
                                  <w:pStyle w:val="Title"/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4145EC9F" w14:textId="3192EF4D" w:rsidR="00C146FC" w:rsidRPr="00F94D8E" w:rsidRDefault="00C146FC" w:rsidP="00C146FC">
                                <w:pPr>
                                  <w:pStyle w:val="Title"/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</w:pPr>
                                <w:r w:rsidRPr="00F94D8E">
                                  <w:rPr>
                                    <w:rFonts w:ascii="Times New Roman" w:hAnsi="Times New Roman" w:cs="Times New Roman"/>
                                    <w:sz w:val="32"/>
                                    <w:szCs w:val="32"/>
                                  </w:rPr>
                                  <w:t xml:space="preserve">Renishaw PLC –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Recommendations for Implementation within the HR Team.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11C4A9" id="Text Box 1" o:spid="_x0000_s1027" type="#_x0000_t202" style="position:absolute;margin-left:2.15pt;margin-top:43.8pt;width:455.65pt;height:290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" fillcolor="white [3201]" stroked="f" strokeweight=".5pt">
                    <v:textbox>
                      <w:txbxContent>
                        <w:p w14:paraId="00BFC593" w14:textId="4D081FB5" w:rsidR="00C146FC" w:rsidRPr="00F94D8E" w:rsidRDefault="00C146FC" w:rsidP="00C146FC">
                          <w:pPr>
                            <w:pStyle w:val="Title"/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</w:pPr>
                          <w:r w:rsidRPr="00F94D8E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 xml:space="preserve">Assignment </w:t>
                          </w:r>
                          <w:r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>2</w:t>
                          </w:r>
                          <w:r w:rsidRPr="00F94D8E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 xml:space="preserve">: </w:t>
                          </w:r>
                          <w:r w:rsidRPr="00F94D8E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br/>
                            <w:t>Human Resource Management</w:t>
                          </w:r>
                        </w:p>
                        <w:p w14:paraId="580B36E6" w14:textId="77777777" w:rsidR="00C146FC" w:rsidRPr="00F94D8E" w:rsidRDefault="00C146FC" w:rsidP="00C146FC">
                          <w:pPr>
                            <w:pStyle w:val="Title"/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</w:pPr>
                        </w:p>
                        <w:p w14:paraId="4145EC9F" w14:textId="3192EF4D" w:rsidR="00C146FC" w:rsidRPr="00F94D8E" w:rsidRDefault="00C146FC" w:rsidP="00C146FC">
                          <w:pPr>
                            <w:pStyle w:val="Title"/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</w:pPr>
                          <w:r w:rsidRPr="00F94D8E">
                            <w:rPr>
                              <w:rFonts w:ascii="Times New Roman" w:hAnsi="Times New Roman" w:cs="Times New Roman"/>
                              <w:sz w:val="32"/>
                              <w:szCs w:val="32"/>
                            </w:rPr>
                            <w:t xml:space="preserve">Renishaw PLC – </w:t>
                          </w:r>
                          <w:r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t>Recommendations for Implementation within the HR Team.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p w14:paraId="4A1A54C5" w14:textId="5F1870EF" w:rsidR="00C146FC" w:rsidRDefault="00C146FC">
      <w:pPr>
        <w:rPr>
          <w:rFonts w:cs="Times New Roman"/>
          <w:szCs w:val="22"/>
        </w:rPr>
      </w:pPr>
    </w:p>
    <w:p w14:paraId="47B16F32" w14:textId="7D0399FE" w:rsidR="00C146FC" w:rsidRDefault="00C146FC">
      <w:pPr>
        <w:rPr>
          <w:rFonts w:cs="Times New Roman"/>
          <w:szCs w:val="22"/>
        </w:rPr>
      </w:pPr>
    </w:p>
    <w:p w14:paraId="0E379465" w14:textId="0544A88F" w:rsidR="00C146FC" w:rsidRDefault="00C146FC">
      <w:pPr>
        <w:rPr>
          <w:rFonts w:cs="Times New Roman"/>
          <w:szCs w:val="22"/>
        </w:rPr>
      </w:pPr>
    </w:p>
    <w:p w14:paraId="36031C77" w14:textId="3067C2A5" w:rsidR="00C146FC" w:rsidRDefault="00C146FC">
      <w:pPr>
        <w:rPr>
          <w:rFonts w:cs="Times New Roman"/>
          <w:szCs w:val="22"/>
        </w:rPr>
      </w:pPr>
    </w:p>
    <w:p w14:paraId="17A2FD60" w14:textId="62DEFFA6" w:rsidR="00C146FC" w:rsidRDefault="00C146FC">
      <w:pPr>
        <w:rPr>
          <w:rFonts w:cs="Times New Roman"/>
          <w:szCs w:val="22"/>
        </w:rPr>
      </w:pPr>
    </w:p>
    <w:p w14:paraId="200270DA" w14:textId="18B0241A" w:rsidR="00C146FC" w:rsidRDefault="00C146FC">
      <w:pPr>
        <w:rPr>
          <w:rFonts w:cs="Times New Roman"/>
          <w:szCs w:val="22"/>
        </w:rPr>
      </w:pPr>
    </w:p>
    <w:p w14:paraId="3865C92B" w14:textId="33E35AA7" w:rsidR="00C146FC" w:rsidRDefault="00C146FC">
      <w:pPr>
        <w:rPr>
          <w:rFonts w:cs="Times New Roman"/>
          <w:szCs w:val="22"/>
        </w:rPr>
      </w:pPr>
    </w:p>
    <w:p w14:paraId="34197EF4" w14:textId="512818A7" w:rsidR="00C146FC" w:rsidRDefault="00C146FC">
      <w:pPr>
        <w:rPr>
          <w:rFonts w:cs="Times New Roman"/>
          <w:szCs w:val="22"/>
        </w:rPr>
      </w:pPr>
    </w:p>
    <w:p w14:paraId="0A46997C" w14:textId="517AE337" w:rsidR="00C146FC" w:rsidRDefault="00C146FC">
      <w:pPr>
        <w:rPr>
          <w:rFonts w:cs="Times New Roman"/>
          <w:szCs w:val="22"/>
        </w:rPr>
      </w:pPr>
    </w:p>
    <w:p w14:paraId="726BA585" w14:textId="26B9D8C7" w:rsidR="00C146FC" w:rsidRDefault="00C146FC">
      <w:pPr>
        <w:rPr>
          <w:rFonts w:cs="Times New Roman"/>
          <w:szCs w:val="22"/>
        </w:rPr>
      </w:pPr>
    </w:p>
    <w:p w14:paraId="42BE0EB4" w14:textId="1046E304" w:rsidR="00C146FC" w:rsidRDefault="00C146FC">
      <w:pPr>
        <w:rPr>
          <w:rFonts w:cs="Times New Roman"/>
          <w:szCs w:val="22"/>
        </w:rPr>
      </w:pPr>
    </w:p>
    <w:p w14:paraId="0A7FB8D8" w14:textId="60E2E645" w:rsidR="00C146FC" w:rsidRDefault="00C146FC">
      <w:pPr>
        <w:rPr>
          <w:rFonts w:cs="Times New Roman"/>
          <w:szCs w:val="22"/>
        </w:rPr>
      </w:pPr>
    </w:p>
    <w:p w14:paraId="7BA8E0EB" w14:textId="18C9A13E" w:rsidR="00C146FC" w:rsidRDefault="00C146FC">
      <w:pPr>
        <w:rPr>
          <w:rFonts w:cs="Times New Roman"/>
          <w:szCs w:val="22"/>
        </w:rPr>
      </w:pPr>
    </w:p>
    <w:p w14:paraId="0A3B8365" w14:textId="282C7230" w:rsidR="00C146FC" w:rsidRDefault="00C146FC">
      <w:pPr>
        <w:rPr>
          <w:rFonts w:cs="Times New Roman"/>
          <w:szCs w:val="22"/>
        </w:rPr>
      </w:pPr>
    </w:p>
    <w:p w14:paraId="4C2573A1" w14:textId="53D1B94F" w:rsidR="00C146FC" w:rsidRDefault="00C146FC">
      <w:pPr>
        <w:rPr>
          <w:rFonts w:cs="Times New Roman"/>
          <w:szCs w:val="22"/>
        </w:rPr>
      </w:pPr>
    </w:p>
    <w:p w14:paraId="2FBEF307" w14:textId="4B7E1987" w:rsidR="00C146FC" w:rsidRDefault="00C146FC">
      <w:pPr>
        <w:rPr>
          <w:rFonts w:cs="Times New Roman"/>
          <w:szCs w:val="22"/>
        </w:rPr>
      </w:pPr>
    </w:p>
    <w:p w14:paraId="3FA61C8C" w14:textId="62A1EBCB" w:rsidR="00C146FC" w:rsidRDefault="00C146FC">
      <w:pPr>
        <w:rPr>
          <w:rFonts w:cs="Times New Roman"/>
          <w:szCs w:val="22"/>
        </w:rPr>
      </w:pPr>
      <w:r>
        <w:rPr>
          <w:rFonts w:cs="Times New Roman"/>
          <w:szCs w:val="22"/>
        </w:rPr>
        <w:br w:type="page"/>
      </w:r>
    </w:p>
    <w:p w14:paraId="78DFA8C7" w14:textId="4E06E990" w:rsidR="00C146FC" w:rsidRDefault="00C146FC">
      <w:pPr>
        <w:rPr>
          <w:rFonts w:cs="Times New Roman"/>
          <w:szCs w:val="22"/>
        </w:rPr>
      </w:pPr>
      <w:r>
        <w:rPr>
          <w:rFonts w:cs="Times New Roman"/>
          <w:szCs w:val="22"/>
        </w:rPr>
        <w:lastRenderedPageBreak/>
        <w:t>Stream Link:</w:t>
      </w:r>
      <w:r w:rsidR="00F53A8C">
        <w:rPr>
          <w:rFonts w:cs="Times New Roman"/>
          <w:szCs w:val="22"/>
        </w:rPr>
        <w:t xml:space="preserve"> </w:t>
      </w:r>
      <w:hyperlink r:id="rId7" w:history="1">
        <w:r w:rsidR="00F53A8C" w:rsidRPr="00AF1901">
          <w:rPr>
            <w:rStyle w:val="Hyperlink"/>
            <w:rFonts w:cs="Times New Roman"/>
            <w:szCs w:val="22"/>
          </w:rPr>
          <w:t>https://web.microsoftstream.com/video/adc4ce6e-2842-45fe-9da3-d9d703a15e7d</w:t>
        </w:r>
      </w:hyperlink>
    </w:p>
    <w:p w14:paraId="089DB187" w14:textId="77777777" w:rsidR="00F53A8C" w:rsidRDefault="00F53A8C">
      <w:pPr>
        <w:rPr>
          <w:rFonts w:cs="Times New Roman"/>
          <w:szCs w:val="22"/>
        </w:rPr>
      </w:pPr>
    </w:p>
    <w:p w14:paraId="564A894C" w14:textId="77777777" w:rsidR="00B966C3" w:rsidRDefault="00B966C3">
      <w:pPr>
        <w:rPr>
          <w:rFonts w:cs="Times New Roman"/>
          <w:szCs w:val="22"/>
        </w:rPr>
      </w:pPr>
    </w:p>
    <w:p w14:paraId="0C961114" w14:textId="77777777" w:rsidR="00B966C3" w:rsidRDefault="00B966C3">
      <w:pPr>
        <w:rPr>
          <w:rFonts w:cs="Times New Roman"/>
          <w:szCs w:val="22"/>
        </w:rPr>
      </w:pPr>
    </w:p>
    <w:p w14:paraId="21FC52ED" w14:textId="77777777" w:rsidR="00B966C3" w:rsidRDefault="00B966C3">
      <w:pPr>
        <w:rPr>
          <w:rFonts w:cs="Times New Roman"/>
          <w:szCs w:val="22"/>
        </w:rPr>
      </w:pPr>
    </w:p>
    <w:p w14:paraId="430823CC" w14:textId="35CA1A6A" w:rsidR="00C146FC" w:rsidRDefault="00C146FC">
      <w:pPr>
        <w:rPr>
          <w:rFonts w:cs="Times New Roman"/>
          <w:szCs w:val="22"/>
        </w:rPr>
      </w:pPr>
      <w:r>
        <w:rPr>
          <w:rFonts w:cs="Times New Roman"/>
          <w:szCs w:val="22"/>
        </w:rPr>
        <w:br w:type="page"/>
      </w:r>
    </w:p>
    <w:p w14:paraId="3FB82C18" w14:textId="13D93306" w:rsidR="00B966C3" w:rsidRDefault="00C146FC" w:rsidP="00B966C3">
      <w:pPr>
        <w:pStyle w:val="Heading2"/>
      </w:pPr>
      <w:r>
        <w:lastRenderedPageBreak/>
        <w:t>References</w:t>
      </w:r>
    </w:p>
    <w:sdt>
      <w:sdtPr>
        <w:rPr>
          <w:rFonts w:eastAsiaTheme="minorHAnsi" w:cstheme="minorBidi"/>
          <w:b w:val="0"/>
          <w:color w:val="auto"/>
          <w:szCs w:val="24"/>
        </w:rPr>
        <w:id w:val="-1198236857"/>
        <w:docPartObj>
          <w:docPartGallery w:val="Bibliographies"/>
          <w:docPartUnique/>
        </w:docPartObj>
      </w:sdtPr>
      <w:sdtEndPr>
        <w:rPr>
          <w:bCs/>
        </w:rPr>
      </w:sdtEndPr>
      <w:sdtContent>
        <w:p w14:paraId="52350C2D" w14:textId="77777777" w:rsidR="00B966C3" w:rsidRDefault="00B966C3" w:rsidP="00B966C3">
          <w:pPr>
            <w:pStyle w:val="Heading2"/>
          </w:pPr>
        </w:p>
        <w:p w14:paraId="0E872993" w14:textId="77777777" w:rsidR="00B966C3" w:rsidRPr="00B966C3" w:rsidRDefault="00B966C3" w:rsidP="00B966C3"/>
        <w:p w14:paraId="081FB732" w14:textId="48E73EFE" w:rsidR="00200555" w:rsidRDefault="00B966C3" w:rsidP="00200555">
          <w:pPr>
            <w:pStyle w:val="Bibliography"/>
            <w:rPr>
              <w:noProof/>
              <w:sz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 w:rsidR="00200555">
            <w:rPr>
              <w:noProof/>
            </w:rPr>
            <w:t xml:space="preserve">Barends, E., Janssen, B. &amp; Marenco, P., </w:t>
          </w:r>
          <w:r w:rsidR="00F53A8C">
            <w:rPr>
              <w:noProof/>
            </w:rPr>
            <w:t>(</w:t>
          </w:r>
          <w:r w:rsidR="00200555">
            <w:rPr>
              <w:noProof/>
            </w:rPr>
            <w:t>2016</w:t>
          </w:r>
          <w:r w:rsidR="00F53A8C">
            <w:rPr>
              <w:noProof/>
            </w:rPr>
            <w:t>)</w:t>
          </w:r>
          <w:r w:rsidR="00200555">
            <w:rPr>
              <w:noProof/>
            </w:rPr>
            <w:t xml:space="preserve">. </w:t>
          </w:r>
          <w:r w:rsidR="00200555">
            <w:rPr>
              <w:i/>
              <w:iCs/>
              <w:noProof/>
            </w:rPr>
            <w:t xml:space="preserve">Rapid evidence assessment of the research literature on the effect of performance appraisal on workplace performance, </w:t>
          </w:r>
          <w:r w:rsidR="00200555">
            <w:rPr>
              <w:noProof/>
            </w:rPr>
            <w:t>s.l.: CIPD.</w:t>
          </w:r>
        </w:p>
        <w:p w14:paraId="43C3B209" w14:textId="44934F58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Barends, E., Janssen, B. &amp; Velghe, C., </w:t>
          </w:r>
          <w:r w:rsidR="00F53A8C">
            <w:rPr>
              <w:noProof/>
            </w:rPr>
            <w:t>(</w:t>
          </w:r>
          <w:r>
            <w:rPr>
              <w:noProof/>
            </w:rPr>
            <w:t>2016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</w:t>
          </w:r>
          <w:r>
            <w:rPr>
              <w:i/>
              <w:iCs/>
              <w:noProof/>
            </w:rPr>
            <w:t xml:space="preserve">Rapid evidence assessment of the research literature on the effect of goal setting on workplace performance , </w:t>
          </w:r>
          <w:r>
            <w:rPr>
              <w:noProof/>
            </w:rPr>
            <w:t>s.l.: CIPD.</w:t>
          </w:r>
        </w:p>
        <w:p w14:paraId="4591D7F0" w14:textId="5ABF6533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Barends, E., Wietrak, E., Cioca, I. &amp; Rousseau, D., </w:t>
          </w:r>
          <w:r w:rsidR="00F53A8C">
            <w:rPr>
              <w:noProof/>
            </w:rPr>
            <w:t>(</w:t>
          </w:r>
          <w:r>
            <w:rPr>
              <w:noProof/>
            </w:rPr>
            <w:t>2022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</w:t>
          </w:r>
          <w:r>
            <w:rPr>
              <w:i/>
              <w:iCs/>
              <w:noProof/>
            </w:rPr>
            <w:t xml:space="preserve">Financial incentives: an evidence review. Scientific summary, </w:t>
          </w:r>
          <w:r>
            <w:rPr>
              <w:noProof/>
            </w:rPr>
            <w:t>London: CIPD.</w:t>
          </w:r>
        </w:p>
        <w:p w14:paraId="0715F5C5" w14:textId="64A4FFFE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Boice, D. F. &amp; Kleiner, B. H., </w:t>
          </w:r>
          <w:r w:rsidR="00F53A8C">
            <w:rPr>
              <w:noProof/>
            </w:rPr>
            <w:t>(</w:t>
          </w:r>
          <w:r>
            <w:rPr>
              <w:noProof/>
            </w:rPr>
            <w:t>1997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</w:t>
          </w:r>
          <w:r>
            <w:rPr>
              <w:i/>
              <w:iCs/>
              <w:noProof/>
            </w:rPr>
            <w:t xml:space="preserve">Designing effective performance appraisal systems. </w:t>
          </w:r>
          <w:r>
            <w:rPr>
              <w:noProof/>
            </w:rPr>
            <w:t>s.l.:Work Study.</w:t>
          </w:r>
        </w:p>
        <w:p w14:paraId="70824966" w14:textId="23C4D012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Chartered Institue of Personnel and Development, </w:t>
          </w:r>
          <w:r w:rsidR="00F53A8C">
            <w:rPr>
              <w:noProof/>
            </w:rPr>
            <w:t>(</w:t>
          </w:r>
          <w:r>
            <w:rPr>
              <w:noProof/>
            </w:rPr>
            <w:t>2016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</w:t>
          </w:r>
          <w:r>
            <w:rPr>
              <w:i/>
              <w:iCs/>
              <w:noProof/>
            </w:rPr>
            <w:t xml:space="preserve">Could do better? What works in performance management.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https://www.cipd.co.uk/knowledge/fundamentals/people/performance/what-works-in-performance-management-report</w:t>
          </w:r>
          <w:r>
            <w:rPr>
              <w:noProof/>
            </w:rPr>
            <w:br/>
            <w:t>[Accessed 7 March 2022].</w:t>
          </w:r>
        </w:p>
        <w:p w14:paraId="5146CF28" w14:textId="4C65032D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Chartered Institute of Personnel and Development, </w:t>
          </w:r>
          <w:r w:rsidR="00F53A8C">
            <w:rPr>
              <w:noProof/>
            </w:rPr>
            <w:t>(</w:t>
          </w:r>
          <w:r>
            <w:rPr>
              <w:noProof/>
            </w:rPr>
            <w:t>2017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</w:t>
          </w:r>
          <w:r>
            <w:rPr>
              <w:i/>
              <w:iCs/>
              <w:noProof/>
            </w:rPr>
            <w:t xml:space="preserve">Strengths-based performance conversations: an organisational field trial.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https://www.cipd.co.uk/knowledge/fundamentals/people/performance/strengths-based-conversations</w:t>
          </w:r>
          <w:r>
            <w:rPr>
              <w:noProof/>
            </w:rPr>
            <w:br/>
            <w:t>[Accessed 3 March 2022].</w:t>
          </w:r>
        </w:p>
        <w:p w14:paraId="24860A2C" w14:textId="258D9302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Chartered Institute of Personnel and Development, </w:t>
          </w:r>
          <w:r w:rsidR="00F53A8C">
            <w:rPr>
              <w:noProof/>
            </w:rPr>
            <w:t>(</w:t>
          </w:r>
          <w:r>
            <w:rPr>
              <w:noProof/>
            </w:rPr>
            <w:t>2020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</w:t>
          </w:r>
          <w:r>
            <w:rPr>
              <w:i/>
              <w:iCs/>
              <w:noProof/>
            </w:rPr>
            <w:t xml:space="preserve">Performance Reviews.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https://www.cipd.co.uk/knowledge/fundamentals/people/performance/appraisals-factsheet</w:t>
          </w:r>
          <w:r>
            <w:rPr>
              <w:noProof/>
            </w:rPr>
            <w:br/>
            <w:t>[Accessed 3 March 2022].</w:t>
          </w:r>
        </w:p>
        <w:p w14:paraId="45410F41" w14:textId="0DD8AC68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Chartered Institute of Personnel and Development, </w:t>
          </w:r>
          <w:r w:rsidR="00F53A8C">
            <w:rPr>
              <w:noProof/>
            </w:rPr>
            <w:t>(</w:t>
          </w:r>
          <w:r>
            <w:rPr>
              <w:noProof/>
            </w:rPr>
            <w:t>2021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</w:t>
          </w:r>
          <w:r>
            <w:rPr>
              <w:i/>
              <w:iCs/>
              <w:noProof/>
            </w:rPr>
            <w:t xml:space="preserve">Learning and development strategy and policy.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https://www.cipd.co.uk/knowledge/strategy/development/factsheet</w:t>
          </w:r>
          <w:r>
            <w:rPr>
              <w:noProof/>
            </w:rPr>
            <w:br/>
            <w:t>[Accessed 8 March 2022].</w:t>
          </w:r>
        </w:p>
        <w:p w14:paraId="6BF2FF36" w14:textId="53C6AA32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Chartered Institute of Personnel and Development, </w:t>
          </w:r>
          <w:r w:rsidR="00F53A8C">
            <w:rPr>
              <w:noProof/>
            </w:rPr>
            <w:t>(</w:t>
          </w:r>
          <w:r>
            <w:rPr>
              <w:noProof/>
            </w:rPr>
            <w:t>2022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</w:t>
          </w:r>
          <w:r>
            <w:rPr>
              <w:i/>
              <w:iCs/>
              <w:noProof/>
            </w:rPr>
            <w:t xml:space="preserve">Performance-related Pay.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https://www.cipd.co.uk/knowledge/fundamentals/people/pay/performance-factsheet</w:t>
          </w:r>
          <w:r>
            <w:rPr>
              <w:noProof/>
            </w:rPr>
            <w:br/>
            <w:t>[Accessed 8 March 2022].</w:t>
          </w:r>
        </w:p>
        <w:p w14:paraId="6435A936" w14:textId="77777777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Gifford, J., 2020. </w:t>
          </w:r>
          <w:r>
            <w:rPr>
              <w:i/>
              <w:iCs/>
              <w:noProof/>
            </w:rPr>
            <w:t xml:space="preserve">Performance Managemnt: an introduction.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https://www.cipd.co.uk/knowledge/fundamentals/people/performance/factsheet</w:t>
          </w:r>
          <w:r>
            <w:rPr>
              <w:noProof/>
            </w:rPr>
            <w:br/>
            <w:t>[Accessed 16 Feb 2022].</w:t>
          </w:r>
        </w:p>
        <w:p w14:paraId="79A95A59" w14:textId="41099280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Johnson, D. A. K., </w:t>
          </w:r>
          <w:r w:rsidR="00F53A8C">
            <w:rPr>
              <w:noProof/>
            </w:rPr>
            <w:t>(</w:t>
          </w:r>
          <w:r>
            <w:rPr>
              <w:noProof/>
            </w:rPr>
            <w:t>2010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Setting S.M.A.R.T. Goals for Sustainability. </w:t>
          </w:r>
          <w:r>
            <w:rPr>
              <w:i/>
              <w:iCs/>
              <w:noProof/>
            </w:rPr>
            <w:t xml:space="preserve">Printing Industries of America, </w:t>
          </w:r>
          <w:r>
            <w:rPr>
              <w:noProof/>
            </w:rPr>
            <w:t>2(2), p. 34.</w:t>
          </w:r>
        </w:p>
        <w:p w14:paraId="70FC1173" w14:textId="42FE8A86" w:rsidR="00200555" w:rsidRDefault="00200555" w:rsidP="00200555">
          <w:pPr>
            <w:pStyle w:val="Bibliography"/>
            <w:rPr>
              <w:noProof/>
            </w:rPr>
          </w:pPr>
          <w:r>
            <w:rPr>
              <w:noProof/>
            </w:rPr>
            <w:t xml:space="preserve">Kwok, S.-M. &amp; Tam, D. M. Y., </w:t>
          </w:r>
          <w:r w:rsidR="00F53A8C">
            <w:rPr>
              <w:noProof/>
            </w:rPr>
            <w:t>(</w:t>
          </w:r>
          <w:r>
            <w:rPr>
              <w:noProof/>
            </w:rPr>
            <w:t>2010</w:t>
          </w:r>
          <w:r w:rsidR="00F53A8C">
            <w:rPr>
              <w:noProof/>
            </w:rPr>
            <w:t>)</w:t>
          </w:r>
          <w:r>
            <w:rPr>
              <w:noProof/>
            </w:rPr>
            <w:t xml:space="preserve">. Challenges of Appraising Intangible Outcomes with Unclear Objectives: Performance Management Issues in Local Government in Ontario. </w:t>
          </w:r>
          <w:r>
            <w:rPr>
              <w:i/>
              <w:iCs/>
              <w:noProof/>
            </w:rPr>
            <w:t xml:space="preserve">Public organization review, </w:t>
          </w:r>
          <w:r>
            <w:rPr>
              <w:noProof/>
            </w:rPr>
            <w:t>11(3), pp. 297-306.</w:t>
          </w:r>
        </w:p>
        <w:p w14:paraId="17805D2D" w14:textId="0FA8DFBB" w:rsidR="00B966C3" w:rsidRDefault="00B966C3" w:rsidP="00200555">
          <w:r>
            <w:rPr>
              <w:b/>
              <w:bCs/>
            </w:rPr>
            <w:fldChar w:fldCharType="end"/>
          </w:r>
        </w:p>
      </w:sdtContent>
    </w:sdt>
    <w:p w14:paraId="3736929E" w14:textId="77777777" w:rsidR="00C146FC" w:rsidRPr="00C146FC" w:rsidRDefault="00C146FC" w:rsidP="00C146FC"/>
    <w:sectPr w:rsidR="00C146FC" w:rsidRPr="00C146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346CC" w14:textId="77777777" w:rsidR="003D7E85" w:rsidRDefault="003D7E85" w:rsidP="00F53A8C">
      <w:r>
        <w:separator/>
      </w:r>
    </w:p>
  </w:endnote>
  <w:endnote w:type="continuationSeparator" w:id="0">
    <w:p w14:paraId="1CD8247F" w14:textId="77777777" w:rsidR="003D7E85" w:rsidRDefault="003D7E85" w:rsidP="00F53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EE92F" w14:textId="77777777" w:rsidR="003D7E85" w:rsidRDefault="003D7E85" w:rsidP="00F53A8C">
      <w:r>
        <w:separator/>
      </w:r>
    </w:p>
  </w:footnote>
  <w:footnote w:type="continuationSeparator" w:id="0">
    <w:p w14:paraId="53831EC6" w14:textId="77777777" w:rsidR="003D7E85" w:rsidRDefault="003D7E85" w:rsidP="00F53A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FC"/>
    <w:rsid w:val="00200555"/>
    <w:rsid w:val="002D14BD"/>
    <w:rsid w:val="003D7E85"/>
    <w:rsid w:val="006D2F2F"/>
    <w:rsid w:val="00A9697D"/>
    <w:rsid w:val="00B966C3"/>
    <w:rsid w:val="00C146FC"/>
    <w:rsid w:val="00D27D6C"/>
    <w:rsid w:val="00F53A8C"/>
    <w:rsid w:val="00F8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AD524"/>
  <w15:chartTrackingRefBased/>
  <w15:docId w15:val="{CA8F9914-7DBF-D241-9C1E-245474AA1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FC"/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46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46FC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146FC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C146FC"/>
    <w:rPr>
      <w:rFonts w:eastAsiaTheme="minorEastAsia"/>
      <w:sz w:val="22"/>
      <w:szCs w:val="22"/>
      <w:lang w:val="en-US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C146F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4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146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146FC"/>
    <w:rPr>
      <w:rFonts w:ascii="Times New Roman" w:eastAsiaTheme="majorEastAsia" w:hAnsi="Times New Roman" w:cstheme="majorBidi"/>
      <w:b/>
      <w:color w:val="000000" w:themeColor="text1"/>
      <w:sz w:val="22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B966C3"/>
  </w:style>
  <w:style w:type="character" w:styleId="Hyperlink">
    <w:name w:val="Hyperlink"/>
    <w:basedOn w:val="DefaultParagraphFont"/>
    <w:uiPriority w:val="99"/>
    <w:unhideWhenUsed/>
    <w:rsid w:val="00F53A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A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53A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A8C"/>
    <w:rPr>
      <w:rFonts w:ascii="Times New Roman" w:hAnsi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F53A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A8C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microsoftstream.com/video/adc4ce6e-2842-45fe-9da3-d9d703a15e7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Kwo10</b:Tag>
    <b:SourceType>JournalArticle</b:SourceType>
    <b:Guid>{6B38EBDB-AD76-6D49-ADFD-9AC9F330956F}</b:Guid>
    <b:Title>Challenges of Appraising Intangible Outcomes with Unclear Objectives: Performance Management Issues in Local Government in Ontario</b:Title>
    <b:Year>2010</b:Year>
    <b:JournalName>Public organization review</b:JournalName>
    <b:Pages>297-306</b:Pages>
    <b:Author>
      <b:Author>
        <b:NameList>
          <b:Person>
            <b:Last>Kwok</b:Last>
            <b:First>Siu-Ming</b:First>
          </b:Person>
          <b:Person>
            <b:Last>Tam</b:Last>
            <b:Middle>M. Y.</b:Middle>
            <b:First>Dora</b:First>
          </b:Person>
        </b:NameList>
      </b:Author>
    </b:Author>
    <b:Volume>11</b:Volume>
    <b:Issue>3</b:Issue>
    <b:RefOrder>1</b:RefOrder>
  </b:Source>
  <b:Source>
    <b:Tag>Bar22</b:Tag>
    <b:SourceType>Report</b:SourceType>
    <b:Guid>{567CCDFD-81CA-1F41-A91D-1D4C77FC5BFE}</b:Guid>
    <b:Title>Financial incentives: an evidence review. Scientific summary</b:Title>
    <b:Year>2022</b:Year>
    <b:Publisher>CIPD</b:Publisher>
    <b:City>London</b:City>
    <b:Author>
      <b:Author>
        <b:NameList>
          <b:Person>
            <b:Last>Barends</b:Last>
            <b:First>Eric</b:First>
          </b:Person>
          <b:Person>
            <b:Last>Wietrak</b:Last>
            <b:First>Emilia</b:First>
          </b:Person>
          <b:Person>
            <b:Last>Cioca</b:Last>
            <b:First>Iulia</b:First>
          </b:Person>
          <b:Person>
            <b:Last>Rousseau</b:Last>
            <b:First>Denise</b:First>
          </b:Person>
        </b:NameList>
      </b:Author>
    </b:Author>
    <b:RefOrder>9</b:RefOrder>
  </b:Source>
  <b:Source>
    <b:Tag>Gif20</b:Tag>
    <b:SourceType>DocumentFromInternetSite</b:SourceType>
    <b:Guid>{DA8AB590-FF43-874B-91C9-EC9CFA94184E}</b:Guid>
    <b:Title>Performance Managemnt: an introduction</b:Title>
    <b:Year>2020</b:Year>
    <b:URL>https://www.cipd.co.uk/knowledge/fundamentals/people/performance/factsheet</b:URL>
    <b:Month>Dec</b:Month>
    <b:Day>2</b:Day>
    <b:YearAccessed>2022</b:YearAccessed>
    <b:MonthAccessed>Feb</b:MonthAccessed>
    <b:DayAccessed>16</b:DayAccessed>
    <b:Author>
      <b:Author>
        <b:NameList>
          <b:Person>
            <b:Last>Gifford</b:Last>
            <b:First>Jonny</b:First>
          </b:Person>
        </b:NameList>
      </b:Author>
    </b:Author>
    <b:RefOrder>10</b:RefOrder>
  </b:Source>
  <b:Source>
    <b:Tag>Bar16</b:Tag>
    <b:SourceType>Report</b:SourceType>
    <b:Guid>{C55C37F7-5037-6940-A85A-2889076883E0}</b:Guid>
    <b:Title>Rapid evidence assessment of the research literature on the effect of goal setting on workplace performance </b:Title>
    <b:Year>2016</b:Year>
    <b:Publisher>CIPD</b:Publisher>
    <b:Author>
      <b:Author>
        <b:NameList>
          <b:Person>
            <b:Last>Barends</b:Last>
            <b:First>Eric</b:First>
          </b:Person>
          <b:Person>
            <b:Last>Janssen</b:Last>
            <b:First>Barbara</b:First>
          </b:Person>
          <b:Person>
            <b:Last>Velghe</b:Last>
            <b:First>Cedric</b:First>
          </b:Person>
        </b:NameList>
      </b:Author>
    </b:Author>
    <b:RefOrder>11</b:RefOrder>
  </b:Source>
  <b:Source>
    <b:Tag>Bar161</b:Tag>
    <b:SourceType>Report</b:SourceType>
    <b:Guid>{DA9DA88F-A772-AC46-96CE-B8499C6FA224}</b:Guid>
    <b:Title>Rapid evidence assessment of the research literature on the effect of performance appraisal on workplace performance</b:Title>
    <b:Publisher>CIPD</b:Publisher>
    <b:Year>2016</b:Year>
    <b:Author>
      <b:Author>
        <b:NameList>
          <b:Person>
            <b:Last>Barends</b:Last>
            <b:First>Eric</b:First>
          </b:Person>
          <b:Person>
            <b:Last>Janssen</b:Last>
            <b:First>Barbara</b:First>
          </b:Person>
          <b:Person>
            <b:Last>Marenco</b:Last>
            <b:First>Pietro</b:First>
          </b:Person>
        </b:NameList>
      </b:Author>
    </b:Author>
    <b:RefOrder>12</b:RefOrder>
  </b:Source>
  <b:Source>
    <b:Tag>Cha22</b:Tag>
    <b:SourceType>DocumentFromInternetSite</b:SourceType>
    <b:Guid>{5021CDE6-05BF-3444-BB40-08C177969121}</b:Guid>
    <b:Author>
      <b:Author>
        <b:Corporate>Chartered Institute of Personnel and Development</b:Corporate>
      </b:Author>
    </b:Author>
    <b:Title>Performance-related Pay</b:Title>
    <b:URL>https://www.cipd.co.uk/knowledge/fundamentals/people/pay/performance-factsheet</b:URL>
    <b:Year>2022</b:Year>
    <b:Month>January</b:Month>
    <b:Day>26</b:Day>
    <b:YearAccessed>2022</b:YearAccessed>
    <b:MonthAccessed>March</b:MonthAccessed>
    <b:DayAccessed>8</b:DayAccessed>
    <b:RefOrder>2</b:RefOrder>
  </b:Source>
  <b:Source>
    <b:Tag>Cha201</b:Tag>
    <b:SourceType>DocumentFromInternetSite</b:SourceType>
    <b:Guid>{8A621820-B1D0-B042-BAE8-E0926E23D1D2}</b:Guid>
    <b:Author>
      <b:Author>
        <b:Corporate>Chartered Institute of Personnel and Development</b:Corporate>
      </b:Author>
    </b:Author>
    <b:Title>Performance Reviews</b:Title>
    <b:URL>https://www.cipd.co.uk/knowledge/fundamentals/people/performance/appraisals-factsheet</b:URL>
    <b:Year>2020</b:Year>
    <b:Month>December</b:Month>
    <b:Day>2</b:Day>
    <b:YearAccessed>2022</b:YearAccessed>
    <b:MonthAccessed>March</b:MonthAccessed>
    <b:DayAccessed>3</b:DayAccessed>
    <b:RefOrder>3</b:RefOrder>
  </b:Source>
  <b:Source>
    <b:Tag>Cha17</b:Tag>
    <b:SourceType>DocumentFromInternetSite</b:SourceType>
    <b:Guid>{7218D875-D205-404A-B62B-E762F0DA91D3}</b:Guid>
    <b:Author>
      <b:Author>
        <b:Corporate>Chartered Institute of Personnel and Development</b:Corporate>
      </b:Author>
    </b:Author>
    <b:Title>Strengths-based performance conversations: an organisational field trial</b:Title>
    <b:URL>https://www.cipd.co.uk/knowledge/fundamentals/people/performance/strengths-based-conversations</b:URL>
    <b:Year>2017</b:Year>
    <b:Month>November</b:Month>
    <b:Day>21</b:Day>
    <b:YearAccessed>2022</b:YearAccessed>
    <b:MonthAccessed>March</b:MonthAccessed>
    <b:DayAccessed>3</b:DayAccessed>
    <b:RefOrder>4</b:RefOrder>
  </b:Source>
  <b:Source>
    <b:Tag>Cha21</b:Tag>
    <b:SourceType>DocumentFromInternetSite</b:SourceType>
    <b:Guid>{CCA4460B-D91D-614A-A8F6-BCD777AD8D02}</b:Guid>
    <b:Author>
      <b:Author>
        <b:Corporate>Chartered Institute of Personnel and Development</b:Corporate>
      </b:Author>
    </b:Author>
    <b:Title>Learning and development strategy and policy</b:Title>
    <b:URL>https://www.cipd.co.uk/knowledge/strategy/development/factsheet</b:URL>
    <b:Year>2021</b:Year>
    <b:Month>October</b:Month>
    <b:Day>1</b:Day>
    <b:YearAccessed>2022</b:YearAccessed>
    <b:MonthAccessed>March</b:MonthAccessed>
    <b:DayAccessed>8</b:DayAccessed>
    <b:RefOrder>5</b:RefOrder>
  </b:Source>
  <b:Source>
    <b:Tag>Cha16</b:Tag>
    <b:SourceType>DocumentFromInternetSite</b:SourceType>
    <b:Guid>{E0D4F386-7722-8B41-B30B-0F8D1039287B}</b:Guid>
    <b:Author>
      <b:Author>
        <b:Corporate>Chartered Institue of Personnel and Development</b:Corporate>
      </b:Author>
    </b:Author>
    <b:Title>Could do better? What works in performance management</b:Title>
    <b:URL>https://www.cipd.co.uk/knowledge/fundamentals/people/performance/what-works-in-performance-management-report</b:URL>
    <b:Year>2016</b:Year>
    <b:Month>December</b:Month>
    <b:Day>6</b:Day>
    <b:YearAccessed>2022</b:YearAccessed>
    <b:MonthAccessed>March</b:MonthAccessed>
    <b:DayAccessed>7</b:DayAccessed>
    <b:RefOrder>6</b:RefOrder>
  </b:Source>
  <b:Source>
    <b:Tag>Joh10</b:Tag>
    <b:SourceType>JournalArticle</b:SourceType>
    <b:Guid>{E748EAEE-81A7-694B-9CEC-4F25D47C1760}</b:Guid>
    <b:Title>Setting S.M.A.R.T. Goals for Sustainability</b:Title>
    <b:Year>2010</b:Year>
    <b:JournalName>Printing Industries of America</b:JournalName>
    <b:Volume>2</b:Volume>
    <b:Issue>2</b:Issue>
    <b:Pages>34</b:Pages>
    <b:Author>
      <b:Author>
        <b:NameList>
          <b:Person>
            <b:Last>Johnson</b:Last>
            <b:Middle>A. K.</b:Middle>
            <b:First>Debbra</b:First>
          </b:Person>
        </b:NameList>
      </b:Author>
    </b:Author>
    <b:RefOrder>7</b:RefOrder>
  </b:Source>
  <b:Source>
    <b:Tag>Boi97</b:Tag>
    <b:SourceType>Book</b:SourceType>
    <b:Guid>{32DD40CB-02B4-4F4B-85FE-F35357053E8B}</b:Guid>
    <b:Title>Designing effective performance appraisal systems</b:Title>
    <b:Year>1997</b:Year>
    <b:Publisher>Work Study</b:Publisher>
    <b:Author>
      <b:Author>
        <b:NameList>
          <b:Person>
            <b:Last>Boice</b:Last>
            <b:Middle>F</b:Middle>
            <b:First>Deborah</b:First>
          </b:Person>
          <b:Person>
            <b:Last>Kleiner</b:Last>
            <b:Middle>H</b:Middle>
            <b:First>Brian</b:First>
          </b:Person>
        </b:NameList>
      </b:Author>
    </b:Author>
    <b:RefOrder>8</b:RefOrder>
  </b:Source>
</b:Sources>
</file>

<file path=customXml/itemProps1.xml><?xml version="1.0" encoding="utf-8"?>
<ds:datastoreItem xmlns:ds="http://schemas.openxmlformats.org/officeDocument/2006/customXml" ds:itemID="{7591438C-BE1F-1444-816A-1069B1835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Johnson (2122928)</dc:creator>
  <cp:keywords/>
  <dc:description/>
  <cp:lastModifiedBy>Scott Johnson (2122928)</cp:lastModifiedBy>
  <cp:revision>6</cp:revision>
  <dcterms:created xsi:type="dcterms:W3CDTF">2022-03-09T09:51:00Z</dcterms:created>
  <dcterms:modified xsi:type="dcterms:W3CDTF">2022-03-25T14:23:00Z</dcterms:modified>
</cp:coreProperties>
</file>