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98DF7" w14:textId="77777777" w:rsidR="00A64185" w:rsidRDefault="00A64185" w:rsidP="00A64185">
      <w:pPr>
        <w:spacing w:line="360" w:lineRule="auto"/>
        <w:jc w:val="both"/>
        <w:rPr>
          <w:rFonts w:ascii="Arial" w:hAnsi="Arial" w:cs="Arial"/>
          <w:b/>
        </w:rPr>
      </w:pPr>
      <w:r>
        <w:rPr>
          <w:rFonts w:ascii="Arial" w:hAnsi="Arial" w:cs="Arial"/>
          <w:b/>
        </w:rPr>
        <w:t xml:space="preserve">                           </w:t>
      </w:r>
    </w:p>
    <w:p w14:paraId="48F7E98A" w14:textId="77777777" w:rsidR="00A64185" w:rsidRDefault="00A64185" w:rsidP="00A64185">
      <w:pPr>
        <w:spacing w:line="360" w:lineRule="auto"/>
        <w:jc w:val="both"/>
        <w:rPr>
          <w:rFonts w:ascii="Arial" w:hAnsi="Arial" w:cs="Arial"/>
          <w:b/>
        </w:rPr>
      </w:pPr>
      <w:r>
        <w:rPr>
          <w:rFonts w:ascii="Arial" w:hAnsi="Arial" w:cs="Arial"/>
          <w:b/>
        </w:rPr>
        <w:t xml:space="preserve">                           Module Title – Academic and Employability Skills</w:t>
      </w:r>
    </w:p>
    <w:p w14:paraId="69C71E6F" w14:textId="77777777" w:rsidR="00A64185" w:rsidRDefault="00A64185" w:rsidP="00A64185">
      <w:pPr>
        <w:spacing w:line="360" w:lineRule="auto"/>
        <w:jc w:val="both"/>
        <w:rPr>
          <w:rFonts w:ascii="Arial" w:hAnsi="Arial" w:cs="Arial"/>
          <w:b/>
        </w:rPr>
      </w:pPr>
      <w:r>
        <w:rPr>
          <w:rFonts w:ascii="Arial" w:hAnsi="Arial" w:cs="Arial"/>
          <w:b/>
        </w:rPr>
        <w:t xml:space="preserve">                           Module Code – BMSW 4001</w:t>
      </w:r>
    </w:p>
    <w:p w14:paraId="16E77739" w14:textId="67953E3D" w:rsidR="00A64185" w:rsidRDefault="00A64185" w:rsidP="00A64185">
      <w:pPr>
        <w:spacing w:line="360" w:lineRule="auto"/>
        <w:jc w:val="both"/>
        <w:rPr>
          <w:rFonts w:ascii="Arial" w:hAnsi="Arial" w:cs="Arial"/>
          <w:b/>
        </w:rPr>
      </w:pPr>
      <w:r>
        <w:rPr>
          <w:rFonts w:ascii="Arial" w:hAnsi="Arial" w:cs="Arial"/>
          <w:b/>
        </w:rPr>
        <w:t xml:space="preserve">                           Student Name – </w:t>
      </w:r>
      <w:r w:rsidR="00ED39EE">
        <w:rPr>
          <w:rFonts w:ascii="Arial" w:hAnsi="Arial" w:cs="Arial"/>
          <w:b/>
        </w:rPr>
        <w:t>Ion Sotir Gugoi</w:t>
      </w:r>
      <w:r w:rsidR="00ED39EE">
        <w:rPr>
          <w:rFonts w:ascii="Arial" w:hAnsi="Arial" w:cs="Arial"/>
          <w:b/>
        </w:rPr>
        <w:tab/>
      </w:r>
    </w:p>
    <w:p w14:paraId="443E3793" w14:textId="20F8B389" w:rsidR="00ED39EE" w:rsidRDefault="00A64185" w:rsidP="00A64185">
      <w:pPr>
        <w:spacing w:line="360" w:lineRule="auto"/>
        <w:jc w:val="both"/>
        <w:rPr>
          <w:rFonts w:ascii="Arial" w:hAnsi="Arial" w:cs="Arial"/>
          <w:b/>
        </w:rPr>
      </w:pPr>
      <w:r>
        <w:rPr>
          <w:rFonts w:ascii="Arial" w:hAnsi="Arial" w:cs="Arial"/>
          <w:b/>
        </w:rPr>
        <w:t xml:space="preserve">                           Student ID </w:t>
      </w:r>
      <w:r w:rsidR="00ED39EE">
        <w:rPr>
          <w:rFonts w:ascii="Arial" w:hAnsi="Arial" w:cs="Arial"/>
          <w:b/>
        </w:rPr>
        <w:t>–</w:t>
      </w:r>
      <w:r>
        <w:rPr>
          <w:rFonts w:ascii="Arial" w:hAnsi="Arial" w:cs="Arial"/>
          <w:b/>
        </w:rPr>
        <w:t xml:space="preserve"> </w:t>
      </w:r>
      <w:r w:rsidR="00ED39EE">
        <w:rPr>
          <w:rFonts w:ascii="Arial" w:hAnsi="Arial" w:cs="Arial"/>
          <w:b/>
        </w:rPr>
        <w:t>2113008</w:t>
      </w:r>
    </w:p>
    <w:p w14:paraId="625BBA1C" w14:textId="77777777" w:rsidR="00ED39EE" w:rsidRDefault="00ED39EE" w:rsidP="00ED39EE">
      <w:pPr>
        <w:spacing w:line="360" w:lineRule="auto"/>
        <w:rPr>
          <w:rFonts w:ascii="Arial" w:hAnsi="Arial" w:cs="Arial"/>
          <w:b/>
        </w:rPr>
      </w:pPr>
      <w:r>
        <w:rPr>
          <w:rFonts w:ascii="Arial" w:hAnsi="Arial" w:cs="Arial"/>
          <w:b/>
        </w:rPr>
        <w:t xml:space="preserve">                            Lecturer – Buddhi Pathak</w:t>
      </w:r>
    </w:p>
    <w:p w14:paraId="328E318B" w14:textId="77777777" w:rsidR="00ED39EE" w:rsidRDefault="00ED39EE" w:rsidP="00ED39EE">
      <w:pPr>
        <w:spacing w:line="360" w:lineRule="auto"/>
        <w:rPr>
          <w:rFonts w:ascii="Arial" w:hAnsi="Arial" w:cs="Arial"/>
          <w:b/>
        </w:rPr>
      </w:pPr>
    </w:p>
    <w:p w14:paraId="313AA112" w14:textId="77777777" w:rsidR="00ED39EE" w:rsidRDefault="00ED39EE" w:rsidP="00ED39EE">
      <w:pPr>
        <w:spacing w:line="360" w:lineRule="auto"/>
        <w:rPr>
          <w:rFonts w:ascii="Arial" w:hAnsi="Arial" w:cs="Arial"/>
          <w:b/>
        </w:rPr>
      </w:pPr>
    </w:p>
    <w:p w14:paraId="4B46B8BE" w14:textId="77777777" w:rsidR="00ED39EE" w:rsidRDefault="00ED39EE" w:rsidP="00ED39EE">
      <w:pPr>
        <w:spacing w:line="360" w:lineRule="auto"/>
        <w:rPr>
          <w:rFonts w:ascii="Arial" w:hAnsi="Arial" w:cs="Arial"/>
          <w:b/>
        </w:rPr>
      </w:pPr>
    </w:p>
    <w:p w14:paraId="31820B91" w14:textId="77777777" w:rsidR="00ED39EE" w:rsidRDefault="00ED39EE" w:rsidP="00ED39EE">
      <w:pPr>
        <w:spacing w:line="360" w:lineRule="auto"/>
        <w:rPr>
          <w:rFonts w:ascii="Arial" w:hAnsi="Arial" w:cs="Arial"/>
          <w:b/>
        </w:rPr>
      </w:pPr>
    </w:p>
    <w:p w14:paraId="2A9DB1C5" w14:textId="77777777" w:rsidR="00ED39EE" w:rsidRDefault="00ED39EE" w:rsidP="00ED39EE">
      <w:pPr>
        <w:spacing w:line="360" w:lineRule="auto"/>
        <w:rPr>
          <w:rFonts w:ascii="Arial" w:hAnsi="Arial" w:cs="Arial"/>
          <w:b/>
        </w:rPr>
      </w:pPr>
    </w:p>
    <w:p w14:paraId="32FE3021" w14:textId="77777777" w:rsidR="00ED39EE" w:rsidRDefault="00ED39EE" w:rsidP="00ED39EE">
      <w:pPr>
        <w:spacing w:line="360" w:lineRule="auto"/>
        <w:rPr>
          <w:rFonts w:ascii="Arial" w:hAnsi="Arial" w:cs="Arial"/>
          <w:b/>
        </w:rPr>
      </w:pPr>
    </w:p>
    <w:p w14:paraId="150025C3" w14:textId="77777777" w:rsidR="00ED39EE" w:rsidRDefault="00ED39EE" w:rsidP="00ED39EE">
      <w:pPr>
        <w:spacing w:line="360" w:lineRule="auto"/>
        <w:rPr>
          <w:rFonts w:ascii="Arial" w:hAnsi="Arial" w:cs="Arial"/>
          <w:b/>
        </w:rPr>
      </w:pPr>
    </w:p>
    <w:p w14:paraId="48D57297" w14:textId="3ECB97B4" w:rsidR="00A64185" w:rsidRPr="00ED39EE" w:rsidRDefault="00ED39EE" w:rsidP="00ED39EE">
      <w:pPr>
        <w:spacing w:line="360" w:lineRule="auto"/>
        <w:jc w:val="center"/>
        <w:rPr>
          <w:rFonts w:ascii="Arial" w:hAnsi="Arial" w:cs="Arial"/>
          <w:b/>
          <w:sz w:val="44"/>
          <w:szCs w:val="44"/>
        </w:rPr>
      </w:pPr>
      <w:r w:rsidRPr="00ED39EE">
        <w:rPr>
          <w:rFonts w:ascii="Arial" w:hAnsi="Arial" w:cs="Arial"/>
          <w:b/>
          <w:sz w:val="44"/>
          <w:szCs w:val="44"/>
        </w:rPr>
        <w:t>Evaluation of Blended Learning and Classroom Learning on student attainment</w:t>
      </w:r>
      <w:r w:rsidR="00A64185" w:rsidRPr="00ED39EE">
        <w:rPr>
          <w:rFonts w:ascii="Arial" w:hAnsi="Arial" w:cs="Arial"/>
          <w:b/>
          <w:sz w:val="44"/>
          <w:szCs w:val="44"/>
        </w:rPr>
        <w:br w:type="page"/>
      </w:r>
    </w:p>
    <w:p w14:paraId="3F99DD21" w14:textId="77777777" w:rsidR="00A64185" w:rsidRPr="00A64185" w:rsidRDefault="00A64185" w:rsidP="00A64185">
      <w:pPr>
        <w:pStyle w:val="TableofFigures"/>
        <w:tabs>
          <w:tab w:val="right" w:leader="dot" w:pos="9350"/>
        </w:tabs>
        <w:spacing w:line="360" w:lineRule="auto"/>
        <w:jc w:val="both"/>
        <w:rPr>
          <w:rFonts w:ascii="Arial" w:hAnsi="Arial" w:cs="Arial"/>
          <w:b/>
        </w:rPr>
      </w:pPr>
      <w:r w:rsidRPr="00A64185">
        <w:rPr>
          <w:rFonts w:ascii="Arial" w:hAnsi="Arial" w:cs="Arial"/>
          <w:b/>
        </w:rPr>
        <w:lastRenderedPageBreak/>
        <w:t xml:space="preserve">                                                                Table of Contents</w:t>
      </w:r>
    </w:p>
    <w:p w14:paraId="0CC4FF67" w14:textId="77777777" w:rsidR="00A64185" w:rsidRPr="00A64185" w:rsidRDefault="00A64185" w:rsidP="00A64185">
      <w:pPr>
        <w:pStyle w:val="TableofFigures"/>
        <w:tabs>
          <w:tab w:val="right" w:leader="dot" w:pos="9350"/>
        </w:tabs>
        <w:spacing w:line="360" w:lineRule="auto"/>
        <w:jc w:val="both"/>
        <w:rPr>
          <w:rFonts w:ascii="Arial" w:hAnsi="Arial" w:cs="Arial"/>
          <w:noProof/>
        </w:rPr>
      </w:pPr>
      <w:r w:rsidRPr="00A64185">
        <w:rPr>
          <w:rFonts w:ascii="Arial" w:hAnsi="Arial" w:cs="Arial"/>
        </w:rPr>
        <w:fldChar w:fldCharType="begin"/>
      </w:r>
      <w:r w:rsidRPr="00A64185">
        <w:rPr>
          <w:rFonts w:ascii="Arial" w:hAnsi="Arial" w:cs="Arial"/>
        </w:rPr>
        <w:instrText xml:space="preserve"> TOC \h \z \t "Heading 1" \c </w:instrText>
      </w:r>
      <w:r w:rsidRPr="00A64185">
        <w:rPr>
          <w:rFonts w:ascii="Arial" w:hAnsi="Arial" w:cs="Arial"/>
        </w:rPr>
        <w:fldChar w:fldCharType="separate"/>
      </w:r>
      <w:hyperlink w:anchor="_Toc84608183" w:history="1">
        <w:r w:rsidRPr="00A64185">
          <w:rPr>
            <w:rStyle w:val="Hyperlink"/>
            <w:rFonts w:ascii="Arial" w:hAnsi="Arial" w:cs="Arial"/>
            <w:noProof/>
          </w:rPr>
          <w:t>Introduction</w:t>
        </w:r>
        <w:r w:rsidRPr="00A64185">
          <w:rPr>
            <w:rFonts w:ascii="Arial" w:hAnsi="Arial" w:cs="Arial"/>
            <w:noProof/>
            <w:webHidden/>
          </w:rPr>
          <w:tab/>
        </w:r>
        <w:r w:rsidRPr="00A64185">
          <w:rPr>
            <w:rFonts w:ascii="Arial" w:hAnsi="Arial" w:cs="Arial"/>
            <w:noProof/>
            <w:webHidden/>
          </w:rPr>
          <w:fldChar w:fldCharType="begin"/>
        </w:r>
        <w:r w:rsidRPr="00A64185">
          <w:rPr>
            <w:rFonts w:ascii="Arial" w:hAnsi="Arial" w:cs="Arial"/>
            <w:noProof/>
            <w:webHidden/>
          </w:rPr>
          <w:instrText xml:space="preserve"> PAGEREF _Toc84608183 \h </w:instrText>
        </w:r>
        <w:r w:rsidRPr="00A64185">
          <w:rPr>
            <w:rFonts w:ascii="Arial" w:hAnsi="Arial" w:cs="Arial"/>
            <w:noProof/>
            <w:webHidden/>
          </w:rPr>
        </w:r>
        <w:r w:rsidRPr="00A64185">
          <w:rPr>
            <w:rFonts w:ascii="Arial" w:hAnsi="Arial" w:cs="Arial"/>
            <w:noProof/>
            <w:webHidden/>
          </w:rPr>
          <w:fldChar w:fldCharType="separate"/>
        </w:r>
        <w:r>
          <w:rPr>
            <w:rFonts w:ascii="Arial" w:hAnsi="Arial" w:cs="Arial"/>
            <w:noProof/>
            <w:webHidden/>
          </w:rPr>
          <w:t>3</w:t>
        </w:r>
        <w:r w:rsidRPr="00A64185">
          <w:rPr>
            <w:rFonts w:ascii="Arial" w:hAnsi="Arial" w:cs="Arial"/>
            <w:noProof/>
            <w:webHidden/>
          </w:rPr>
          <w:fldChar w:fldCharType="end"/>
        </w:r>
      </w:hyperlink>
    </w:p>
    <w:p w14:paraId="7C86BFAC"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4" w:history="1">
        <w:r w:rsidR="00A64185" w:rsidRPr="00A64185">
          <w:rPr>
            <w:rStyle w:val="Hyperlink"/>
            <w:rFonts w:ascii="Arial" w:hAnsi="Arial" w:cs="Arial"/>
            <w:noProof/>
          </w:rPr>
          <w:t>Pros and cons of blended learning in the university education</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_Toc84608184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3</w:t>
        </w:r>
        <w:r w:rsidR="00A64185" w:rsidRPr="00A64185">
          <w:rPr>
            <w:rFonts w:ascii="Arial" w:hAnsi="Arial" w:cs="Arial"/>
            <w:noProof/>
            <w:webHidden/>
          </w:rPr>
          <w:fldChar w:fldCharType="end"/>
        </w:r>
      </w:hyperlink>
    </w:p>
    <w:p w14:paraId="58741E99"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5" w:history="1">
        <w:r w:rsidR="00A64185" w:rsidRPr="00A64185">
          <w:rPr>
            <w:rStyle w:val="Hyperlink"/>
            <w:rFonts w:ascii="Arial" w:hAnsi="Arial" w:cs="Arial"/>
            <w:noProof/>
          </w:rPr>
          <w:t>Pros of blended learning in the university education</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_Toc84608185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3</w:t>
        </w:r>
        <w:r w:rsidR="00A64185" w:rsidRPr="00A64185">
          <w:rPr>
            <w:rFonts w:ascii="Arial" w:hAnsi="Arial" w:cs="Arial"/>
            <w:noProof/>
            <w:webHidden/>
          </w:rPr>
          <w:fldChar w:fldCharType="end"/>
        </w:r>
      </w:hyperlink>
    </w:p>
    <w:p w14:paraId="79C6A9D2"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6" w:history="1">
        <w:r w:rsidR="00A64185" w:rsidRPr="00A64185">
          <w:rPr>
            <w:rStyle w:val="Hyperlink"/>
            <w:rFonts w:ascii="Arial" w:hAnsi="Arial" w:cs="Arial"/>
            <w:noProof/>
          </w:rPr>
          <w:t>Cons of blended learning in the university education</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_Toc84608186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4</w:t>
        </w:r>
        <w:r w:rsidR="00A64185" w:rsidRPr="00A64185">
          <w:rPr>
            <w:rFonts w:ascii="Arial" w:hAnsi="Arial" w:cs="Arial"/>
            <w:noProof/>
            <w:webHidden/>
          </w:rPr>
          <w:fldChar w:fldCharType="end"/>
        </w:r>
      </w:hyperlink>
    </w:p>
    <w:p w14:paraId="556DE01D"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7" w:history="1">
        <w:r w:rsidR="00A64185" w:rsidRPr="00A64185">
          <w:rPr>
            <w:rStyle w:val="Hyperlink"/>
            <w:rFonts w:ascii="Arial" w:hAnsi="Arial" w:cs="Arial"/>
            <w:noProof/>
          </w:rPr>
          <w:t>Pros and cons of traditional classroom learning in the HE sector</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_Toc84608187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4</w:t>
        </w:r>
        <w:r w:rsidR="00A64185" w:rsidRPr="00A64185">
          <w:rPr>
            <w:rFonts w:ascii="Arial" w:hAnsi="Arial" w:cs="Arial"/>
            <w:noProof/>
            <w:webHidden/>
          </w:rPr>
          <w:fldChar w:fldCharType="end"/>
        </w:r>
      </w:hyperlink>
    </w:p>
    <w:p w14:paraId="733B9811"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8" w:history="1">
        <w:r w:rsidR="00A64185" w:rsidRPr="00A64185">
          <w:rPr>
            <w:rStyle w:val="Hyperlink"/>
            <w:rFonts w:ascii="Arial" w:hAnsi="Arial" w:cs="Arial"/>
            <w:noProof/>
          </w:rPr>
          <w:t>Pros of traditional classroom learning in the HE sector</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_Toc84608188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5</w:t>
        </w:r>
        <w:r w:rsidR="00A64185" w:rsidRPr="00A64185">
          <w:rPr>
            <w:rFonts w:ascii="Arial" w:hAnsi="Arial" w:cs="Arial"/>
            <w:noProof/>
            <w:webHidden/>
          </w:rPr>
          <w:fldChar w:fldCharType="end"/>
        </w:r>
      </w:hyperlink>
    </w:p>
    <w:p w14:paraId="5045B4B8"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89" w:history="1">
        <w:r w:rsidR="00A64185" w:rsidRPr="00A64185">
          <w:rPr>
            <w:rStyle w:val="Hyperlink"/>
            <w:rFonts w:ascii="Arial" w:hAnsi="Arial" w:cs="Arial"/>
            <w:noProof/>
          </w:rPr>
          <w:t>Cons of traditional classroom learning in the HE sector</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_Toc84608189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5</w:t>
        </w:r>
        <w:r w:rsidR="00A64185" w:rsidRPr="00A64185">
          <w:rPr>
            <w:rFonts w:ascii="Arial" w:hAnsi="Arial" w:cs="Arial"/>
            <w:noProof/>
            <w:webHidden/>
          </w:rPr>
          <w:fldChar w:fldCharType="end"/>
        </w:r>
      </w:hyperlink>
    </w:p>
    <w:p w14:paraId="1D32CA17"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90" w:history="1">
        <w:r w:rsidR="00A64185" w:rsidRPr="00A64185">
          <w:rPr>
            <w:rStyle w:val="Hyperlink"/>
            <w:rFonts w:ascii="Arial" w:hAnsi="Arial" w:cs="Arial"/>
            <w:noProof/>
          </w:rPr>
          <w:t>Evaluation of both forms of teaching and learning in the past and present. Support your arguments using evidence and examples.</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_Toc84608190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6</w:t>
        </w:r>
        <w:r w:rsidR="00A64185" w:rsidRPr="00A64185">
          <w:rPr>
            <w:rFonts w:ascii="Arial" w:hAnsi="Arial" w:cs="Arial"/>
            <w:noProof/>
            <w:webHidden/>
          </w:rPr>
          <w:fldChar w:fldCharType="end"/>
        </w:r>
      </w:hyperlink>
    </w:p>
    <w:p w14:paraId="407FA6A1"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91" w:history="1">
        <w:r w:rsidR="00A64185" w:rsidRPr="00A64185">
          <w:rPr>
            <w:rStyle w:val="Hyperlink"/>
            <w:rFonts w:ascii="Arial" w:hAnsi="Arial" w:cs="Arial"/>
            <w:noProof/>
          </w:rPr>
          <w:t>Recommendations you would make based on your evaluation.</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_Toc84608191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7</w:t>
        </w:r>
        <w:r w:rsidR="00A64185" w:rsidRPr="00A64185">
          <w:rPr>
            <w:rFonts w:ascii="Arial" w:hAnsi="Arial" w:cs="Arial"/>
            <w:noProof/>
            <w:webHidden/>
          </w:rPr>
          <w:fldChar w:fldCharType="end"/>
        </w:r>
      </w:hyperlink>
    </w:p>
    <w:p w14:paraId="7C2832E5"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92" w:history="1">
        <w:r w:rsidR="00A64185" w:rsidRPr="00A64185">
          <w:rPr>
            <w:rStyle w:val="Hyperlink"/>
            <w:rFonts w:ascii="Arial" w:hAnsi="Arial" w:cs="Arial"/>
            <w:noProof/>
          </w:rPr>
          <w:t>Conclusion</w:t>
        </w:r>
        <w:r w:rsidR="00A64185" w:rsidRPr="00A64185">
          <w:rPr>
            <w:rFonts w:ascii="Arial" w:hAnsi="Arial" w:cs="Arial"/>
            <w:noProof/>
            <w:webHidden/>
          </w:rPr>
          <w:tab/>
        </w:r>
        <w:r w:rsidR="00A64185" w:rsidRPr="00A64185">
          <w:rPr>
            <w:rFonts w:ascii="Arial" w:hAnsi="Arial" w:cs="Arial"/>
            <w:noProof/>
            <w:webHidden/>
          </w:rPr>
          <w:fldChar w:fldCharType="begin"/>
        </w:r>
        <w:r w:rsidR="00A64185" w:rsidRPr="00A64185">
          <w:rPr>
            <w:rFonts w:ascii="Arial" w:hAnsi="Arial" w:cs="Arial"/>
            <w:noProof/>
            <w:webHidden/>
          </w:rPr>
          <w:instrText xml:space="preserve"> PAGEREF _Toc84608192 \h </w:instrText>
        </w:r>
        <w:r w:rsidR="00A64185" w:rsidRPr="00A64185">
          <w:rPr>
            <w:rFonts w:ascii="Arial" w:hAnsi="Arial" w:cs="Arial"/>
            <w:noProof/>
            <w:webHidden/>
          </w:rPr>
        </w:r>
        <w:r w:rsidR="00A64185" w:rsidRPr="00A64185">
          <w:rPr>
            <w:rFonts w:ascii="Arial" w:hAnsi="Arial" w:cs="Arial"/>
            <w:noProof/>
            <w:webHidden/>
          </w:rPr>
          <w:fldChar w:fldCharType="separate"/>
        </w:r>
        <w:r w:rsidR="00A64185">
          <w:rPr>
            <w:rFonts w:ascii="Arial" w:hAnsi="Arial" w:cs="Arial"/>
            <w:noProof/>
            <w:webHidden/>
          </w:rPr>
          <w:t>8</w:t>
        </w:r>
        <w:r w:rsidR="00A64185" w:rsidRPr="00A64185">
          <w:rPr>
            <w:rFonts w:ascii="Arial" w:hAnsi="Arial" w:cs="Arial"/>
            <w:noProof/>
            <w:webHidden/>
          </w:rPr>
          <w:fldChar w:fldCharType="end"/>
        </w:r>
      </w:hyperlink>
    </w:p>
    <w:p w14:paraId="2D35752D" w14:textId="77777777" w:rsidR="00A64185" w:rsidRPr="00A64185" w:rsidRDefault="00CD27C7" w:rsidP="00A64185">
      <w:pPr>
        <w:pStyle w:val="TableofFigures"/>
        <w:tabs>
          <w:tab w:val="right" w:leader="dot" w:pos="9350"/>
        </w:tabs>
        <w:spacing w:line="360" w:lineRule="auto"/>
        <w:jc w:val="both"/>
        <w:rPr>
          <w:rFonts w:ascii="Arial" w:hAnsi="Arial" w:cs="Arial"/>
          <w:noProof/>
        </w:rPr>
      </w:pPr>
      <w:hyperlink w:anchor="_Toc84608193" w:history="1">
        <w:r w:rsidR="00A64185" w:rsidRPr="00A64185">
          <w:rPr>
            <w:rStyle w:val="Hyperlink"/>
            <w:rFonts w:ascii="Arial" w:eastAsia="Times New Roman" w:hAnsi="Arial" w:cs="Arial"/>
            <w:noProof/>
          </w:rPr>
          <w:t>References</w:t>
        </w:r>
        <w:r w:rsidR="00A64185" w:rsidRPr="00A64185">
          <w:rPr>
            <w:rFonts w:ascii="Arial" w:hAnsi="Arial" w:cs="Arial"/>
            <w:noProof/>
            <w:webHidden/>
          </w:rPr>
          <w:tab/>
        </w:r>
        <w:r w:rsidR="00A64185">
          <w:rPr>
            <w:rFonts w:ascii="Arial" w:hAnsi="Arial" w:cs="Arial"/>
            <w:noProof/>
            <w:webHidden/>
          </w:rPr>
          <w:t>9</w:t>
        </w:r>
      </w:hyperlink>
    </w:p>
    <w:p w14:paraId="76DD0E18" w14:textId="77777777" w:rsidR="00A64185" w:rsidRPr="00A64185" w:rsidRDefault="00A64185" w:rsidP="00A64185">
      <w:pPr>
        <w:pStyle w:val="Heading1"/>
        <w:rPr>
          <w:rFonts w:ascii="Arial" w:hAnsi="Arial" w:cs="Arial"/>
          <w:sz w:val="22"/>
          <w:szCs w:val="22"/>
        </w:rPr>
      </w:pPr>
      <w:r w:rsidRPr="00A64185">
        <w:rPr>
          <w:rFonts w:ascii="Arial" w:hAnsi="Arial" w:cs="Arial"/>
          <w:sz w:val="22"/>
          <w:szCs w:val="22"/>
        </w:rPr>
        <w:fldChar w:fldCharType="end"/>
      </w:r>
    </w:p>
    <w:p w14:paraId="1972AB41" w14:textId="77777777" w:rsidR="00A64185" w:rsidRPr="00A64185" w:rsidRDefault="00A64185" w:rsidP="00A64185">
      <w:pPr>
        <w:spacing w:line="360" w:lineRule="auto"/>
        <w:jc w:val="both"/>
        <w:rPr>
          <w:rFonts w:ascii="Arial" w:eastAsiaTheme="majorEastAsia" w:hAnsi="Arial" w:cs="Arial"/>
          <w:color w:val="000000" w:themeColor="text1"/>
        </w:rPr>
      </w:pPr>
      <w:r w:rsidRPr="00A64185">
        <w:rPr>
          <w:rFonts w:ascii="Arial" w:hAnsi="Arial" w:cs="Arial"/>
        </w:rPr>
        <w:br w:type="page"/>
      </w:r>
    </w:p>
    <w:p w14:paraId="5F208BE4" w14:textId="77777777" w:rsidR="002F5FE0" w:rsidRPr="00A64185" w:rsidRDefault="002F5FE0" w:rsidP="00A64185">
      <w:pPr>
        <w:pStyle w:val="Heading1"/>
        <w:rPr>
          <w:rFonts w:ascii="Arial" w:hAnsi="Arial" w:cs="Arial"/>
          <w:sz w:val="22"/>
          <w:szCs w:val="22"/>
        </w:rPr>
      </w:pPr>
      <w:bookmarkStart w:id="0" w:name="_Toc84608183"/>
      <w:r w:rsidRPr="00A64185">
        <w:rPr>
          <w:rFonts w:ascii="Arial" w:hAnsi="Arial" w:cs="Arial"/>
          <w:sz w:val="22"/>
          <w:szCs w:val="22"/>
        </w:rPr>
        <w:lastRenderedPageBreak/>
        <w:t>Introduction</w:t>
      </w:r>
      <w:bookmarkEnd w:id="0"/>
    </w:p>
    <w:p w14:paraId="7EA39B44"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 xml:space="preserve">The aim of this assessment is to analyze the suitability of the blended learning of the students </w:t>
      </w:r>
      <w:proofErr w:type="gramStart"/>
      <w:r w:rsidRPr="00A64185">
        <w:rPr>
          <w:rFonts w:ascii="Arial" w:hAnsi="Arial" w:cs="Arial"/>
          <w:color w:val="000000"/>
          <w:sz w:val="22"/>
          <w:szCs w:val="22"/>
        </w:rPr>
        <w:t>and also</w:t>
      </w:r>
      <w:proofErr w:type="gramEnd"/>
      <w:r w:rsidRPr="00A64185">
        <w:rPr>
          <w:rFonts w:ascii="Arial" w:hAnsi="Arial" w:cs="Arial"/>
          <w:color w:val="000000"/>
          <w:sz w:val="22"/>
          <w:szCs w:val="22"/>
        </w:rPr>
        <w:t xml:space="preserve"> to evaluate the comparison between traditional learning and blended learning. The skills of employability and academics are valuable since they are changeable and adaptable at any time from any location. This comprises institutional education, extra-curricular and co-curricular programs, volunteerism, and experience of the job. Through these skills, each student can increase their performance, decrease their mistakes, and gets the motivation to work collaboratively with their colleagues, </w:t>
      </w:r>
      <w:proofErr w:type="gramStart"/>
      <w:r w:rsidRPr="00A64185">
        <w:rPr>
          <w:rFonts w:ascii="Arial" w:hAnsi="Arial" w:cs="Arial"/>
          <w:color w:val="000000"/>
          <w:sz w:val="22"/>
          <w:szCs w:val="22"/>
        </w:rPr>
        <w:t>and also</w:t>
      </w:r>
      <w:proofErr w:type="gramEnd"/>
      <w:r w:rsidRPr="00A64185">
        <w:rPr>
          <w:rFonts w:ascii="Arial" w:hAnsi="Arial" w:cs="Arial"/>
          <w:color w:val="000000"/>
          <w:sz w:val="22"/>
          <w:szCs w:val="22"/>
        </w:rPr>
        <w:t xml:space="preserve"> helps them to accomplish their job more efficiently. From these skills, they gain specific </w:t>
      </w:r>
      <w:proofErr w:type="gramStart"/>
      <w:r w:rsidRPr="00A64185">
        <w:rPr>
          <w:rFonts w:ascii="Arial" w:hAnsi="Arial" w:cs="Arial"/>
          <w:color w:val="000000"/>
          <w:sz w:val="22"/>
          <w:szCs w:val="22"/>
        </w:rPr>
        <w:t>knowledge</w:t>
      </w:r>
      <w:proofErr w:type="gramEnd"/>
      <w:r w:rsidRPr="00A64185">
        <w:rPr>
          <w:rFonts w:ascii="Arial" w:hAnsi="Arial" w:cs="Arial"/>
          <w:color w:val="000000"/>
          <w:sz w:val="22"/>
          <w:szCs w:val="22"/>
        </w:rPr>
        <w:t xml:space="preserve"> and it is important for the career growth of the students.</w:t>
      </w:r>
    </w:p>
    <w:p w14:paraId="6588800E" w14:textId="77777777" w:rsidR="002F5FE0" w:rsidRPr="00A64185" w:rsidRDefault="002F5FE0" w:rsidP="00A64185">
      <w:pPr>
        <w:pStyle w:val="Heading1"/>
        <w:rPr>
          <w:rFonts w:ascii="Arial" w:hAnsi="Arial" w:cs="Arial"/>
          <w:sz w:val="22"/>
          <w:szCs w:val="22"/>
        </w:rPr>
      </w:pPr>
      <w:bookmarkStart w:id="1" w:name="_Toc84608184"/>
      <w:r w:rsidRPr="00A64185">
        <w:rPr>
          <w:rFonts w:ascii="Arial" w:hAnsi="Arial" w:cs="Arial"/>
          <w:sz w:val="22"/>
          <w:szCs w:val="22"/>
        </w:rPr>
        <w:t>Pros and cons of blended learning in the university education</w:t>
      </w:r>
      <w:bookmarkEnd w:id="1"/>
    </w:p>
    <w:p w14:paraId="40A578C5"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 xml:space="preserve">As commented by </w:t>
      </w:r>
      <w:proofErr w:type="spellStart"/>
      <w:r w:rsidRPr="00A64185">
        <w:rPr>
          <w:rFonts w:ascii="Arial" w:hAnsi="Arial" w:cs="Arial"/>
          <w:color w:val="000000"/>
          <w:sz w:val="22"/>
          <w:szCs w:val="22"/>
        </w:rPr>
        <w:t>Hrastinski</w:t>
      </w:r>
      <w:proofErr w:type="spellEnd"/>
      <w:r w:rsidRPr="00A64185">
        <w:rPr>
          <w:rFonts w:ascii="Arial" w:hAnsi="Arial" w:cs="Arial"/>
          <w:color w:val="000000"/>
          <w:sz w:val="22"/>
          <w:szCs w:val="22"/>
        </w:rPr>
        <w:t xml:space="preserve"> (2019), a type of education that integrates location-based classroom techniques with digital educational content and possibilities for online participation is known as blended learning. It needs the physical presence of both the teachers and the students and even some learners manage over timing, location, method, or speed. Blended learning includes a variety of approaches, including integrating digital technology, pedagogical practices, technologies of instruction, and responsibilities of a decent job. Each online and offline will enhance one another by utilizing their individual capabilities.</w:t>
      </w:r>
    </w:p>
    <w:p w14:paraId="2716F5AF" w14:textId="77777777" w:rsidR="002F5FE0" w:rsidRPr="00A64185" w:rsidRDefault="002F5FE0" w:rsidP="00A64185">
      <w:pPr>
        <w:pStyle w:val="Heading1"/>
        <w:rPr>
          <w:rFonts w:ascii="Arial" w:hAnsi="Arial" w:cs="Arial"/>
          <w:sz w:val="22"/>
          <w:szCs w:val="22"/>
        </w:rPr>
      </w:pPr>
      <w:bookmarkStart w:id="2" w:name="_Toc84608185"/>
      <w:r w:rsidRPr="00A64185">
        <w:rPr>
          <w:rFonts w:ascii="Arial" w:hAnsi="Arial" w:cs="Arial"/>
          <w:sz w:val="22"/>
          <w:szCs w:val="22"/>
        </w:rPr>
        <w:t>Pros of blended learning in the university education</w:t>
      </w:r>
      <w:bookmarkEnd w:id="2"/>
    </w:p>
    <w:p w14:paraId="36DC056E"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Flexibility: </w:t>
      </w:r>
      <w:r w:rsidRPr="00A64185">
        <w:rPr>
          <w:rFonts w:ascii="Arial" w:hAnsi="Arial" w:cs="Arial"/>
          <w:color w:val="000000"/>
          <w:sz w:val="22"/>
          <w:szCs w:val="22"/>
        </w:rPr>
        <w:t xml:space="preserve">Blended learning gives the students more choices in terms of timing. Students can use their various educational resources from any place and any device at any time </w:t>
      </w:r>
      <w:proofErr w:type="gramStart"/>
      <w:r w:rsidRPr="00A64185">
        <w:rPr>
          <w:rFonts w:ascii="Arial" w:hAnsi="Arial" w:cs="Arial"/>
          <w:color w:val="000000"/>
          <w:sz w:val="22"/>
          <w:szCs w:val="22"/>
        </w:rPr>
        <w:t>and also</w:t>
      </w:r>
      <w:proofErr w:type="gramEnd"/>
      <w:r w:rsidRPr="00A64185">
        <w:rPr>
          <w:rFonts w:ascii="Arial" w:hAnsi="Arial" w:cs="Arial"/>
          <w:color w:val="000000"/>
          <w:sz w:val="22"/>
          <w:szCs w:val="22"/>
        </w:rPr>
        <w:t xml:space="preserve"> getting face-to-face assistance and guidance from the teachers (Tech </w:t>
      </w:r>
      <w:proofErr w:type="spellStart"/>
      <w:r w:rsidRPr="00A64185">
        <w:rPr>
          <w:rFonts w:ascii="Arial" w:hAnsi="Arial" w:cs="Arial"/>
          <w:color w:val="000000"/>
          <w:sz w:val="22"/>
          <w:szCs w:val="22"/>
        </w:rPr>
        <w:t>Tought</w:t>
      </w:r>
      <w:proofErr w:type="spellEnd"/>
      <w:r w:rsidRPr="00A64185">
        <w:rPr>
          <w:rFonts w:ascii="Arial" w:hAnsi="Arial" w:cs="Arial"/>
          <w:color w:val="000000"/>
          <w:sz w:val="22"/>
          <w:szCs w:val="22"/>
        </w:rPr>
        <w:t>, 2021). </w:t>
      </w:r>
    </w:p>
    <w:p w14:paraId="31C9120C"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Track the progress: </w:t>
      </w:r>
      <w:r w:rsidRPr="00A64185">
        <w:rPr>
          <w:rFonts w:ascii="Arial" w:hAnsi="Arial" w:cs="Arial"/>
          <w:color w:val="000000"/>
          <w:sz w:val="22"/>
          <w:szCs w:val="22"/>
        </w:rPr>
        <w:t>As stated by eLearning Industry (2021), in this type of learning approach, students can keep a record of their own development and they can understand their weaknesses of the specific subject. As a result, they can improve their weakness through their progress record. </w:t>
      </w:r>
    </w:p>
    <w:p w14:paraId="09C61BF9"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Access to global resources:</w:t>
      </w:r>
      <w:r w:rsidRPr="00A64185">
        <w:rPr>
          <w:rFonts w:ascii="Arial" w:hAnsi="Arial" w:cs="Arial"/>
          <w:color w:val="000000"/>
          <w:sz w:val="22"/>
          <w:szCs w:val="22"/>
        </w:rPr>
        <w:t xml:space="preserve"> As commented by Tech Thought (2021), in blended learning, students get the choice of accessing worldwide types of equipment and resources that fulfill the needs of the depth of understanding and interest of the students. </w:t>
      </w:r>
    </w:p>
    <w:p w14:paraId="102BC91F"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Effective interaction:</w:t>
      </w:r>
      <w:r w:rsidRPr="00A64185">
        <w:rPr>
          <w:rFonts w:ascii="Arial" w:hAnsi="Arial" w:cs="Arial"/>
          <w:color w:val="000000"/>
          <w:sz w:val="22"/>
          <w:szCs w:val="22"/>
        </w:rPr>
        <w:t xml:space="preserve"> As per the viewpoint of Khaleel (2019), this type of learning enables the students to interact with each other and teachers with the utilization of chat rooms, emails, and </w:t>
      </w:r>
      <w:r w:rsidRPr="00A64185">
        <w:rPr>
          <w:rFonts w:ascii="Arial" w:hAnsi="Arial" w:cs="Arial"/>
          <w:color w:val="000000"/>
          <w:sz w:val="22"/>
          <w:szCs w:val="22"/>
        </w:rPr>
        <w:lastRenderedPageBreak/>
        <w:t>discussion boards. Additionally, students can get important and productive information from their teachers. </w:t>
      </w:r>
    </w:p>
    <w:p w14:paraId="7ACF5D6F"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Gives more time for learning: </w:t>
      </w:r>
      <w:r w:rsidRPr="00A64185">
        <w:rPr>
          <w:rFonts w:ascii="Arial" w:hAnsi="Arial" w:cs="Arial"/>
          <w:color w:val="000000"/>
          <w:sz w:val="22"/>
          <w:szCs w:val="22"/>
        </w:rPr>
        <w:t>According to eLearning Industry (2021), in this learning, students can access their resources online as per their requirement and they can get more time for learning and properly can gain the knowledge. Students can access the resources whenever they need in their study. </w:t>
      </w:r>
    </w:p>
    <w:p w14:paraId="00406DDB" w14:textId="77777777" w:rsidR="002F5FE0" w:rsidRPr="00A64185" w:rsidRDefault="002F5FE0" w:rsidP="00A64185">
      <w:pPr>
        <w:pStyle w:val="Heading1"/>
        <w:rPr>
          <w:rFonts w:ascii="Arial" w:hAnsi="Arial" w:cs="Arial"/>
          <w:sz w:val="22"/>
          <w:szCs w:val="22"/>
        </w:rPr>
      </w:pPr>
      <w:bookmarkStart w:id="3" w:name="_Toc84608186"/>
      <w:r w:rsidRPr="00A64185">
        <w:rPr>
          <w:rFonts w:ascii="Arial" w:hAnsi="Arial" w:cs="Arial"/>
          <w:sz w:val="22"/>
          <w:szCs w:val="22"/>
        </w:rPr>
        <w:t>Cons of blended learning in the university education</w:t>
      </w:r>
      <w:bookmarkEnd w:id="3"/>
    </w:p>
    <w:p w14:paraId="42C307DB" w14:textId="77777777" w:rsidR="002F5FE0" w:rsidRPr="00A64185" w:rsidRDefault="002F5FE0" w:rsidP="00A64185">
      <w:pPr>
        <w:pStyle w:val="NormalWeb"/>
        <w:spacing w:before="0" w:beforeAutospacing="0" w:after="0" w:afterAutospacing="0" w:line="360" w:lineRule="auto"/>
        <w:jc w:val="both"/>
        <w:rPr>
          <w:rFonts w:ascii="Arial" w:hAnsi="Arial" w:cs="Arial"/>
          <w:b/>
          <w:bCs/>
          <w:color w:val="000000"/>
          <w:sz w:val="22"/>
          <w:szCs w:val="22"/>
        </w:rPr>
      </w:pPr>
      <w:r w:rsidRPr="00A64185">
        <w:rPr>
          <w:rFonts w:ascii="Arial" w:hAnsi="Arial" w:cs="Arial"/>
          <w:b/>
          <w:bCs/>
          <w:color w:val="000000"/>
          <w:sz w:val="22"/>
          <w:szCs w:val="22"/>
        </w:rPr>
        <w:t xml:space="preserve">Makes Teachers Overwork: </w:t>
      </w:r>
      <w:r w:rsidRPr="00A64185">
        <w:rPr>
          <w:rFonts w:ascii="Arial" w:hAnsi="Arial" w:cs="Arial"/>
          <w:color w:val="000000"/>
          <w:sz w:val="22"/>
          <w:szCs w:val="22"/>
        </w:rPr>
        <w:t>For educators, engaged in all aspects of blended learning there is a significant amount of added effort of the work. They need to expand their perspectives, select the best appropriate curriculum, and dedicate considerably additional time and energy to creating the correct proportion of digital and face-to-face learning. Regrettably, not many of them are ready to use it (eLearning Industry, 2021).</w:t>
      </w:r>
    </w:p>
    <w:p w14:paraId="4F113739"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Technology can be challenging:</w:t>
      </w:r>
      <w:r w:rsidRPr="00A64185">
        <w:rPr>
          <w:rFonts w:ascii="Arial" w:hAnsi="Arial" w:cs="Arial"/>
          <w:color w:val="000000"/>
          <w:sz w:val="22"/>
          <w:szCs w:val="22"/>
        </w:rPr>
        <w:t xml:space="preserve"> As stated by Rasheed </w:t>
      </w:r>
      <w:r w:rsidRPr="00A64185">
        <w:rPr>
          <w:rFonts w:ascii="Arial" w:hAnsi="Arial" w:cs="Arial"/>
          <w:i/>
          <w:iCs/>
          <w:color w:val="000000"/>
          <w:sz w:val="22"/>
          <w:szCs w:val="22"/>
        </w:rPr>
        <w:t xml:space="preserve">et al. </w:t>
      </w:r>
      <w:r w:rsidRPr="00A64185">
        <w:rPr>
          <w:rFonts w:ascii="Arial" w:hAnsi="Arial" w:cs="Arial"/>
          <w:color w:val="000000"/>
          <w:sz w:val="22"/>
          <w:szCs w:val="22"/>
        </w:rPr>
        <w:t>(2020), the major challenge of the teachers is literacy about technology. There are so many technological tools used in blended learning which are not authentic or simple to use.</w:t>
      </w:r>
    </w:p>
    <w:p w14:paraId="628065B0"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The credibility of sources and plagiarism becomes a big issue:</w:t>
      </w:r>
      <w:r w:rsidRPr="00A64185">
        <w:rPr>
          <w:rFonts w:ascii="Arial" w:hAnsi="Arial" w:cs="Arial"/>
          <w:color w:val="000000"/>
          <w:sz w:val="22"/>
          <w:szCs w:val="22"/>
        </w:rPr>
        <w:t xml:space="preserve"> As suggested by </w:t>
      </w:r>
      <w:proofErr w:type="spellStart"/>
      <w:r w:rsidRPr="00A64185">
        <w:rPr>
          <w:rFonts w:ascii="Arial" w:hAnsi="Arial" w:cs="Arial"/>
          <w:color w:val="000000"/>
          <w:sz w:val="22"/>
          <w:szCs w:val="22"/>
        </w:rPr>
        <w:t>Muhtia</w:t>
      </w:r>
      <w:proofErr w:type="spellEnd"/>
      <w:r w:rsidRPr="00A64185">
        <w:rPr>
          <w:rFonts w:ascii="Arial" w:hAnsi="Arial" w:cs="Arial"/>
          <w:color w:val="000000"/>
          <w:sz w:val="22"/>
          <w:szCs w:val="22"/>
        </w:rPr>
        <w:t xml:space="preserve"> </w:t>
      </w:r>
      <w:r w:rsidRPr="00A64185">
        <w:rPr>
          <w:rFonts w:ascii="Arial" w:hAnsi="Arial" w:cs="Arial"/>
          <w:i/>
          <w:iCs/>
          <w:color w:val="000000"/>
          <w:sz w:val="22"/>
          <w:szCs w:val="22"/>
        </w:rPr>
        <w:t xml:space="preserve">et al. </w:t>
      </w:r>
      <w:r w:rsidRPr="00A64185">
        <w:rPr>
          <w:rFonts w:ascii="Arial" w:hAnsi="Arial" w:cs="Arial"/>
          <w:color w:val="000000"/>
          <w:sz w:val="22"/>
          <w:szCs w:val="22"/>
        </w:rPr>
        <w:t>(2018), having a technically friendly academic atmosphere might create more plagiarism from internet resources.</w:t>
      </w:r>
    </w:p>
    <w:p w14:paraId="72CA04EC"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High maintenance cost: </w:t>
      </w:r>
      <w:r w:rsidRPr="00A64185">
        <w:rPr>
          <w:rFonts w:ascii="Arial" w:hAnsi="Arial" w:cs="Arial"/>
          <w:color w:val="000000"/>
          <w:sz w:val="22"/>
          <w:szCs w:val="22"/>
        </w:rPr>
        <w:t xml:space="preserve">As stated by </w:t>
      </w:r>
      <w:proofErr w:type="spellStart"/>
      <w:r w:rsidRPr="00A64185">
        <w:rPr>
          <w:rFonts w:ascii="Arial" w:hAnsi="Arial" w:cs="Arial"/>
          <w:color w:val="000000"/>
          <w:sz w:val="22"/>
          <w:szCs w:val="22"/>
        </w:rPr>
        <w:t>Szadziewska</w:t>
      </w:r>
      <w:proofErr w:type="spellEnd"/>
      <w:r w:rsidRPr="00A64185">
        <w:rPr>
          <w:rFonts w:ascii="Arial" w:hAnsi="Arial" w:cs="Arial"/>
          <w:color w:val="000000"/>
          <w:sz w:val="22"/>
          <w:szCs w:val="22"/>
        </w:rPr>
        <w:t xml:space="preserve"> and Kujawski (2018), it might also be expensive to integrate technological advancement into blended learning such as setting up of the infrastructure of technology and gadgets.</w:t>
      </w:r>
    </w:p>
    <w:p w14:paraId="4B2BD8D4" w14:textId="77777777" w:rsidR="002F5FE0" w:rsidRPr="00A64185" w:rsidRDefault="002F5FE0" w:rsidP="00A64185">
      <w:pPr>
        <w:pStyle w:val="Heading1"/>
        <w:rPr>
          <w:rFonts w:ascii="Arial" w:hAnsi="Arial" w:cs="Arial"/>
          <w:sz w:val="22"/>
          <w:szCs w:val="22"/>
        </w:rPr>
      </w:pPr>
      <w:bookmarkStart w:id="4" w:name="_Toc84608187"/>
      <w:r w:rsidRPr="00A64185">
        <w:rPr>
          <w:rFonts w:ascii="Arial" w:hAnsi="Arial" w:cs="Arial"/>
          <w:sz w:val="22"/>
          <w:szCs w:val="22"/>
        </w:rPr>
        <w:t xml:space="preserve">Pros and cons of traditional classroom learning in the HE </w:t>
      </w:r>
      <w:proofErr w:type="gramStart"/>
      <w:r w:rsidRPr="00A64185">
        <w:rPr>
          <w:rFonts w:ascii="Arial" w:hAnsi="Arial" w:cs="Arial"/>
          <w:sz w:val="22"/>
          <w:szCs w:val="22"/>
        </w:rPr>
        <w:t>sector</w:t>
      </w:r>
      <w:bookmarkEnd w:id="4"/>
      <w:proofErr w:type="gramEnd"/>
    </w:p>
    <w:p w14:paraId="6C2A2A09"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 xml:space="preserve">As commented by Bazelais and </w:t>
      </w:r>
      <w:proofErr w:type="spellStart"/>
      <w:r w:rsidRPr="00A64185">
        <w:rPr>
          <w:rFonts w:ascii="Arial" w:hAnsi="Arial" w:cs="Arial"/>
          <w:color w:val="000000"/>
          <w:sz w:val="22"/>
          <w:szCs w:val="22"/>
        </w:rPr>
        <w:t>Doleck</w:t>
      </w:r>
      <w:proofErr w:type="spellEnd"/>
      <w:r w:rsidRPr="00A64185">
        <w:rPr>
          <w:rFonts w:ascii="Arial" w:hAnsi="Arial" w:cs="Arial"/>
          <w:color w:val="000000"/>
          <w:sz w:val="22"/>
          <w:szCs w:val="22"/>
        </w:rPr>
        <w:t xml:space="preserve"> (2018), a classroom where knowledge and information are governed and controlled by the teacher. Students are anticipated to remain to learn about a course outside of school by doing homework assignments. The teacher only instructs them face-to-face, which is the primary resource of the students. Participating in classes </w:t>
      </w:r>
      <w:proofErr w:type="gramStart"/>
      <w:r w:rsidRPr="00A64185">
        <w:rPr>
          <w:rFonts w:ascii="Arial" w:hAnsi="Arial" w:cs="Arial"/>
          <w:color w:val="000000"/>
          <w:sz w:val="22"/>
          <w:szCs w:val="22"/>
        </w:rPr>
        <w:t>on a daily basis</w:t>
      </w:r>
      <w:proofErr w:type="gramEnd"/>
      <w:r w:rsidRPr="00A64185">
        <w:rPr>
          <w:rFonts w:ascii="Arial" w:hAnsi="Arial" w:cs="Arial"/>
          <w:color w:val="000000"/>
          <w:sz w:val="22"/>
          <w:szCs w:val="22"/>
        </w:rPr>
        <w:t xml:space="preserve"> enables students to connect with others of the same age, increase their discipline, adhere to a routine, and increase their fitness of physical and mental attentiveness. Traditional classroom learning allows students and teachers to get to know one another better. This helps professors to get to know their students better, analyze their strong and weak points effectively, support students to learn new things, and encourage students to explore their career opportunities.</w:t>
      </w:r>
    </w:p>
    <w:p w14:paraId="289B8020" w14:textId="77777777" w:rsidR="002F5FE0" w:rsidRPr="00A64185" w:rsidRDefault="002F5FE0" w:rsidP="00A64185">
      <w:pPr>
        <w:pStyle w:val="Heading1"/>
        <w:rPr>
          <w:rFonts w:ascii="Arial" w:hAnsi="Arial" w:cs="Arial"/>
          <w:sz w:val="22"/>
          <w:szCs w:val="22"/>
        </w:rPr>
      </w:pPr>
      <w:bookmarkStart w:id="5" w:name="_Toc84608188"/>
      <w:r w:rsidRPr="00A64185">
        <w:rPr>
          <w:rFonts w:ascii="Arial" w:hAnsi="Arial" w:cs="Arial"/>
          <w:sz w:val="22"/>
          <w:szCs w:val="22"/>
        </w:rPr>
        <w:lastRenderedPageBreak/>
        <w:t xml:space="preserve">Pros of traditional classroom learning in the HE </w:t>
      </w:r>
      <w:proofErr w:type="gramStart"/>
      <w:r w:rsidRPr="00A64185">
        <w:rPr>
          <w:rFonts w:ascii="Arial" w:hAnsi="Arial" w:cs="Arial"/>
          <w:sz w:val="22"/>
          <w:szCs w:val="22"/>
        </w:rPr>
        <w:t>sector</w:t>
      </w:r>
      <w:bookmarkEnd w:id="5"/>
      <w:proofErr w:type="gramEnd"/>
    </w:p>
    <w:p w14:paraId="708F11FB"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Accessibility:</w:t>
      </w:r>
      <w:r w:rsidRPr="00A64185">
        <w:rPr>
          <w:rFonts w:ascii="Arial" w:hAnsi="Arial" w:cs="Arial"/>
          <w:color w:val="000000"/>
          <w:sz w:val="22"/>
          <w:szCs w:val="22"/>
        </w:rPr>
        <w:t xml:space="preserve"> As commented by eLearning Industry</w:t>
      </w:r>
      <w:r w:rsidRPr="00A64185">
        <w:rPr>
          <w:rFonts w:ascii="Arial" w:hAnsi="Arial" w:cs="Arial"/>
          <w:i/>
          <w:iCs/>
          <w:color w:val="000000"/>
          <w:sz w:val="22"/>
          <w:szCs w:val="22"/>
        </w:rPr>
        <w:t xml:space="preserve"> </w:t>
      </w:r>
      <w:r w:rsidRPr="00A64185">
        <w:rPr>
          <w:rFonts w:ascii="Arial" w:hAnsi="Arial" w:cs="Arial"/>
          <w:color w:val="000000"/>
          <w:sz w:val="22"/>
          <w:szCs w:val="22"/>
        </w:rPr>
        <w:t xml:space="preserve">(2021), in the traditional classroom, the teacher is available during school hours. Students can engage in a balancing knowledgeable discussion with the teacher at any time throughout or after the class. Some students can’t afford to access the computers or internet for participating in online classes. </w:t>
      </w:r>
      <w:proofErr w:type="gramStart"/>
      <w:r w:rsidRPr="00A64185">
        <w:rPr>
          <w:rFonts w:ascii="Arial" w:hAnsi="Arial" w:cs="Arial"/>
          <w:color w:val="000000"/>
          <w:sz w:val="22"/>
          <w:szCs w:val="22"/>
        </w:rPr>
        <w:t>So</w:t>
      </w:r>
      <w:proofErr w:type="gramEnd"/>
      <w:r w:rsidRPr="00A64185">
        <w:rPr>
          <w:rFonts w:ascii="Arial" w:hAnsi="Arial" w:cs="Arial"/>
          <w:color w:val="000000"/>
          <w:sz w:val="22"/>
          <w:szCs w:val="22"/>
        </w:rPr>
        <w:t xml:space="preserve"> the traditional classroom is beneficial for those students. </w:t>
      </w:r>
    </w:p>
    <w:p w14:paraId="3BB1B987"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More Interaction:</w:t>
      </w:r>
      <w:r w:rsidRPr="00A64185">
        <w:rPr>
          <w:rFonts w:ascii="Arial" w:hAnsi="Arial" w:cs="Arial"/>
          <w:color w:val="000000"/>
          <w:sz w:val="22"/>
          <w:szCs w:val="22"/>
        </w:rPr>
        <w:t xml:space="preserve"> As commented by </w:t>
      </w:r>
      <w:proofErr w:type="spellStart"/>
      <w:r w:rsidRPr="00A64185">
        <w:rPr>
          <w:rFonts w:ascii="Arial" w:hAnsi="Arial" w:cs="Arial"/>
          <w:color w:val="000000"/>
          <w:sz w:val="22"/>
          <w:szCs w:val="22"/>
        </w:rPr>
        <w:t>Elfaki</w:t>
      </w:r>
      <w:proofErr w:type="spellEnd"/>
      <w:r w:rsidRPr="00A64185">
        <w:rPr>
          <w:rFonts w:ascii="Arial" w:hAnsi="Arial" w:cs="Arial"/>
          <w:color w:val="000000"/>
          <w:sz w:val="22"/>
          <w:szCs w:val="22"/>
        </w:rPr>
        <w:t xml:space="preserve"> </w:t>
      </w:r>
      <w:r w:rsidRPr="00A64185">
        <w:rPr>
          <w:rFonts w:ascii="Arial" w:hAnsi="Arial" w:cs="Arial"/>
          <w:i/>
          <w:iCs/>
          <w:color w:val="000000"/>
          <w:sz w:val="22"/>
          <w:szCs w:val="22"/>
        </w:rPr>
        <w:t xml:space="preserve">et al. </w:t>
      </w:r>
      <w:r w:rsidRPr="00A64185">
        <w:rPr>
          <w:rFonts w:ascii="Arial" w:hAnsi="Arial" w:cs="Arial"/>
          <w:color w:val="000000"/>
          <w:sz w:val="22"/>
          <w:szCs w:val="22"/>
        </w:rPr>
        <w:t xml:space="preserve">(2019), in the traditional classroom, students get the chance to connect with the teachers and peers </w:t>
      </w:r>
      <w:proofErr w:type="gramStart"/>
      <w:r w:rsidRPr="00A64185">
        <w:rPr>
          <w:rFonts w:ascii="Arial" w:hAnsi="Arial" w:cs="Arial"/>
          <w:color w:val="000000"/>
          <w:sz w:val="22"/>
          <w:szCs w:val="22"/>
        </w:rPr>
        <w:t>and also</w:t>
      </w:r>
      <w:proofErr w:type="gramEnd"/>
      <w:r w:rsidRPr="00A64185">
        <w:rPr>
          <w:rFonts w:ascii="Arial" w:hAnsi="Arial" w:cs="Arial"/>
          <w:color w:val="000000"/>
          <w:sz w:val="22"/>
          <w:szCs w:val="22"/>
        </w:rPr>
        <w:t xml:space="preserve"> to interact with them face-to-face. This acts as both social and educational advantages. Students </w:t>
      </w:r>
      <w:proofErr w:type="gramStart"/>
      <w:r w:rsidRPr="00A64185">
        <w:rPr>
          <w:rFonts w:ascii="Arial" w:hAnsi="Arial" w:cs="Arial"/>
          <w:color w:val="000000"/>
          <w:sz w:val="22"/>
          <w:szCs w:val="22"/>
        </w:rPr>
        <w:t>have the opportunity to</w:t>
      </w:r>
      <w:proofErr w:type="gramEnd"/>
      <w:r w:rsidRPr="00A64185">
        <w:rPr>
          <w:rFonts w:ascii="Arial" w:hAnsi="Arial" w:cs="Arial"/>
          <w:color w:val="000000"/>
          <w:sz w:val="22"/>
          <w:szCs w:val="22"/>
        </w:rPr>
        <w:t xml:space="preserve"> actively engage in a lecture or class discussion and they can also build friendships. They can easily ask the teacher during school hours for more clarifications about the content of the subject if they have any doubt. </w:t>
      </w:r>
    </w:p>
    <w:p w14:paraId="2C2746E3"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Traditional Experience: </w:t>
      </w:r>
      <w:r w:rsidRPr="00A64185">
        <w:rPr>
          <w:rFonts w:ascii="Arial" w:hAnsi="Arial" w:cs="Arial"/>
          <w:color w:val="000000"/>
          <w:sz w:val="22"/>
          <w:szCs w:val="22"/>
        </w:rPr>
        <w:t>Students prefer to learn comfortably in this traditional classroom. Rather than being provided with study materials, textual presentations, and assignments that are self-directed, in the traditional classroom, students have the option of getting the organized learning materials on hand. Many students depend on this framework for understanding their learning and shifting to an online learning environment could make it difficult for them to take notes.</w:t>
      </w:r>
    </w:p>
    <w:p w14:paraId="79D739F1" w14:textId="77777777" w:rsidR="002F5FE0" w:rsidRPr="00A64185" w:rsidRDefault="002F5FE0" w:rsidP="00A64185">
      <w:pPr>
        <w:pStyle w:val="Heading1"/>
        <w:rPr>
          <w:rFonts w:ascii="Arial" w:hAnsi="Arial" w:cs="Arial"/>
          <w:sz w:val="22"/>
          <w:szCs w:val="22"/>
        </w:rPr>
      </w:pPr>
      <w:bookmarkStart w:id="6" w:name="_Toc84608189"/>
      <w:r w:rsidRPr="00A64185">
        <w:rPr>
          <w:rFonts w:ascii="Arial" w:hAnsi="Arial" w:cs="Arial"/>
          <w:sz w:val="22"/>
          <w:szCs w:val="22"/>
        </w:rPr>
        <w:t xml:space="preserve">Cons of traditional classroom learning in the HE </w:t>
      </w:r>
      <w:proofErr w:type="gramStart"/>
      <w:r w:rsidRPr="00A64185">
        <w:rPr>
          <w:rFonts w:ascii="Arial" w:hAnsi="Arial" w:cs="Arial"/>
          <w:sz w:val="22"/>
          <w:szCs w:val="22"/>
        </w:rPr>
        <w:t>sector</w:t>
      </w:r>
      <w:bookmarkEnd w:id="6"/>
      <w:proofErr w:type="gramEnd"/>
    </w:p>
    <w:p w14:paraId="50D6DDB1"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 xml:space="preserve">Travel Considerations: </w:t>
      </w:r>
      <w:r w:rsidRPr="00A64185">
        <w:rPr>
          <w:rFonts w:ascii="Arial" w:hAnsi="Arial" w:cs="Arial"/>
          <w:color w:val="000000"/>
          <w:sz w:val="22"/>
          <w:szCs w:val="22"/>
        </w:rPr>
        <w:t xml:space="preserve">In the traditional classroom, students </w:t>
      </w:r>
      <w:proofErr w:type="gramStart"/>
      <w:r w:rsidRPr="00A64185">
        <w:rPr>
          <w:rFonts w:ascii="Arial" w:hAnsi="Arial" w:cs="Arial"/>
          <w:color w:val="000000"/>
          <w:sz w:val="22"/>
          <w:szCs w:val="22"/>
        </w:rPr>
        <w:t>have to</w:t>
      </w:r>
      <w:proofErr w:type="gramEnd"/>
      <w:r w:rsidRPr="00A64185">
        <w:rPr>
          <w:rFonts w:ascii="Arial" w:hAnsi="Arial" w:cs="Arial"/>
          <w:color w:val="000000"/>
          <w:sz w:val="22"/>
          <w:szCs w:val="22"/>
        </w:rPr>
        <w:t xml:space="preserve"> attend classes physically to get the score of attendance. </w:t>
      </w:r>
      <w:proofErr w:type="gramStart"/>
      <w:r w:rsidRPr="00A64185">
        <w:rPr>
          <w:rFonts w:ascii="Arial" w:hAnsi="Arial" w:cs="Arial"/>
          <w:color w:val="000000"/>
          <w:sz w:val="22"/>
          <w:szCs w:val="22"/>
        </w:rPr>
        <w:t>So</w:t>
      </w:r>
      <w:proofErr w:type="gramEnd"/>
      <w:r w:rsidRPr="00A64185">
        <w:rPr>
          <w:rFonts w:ascii="Arial" w:hAnsi="Arial" w:cs="Arial"/>
          <w:color w:val="000000"/>
          <w:sz w:val="22"/>
          <w:szCs w:val="22"/>
        </w:rPr>
        <w:t xml:space="preserve"> they travel long distances to go to school and allow adequate time to reach on time, especially if there is adverse weather. They also entail spending so much money to go to school and it is the problem for </w:t>
      </w:r>
      <w:proofErr w:type="gramStart"/>
      <w:r w:rsidRPr="00A64185">
        <w:rPr>
          <w:rFonts w:ascii="Arial" w:hAnsi="Arial" w:cs="Arial"/>
          <w:color w:val="000000"/>
          <w:sz w:val="22"/>
          <w:szCs w:val="22"/>
        </w:rPr>
        <w:t>economically disadvantaged</w:t>
      </w:r>
      <w:proofErr w:type="gramEnd"/>
      <w:r w:rsidRPr="00A64185">
        <w:rPr>
          <w:rFonts w:ascii="Arial" w:hAnsi="Arial" w:cs="Arial"/>
          <w:color w:val="000000"/>
          <w:sz w:val="22"/>
          <w:szCs w:val="22"/>
        </w:rPr>
        <w:t xml:space="preserve"> students (The Classroom, 2021).</w:t>
      </w:r>
    </w:p>
    <w:p w14:paraId="5E03B4FA"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No Flexibility:</w:t>
      </w:r>
      <w:r w:rsidRPr="00A64185">
        <w:rPr>
          <w:rFonts w:ascii="Arial" w:hAnsi="Arial" w:cs="Arial"/>
          <w:color w:val="000000"/>
          <w:sz w:val="22"/>
          <w:szCs w:val="22"/>
        </w:rPr>
        <w:t xml:space="preserve"> In the traditional classroom, the timetable of </w:t>
      </w:r>
      <w:proofErr w:type="gramStart"/>
      <w:r w:rsidRPr="00A64185">
        <w:rPr>
          <w:rFonts w:ascii="Arial" w:hAnsi="Arial" w:cs="Arial"/>
          <w:color w:val="000000"/>
          <w:sz w:val="22"/>
          <w:szCs w:val="22"/>
        </w:rPr>
        <w:t>each and every</w:t>
      </w:r>
      <w:proofErr w:type="gramEnd"/>
      <w:r w:rsidRPr="00A64185">
        <w:rPr>
          <w:rFonts w:ascii="Arial" w:hAnsi="Arial" w:cs="Arial"/>
          <w:color w:val="000000"/>
          <w:sz w:val="22"/>
          <w:szCs w:val="22"/>
        </w:rPr>
        <w:t xml:space="preserve"> class is fixed and cannot be altered. Students can plan their personal schedules based on the class schedules. If arrangements changed suddenly or an issue occurs, the student will not be able to rearrange the class schedule to submit the assignment </w:t>
      </w:r>
      <w:proofErr w:type="gramStart"/>
      <w:r w:rsidRPr="00A64185">
        <w:rPr>
          <w:rFonts w:ascii="Arial" w:hAnsi="Arial" w:cs="Arial"/>
          <w:color w:val="000000"/>
          <w:sz w:val="22"/>
          <w:szCs w:val="22"/>
        </w:rPr>
        <w:t>at a later time</w:t>
      </w:r>
      <w:proofErr w:type="gramEnd"/>
      <w:r w:rsidRPr="00A64185">
        <w:rPr>
          <w:rFonts w:ascii="Arial" w:hAnsi="Arial" w:cs="Arial"/>
          <w:color w:val="000000"/>
          <w:sz w:val="22"/>
          <w:szCs w:val="22"/>
        </w:rPr>
        <w:t>. Learners are expected to choose between obtaining academic content and acquiring a paycheck if there is a timing issue between college and work.</w:t>
      </w:r>
    </w:p>
    <w:p w14:paraId="4F42C751"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b/>
          <w:bCs/>
          <w:color w:val="000000"/>
          <w:sz w:val="22"/>
          <w:szCs w:val="22"/>
        </w:rPr>
        <w:t>Little time left for practice:</w:t>
      </w:r>
      <w:r w:rsidRPr="00A64185">
        <w:rPr>
          <w:rFonts w:ascii="Arial" w:hAnsi="Arial" w:cs="Arial"/>
          <w:color w:val="000000"/>
          <w:sz w:val="22"/>
          <w:szCs w:val="22"/>
        </w:rPr>
        <w:t xml:space="preserve"> The teacher requires to transmit a specific number of thoughts in a limited amount of time, usually, the activities of the classroom are completed according to the introductory plan. Some activities will be assigned to the students as homework. </w:t>
      </w:r>
      <w:proofErr w:type="gramStart"/>
      <w:r w:rsidRPr="00A64185">
        <w:rPr>
          <w:rFonts w:ascii="Arial" w:hAnsi="Arial" w:cs="Arial"/>
          <w:color w:val="000000"/>
          <w:sz w:val="22"/>
          <w:szCs w:val="22"/>
        </w:rPr>
        <w:t>So</w:t>
      </w:r>
      <w:proofErr w:type="gramEnd"/>
      <w:r w:rsidRPr="00A64185">
        <w:rPr>
          <w:rFonts w:ascii="Arial" w:hAnsi="Arial" w:cs="Arial"/>
          <w:color w:val="000000"/>
          <w:sz w:val="22"/>
          <w:szCs w:val="22"/>
        </w:rPr>
        <w:t xml:space="preserve"> students </w:t>
      </w:r>
      <w:proofErr w:type="spellStart"/>
      <w:r w:rsidRPr="00A64185">
        <w:rPr>
          <w:rFonts w:ascii="Arial" w:hAnsi="Arial" w:cs="Arial"/>
          <w:color w:val="000000"/>
          <w:sz w:val="22"/>
          <w:szCs w:val="22"/>
        </w:rPr>
        <w:t>can not</w:t>
      </w:r>
      <w:proofErr w:type="spellEnd"/>
      <w:r w:rsidRPr="00A64185">
        <w:rPr>
          <w:rFonts w:ascii="Arial" w:hAnsi="Arial" w:cs="Arial"/>
          <w:color w:val="000000"/>
          <w:sz w:val="22"/>
          <w:szCs w:val="22"/>
        </w:rPr>
        <w:t xml:space="preserve"> get more time to practice the assignment in the classroom. This approach does not consider </w:t>
      </w:r>
      <w:r w:rsidRPr="00A64185">
        <w:rPr>
          <w:rFonts w:ascii="Arial" w:hAnsi="Arial" w:cs="Arial"/>
          <w:color w:val="000000"/>
          <w:sz w:val="22"/>
          <w:szCs w:val="22"/>
        </w:rPr>
        <w:lastRenderedPageBreak/>
        <w:t>into account students who could be able to come up with innovative ideas. Their education is interrupted at a certain point; they probably have ended up collecting thoughts and are unable to give something useful other than appropriate responses to check questions (ISBM University, 2021).</w:t>
      </w:r>
    </w:p>
    <w:p w14:paraId="4FE548DD" w14:textId="77777777" w:rsidR="002F5FE0" w:rsidRPr="00A64185" w:rsidRDefault="002F5FE0" w:rsidP="00A64185">
      <w:pPr>
        <w:pStyle w:val="Heading1"/>
        <w:rPr>
          <w:rFonts w:ascii="Arial" w:hAnsi="Arial" w:cs="Arial"/>
          <w:sz w:val="22"/>
          <w:szCs w:val="22"/>
        </w:rPr>
      </w:pPr>
      <w:bookmarkStart w:id="7" w:name="_Toc84608190"/>
      <w:r w:rsidRPr="00A64185">
        <w:rPr>
          <w:rFonts w:ascii="Arial" w:hAnsi="Arial" w:cs="Arial"/>
          <w:sz w:val="22"/>
          <w:szCs w:val="22"/>
        </w:rPr>
        <w:t>Evaluation of both forms of teaching and learning in the past and present. Support your arguments using evidence and examples</w:t>
      </w:r>
      <w:r w:rsidRPr="00A64185">
        <w:rPr>
          <w:rFonts w:ascii="Arial" w:hAnsi="Arial" w:cs="Arial"/>
          <w:color w:val="000000"/>
          <w:sz w:val="22"/>
          <w:szCs w:val="22"/>
        </w:rPr>
        <w:t>.</w:t>
      </w:r>
      <w:bookmarkEnd w:id="7"/>
    </w:p>
    <w:p w14:paraId="2A292958"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 xml:space="preserve">According to </w:t>
      </w:r>
      <w:proofErr w:type="spellStart"/>
      <w:r w:rsidRPr="00A64185">
        <w:rPr>
          <w:rFonts w:ascii="Arial" w:hAnsi="Arial" w:cs="Arial"/>
          <w:color w:val="000000"/>
          <w:sz w:val="22"/>
          <w:szCs w:val="22"/>
        </w:rPr>
        <w:t>Lumenlearning</w:t>
      </w:r>
      <w:proofErr w:type="spellEnd"/>
      <w:r w:rsidRPr="00A64185">
        <w:rPr>
          <w:rFonts w:ascii="Arial" w:hAnsi="Arial" w:cs="Arial"/>
          <w:color w:val="000000"/>
          <w:sz w:val="22"/>
          <w:szCs w:val="22"/>
        </w:rPr>
        <w:t xml:space="preserve"> (2021), in the past, the forms of teaching and learning were </w:t>
      </w:r>
      <w:proofErr w:type="gramStart"/>
      <w:r w:rsidRPr="00A64185">
        <w:rPr>
          <w:rFonts w:ascii="Arial" w:hAnsi="Arial" w:cs="Arial"/>
          <w:color w:val="000000"/>
          <w:sz w:val="22"/>
          <w:szCs w:val="22"/>
        </w:rPr>
        <w:t>school-centered</w:t>
      </w:r>
      <w:proofErr w:type="gramEnd"/>
      <w:r w:rsidRPr="00A64185">
        <w:rPr>
          <w:rFonts w:ascii="Arial" w:hAnsi="Arial" w:cs="Arial"/>
          <w:color w:val="000000"/>
          <w:sz w:val="22"/>
          <w:szCs w:val="22"/>
        </w:rPr>
        <w:t xml:space="preserve"> which was known as traditional learning. In the traditional method of teaching and learning, teachers are at the core of everything. Students started by looking up to him because of all kinds of knowledge and information. It was believed that the students knew very little and had relied entirely on the teacher to provide them with </w:t>
      </w:r>
      <w:proofErr w:type="gramStart"/>
      <w:r w:rsidRPr="00A64185">
        <w:rPr>
          <w:rFonts w:ascii="Arial" w:hAnsi="Arial" w:cs="Arial"/>
          <w:color w:val="000000"/>
          <w:sz w:val="22"/>
          <w:szCs w:val="22"/>
        </w:rPr>
        <w:t>all of</w:t>
      </w:r>
      <w:proofErr w:type="gramEnd"/>
      <w:r w:rsidRPr="00A64185">
        <w:rPr>
          <w:rFonts w:ascii="Arial" w:hAnsi="Arial" w:cs="Arial"/>
          <w:color w:val="000000"/>
          <w:sz w:val="22"/>
          <w:szCs w:val="22"/>
        </w:rPr>
        <w:t xml:space="preserve"> the information they required. Even while, the students were not given the chance to discuss any thoughts they could have. They didn't add to the existing knowledge. They were just in the class to get sustained. However, the new teaching style had enabled students to recognize that they gain a wide range of skills and could contribute to the procedures of teaching-learning. </w:t>
      </w:r>
      <w:r w:rsidRPr="00A64185">
        <w:rPr>
          <w:rFonts w:ascii="Arial" w:hAnsi="Arial" w:cs="Arial"/>
          <w:b/>
          <w:bCs/>
          <w:color w:val="000000"/>
          <w:sz w:val="22"/>
          <w:szCs w:val="22"/>
        </w:rPr>
        <w:t>Example -</w:t>
      </w:r>
      <w:r w:rsidRPr="00A64185">
        <w:rPr>
          <w:rFonts w:ascii="Arial" w:hAnsi="Arial" w:cs="Arial"/>
          <w:color w:val="000000"/>
          <w:sz w:val="22"/>
          <w:szCs w:val="22"/>
        </w:rPr>
        <w:t xml:space="preserve"> Egyptian hieroglyphs appeared before humans knew the ABCs. Hieroglyphs, which existed prior to 3300 BC, </w:t>
      </w:r>
      <w:proofErr w:type="gramStart"/>
      <w:r w:rsidRPr="00A64185">
        <w:rPr>
          <w:rFonts w:ascii="Arial" w:hAnsi="Arial" w:cs="Arial"/>
          <w:color w:val="000000"/>
          <w:sz w:val="22"/>
          <w:szCs w:val="22"/>
        </w:rPr>
        <w:t>was considered to be</w:t>
      </w:r>
      <w:proofErr w:type="gramEnd"/>
      <w:r w:rsidRPr="00A64185">
        <w:rPr>
          <w:rFonts w:ascii="Arial" w:hAnsi="Arial" w:cs="Arial"/>
          <w:color w:val="000000"/>
          <w:sz w:val="22"/>
          <w:szCs w:val="22"/>
        </w:rPr>
        <w:t xml:space="preserve"> the first type of writing. The writing method was difficult to grasp, and it had 800 fundamental symbols called glyphs, and kings and priests, employed this writing method. The idea of written hieroglyphs was innovative and cleared the path for many other aspects of language to flourish (Teach Thought, 2021). On the other hand, in the present, the method of teaching and learning is </w:t>
      </w:r>
      <w:proofErr w:type="gramStart"/>
      <w:r w:rsidRPr="00A64185">
        <w:rPr>
          <w:rFonts w:ascii="Arial" w:hAnsi="Arial" w:cs="Arial"/>
          <w:color w:val="000000"/>
          <w:sz w:val="22"/>
          <w:szCs w:val="22"/>
        </w:rPr>
        <w:t>online-centered</w:t>
      </w:r>
      <w:proofErr w:type="gramEnd"/>
      <w:r w:rsidRPr="00A64185">
        <w:rPr>
          <w:rFonts w:ascii="Arial" w:hAnsi="Arial" w:cs="Arial"/>
          <w:color w:val="000000"/>
          <w:sz w:val="22"/>
          <w:szCs w:val="22"/>
        </w:rPr>
        <w:t xml:space="preserve"> where the students get the course material online and teachers also give lectures online. As stated by Li </w:t>
      </w:r>
      <w:r w:rsidRPr="00A64185">
        <w:rPr>
          <w:rFonts w:ascii="Arial" w:hAnsi="Arial" w:cs="Arial"/>
          <w:i/>
          <w:iCs/>
          <w:color w:val="000000"/>
          <w:sz w:val="22"/>
          <w:szCs w:val="22"/>
        </w:rPr>
        <w:t xml:space="preserve">et al. </w:t>
      </w:r>
      <w:r w:rsidRPr="00A64185">
        <w:rPr>
          <w:rFonts w:ascii="Arial" w:hAnsi="Arial" w:cs="Arial"/>
          <w:color w:val="000000"/>
          <w:sz w:val="22"/>
          <w:szCs w:val="22"/>
        </w:rPr>
        <w:t xml:space="preserve">(2017), in the present day, the online teaching and learning method has such a large range of courses from where students can choose their courses. Students can even pursue a degree without ever visiting a university. Online education also has a wide range of approaches to fulfill the demands of all types of students. They can access instructional information from any location and any device at any time as per their individual schedule. The educational materials of the lessons are accessible at any time and from any location. They can be easily accessed due to the technological format whenever required. </w:t>
      </w:r>
      <w:r w:rsidRPr="00A64185">
        <w:rPr>
          <w:rFonts w:ascii="Arial" w:hAnsi="Arial" w:cs="Arial"/>
          <w:b/>
          <w:bCs/>
          <w:color w:val="000000"/>
          <w:sz w:val="22"/>
          <w:szCs w:val="22"/>
        </w:rPr>
        <w:t>Example-</w:t>
      </w:r>
      <w:r w:rsidRPr="00A64185">
        <w:rPr>
          <w:rFonts w:ascii="Arial" w:hAnsi="Arial" w:cs="Arial"/>
          <w:color w:val="000000"/>
          <w:sz w:val="22"/>
          <w:szCs w:val="22"/>
        </w:rPr>
        <w:t xml:space="preserve"> Teachers use computers and internet as the teaching and learning tools. Although the benefits of these technologies have been inflated in stories in the media, they have considerably expanded the volume and variety of information available to pupils. Through the internet, students and teachers simply obtain information up-to-date information on almost any topic known, frequently with matching images, video clips, and music (</w:t>
      </w:r>
      <w:proofErr w:type="spellStart"/>
      <w:r w:rsidRPr="00A64185">
        <w:rPr>
          <w:rFonts w:ascii="Arial" w:hAnsi="Arial" w:cs="Arial"/>
          <w:color w:val="000000"/>
          <w:sz w:val="22"/>
          <w:szCs w:val="22"/>
        </w:rPr>
        <w:t>Lumenlearning</w:t>
      </w:r>
      <w:proofErr w:type="spellEnd"/>
      <w:r w:rsidRPr="00A64185">
        <w:rPr>
          <w:rFonts w:ascii="Arial" w:hAnsi="Arial" w:cs="Arial"/>
          <w:color w:val="000000"/>
          <w:sz w:val="22"/>
          <w:szCs w:val="22"/>
        </w:rPr>
        <w:t>, 2021).</w:t>
      </w:r>
    </w:p>
    <w:p w14:paraId="0823CD65"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lastRenderedPageBreak/>
        <w:t xml:space="preserve">As stated by Stephen Perse Foundation (2021), the traditional method of teaching was mostly about reciting. It ensured that students were acknowledged for their achievements, that period of the class was spent effectively, and the rules of the classes were clear which were applied to control the behavior of the students. They were dependent on lengthy traditions that had been successfully implemented in schools for so many years. Teachers provided information and maintained behavior rules. </w:t>
      </w:r>
      <w:r w:rsidRPr="00A64185">
        <w:rPr>
          <w:rFonts w:ascii="Arial" w:hAnsi="Arial" w:cs="Arial"/>
          <w:b/>
          <w:bCs/>
          <w:color w:val="000000"/>
          <w:sz w:val="22"/>
          <w:szCs w:val="22"/>
        </w:rPr>
        <w:t>Example-</w:t>
      </w:r>
      <w:r w:rsidRPr="00A64185">
        <w:rPr>
          <w:rFonts w:ascii="Arial" w:hAnsi="Arial" w:cs="Arial"/>
          <w:color w:val="000000"/>
          <w:sz w:val="22"/>
          <w:szCs w:val="22"/>
        </w:rPr>
        <w:t xml:space="preserve"> Students would sit silently and recited the lesson one by one. The recitation of every student would listen by the </w:t>
      </w:r>
      <w:proofErr w:type="gramStart"/>
      <w:r w:rsidRPr="00A64185">
        <w:rPr>
          <w:rFonts w:ascii="Arial" w:hAnsi="Arial" w:cs="Arial"/>
          <w:color w:val="000000"/>
          <w:sz w:val="22"/>
          <w:szCs w:val="22"/>
        </w:rPr>
        <w:t>teacher</w:t>
      </w:r>
      <w:proofErr w:type="gramEnd"/>
      <w:r w:rsidRPr="00A64185">
        <w:rPr>
          <w:rFonts w:ascii="Arial" w:hAnsi="Arial" w:cs="Arial"/>
          <w:color w:val="000000"/>
          <w:sz w:val="22"/>
          <w:szCs w:val="22"/>
        </w:rPr>
        <w:t xml:space="preserve"> and they were required to understand and remember the assignments. A written test would be given at the end of the assessment. On the other perspective, as suggested by Drexel (2021), Online learning offers a lot more flexibility in terms of setting their own timetable of students. As a result, they can study whenever it becomes most comfortable for them. Students can concentrate on their career opportunities or spend lots of time with their communities using this approach. They only required a phone or computer and an internet connection to receive access to the resources they required to continue their study and achieve their degree. </w:t>
      </w:r>
      <w:r w:rsidRPr="00A64185">
        <w:rPr>
          <w:rFonts w:ascii="Arial" w:hAnsi="Arial" w:cs="Arial"/>
          <w:b/>
          <w:bCs/>
          <w:color w:val="000000"/>
          <w:sz w:val="22"/>
          <w:szCs w:val="22"/>
        </w:rPr>
        <w:t>Example -</w:t>
      </w:r>
      <w:r w:rsidRPr="00A64185">
        <w:rPr>
          <w:rFonts w:ascii="Arial" w:hAnsi="Arial" w:cs="Arial"/>
          <w:color w:val="000000"/>
          <w:sz w:val="22"/>
          <w:szCs w:val="22"/>
        </w:rPr>
        <w:t xml:space="preserve"> Teachers and students always are taken to task responsible for their actions, which means that schools and teachers must be made liable for establishing appropriate curriculum and objectives, and students must be held accountable for acquiring specific information. As a result of the tendency toward responsibility, the regulatory criteria for obtaining and maintaining qualified as a teacher has increased. They also spend much more time practicing as well as complete one or a more specific topic and teaching strategy examinations (Lumen Learning, 2021).</w:t>
      </w:r>
    </w:p>
    <w:p w14:paraId="608B468C" w14:textId="77777777" w:rsidR="002F5FE0" w:rsidRPr="00A64185" w:rsidRDefault="002F5FE0" w:rsidP="00A64185">
      <w:pPr>
        <w:pStyle w:val="Heading1"/>
        <w:rPr>
          <w:rFonts w:ascii="Arial" w:hAnsi="Arial" w:cs="Arial"/>
          <w:sz w:val="22"/>
          <w:szCs w:val="22"/>
        </w:rPr>
      </w:pPr>
      <w:bookmarkStart w:id="8" w:name="_Toc84608191"/>
      <w:r w:rsidRPr="00A64185">
        <w:rPr>
          <w:rFonts w:ascii="Arial" w:hAnsi="Arial" w:cs="Arial"/>
          <w:sz w:val="22"/>
          <w:szCs w:val="22"/>
        </w:rPr>
        <w:t>Recommendations you would make based on your evaluation.</w:t>
      </w:r>
      <w:bookmarkEnd w:id="8"/>
    </w:p>
    <w:p w14:paraId="5A1E652A"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To improve the present forms of teaching and learning process, the teacher should have knowledge about the tools and techniques used in online teaching. The efficiency of learning is a measure evaluated by the amount of money, time, and assets required to achieve objectives. The cost and time should have to reduce. If there is less time and fewer costs required in online teaching and learning, then the learning procedure will be improved. The goal of this learning is to develop strategies that will boost both production and efficiency. Through digital videos, the eLearning process should give education a more varied and accessible experience. As a result, videos should not be underestimated as a valuable resource for educators, learners, and academic institutions. Virtual Reality should have implemented in online learning at remarkable efficiency (eLearning Industry, 2021). </w:t>
      </w:r>
    </w:p>
    <w:p w14:paraId="5B1BE335" w14:textId="77777777" w:rsidR="002F5FE0" w:rsidRPr="00A64185" w:rsidRDefault="002F5FE0" w:rsidP="00A64185">
      <w:pPr>
        <w:pStyle w:val="Heading1"/>
        <w:rPr>
          <w:rFonts w:ascii="Arial" w:hAnsi="Arial" w:cs="Arial"/>
          <w:sz w:val="22"/>
          <w:szCs w:val="22"/>
        </w:rPr>
      </w:pPr>
      <w:bookmarkStart w:id="9" w:name="_Toc84608192"/>
      <w:r w:rsidRPr="00A64185">
        <w:rPr>
          <w:rFonts w:ascii="Arial" w:hAnsi="Arial" w:cs="Arial"/>
          <w:sz w:val="22"/>
          <w:szCs w:val="22"/>
        </w:rPr>
        <w:lastRenderedPageBreak/>
        <w:t>Conclusion</w:t>
      </w:r>
      <w:bookmarkEnd w:id="9"/>
    </w:p>
    <w:p w14:paraId="57E8581F" w14:textId="77777777" w:rsidR="002F5FE0" w:rsidRPr="00A64185" w:rsidRDefault="002F5FE0" w:rsidP="00A64185">
      <w:pPr>
        <w:pStyle w:val="NormalWeb"/>
        <w:spacing w:before="0" w:beforeAutospacing="0" w:after="0" w:afterAutospacing="0" w:line="360" w:lineRule="auto"/>
        <w:jc w:val="both"/>
        <w:rPr>
          <w:rFonts w:ascii="Arial" w:hAnsi="Arial" w:cs="Arial"/>
          <w:sz w:val="22"/>
          <w:szCs w:val="22"/>
        </w:rPr>
      </w:pPr>
      <w:r w:rsidRPr="00A64185">
        <w:rPr>
          <w:rFonts w:ascii="Arial" w:hAnsi="Arial" w:cs="Arial"/>
          <w:color w:val="000000"/>
          <w:sz w:val="22"/>
          <w:szCs w:val="22"/>
        </w:rPr>
        <w:t xml:space="preserve">Finally, in this assessment, there is a clear description of blended learning with its positive and negative aspects. Moreover, the explanation of traditional learning is clearly </w:t>
      </w:r>
      <w:proofErr w:type="gramStart"/>
      <w:r w:rsidRPr="00A64185">
        <w:rPr>
          <w:rFonts w:ascii="Arial" w:hAnsi="Arial" w:cs="Arial"/>
          <w:color w:val="000000"/>
          <w:sz w:val="22"/>
          <w:szCs w:val="22"/>
        </w:rPr>
        <w:t>discussed</w:t>
      </w:r>
      <w:proofErr w:type="gramEnd"/>
      <w:r w:rsidRPr="00A64185">
        <w:rPr>
          <w:rFonts w:ascii="Arial" w:hAnsi="Arial" w:cs="Arial"/>
          <w:color w:val="000000"/>
          <w:sz w:val="22"/>
          <w:szCs w:val="22"/>
        </w:rPr>
        <w:t xml:space="preserve"> and the advantages and disadvantages of traditional learning are also described clearly. Furthermore, there is a comparison between the present forms and past forms of the teaching and learning process. Additionally, the recommendations for improving the present forms of teaching and learning process are also explained in this report. </w:t>
      </w:r>
    </w:p>
    <w:p w14:paraId="07897E5F" w14:textId="77777777" w:rsidR="002F5FE0" w:rsidRPr="00A64185" w:rsidRDefault="002F5FE0" w:rsidP="00A64185">
      <w:pPr>
        <w:spacing w:after="100" w:afterAutospacing="1" w:line="360" w:lineRule="auto"/>
        <w:jc w:val="both"/>
        <w:outlineLvl w:val="1"/>
        <w:rPr>
          <w:rFonts w:ascii="Arial" w:eastAsia="Times New Roman" w:hAnsi="Arial" w:cs="Arial"/>
          <w:b/>
          <w:color w:val="000000"/>
        </w:rPr>
      </w:pPr>
    </w:p>
    <w:p w14:paraId="40C1C593" w14:textId="77777777" w:rsidR="002F5FE0" w:rsidRPr="00A64185" w:rsidRDefault="002F5FE0" w:rsidP="00A64185">
      <w:pPr>
        <w:spacing w:after="100" w:afterAutospacing="1" w:line="360" w:lineRule="auto"/>
        <w:jc w:val="both"/>
        <w:outlineLvl w:val="1"/>
        <w:rPr>
          <w:rFonts w:ascii="Arial" w:eastAsia="Times New Roman" w:hAnsi="Arial" w:cs="Arial"/>
          <w:b/>
          <w:color w:val="000000"/>
        </w:rPr>
      </w:pPr>
    </w:p>
    <w:p w14:paraId="64C561AE" w14:textId="77777777" w:rsidR="002F5FE0" w:rsidRPr="00A64185" w:rsidRDefault="002F5FE0" w:rsidP="00A64185">
      <w:pPr>
        <w:spacing w:after="100" w:afterAutospacing="1" w:line="360" w:lineRule="auto"/>
        <w:jc w:val="both"/>
        <w:outlineLvl w:val="1"/>
        <w:rPr>
          <w:rFonts w:ascii="Arial" w:eastAsia="Times New Roman" w:hAnsi="Arial" w:cs="Arial"/>
          <w:b/>
          <w:color w:val="000000"/>
        </w:rPr>
      </w:pPr>
    </w:p>
    <w:p w14:paraId="034142C8" w14:textId="77777777" w:rsidR="002F5FE0" w:rsidRPr="00A64185" w:rsidRDefault="002F5FE0" w:rsidP="00A64185">
      <w:pPr>
        <w:spacing w:after="100" w:afterAutospacing="1" w:line="360" w:lineRule="auto"/>
        <w:jc w:val="both"/>
        <w:outlineLvl w:val="1"/>
        <w:rPr>
          <w:rFonts w:ascii="Arial" w:eastAsia="Times New Roman" w:hAnsi="Arial" w:cs="Arial"/>
          <w:b/>
          <w:color w:val="000000"/>
        </w:rPr>
      </w:pPr>
    </w:p>
    <w:p w14:paraId="79AB9BB7" w14:textId="77777777" w:rsidR="00A64185" w:rsidRDefault="00A64185" w:rsidP="00A64185">
      <w:pPr>
        <w:pStyle w:val="Heading1"/>
        <w:rPr>
          <w:rFonts w:ascii="Arial" w:eastAsia="Times New Roman" w:hAnsi="Arial" w:cs="Arial"/>
          <w:sz w:val="22"/>
          <w:szCs w:val="22"/>
        </w:rPr>
      </w:pPr>
      <w:bookmarkStart w:id="10" w:name="_Toc84608193"/>
    </w:p>
    <w:p w14:paraId="4781AA00" w14:textId="77777777" w:rsidR="00A64185" w:rsidRDefault="00A64185" w:rsidP="00A64185">
      <w:pPr>
        <w:pStyle w:val="Heading1"/>
        <w:rPr>
          <w:rFonts w:ascii="Arial" w:eastAsia="Times New Roman" w:hAnsi="Arial" w:cs="Arial"/>
          <w:sz w:val="22"/>
          <w:szCs w:val="22"/>
        </w:rPr>
      </w:pPr>
    </w:p>
    <w:p w14:paraId="5463AFC5" w14:textId="77777777" w:rsidR="00A64185" w:rsidRDefault="00A64185" w:rsidP="00A64185">
      <w:pPr>
        <w:pStyle w:val="Heading1"/>
        <w:rPr>
          <w:rFonts w:ascii="Arial" w:eastAsia="Times New Roman" w:hAnsi="Arial" w:cs="Arial"/>
          <w:sz w:val="22"/>
          <w:szCs w:val="22"/>
        </w:rPr>
      </w:pPr>
    </w:p>
    <w:p w14:paraId="0F5AF661" w14:textId="77777777" w:rsidR="00A64185" w:rsidRDefault="00A64185" w:rsidP="00A64185">
      <w:pPr>
        <w:pStyle w:val="Heading1"/>
        <w:rPr>
          <w:rFonts w:ascii="Arial" w:eastAsia="Times New Roman" w:hAnsi="Arial" w:cs="Arial"/>
          <w:sz w:val="22"/>
          <w:szCs w:val="22"/>
        </w:rPr>
      </w:pPr>
    </w:p>
    <w:p w14:paraId="2FAAAA9A" w14:textId="77777777" w:rsidR="00A64185" w:rsidRDefault="00A64185" w:rsidP="00A64185">
      <w:pPr>
        <w:pStyle w:val="Heading1"/>
        <w:rPr>
          <w:rFonts w:ascii="Arial" w:eastAsia="Times New Roman" w:hAnsi="Arial" w:cs="Arial"/>
          <w:sz w:val="22"/>
          <w:szCs w:val="22"/>
        </w:rPr>
      </w:pPr>
    </w:p>
    <w:bookmarkEnd w:id="10"/>
    <w:p w14:paraId="415F94BC" w14:textId="77777777" w:rsidR="00A64185" w:rsidRDefault="00A64185" w:rsidP="00A64185">
      <w:pPr>
        <w:spacing w:line="360" w:lineRule="auto"/>
        <w:jc w:val="both"/>
        <w:rPr>
          <w:rFonts w:ascii="Arial" w:hAnsi="Arial" w:cs="Arial"/>
          <w:color w:val="222222"/>
          <w:shd w:val="clear" w:color="auto" w:fill="FFFFFF"/>
        </w:rPr>
      </w:pPr>
    </w:p>
    <w:p w14:paraId="0AD9D262" w14:textId="77777777" w:rsidR="00A64185" w:rsidRDefault="00A64185" w:rsidP="00A64185">
      <w:pPr>
        <w:spacing w:line="360" w:lineRule="auto"/>
        <w:jc w:val="both"/>
        <w:rPr>
          <w:rFonts w:ascii="Arial" w:hAnsi="Arial" w:cs="Arial"/>
          <w:color w:val="222222"/>
          <w:shd w:val="clear" w:color="auto" w:fill="FFFFFF"/>
        </w:rPr>
      </w:pPr>
    </w:p>
    <w:p w14:paraId="6168A429" w14:textId="77777777" w:rsidR="00A64185" w:rsidRPr="00A64185" w:rsidRDefault="00A64185" w:rsidP="00A64185">
      <w:pPr>
        <w:pStyle w:val="Heading1"/>
        <w:rPr>
          <w:rFonts w:ascii="Arial" w:hAnsi="Arial" w:cs="Arial"/>
          <w:sz w:val="22"/>
          <w:szCs w:val="22"/>
          <w:shd w:val="clear" w:color="auto" w:fill="FFFFFF"/>
        </w:rPr>
      </w:pPr>
      <w:r w:rsidRPr="00A64185">
        <w:rPr>
          <w:rFonts w:ascii="Arial" w:hAnsi="Arial" w:cs="Arial"/>
          <w:sz w:val="22"/>
          <w:szCs w:val="22"/>
          <w:shd w:val="clear" w:color="auto" w:fill="FFFFFF"/>
        </w:rPr>
        <w:t>References</w:t>
      </w:r>
    </w:p>
    <w:p w14:paraId="066E9955" w14:textId="77777777" w:rsidR="002F5FE0" w:rsidRPr="00A64185" w:rsidRDefault="002F5FE0" w:rsidP="00A64185">
      <w:pPr>
        <w:spacing w:line="360" w:lineRule="auto"/>
        <w:jc w:val="both"/>
        <w:rPr>
          <w:rFonts w:ascii="Arial" w:hAnsi="Arial" w:cs="Arial"/>
          <w:color w:val="222222"/>
          <w:shd w:val="clear" w:color="auto" w:fill="FFFFFF"/>
        </w:rPr>
      </w:pPr>
      <w:proofErr w:type="spellStart"/>
      <w:r w:rsidRPr="00A64185">
        <w:rPr>
          <w:rFonts w:ascii="Arial" w:hAnsi="Arial" w:cs="Arial"/>
          <w:color w:val="222222"/>
          <w:shd w:val="clear" w:color="auto" w:fill="FFFFFF"/>
        </w:rPr>
        <w:t>AlKhaleel</w:t>
      </w:r>
      <w:proofErr w:type="spellEnd"/>
      <w:r w:rsidRPr="00A64185">
        <w:rPr>
          <w:rFonts w:ascii="Arial" w:hAnsi="Arial" w:cs="Arial"/>
          <w:color w:val="222222"/>
          <w:shd w:val="clear" w:color="auto" w:fill="FFFFFF"/>
        </w:rPr>
        <w:t>, A., 2019. The advantages of using blended learning in studying English as a foreign language at the University of Tabuk. </w:t>
      </w:r>
      <w:r w:rsidRPr="00A64185">
        <w:rPr>
          <w:rFonts w:ascii="Arial" w:hAnsi="Arial" w:cs="Arial"/>
          <w:i/>
          <w:iCs/>
          <w:color w:val="222222"/>
          <w:shd w:val="clear" w:color="auto" w:fill="FFFFFF"/>
        </w:rPr>
        <w:t>Modern Journal of Language Teaching Methods (MJLTM)</w:t>
      </w:r>
      <w:r w:rsidRPr="00A64185">
        <w:rPr>
          <w:rFonts w:ascii="Arial" w:hAnsi="Arial" w:cs="Arial"/>
          <w:color w:val="222222"/>
          <w:shd w:val="clear" w:color="auto" w:fill="FFFFFF"/>
        </w:rPr>
        <w:t>, </w:t>
      </w:r>
      <w:r w:rsidRPr="00A64185">
        <w:rPr>
          <w:rFonts w:ascii="Arial" w:hAnsi="Arial" w:cs="Arial"/>
          <w:i/>
          <w:iCs/>
          <w:color w:val="222222"/>
          <w:shd w:val="clear" w:color="auto" w:fill="FFFFFF"/>
        </w:rPr>
        <w:t>9</w:t>
      </w:r>
      <w:r w:rsidRPr="00A64185">
        <w:rPr>
          <w:rFonts w:ascii="Arial" w:hAnsi="Arial" w:cs="Arial"/>
          <w:color w:val="222222"/>
          <w:shd w:val="clear" w:color="auto" w:fill="FFFFFF"/>
        </w:rPr>
        <w:t>(2), pp.1-7.</w:t>
      </w:r>
    </w:p>
    <w:p w14:paraId="5BFCFC96" w14:textId="77777777" w:rsidR="002F5FE0" w:rsidRPr="00A64185" w:rsidRDefault="002F5FE0" w:rsidP="00A64185">
      <w:pPr>
        <w:spacing w:line="360" w:lineRule="auto"/>
        <w:jc w:val="both"/>
        <w:rPr>
          <w:rFonts w:ascii="Arial" w:hAnsi="Arial" w:cs="Arial"/>
          <w:color w:val="222222"/>
          <w:shd w:val="clear" w:color="auto" w:fill="FFFFFF"/>
        </w:rPr>
      </w:pPr>
      <w:r w:rsidRPr="00A64185">
        <w:rPr>
          <w:rFonts w:ascii="Arial" w:hAnsi="Arial" w:cs="Arial"/>
          <w:color w:val="222222"/>
          <w:shd w:val="clear" w:color="auto" w:fill="FFFFFF"/>
        </w:rPr>
        <w:lastRenderedPageBreak/>
        <w:t xml:space="preserve">Bazelais, P. and </w:t>
      </w:r>
      <w:proofErr w:type="spellStart"/>
      <w:r w:rsidRPr="00A64185">
        <w:rPr>
          <w:rFonts w:ascii="Arial" w:hAnsi="Arial" w:cs="Arial"/>
          <w:color w:val="222222"/>
          <w:shd w:val="clear" w:color="auto" w:fill="FFFFFF"/>
        </w:rPr>
        <w:t>Doleck</w:t>
      </w:r>
      <w:proofErr w:type="spellEnd"/>
      <w:r w:rsidRPr="00A64185">
        <w:rPr>
          <w:rFonts w:ascii="Arial" w:hAnsi="Arial" w:cs="Arial"/>
          <w:color w:val="222222"/>
          <w:shd w:val="clear" w:color="auto" w:fill="FFFFFF"/>
        </w:rPr>
        <w:t>, T., 2018. Blended learning and traditional learning: A comparative study of college mechanics courses. </w:t>
      </w:r>
      <w:r w:rsidRPr="00A64185">
        <w:rPr>
          <w:rFonts w:ascii="Arial" w:hAnsi="Arial" w:cs="Arial"/>
          <w:i/>
          <w:iCs/>
          <w:color w:val="222222"/>
          <w:shd w:val="clear" w:color="auto" w:fill="FFFFFF"/>
        </w:rPr>
        <w:t>Education and Information Technologies</w:t>
      </w:r>
      <w:r w:rsidRPr="00A64185">
        <w:rPr>
          <w:rFonts w:ascii="Arial" w:hAnsi="Arial" w:cs="Arial"/>
          <w:color w:val="222222"/>
          <w:shd w:val="clear" w:color="auto" w:fill="FFFFFF"/>
        </w:rPr>
        <w:t>, </w:t>
      </w:r>
      <w:r w:rsidRPr="00A64185">
        <w:rPr>
          <w:rFonts w:ascii="Arial" w:hAnsi="Arial" w:cs="Arial"/>
          <w:i/>
          <w:iCs/>
          <w:color w:val="222222"/>
          <w:shd w:val="clear" w:color="auto" w:fill="FFFFFF"/>
        </w:rPr>
        <w:t>23</w:t>
      </w:r>
      <w:r w:rsidRPr="00A64185">
        <w:rPr>
          <w:rFonts w:ascii="Arial" w:hAnsi="Arial" w:cs="Arial"/>
          <w:color w:val="222222"/>
          <w:shd w:val="clear" w:color="auto" w:fill="FFFFFF"/>
        </w:rPr>
        <w:t>(6), pp.2889-2900.</w:t>
      </w:r>
    </w:p>
    <w:p w14:paraId="1372F4DD"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Courses.lumenlearning.com. 2021. </w:t>
      </w:r>
      <w:r w:rsidRPr="002F5FE0">
        <w:rPr>
          <w:rFonts w:ascii="Arial" w:eastAsia="Times New Roman" w:hAnsi="Arial" w:cs="Arial"/>
          <w:i/>
          <w:iCs/>
          <w:color w:val="000000"/>
        </w:rPr>
        <w:t>Teaching is different from in the past | Educational Psychology</w:t>
      </w:r>
      <w:r w:rsidRPr="002F5FE0">
        <w:rPr>
          <w:rFonts w:ascii="Arial" w:eastAsia="Times New Roman" w:hAnsi="Arial" w:cs="Arial"/>
          <w:color w:val="000000"/>
        </w:rPr>
        <w:t>. [online] Available at: &lt;https://courses.lumenlearning.com/educationalpsychology/chapter/teaching-is-different-from-in-the-past/&gt; [Accessed 8 October 2021].</w:t>
      </w:r>
    </w:p>
    <w:p w14:paraId="3C288B1E"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eLearning Industry. 2021. </w:t>
      </w:r>
      <w:r w:rsidRPr="002F5FE0">
        <w:rPr>
          <w:rFonts w:ascii="Arial" w:eastAsia="Times New Roman" w:hAnsi="Arial" w:cs="Arial"/>
          <w:i/>
          <w:iCs/>
          <w:color w:val="000000"/>
        </w:rPr>
        <w:t xml:space="preserve">8 Ways </w:t>
      </w:r>
      <w:proofErr w:type="gramStart"/>
      <w:r w:rsidRPr="002F5FE0">
        <w:rPr>
          <w:rFonts w:ascii="Arial" w:eastAsia="Times New Roman" w:hAnsi="Arial" w:cs="Arial"/>
          <w:i/>
          <w:iCs/>
          <w:color w:val="000000"/>
        </w:rPr>
        <w:t>To</w:t>
      </w:r>
      <w:proofErr w:type="gramEnd"/>
      <w:r w:rsidRPr="002F5FE0">
        <w:rPr>
          <w:rFonts w:ascii="Arial" w:eastAsia="Times New Roman" w:hAnsi="Arial" w:cs="Arial"/>
          <w:i/>
          <w:iCs/>
          <w:color w:val="000000"/>
        </w:rPr>
        <w:t xml:space="preserve"> Enhance The Learning Process In Online Education</w:t>
      </w:r>
      <w:r w:rsidRPr="002F5FE0">
        <w:rPr>
          <w:rFonts w:ascii="Arial" w:eastAsia="Times New Roman" w:hAnsi="Arial" w:cs="Arial"/>
          <w:color w:val="000000"/>
        </w:rPr>
        <w:t>. [online] Available at: &lt;https://elearningindustry.com/learning-process-in-online-education-8-ways-enhance&gt; [Accessed 8 October 2021].</w:t>
      </w:r>
    </w:p>
    <w:p w14:paraId="7A6DC6A7"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eLearning Industry. 2021. </w:t>
      </w:r>
      <w:r w:rsidRPr="002F5FE0">
        <w:rPr>
          <w:rFonts w:ascii="Arial" w:eastAsia="Times New Roman" w:hAnsi="Arial" w:cs="Arial"/>
          <w:i/>
          <w:iCs/>
          <w:color w:val="000000"/>
        </w:rPr>
        <w:t xml:space="preserve">Pros </w:t>
      </w:r>
      <w:proofErr w:type="gramStart"/>
      <w:r w:rsidRPr="002F5FE0">
        <w:rPr>
          <w:rFonts w:ascii="Arial" w:eastAsia="Times New Roman" w:hAnsi="Arial" w:cs="Arial"/>
          <w:i/>
          <w:iCs/>
          <w:color w:val="000000"/>
        </w:rPr>
        <w:t>And</w:t>
      </w:r>
      <w:proofErr w:type="gramEnd"/>
      <w:r w:rsidRPr="002F5FE0">
        <w:rPr>
          <w:rFonts w:ascii="Arial" w:eastAsia="Times New Roman" w:hAnsi="Arial" w:cs="Arial"/>
          <w:i/>
          <w:iCs/>
          <w:color w:val="000000"/>
        </w:rPr>
        <w:t xml:space="preserve"> Cons Of Blended Learning At College</w:t>
      </w:r>
      <w:r w:rsidRPr="002F5FE0">
        <w:rPr>
          <w:rFonts w:ascii="Arial" w:eastAsia="Times New Roman" w:hAnsi="Arial" w:cs="Arial"/>
          <w:color w:val="000000"/>
        </w:rPr>
        <w:t>. [online] Available at: &lt;https://elearningindustry.com/pros-cons-blended-learning-at-college&gt; [Accessed 8 October 2021].</w:t>
      </w:r>
    </w:p>
    <w:p w14:paraId="606ADCD1"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eLearning Industry. 2021. </w:t>
      </w:r>
      <w:r w:rsidRPr="002F5FE0">
        <w:rPr>
          <w:rFonts w:ascii="Arial" w:eastAsia="Times New Roman" w:hAnsi="Arial" w:cs="Arial"/>
          <w:i/>
          <w:iCs/>
          <w:color w:val="000000"/>
        </w:rPr>
        <w:t>Traditional Learning Vs. Online Learning</w:t>
      </w:r>
      <w:r w:rsidRPr="002F5FE0">
        <w:rPr>
          <w:rFonts w:ascii="Arial" w:eastAsia="Times New Roman" w:hAnsi="Arial" w:cs="Arial"/>
          <w:color w:val="000000"/>
        </w:rPr>
        <w:t>. [online] Available at: &lt;https://elearningindustry.com/traditional-learning-vs-online-learning&gt; [Accessed 8 October 2021].</w:t>
      </w:r>
    </w:p>
    <w:p w14:paraId="7EA62A58" w14:textId="77777777" w:rsidR="002F5FE0" w:rsidRPr="00A64185" w:rsidRDefault="002F5FE0" w:rsidP="00A64185">
      <w:pPr>
        <w:spacing w:line="360" w:lineRule="auto"/>
        <w:jc w:val="both"/>
        <w:rPr>
          <w:rFonts w:ascii="Arial" w:hAnsi="Arial" w:cs="Arial"/>
          <w:color w:val="222222"/>
          <w:shd w:val="clear" w:color="auto" w:fill="FFFFFF"/>
        </w:rPr>
      </w:pPr>
      <w:proofErr w:type="spellStart"/>
      <w:r w:rsidRPr="00A64185">
        <w:rPr>
          <w:rFonts w:ascii="Arial" w:hAnsi="Arial" w:cs="Arial"/>
          <w:color w:val="222222"/>
          <w:shd w:val="clear" w:color="auto" w:fill="FFFFFF"/>
        </w:rPr>
        <w:t>Elfaki</w:t>
      </w:r>
      <w:proofErr w:type="spellEnd"/>
      <w:r w:rsidRPr="00A64185">
        <w:rPr>
          <w:rFonts w:ascii="Arial" w:hAnsi="Arial" w:cs="Arial"/>
          <w:color w:val="222222"/>
          <w:shd w:val="clear" w:color="auto" w:fill="FFFFFF"/>
        </w:rPr>
        <w:t>, N.K., Abdulraheem, I. and Abdulrahim, R., 2019. Impact of e-learning vs traditional learning on student’s performance and attitude. </w:t>
      </w:r>
      <w:r w:rsidRPr="00A64185">
        <w:rPr>
          <w:rFonts w:ascii="Arial" w:hAnsi="Arial" w:cs="Arial"/>
          <w:i/>
          <w:iCs/>
          <w:color w:val="222222"/>
          <w:shd w:val="clear" w:color="auto" w:fill="FFFFFF"/>
        </w:rPr>
        <w:t>International Journal of Medical Research &amp; Health Sciences</w:t>
      </w:r>
      <w:r w:rsidRPr="00A64185">
        <w:rPr>
          <w:rFonts w:ascii="Arial" w:hAnsi="Arial" w:cs="Arial"/>
          <w:color w:val="222222"/>
          <w:shd w:val="clear" w:color="auto" w:fill="FFFFFF"/>
        </w:rPr>
        <w:t>, </w:t>
      </w:r>
      <w:r w:rsidRPr="00A64185">
        <w:rPr>
          <w:rFonts w:ascii="Arial" w:hAnsi="Arial" w:cs="Arial"/>
          <w:i/>
          <w:iCs/>
          <w:color w:val="222222"/>
          <w:shd w:val="clear" w:color="auto" w:fill="FFFFFF"/>
        </w:rPr>
        <w:t>8</w:t>
      </w:r>
      <w:r w:rsidRPr="00A64185">
        <w:rPr>
          <w:rFonts w:ascii="Arial" w:hAnsi="Arial" w:cs="Arial"/>
          <w:color w:val="222222"/>
          <w:shd w:val="clear" w:color="auto" w:fill="FFFFFF"/>
        </w:rPr>
        <w:t>(10), pp.76-82.</w:t>
      </w:r>
    </w:p>
    <w:p w14:paraId="47B36BCD" w14:textId="77777777" w:rsidR="002F5FE0" w:rsidRPr="00A64185" w:rsidRDefault="002F5FE0" w:rsidP="00A64185">
      <w:pPr>
        <w:spacing w:line="360" w:lineRule="auto"/>
        <w:jc w:val="both"/>
        <w:rPr>
          <w:rFonts w:ascii="Arial" w:hAnsi="Arial" w:cs="Arial"/>
          <w:color w:val="222222"/>
          <w:shd w:val="clear" w:color="auto" w:fill="FFFFFF"/>
        </w:rPr>
      </w:pPr>
      <w:proofErr w:type="spellStart"/>
      <w:r w:rsidRPr="00A64185">
        <w:rPr>
          <w:rFonts w:ascii="Arial" w:hAnsi="Arial" w:cs="Arial"/>
          <w:color w:val="222222"/>
          <w:shd w:val="clear" w:color="auto" w:fill="FFFFFF"/>
        </w:rPr>
        <w:t>Hrastinski</w:t>
      </w:r>
      <w:proofErr w:type="spellEnd"/>
      <w:r w:rsidRPr="00A64185">
        <w:rPr>
          <w:rFonts w:ascii="Arial" w:hAnsi="Arial" w:cs="Arial"/>
          <w:color w:val="222222"/>
          <w:shd w:val="clear" w:color="auto" w:fill="FFFFFF"/>
        </w:rPr>
        <w:t xml:space="preserve">, S., 2019. What do we mean by blended </w:t>
      </w:r>
      <w:proofErr w:type="gramStart"/>
      <w:r w:rsidRPr="00A64185">
        <w:rPr>
          <w:rFonts w:ascii="Arial" w:hAnsi="Arial" w:cs="Arial"/>
          <w:color w:val="222222"/>
          <w:shd w:val="clear" w:color="auto" w:fill="FFFFFF"/>
        </w:rPr>
        <w:t>learning?.</w:t>
      </w:r>
      <w:proofErr w:type="gramEnd"/>
      <w:r w:rsidRPr="00A64185">
        <w:rPr>
          <w:rFonts w:ascii="Arial" w:hAnsi="Arial" w:cs="Arial"/>
          <w:color w:val="222222"/>
          <w:shd w:val="clear" w:color="auto" w:fill="FFFFFF"/>
        </w:rPr>
        <w:t> </w:t>
      </w:r>
      <w:proofErr w:type="spellStart"/>
      <w:r w:rsidRPr="00A64185">
        <w:rPr>
          <w:rFonts w:ascii="Arial" w:hAnsi="Arial" w:cs="Arial"/>
          <w:i/>
          <w:iCs/>
          <w:color w:val="222222"/>
          <w:shd w:val="clear" w:color="auto" w:fill="FFFFFF"/>
        </w:rPr>
        <w:t>TechTrends</w:t>
      </w:r>
      <w:proofErr w:type="spellEnd"/>
      <w:r w:rsidRPr="00A64185">
        <w:rPr>
          <w:rFonts w:ascii="Arial" w:hAnsi="Arial" w:cs="Arial"/>
          <w:color w:val="222222"/>
          <w:shd w:val="clear" w:color="auto" w:fill="FFFFFF"/>
        </w:rPr>
        <w:t>, </w:t>
      </w:r>
      <w:r w:rsidRPr="00A64185">
        <w:rPr>
          <w:rFonts w:ascii="Arial" w:hAnsi="Arial" w:cs="Arial"/>
          <w:i/>
          <w:iCs/>
          <w:color w:val="222222"/>
          <w:shd w:val="clear" w:color="auto" w:fill="FFFFFF"/>
        </w:rPr>
        <w:t>63</w:t>
      </w:r>
      <w:r w:rsidRPr="00A64185">
        <w:rPr>
          <w:rFonts w:ascii="Arial" w:hAnsi="Arial" w:cs="Arial"/>
          <w:color w:val="222222"/>
          <w:shd w:val="clear" w:color="auto" w:fill="FFFFFF"/>
        </w:rPr>
        <w:t>(5), pp.564-569.</w:t>
      </w:r>
    </w:p>
    <w:p w14:paraId="493B7ECC"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Learning, A., 2021. </w:t>
      </w:r>
      <w:r w:rsidRPr="002F5FE0">
        <w:rPr>
          <w:rFonts w:ascii="Arial" w:eastAsia="Times New Roman" w:hAnsi="Arial" w:cs="Arial"/>
          <w:i/>
          <w:iCs/>
          <w:color w:val="000000"/>
        </w:rPr>
        <w:t>Advantage and Disadvantage of Traditional Learning Classroom</w:t>
      </w:r>
      <w:r w:rsidRPr="002F5FE0">
        <w:rPr>
          <w:rFonts w:ascii="Arial" w:eastAsia="Times New Roman" w:hAnsi="Arial" w:cs="Arial"/>
          <w:color w:val="000000"/>
        </w:rPr>
        <w:t>. [online] Blog | ISBM University. Available at: &lt;https://www.blog.isbmuniversity.edu.in/traditional-classroom-learning-advantage-disadvantage/&gt; [Accessed 8 October 2021].</w:t>
      </w:r>
    </w:p>
    <w:p w14:paraId="0A7C4476" w14:textId="77777777" w:rsidR="002F5FE0" w:rsidRPr="00A64185" w:rsidRDefault="002F5FE0" w:rsidP="00A64185">
      <w:pPr>
        <w:spacing w:line="360" w:lineRule="auto"/>
        <w:jc w:val="both"/>
        <w:rPr>
          <w:rFonts w:ascii="Arial" w:hAnsi="Arial" w:cs="Arial"/>
        </w:rPr>
      </w:pPr>
      <w:r w:rsidRPr="00A64185">
        <w:rPr>
          <w:rFonts w:ascii="Arial" w:hAnsi="Arial" w:cs="Arial"/>
          <w:color w:val="222222"/>
          <w:shd w:val="clear" w:color="auto" w:fill="FFFFFF"/>
        </w:rPr>
        <w:t>Lin, M.H. and Chen, H.G., 2017. A study of the effects of digital learning on learning motivation and learning outcome. </w:t>
      </w:r>
      <w:r w:rsidRPr="00A64185">
        <w:rPr>
          <w:rFonts w:ascii="Arial" w:hAnsi="Arial" w:cs="Arial"/>
          <w:i/>
          <w:iCs/>
          <w:color w:val="222222"/>
          <w:shd w:val="clear" w:color="auto" w:fill="FFFFFF"/>
        </w:rPr>
        <w:t>Eurasia Journal of Mathematics, Science and Technology Education</w:t>
      </w:r>
      <w:r w:rsidRPr="00A64185">
        <w:rPr>
          <w:rFonts w:ascii="Arial" w:hAnsi="Arial" w:cs="Arial"/>
          <w:color w:val="222222"/>
          <w:shd w:val="clear" w:color="auto" w:fill="FFFFFF"/>
        </w:rPr>
        <w:t>, </w:t>
      </w:r>
      <w:r w:rsidRPr="00A64185">
        <w:rPr>
          <w:rFonts w:ascii="Arial" w:hAnsi="Arial" w:cs="Arial"/>
          <w:i/>
          <w:iCs/>
          <w:color w:val="222222"/>
          <w:shd w:val="clear" w:color="auto" w:fill="FFFFFF"/>
        </w:rPr>
        <w:t>13</w:t>
      </w:r>
      <w:r w:rsidRPr="00A64185">
        <w:rPr>
          <w:rFonts w:ascii="Arial" w:hAnsi="Arial" w:cs="Arial"/>
          <w:color w:val="222222"/>
          <w:shd w:val="clear" w:color="auto" w:fill="FFFFFF"/>
        </w:rPr>
        <w:t>(7), pp.3553-3564.</w:t>
      </w:r>
    </w:p>
    <w:p w14:paraId="5C5B0901" w14:textId="77777777" w:rsidR="002F5FE0" w:rsidRPr="00A64185" w:rsidRDefault="002F5FE0" w:rsidP="00A64185">
      <w:pPr>
        <w:spacing w:line="360" w:lineRule="auto"/>
        <w:jc w:val="both"/>
        <w:rPr>
          <w:rFonts w:ascii="Arial" w:hAnsi="Arial" w:cs="Arial"/>
          <w:color w:val="222222"/>
          <w:shd w:val="clear" w:color="auto" w:fill="FFFFFF"/>
        </w:rPr>
      </w:pPr>
      <w:proofErr w:type="spellStart"/>
      <w:r w:rsidRPr="00A64185">
        <w:rPr>
          <w:rFonts w:ascii="Arial" w:hAnsi="Arial" w:cs="Arial"/>
          <w:color w:val="222222"/>
          <w:shd w:val="clear" w:color="auto" w:fill="FFFFFF"/>
        </w:rPr>
        <w:t>Muhtia</w:t>
      </w:r>
      <w:proofErr w:type="spellEnd"/>
      <w:r w:rsidRPr="00A64185">
        <w:rPr>
          <w:rFonts w:ascii="Arial" w:hAnsi="Arial" w:cs="Arial"/>
          <w:color w:val="222222"/>
          <w:shd w:val="clear" w:color="auto" w:fill="FFFFFF"/>
        </w:rPr>
        <w:t xml:space="preserve">, A., Suparno, S. and </w:t>
      </w:r>
      <w:proofErr w:type="spellStart"/>
      <w:r w:rsidRPr="00A64185">
        <w:rPr>
          <w:rFonts w:ascii="Arial" w:hAnsi="Arial" w:cs="Arial"/>
          <w:color w:val="222222"/>
          <w:shd w:val="clear" w:color="auto" w:fill="FFFFFF"/>
        </w:rPr>
        <w:t>Sumardi</w:t>
      </w:r>
      <w:proofErr w:type="spellEnd"/>
      <w:r w:rsidRPr="00A64185">
        <w:rPr>
          <w:rFonts w:ascii="Arial" w:hAnsi="Arial" w:cs="Arial"/>
          <w:color w:val="222222"/>
          <w:shd w:val="clear" w:color="auto" w:fill="FFFFFF"/>
        </w:rPr>
        <w:t xml:space="preserve">, S., 2018, July. Blended learning using </w:t>
      </w:r>
      <w:proofErr w:type="spellStart"/>
      <w:r w:rsidRPr="00A64185">
        <w:rPr>
          <w:rFonts w:ascii="Arial" w:hAnsi="Arial" w:cs="Arial"/>
          <w:color w:val="222222"/>
          <w:shd w:val="clear" w:color="auto" w:fill="FFFFFF"/>
        </w:rPr>
        <w:t>schoology</w:t>
      </w:r>
      <w:proofErr w:type="spellEnd"/>
      <w:r w:rsidRPr="00A64185">
        <w:rPr>
          <w:rFonts w:ascii="Arial" w:hAnsi="Arial" w:cs="Arial"/>
          <w:color w:val="222222"/>
          <w:shd w:val="clear" w:color="auto" w:fill="FFFFFF"/>
        </w:rPr>
        <w:t xml:space="preserve"> as an online learning platform: Potentials and challenges. In </w:t>
      </w:r>
      <w:r w:rsidRPr="00A64185">
        <w:rPr>
          <w:rFonts w:ascii="Arial" w:hAnsi="Arial" w:cs="Arial"/>
          <w:i/>
          <w:iCs/>
          <w:color w:val="222222"/>
          <w:shd w:val="clear" w:color="auto" w:fill="FFFFFF"/>
        </w:rPr>
        <w:t>English Language and Literature International Conference (</w:t>
      </w:r>
      <w:proofErr w:type="spellStart"/>
      <w:r w:rsidRPr="00A64185">
        <w:rPr>
          <w:rFonts w:ascii="Arial" w:hAnsi="Arial" w:cs="Arial"/>
          <w:i/>
          <w:iCs/>
          <w:color w:val="222222"/>
          <w:shd w:val="clear" w:color="auto" w:fill="FFFFFF"/>
        </w:rPr>
        <w:t>ELLiC</w:t>
      </w:r>
      <w:proofErr w:type="spellEnd"/>
      <w:r w:rsidRPr="00A64185">
        <w:rPr>
          <w:rFonts w:ascii="Arial" w:hAnsi="Arial" w:cs="Arial"/>
          <w:i/>
          <w:iCs/>
          <w:color w:val="222222"/>
          <w:shd w:val="clear" w:color="auto" w:fill="FFFFFF"/>
        </w:rPr>
        <w:t>) Proceedings</w:t>
      </w:r>
      <w:r w:rsidRPr="00A64185">
        <w:rPr>
          <w:rFonts w:ascii="Arial" w:hAnsi="Arial" w:cs="Arial"/>
          <w:color w:val="222222"/>
          <w:shd w:val="clear" w:color="auto" w:fill="FFFFFF"/>
        </w:rPr>
        <w:t> (Vol. 2, pp. 171-175).</w:t>
      </w:r>
    </w:p>
    <w:p w14:paraId="2B7556AA" w14:textId="77777777" w:rsidR="002F5FE0" w:rsidRPr="00A64185" w:rsidRDefault="002F5FE0" w:rsidP="00A64185">
      <w:pPr>
        <w:spacing w:line="360" w:lineRule="auto"/>
        <w:jc w:val="both"/>
        <w:rPr>
          <w:rFonts w:ascii="Arial" w:hAnsi="Arial" w:cs="Arial"/>
          <w:color w:val="222222"/>
          <w:shd w:val="clear" w:color="auto" w:fill="FFFFFF"/>
        </w:rPr>
      </w:pPr>
      <w:r w:rsidRPr="00A64185">
        <w:rPr>
          <w:rFonts w:ascii="Arial" w:hAnsi="Arial" w:cs="Arial"/>
          <w:color w:val="222222"/>
          <w:shd w:val="clear" w:color="auto" w:fill="FFFFFF"/>
        </w:rPr>
        <w:lastRenderedPageBreak/>
        <w:t xml:space="preserve">Rasheed, R.A., </w:t>
      </w:r>
      <w:proofErr w:type="spellStart"/>
      <w:r w:rsidRPr="00A64185">
        <w:rPr>
          <w:rFonts w:ascii="Arial" w:hAnsi="Arial" w:cs="Arial"/>
          <w:color w:val="222222"/>
          <w:shd w:val="clear" w:color="auto" w:fill="FFFFFF"/>
        </w:rPr>
        <w:t>Kamsin</w:t>
      </w:r>
      <w:proofErr w:type="spellEnd"/>
      <w:r w:rsidRPr="00A64185">
        <w:rPr>
          <w:rFonts w:ascii="Arial" w:hAnsi="Arial" w:cs="Arial"/>
          <w:color w:val="222222"/>
          <w:shd w:val="clear" w:color="auto" w:fill="FFFFFF"/>
        </w:rPr>
        <w:t>, A. and Abdullah, N.A., 2020. Challenges in the online component of blended learning: A systematic review. </w:t>
      </w:r>
      <w:r w:rsidRPr="00A64185">
        <w:rPr>
          <w:rFonts w:ascii="Arial" w:hAnsi="Arial" w:cs="Arial"/>
          <w:i/>
          <w:iCs/>
          <w:color w:val="222222"/>
          <w:shd w:val="clear" w:color="auto" w:fill="FFFFFF"/>
        </w:rPr>
        <w:t>Computers &amp; Education</w:t>
      </w:r>
      <w:r w:rsidRPr="00A64185">
        <w:rPr>
          <w:rFonts w:ascii="Arial" w:hAnsi="Arial" w:cs="Arial"/>
          <w:color w:val="222222"/>
          <w:shd w:val="clear" w:color="auto" w:fill="FFFFFF"/>
        </w:rPr>
        <w:t>, </w:t>
      </w:r>
      <w:r w:rsidRPr="00A64185">
        <w:rPr>
          <w:rFonts w:ascii="Arial" w:hAnsi="Arial" w:cs="Arial"/>
          <w:i/>
          <w:iCs/>
          <w:color w:val="222222"/>
          <w:shd w:val="clear" w:color="auto" w:fill="FFFFFF"/>
        </w:rPr>
        <w:t>144</w:t>
      </w:r>
      <w:r w:rsidRPr="00A64185">
        <w:rPr>
          <w:rFonts w:ascii="Arial" w:hAnsi="Arial" w:cs="Arial"/>
          <w:color w:val="222222"/>
          <w:shd w:val="clear" w:color="auto" w:fill="FFFFFF"/>
        </w:rPr>
        <w:t>, p.103701.</w:t>
      </w:r>
    </w:p>
    <w:p w14:paraId="4F8A6F6E"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School of Education. 2021. </w:t>
      </w:r>
      <w:r w:rsidRPr="002F5FE0">
        <w:rPr>
          <w:rFonts w:ascii="Arial" w:eastAsia="Times New Roman" w:hAnsi="Arial" w:cs="Arial"/>
          <w:i/>
          <w:iCs/>
          <w:color w:val="000000"/>
        </w:rPr>
        <w:t>Benefits of Online Learning in a Virtual Classroom - School of Education</w:t>
      </w:r>
      <w:r w:rsidRPr="002F5FE0">
        <w:rPr>
          <w:rFonts w:ascii="Arial" w:eastAsia="Times New Roman" w:hAnsi="Arial" w:cs="Arial"/>
          <w:color w:val="000000"/>
        </w:rPr>
        <w:t>. [online] Available at: &lt;https://drexel.edu/soe/resources/student-teaching/advice/benefits-of-online-and-virtual-learning/&gt; [Accessed 8 October 2021].</w:t>
      </w:r>
    </w:p>
    <w:p w14:paraId="0CE1A73B"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Stephen Perse Foundation. 2021. </w:t>
      </w:r>
      <w:r w:rsidRPr="002F5FE0">
        <w:rPr>
          <w:rFonts w:ascii="Arial" w:eastAsia="Times New Roman" w:hAnsi="Arial" w:cs="Arial"/>
          <w:i/>
          <w:iCs/>
          <w:color w:val="000000"/>
        </w:rPr>
        <w:t>Teaching Methods: Traditional Vs Modern</w:t>
      </w:r>
      <w:r w:rsidRPr="002F5FE0">
        <w:rPr>
          <w:rFonts w:ascii="Arial" w:eastAsia="Times New Roman" w:hAnsi="Arial" w:cs="Arial"/>
          <w:color w:val="000000"/>
        </w:rPr>
        <w:t>. [online] Available at: &lt;https://sixthform.stephenperse.com/blog/?pid=458&amp;nid=45&amp;storyid=4728&gt; [Accessed 8 October 2021].</w:t>
      </w:r>
    </w:p>
    <w:p w14:paraId="47D934DC" w14:textId="77777777" w:rsidR="002F5FE0" w:rsidRPr="00A64185" w:rsidRDefault="002F5FE0" w:rsidP="00A64185">
      <w:pPr>
        <w:spacing w:line="360" w:lineRule="auto"/>
        <w:jc w:val="both"/>
        <w:rPr>
          <w:rFonts w:ascii="Arial" w:hAnsi="Arial" w:cs="Arial"/>
          <w:color w:val="222222"/>
          <w:shd w:val="clear" w:color="auto" w:fill="FFFFFF"/>
        </w:rPr>
      </w:pPr>
      <w:proofErr w:type="spellStart"/>
      <w:r w:rsidRPr="00A64185">
        <w:rPr>
          <w:rFonts w:ascii="Arial" w:hAnsi="Arial" w:cs="Arial"/>
          <w:color w:val="222222"/>
          <w:shd w:val="clear" w:color="auto" w:fill="FFFFFF"/>
        </w:rPr>
        <w:t>Szadziewska</w:t>
      </w:r>
      <w:proofErr w:type="spellEnd"/>
      <w:r w:rsidRPr="00A64185">
        <w:rPr>
          <w:rFonts w:ascii="Arial" w:hAnsi="Arial" w:cs="Arial"/>
          <w:color w:val="222222"/>
          <w:shd w:val="clear" w:color="auto" w:fill="FFFFFF"/>
        </w:rPr>
        <w:t>, A. and Kujawski, J., 2017. Advantages and disadvantages of the blended-learning method used in the educational process at the faculty of management at the University of Gdansk, in the opinion of undergraduate students. </w:t>
      </w:r>
      <w:r w:rsidRPr="00A64185">
        <w:rPr>
          <w:rFonts w:ascii="Arial" w:hAnsi="Arial" w:cs="Arial"/>
          <w:i/>
          <w:iCs/>
          <w:color w:val="222222"/>
          <w:shd w:val="clear" w:color="auto" w:fill="FFFFFF"/>
        </w:rPr>
        <w:t>ICERI Proceedings</w:t>
      </w:r>
      <w:r w:rsidRPr="00A64185">
        <w:rPr>
          <w:rFonts w:ascii="Arial" w:hAnsi="Arial" w:cs="Arial"/>
          <w:color w:val="222222"/>
          <w:shd w:val="clear" w:color="auto" w:fill="FFFFFF"/>
        </w:rPr>
        <w:t>, pp.3938-3946.</w:t>
      </w:r>
    </w:p>
    <w:p w14:paraId="72CDBF20" w14:textId="77777777" w:rsidR="002F5FE0" w:rsidRPr="002F5FE0" w:rsidRDefault="002F5FE0" w:rsidP="00A64185">
      <w:pPr>
        <w:spacing w:after="180" w:line="360" w:lineRule="auto"/>
        <w:ind w:left="450" w:hanging="450"/>
        <w:jc w:val="both"/>
        <w:rPr>
          <w:rFonts w:ascii="Arial" w:eastAsia="Times New Roman" w:hAnsi="Arial" w:cs="Arial"/>
          <w:color w:val="000000"/>
        </w:rPr>
      </w:pPr>
      <w:proofErr w:type="spellStart"/>
      <w:r w:rsidRPr="002F5FE0">
        <w:rPr>
          <w:rFonts w:ascii="Arial" w:eastAsia="Times New Roman" w:hAnsi="Arial" w:cs="Arial"/>
          <w:color w:val="000000"/>
        </w:rPr>
        <w:t>TeachThought</w:t>
      </w:r>
      <w:proofErr w:type="spellEnd"/>
      <w:r w:rsidRPr="002F5FE0">
        <w:rPr>
          <w:rFonts w:ascii="Arial" w:eastAsia="Times New Roman" w:hAnsi="Arial" w:cs="Arial"/>
          <w:color w:val="000000"/>
        </w:rPr>
        <w:t>. 2021. </w:t>
      </w:r>
      <w:r w:rsidRPr="002F5FE0">
        <w:rPr>
          <w:rFonts w:ascii="Arial" w:eastAsia="Times New Roman" w:hAnsi="Arial" w:cs="Arial"/>
          <w:i/>
          <w:iCs/>
          <w:color w:val="000000"/>
        </w:rPr>
        <w:t>10 Examples Of ‘Old’ Education Technology</w:t>
      </w:r>
      <w:r w:rsidRPr="002F5FE0">
        <w:rPr>
          <w:rFonts w:ascii="Arial" w:eastAsia="Times New Roman" w:hAnsi="Arial" w:cs="Arial"/>
          <w:color w:val="000000"/>
        </w:rPr>
        <w:t>. [online] Available at: &lt;https://www.teachthought.com/technology/10-examples-of-old-education-technology/&gt; [Accessed 8 October 2021].</w:t>
      </w:r>
    </w:p>
    <w:p w14:paraId="5A2A1B58" w14:textId="77777777" w:rsidR="002F5FE0" w:rsidRPr="002F5FE0" w:rsidRDefault="002F5FE0" w:rsidP="00A64185">
      <w:pPr>
        <w:spacing w:after="180" w:line="360" w:lineRule="auto"/>
        <w:ind w:left="450" w:hanging="450"/>
        <w:jc w:val="both"/>
        <w:rPr>
          <w:rFonts w:ascii="Arial" w:eastAsia="Times New Roman" w:hAnsi="Arial" w:cs="Arial"/>
          <w:color w:val="000000"/>
        </w:rPr>
      </w:pPr>
      <w:proofErr w:type="spellStart"/>
      <w:r w:rsidRPr="002F5FE0">
        <w:rPr>
          <w:rFonts w:ascii="Arial" w:eastAsia="Times New Roman" w:hAnsi="Arial" w:cs="Arial"/>
          <w:color w:val="000000"/>
        </w:rPr>
        <w:t>TeachThought</w:t>
      </w:r>
      <w:proofErr w:type="spellEnd"/>
      <w:r w:rsidRPr="002F5FE0">
        <w:rPr>
          <w:rFonts w:ascii="Arial" w:eastAsia="Times New Roman" w:hAnsi="Arial" w:cs="Arial"/>
          <w:color w:val="000000"/>
        </w:rPr>
        <w:t>. 2021. </w:t>
      </w:r>
      <w:r w:rsidRPr="002F5FE0">
        <w:rPr>
          <w:rFonts w:ascii="Arial" w:eastAsia="Times New Roman" w:hAnsi="Arial" w:cs="Arial"/>
          <w:i/>
          <w:iCs/>
          <w:color w:val="000000"/>
        </w:rPr>
        <w:t xml:space="preserve">The Benefits </w:t>
      </w:r>
      <w:proofErr w:type="gramStart"/>
      <w:r w:rsidRPr="002F5FE0">
        <w:rPr>
          <w:rFonts w:ascii="Arial" w:eastAsia="Times New Roman" w:hAnsi="Arial" w:cs="Arial"/>
          <w:i/>
          <w:iCs/>
          <w:color w:val="000000"/>
        </w:rPr>
        <w:t>Of</w:t>
      </w:r>
      <w:proofErr w:type="gramEnd"/>
      <w:r w:rsidRPr="002F5FE0">
        <w:rPr>
          <w:rFonts w:ascii="Arial" w:eastAsia="Times New Roman" w:hAnsi="Arial" w:cs="Arial"/>
          <w:i/>
          <w:iCs/>
          <w:color w:val="000000"/>
        </w:rPr>
        <w:t xml:space="preserve"> Blended Learning</w:t>
      </w:r>
      <w:r w:rsidRPr="002F5FE0">
        <w:rPr>
          <w:rFonts w:ascii="Arial" w:eastAsia="Times New Roman" w:hAnsi="Arial" w:cs="Arial"/>
          <w:color w:val="000000"/>
        </w:rPr>
        <w:t>. [online] Available at: &lt;https://www.teachthought.com/technology/the-benefits-of-blended-learning/&gt; [Accessed 8 October 2021].</w:t>
      </w:r>
    </w:p>
    <w:p w14:paraId="1C67EE64" w14:textId="77777777" w:rsidR="002F5FE0" w:rsidRPr="002F5FE0" w:rsidRDefault="002F5FE0" w:rsidP="00A64185">
      <w:pPr>
        <w:spacing w:after="180" w:line="360" w:lineRule="auto"/>
        <w:ind w:left="450" w:hanging="450"/>
        <w:jc w:val="both"/>
        <w:rPr>
          <w:rFonts w:ascii="Arial" w:eastAsia="Times New Roman" w:hAnsi="Arial" w:cs="Arial"/>
          <w:color w:val="000000"/>
        </w:rPr>
      </w:pPr>
      <w:r w:rsidRPr="002F5FE0">
        <w:rPr>
          <w:rFonts w:ascii="Arial" w:eastAsia="Times New Roman" w:hAnsi="Arial" w:cs="Arial"/>
          <w:color w:val="000000"/>
        </w:rPr>
        <w:t xml:space="preserve">The </w:t>
      </w:r>
      <w:proofErr w:type="gramStart"/>
      <w:r w:rsidRPr="002F5FE0">
        <w:rPr>
          <w:rFonts w:ascii="Arial" w:eastAsia="Times New Roman" w:hAnsi="Arial" w:cs="Arial"/>
          <w:color w:val="000000"/>
        </w:rPr>
        <w:t>Classroom</w:t>
      </w:r>
      <w:proofErr w:type="gramEnd"/>
      <w:r w:rsidRPr="002F5FE0">
        <w:rPr>
          <w:rFonts w:ascii="Arial" w:eastAsia="Times New Roman" w:hAnsi="Arial" w:cs="Arial"/>
          <w:color w:val="000000"/>
        </w:rPr>
        <w:t xml:space="preserve"> | Empowering Students in Their College Journey. 2021. </w:t>
      </w:r>
      <w:r w:rsidRPr="002F5FE0">
        <w:rPr>
          <w:rFonts w:ascii="Arial" w:eastAsia="Times New Roman" w:hAnsi="Arial" w:cs="Arial"/>
          <w:i/>
          <w:iCs/>
          <w:color w:val="000000"/>
        </w:rPr>
        <w:t>Advantages &amp; Disadvantages of Classroom Learning</w:t>
      </w:r>
      <w:r w:rsidRPr="002F5FE0">
        <w:rPr>
          <w:rFonts w:ascii="Arial" w:eastAsia="Times New Roman" w:hAnsi="Arial" w:cs="Arial"/>
          <w:color w:val="000000"/>
        </w:rPr>
        <w:t>. [online] Available at: &lt;https://www.theclassroom.com/advantages-disadvantages-classroom-learning-7922444.html&gt; [Accessed 8 October 2021].</w:t>
      </w:r>
    </w:p>
    <w:sectPr w:rsidR="002F5FE0" w:rsidRPr="002F5FE0" w:rsidSect="007D500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D132A" w14:textId="77777777" w:rsidR="00CD27C7" w:rsidRDefault="00CD27C7" w:rsidP="002F5FE0">
      <w:pPr>
        <w:spacing w:after="0" w:line="240" w:lineRule="auto"/>
      </w:pPr>
      <w:r>
        <w:separator/>
      </w:r>
    </w:p>
  </w:endnote>
  <w:endnote w:type="continuationSeparator" w:id="0">
    <w:p w14:paraId="5A1479E4" w14:textId="77777777" w:rsidR="00CD27C7" w:rsidRDefault="00CD27C7" w:rsidP="002F5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707771"/>
      <w:docPartObj>
        <w:docPartGallery w:val="Page Numbers (Bottom of Page)"/>
        <w:docPartUnique/>
      </w:docPartObj>
    </w:sdtPr>
    <w:sdtEndPr/>
    <w:sdtContent>
      <w:p w14:paraId="1691C314" w14:textId="77777777" w:rsidR="002F5FE0" w:rsidRDefault="005A10D5">
        <w:pPr>
          <w:pStyle w:val="Footer"/>
          <w:jc w:val="right"/>
        </w:pPr>
        <w:r>
          <w:fldChar w:fldCharType="begin"/>
        </w:r>
        <w:r>
          <w:instrText xml:space="preserve"> PAGE   \* MERGEFORMAT </w:instrText>
        </w:r>
        <w:r>
          <w:fldChar w:fldCharType="separate"/>
        </w:r>
        <w:r w:rsidR="00A64185">
          <w:rPr>
            <w:noProof/>
          </w:rPr>
          <w:t>1</w:t>
        </w:r>
        <w:r>
          <w:rPr>
            <w:noProof/>
          </w:rPr>
          <w:fldChar w:fldCharType="end"/>
        </w:r>
      </w:p>
    </w:sdtContent>
  </w:sdt>
  <w:p w14:paraId="70F5853E" w14:textId="77777777" w:rsidR="002F5FE0" w:rsidRDefault="002F5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4686D" w14:textId="77777777" w:rsidR="00CD27C7" w:rsidRDefault="00CD27C7" w:rsidP="002F5FE0">
      <w:pPr>
        <w:spacing w:after="0" w:line="240" w:lineRule="auto"/>
      </w:pPr>
      <w:r>
        <w:separator/>
      </w:r>
    </w:p>
  </w:footnote>
  <w:footnote w:type="continuationSeparator" w:id="0">
    <w:p w14:paraId="1F189276" w14:textId="77777777" w:rsidR="00CD27C7" w:rsidRDefault="00CD27C7" w:rsidP="002F5F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89D"/>
    <w:rsid w:val="0003009E"/>
    <w:rsid w:val="002F5FE0"/>
    <w:rsid w:val="00435314"/>
    <w:rsid w:val="005A10D5"/>
    <w:rsid w:val="0060789D"/>
    <w:rsid w:val="007D500A"/>
    <w:rsid w:val="007E124F"/>
    <w:rsid w:val="009A1165"/>
    <w:rsid w:val="00A64185"/>
    <w:rsid w:val="00BF1636"/>
    <w:rsid w:val="00CD27C7"/>
    <w:rsid w:val="00ED3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F8E9B"/>
  <w15:docId w15:val="{D0E40DBC-A258-CE44-9619-B35246E20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00A"/>
  </w:style>
  <w:style w:type="paragraph" w:styleId="Heading1">
    <w:name w:val="heading 1"/>
    <w:basedOn w:val="Normal"/>
    <w:next w:val="Normal"/>
    <w:link w:val="Heading1Char"/>
    <w:uiPriority w:val="9"/>
    <w:qFormat/>
    <w:rsid w:val="002F5FE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link w:val="Heading2Char"/>
    <w:uiPriority w:val="9"/>
    <w:qFormat/>
    <w:rsid w:val="002F5FE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5FE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F5FE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2F5F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5FE0"/>
  </w:style>
  <w:style w:type="paragraph" w:styleId="Footer">
    <w:name w:val="footer"/>
    <w:basedOn w:val="Normal"/>
    <w:link w:val="FooterChar"/>
    <w:uiPriority w:val="99"/>
    <w:unhideWhenUsed/>
    <w:rsid w:val="002F5F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5FE0"/>
  </w:style>
  <w:style w:type="character" w:customStyle="1" w:styleId="Heading1Char">
    <w:name w:val="Heading 1 Char"/>
    <w:basedOn w:val="DefaultParagraphFont"/>
    <w:link w:val="Heading1"/>
    <w:uiPriority w:val="9"/>
    <w:rsid w:val="002F5FE0"/>
    <w:rPr>
      <w:rFonts w:ascii="Times New Roman" w:eastAsiaTheme="majorEastAsia" w:hAnsi="Times New Roman" w:cstheme="majorBidi"/>
      <w:b/>
      <w:bCs/>
      <w:color w:val="000000" w:themeColor="text1"/>
      <w:sz w:val="24"/>
      <w:szCs w:val="28"/>
    </w:rPr>
  </w:style>
  <w:style w:type="paragraph" w:styleId="TableofFigures">
    <w:name w:val="table of figures"/>
    <w:basedOn w:val="Normal"/>
    <w:next w:val="Normal"/>
    <w:uiPriority w:val="99"/>
    <w:unhideWhenUsed/>
    <w:rsid w:val="00A64185"/>
    <w:pPr>
      <w:spacing w:after="0"/>
    </w:pPr>
  </w:style>
  <w:style w:type="character" w:styleId="Hyperlink">
    <w:name w:val="Hyperlink"/>
    <w:basedOn w:val="DefaultParagraphFont"/>
    <w:uiPriority w:val="99"/>
    <w:unhideWhenUsed/>
    <w:rsid w:val="00A641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171938">
      <w:bodyDiv w:val="1"/>
      <w:marLeft w:val="0"/>
      <w:marRight w:val="0"/>
      <w:marTop w:val="0"/>
      <w:marBottom w:val="0"/>
      <w:divBdr>
        <w:top w:val="none" w:sz="0" w:space="0" w:color="auto"/>
        <w:left w:val="none" w:sz="0" w:space="0" w:color="auto"/>
        <w:bottom w:val="none" w:sz="0" w:space="0" w:color="auto"/>
        <w:right w:val="none" w:sz="0" w:space="0" w:color="auto"/>
      </w:divBdr>
    </w:div>
    <w:div w:id="161940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3EBAFD-EB55-4464-9CF9-13DEC6A34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Susanta Ghosh</dc:creator>
  <cp:lastModifiedBy>Ion Gugoi</cp:lastModifiedBy>
  <cp:revision>4</cp:revision>
  <dcterms:created xsi:type="dcterms:W3CDTF">2021-10-08T14:54:00Z</dcterms:created>
  <dcterms:modified xsi:type="dcterms:W3CDTF">2021-11-28T18:09:00Z</dcterms:modified>
</cp:coreProperties>
</file>