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4F01E" w14:textId="0019F866" w:rsidR="009B7BC3" w:rsidRDefault="0011403C" w:rsidP="00463666">
      <w:pPr>
        <w:spacing w:line="360" w:lineRule="auto"/>
        <w:rPr>
          <w:rFonts w:ascii="Arial" w:hAnsi="Arial" w:cs="Arial"/>
          <w:b/>
          <w:sz w:val="24"/>
          <w:szCs w:val="24"/>
        </w:rPr>
      </w:pPr>
      <w:r>
        <w:rPr>
          <w:rFonts w:ascii="Arial" w:hAnsi="Arial" w:cs="Arial"/>
          <w:b/>
          <w:sz w:val="24"/>
          <w:szCs w:val="24"/>
        </w:rPr>
        <w:t xml:space="preserve">International hotel </w:t>
      </w:r>
      <w:proofErr w:type="gramStart"/>
      <w:r>
        <w:rPr>
          <w:rFonts w:ascii="Arial" w:hAnsi="Arial" w:cs="Arial"/>
          <w:b/>
          <w:sz w:val="24"/>
          <w:szCs w:val="24"/>
        </w:rPr>
        <w:t>management.l</w:t>
      </w:r>
      <w:proofErr w:type="gramEnd"/>
      <w:r>
        <w:rPr>
          <w:rFonts w:ascii="Arial" w:hAnsi="Arial" w:cs="Arial"/>
          <w:b/>
          <w:sz w:val="24"/>
          <w:szCs w:val="24"/>
        </w:rPr>
        <w:t>5</w:t>
      </w:r>
    </w:p>
    <w:p w14:paraId="46EFC96E" w14:textId="43ABC441" w:rsidR="009B7BC3" w:rsidRDefault="009B7BC3" w:rsidP="00463666">
      <w:pPr>
        <w:spacing w:line="360" w:lineRule="auto"/>
        <w:rPr>
          <w:rFonts w:ascii="Arial" w:hAnsi="Arial" w:cs="Arial"/>
          <w:b/>
          <w:sz w:val="24"/>
          <w:szCs w:val="24"/>
        </w:rPr>
      </w:pPr>
      <w:r>
        <w:rPr>
          <w:rFonts w:ascii="Arial" w:hAnsi="Arial" w:cs="Arial"/>
          <w:b/>
          <w:sz w:val="24"/>
          <w:szCs w:val="24"/>
        </w:rPr>
        <w:t xml:space="preserve">Mofassel hoq </w:t>
      </w:r>
      <w:proofErr w:type="gramStart"/>
      <w:r>
        <w:rPr>
          <w:rFonts w:ascii="Arial" w:hAnsi="Arial" w:cs="Arial"/>
          <w:b/>
          <w:sz w:val="24"/>
          <w:szCs w:val="24"/>
        </w:rPr>
        <w:t>Bhuiyan(</w:t>
      </w:r>
      <w:proofErr w:type="gramEnd"/>
      <w:r>
        <w:rPr>
          <w:rFonts w:ascii="Arial" w:hAnsi="Arial" w:cs="Arial"/>
          <w:b/>
          <w:sz w:val="24"/>
          <w:szCs w:val="24"/>
        </w:rPr>
        <w:t>2012091) ,</w:t>
      </w:r>
      <w:proofErr w:type="spellStart"/>
      <w:r>
        <w:rPr>
          <w:rFonts w:ascii="Arial" w:hAnsi="Arial" w:cs="Arial"/>
          <w:b/>
          <w:sz w:val="24"/>
          <w:szCs w:val="24"/>
        </w:rPr>
        <w:t>mudole-bmih</w:t>
      </w:r>
      <w:proofErr w:type="spellEnd"/>
      <w:r>
        <w:rPr>
          <w:rFonts w:ascii="Arial" w:hAnsi="Arial" w:cs="Arial"/>
          <w:b/>
          <w:sz w:val="24"/>
          <w:szCs w:val="24"/>
        </w:rPr>
        <w:t xml:space="preserve"> 5005.</w:t>
      </w:r>
    </w:p>
    <w:p w14:paraId="010411AC" w14:textId="77777777" w:rsidR="009B7BC3" w:rsidRDefault="009B7BC3" w:rsidP="00463666">
      <w:pPr>
        <w:spacing w:line="360" w:lineRule="auto"/>
        <w:rPr>
          <w:rFonts w:ascii="Arial" w:hAnsi="Arial" w:cs="Arial"/>
          <w:b/>
          <w:sz w:val="24"/>
          <w:szCs w:val="24"/>
        </w:rPr>
      </w:pPr>
    </w:p>
    <w:p w14:paraId="3655C01F" w14:textId="780F60DE" w:rsidR="003E4CE9" w:rsidRPr="003E4CE9" w:rsidRDefault="003E4CE9" w:rsidP="00463666">
      <w:pPr>
        <w:spacing w:line="360" w:lineRule="auto"/>
        <w:rPr>
          <w:rFonts w:ascii="Arial" w:hAnsi="Arial" w:cs="Arial"/>
          <w:b/>
          <w:sz w:val="24"/>
          <w:szCs w:val="24"/>
        </w:rPr>
      </w:pPr>
      <w:r w:rsidRPr="003E4CE9">
        <w:rPr>
          <w:rFonts w:ascii="Arial" w:hAnsi="Arial" w:cs="Arial"/>
          <w:b/>
          <w:sz w:val="24"/>
          <w:szCs w:val="24"/>
        </w:rPr>
        <w:t>The Impact of COVID19 and Rebuilding the Workforce for Hotel Trinity</w:t>
      </w:r>
    </w:p>
    <w:p w14:paraId="12B82ACC" w14:textId="77777777" w:rsidR="00884E29" w:rsidRDefault="00363A74" w:rsidP="00463666">
      <w:pPr>
        <w:spacing w:line="360" w:lineRule="auto"/>
        <w:rPr>
          <w:rFonts w:ascii="Arial" w:hAnsi="Arial" w:cs="Arial"/>
          <w:sz w:val="24"/>
          <w:szCs w:val="24"/>
        </w:rPr>
      </w:pPr>
      <w:r w:rsidRPr="00463666">
        <w:rPr>
          <w:rFonts w:ascii="Arial" w:hAnsi="Arial" w:cs="Arial"/>
          <w:sz w:val="24"/>
          <w:szCs w:val="24"/>
        </w:rPr>
        <w:t>The hospitality industry is one of the worst impacted by the COVID-19. Trading restrictions have had a substantial influence on the sales of the hotel industry. Although performance rebounded throughout the summer of 2020, thanks to the relaxation of restrictions and the implementation of the private and public initiatives in August, it remained below pre-pandemic levels. As Covid-19 cases increased and limitations were implemented, performance began to decrease again in September. Continuous fixed expenses and debt accumulation, as well as decreasing sales and insufficient liquid assets, are key concerns for the industry. 43 percent of hospitality organizations were open for business in early March of 2021, compared to 74 percent throughout all sectors. In the hospitality industry, 55 percent of firms have temporarily halted operations, compared to 24 percent throughout all sectors. Almost one-fifth of hospitality firms (19%) expressed lack of confidence in their ability to s</w:t>
      </w:r>
      <w:r w:rsidR="008A2712" w:rsidRPr="00463666">
        <w:rPr>
          <w:rFonts w:ascii="Arial" w:hAnsi="Arial" w:cs="Arial"/>
          <w:sz w:val="24"/>
          <w:szCs w:val="24"/>
        </w:rPr>
        <w:t xml:space="preserve">urvive the following few months (Georgina Hutton and Niamh Foley, 2021). </w:t>
      </w:r>
      <w:r w:rsidRPr="00463666">
        <w:rPr>
          <w:rFonts w:ascii="Arial" w:hAnsi="Arial" w:cs="Arial"/>
          <w:sz w:val="24"/>
          <w:szCs w:val="24"/>
        </w:rPr>
        <w:t>As a result, redundancy and retention of employees have become a concerning issue in the industry.</w:t>
      </w:r>
      <w:r w:rsidR="000C73A1" w:rsidRPr="000C73A1">
        <w:t xml:space="preserve"> </w:t>
      </w:r>
      <w:r w:rsidR="000C73A1" w:rsidRPr="000C73A1">
        <w:rPr>
          <w:rFonts w:ascii="Arial" w:hAnsi="Arial" w:cs="Arial"/>
          <w:sz w:val="24"/>
          <w:szCs w:val="24"/>
        </w:rPr>
        <w:t xml:space="preserve">The Hotel Trinity in Central London relaunched in April 2021 and required </w:t>
      </w:r>
      <w:r w:rsidR="00C11D6C">
        <w:rPr>
          <w:rFonts w:ascii="Arial" w:hAnsi="Arial" w:cs="Arial"/>
          <w:sz w:val="24"/>
          <w:szCs w:val="24"/>
        </w:rPr>
        <w:t>to restructure the organization</w:t>
      </w:r>
      <w:r w:rsidR="000C73A1" w:rsidRPr="000C73A1">
        <w:rPr>
          <w:rFonts w:ascii="Arial" w:hAnsi="Arial" w:cs="Arial"/>
          <w:sz w:val="24"/>
          <w:szCs w:val="24"/>
        </w:rPr>
        <w:t>. The pandemic had a massive effect on its 200 employees, with layoffs, long-term furloughs, and decreased working hours on all contractual agreements.</w:t>
      </w:r>
    </w:p>
    <w:p w14:paraId="3E4E9D2A" w14:textId="77777777" w:rsidR="00932B1B" w:rsidRDefault="00932B1B" w:rsidP="00AC6497">
      <w:pPr>
        <w:spacing w:line="360" w:lineRule="auto"/>
        <w:rPr>
          <w:rFonts w:ascii="Arial" w:hAnsi="Arial" w:cs="Arial"/>
          <w:sz w:val="24"/>
          <w:szCs w:val="24"/>
        </w:rPr>
      </w:pPr>
      <w:r w:rsidRPr="00932B1B">
        <w:rPr>
          <w:rFonts w:ascii="Arial" w:hAnsi="Arial" w:cs="Arial"/>
          <w:sz w:val="24"/>
          <w:szCs w:val="24"/>
        </w:rPr>
        <w:t>In June-August of 2021, 32.42 million individuals were employed, comparing to 33.01 mi</w:t>
      </w:r>
      <w:r w:rsidR="006E4BE0">
        <w:rPr>
          <w:rFonts w:ascii="Arial" w:hAnsi="Arial" w:cs="Arial"/>
          <w:sz w:val="24"/>
          <w:szCs w:val="24"/>
        </w:rPr>
        <w:t>llion in January-March of 2020 (</w:t>
      </w:r>
      <w:r w:rsidR="006E4BE0" w:rsidRPr="006E4BE0">
        <w:rPr>
          <w:rFonts w:ascii="Arial" w:hAnsi="Arial" w:cs="Arial"/>
          <w:sz w:val="24"/>
          <w:szCs w:val="24"/>
        </w:rPr>
        <w:t>Debra Leaker</w:t>
      </w:r>
      <w:r w:rsidR="006E4BE0">
        <w:rPr>
          <w:rFonts w:ascii="Arial" w:hAnsi="Arial" w:cs="Arial"/>
          <w:sz w:val="24"/>
          <w:szCs w:val="24"/>
        </w:rPr>
        <w:t xml:space="preserve">, </w:t>
      </w:r>
      <w:r w:rsidR="006E4BE0" w:rsidRPr="006E4BE0">
        <w:rPr>
          <w:rFonts w:ascii="Arial" w:hAnsi="Arial" w:cs="Arial"/>
          <w:sz w:val="24"/>
          <w:szCs w:val="24"/>
        </w:rPr>
        <w:t xml:space="preserve">2021). </w:t>
      </w:r>
      <w:r w:rsidRPr="00932B1B">
        <w:rPr>
          <w:rFonts w:ascii="Arial" w:hAnsi="Arial" w:cs="Arial"/>
          <w:sz w:val="24"/>
          <w:szCs w:val="24"/>
        </w:rPr>
        <w:t>In recently, employment rates are rising as unemployment rates have decreased. The termination of the Coronavirus Job Retention program in September, meanwhile, has created uncertainty in the labor market, and more unemployment is expected later this year.</w:t>
      </w:r>
      <w:r>
        <w:rPr>
          <w:rFonts w:ascii="Arial" w:hAnsi="Arial" w:cs="Arial"/>
          <w:sz w:val="24"/>
          <w:szCs w:val="24"/>
        </w:rPr>
        <w:t xml:space="preserve"> </w:t>
      </w:r>
      <w:r w:rsidRPr="00932B1B">
        <w:rPr>
          <w:rFonts w:ascii="Arial" w:hAnsi="Arial" w:cs="Arial"/>
          <w:sz w:val="24"/>
          <w:szCs w:val="24"/>
        </w:rPr>
        <w:t>In the months of June and August 2021, 1.51 million individuals were unemployed. In March-May 2021, 8.72 million individuals aged 16 to 64 were economically idle. In March-May 2021, 8.72 million individuals aged 16 t</w:t>
      </w:r>
      <w:r w:rsidR="00881AAD">
        <w:rPr>
          <w:rFonts w:ascii="Arial" w:hAnsi="Arial" w:cs="Arial"/>
          <w:sz w:val="24"/>
          <w:szCs w:val="24"/>
        </w:rPr>
        <w:t>o 64 were economically inactive (</w:t>
      </w:r>
      <w:r w:rsidR="00881AAD" w:rsidRPr="00881AAD">
        <w:rPr>
          <w:rFonts w:ascii="Arial" w:hAnsi="Arial" w:cs="Arial"/>
          <w:sz w:val="24"/>
          <w:szCs w:val="24"/>
        </w:rPr>
        <w:t>Andrew Powell and Brigid Francis-Devine</w:t>
      </w:r>
      <w:r w:rsidR="00881AAD">
        <w:rPr>
          <w:rFonts w:ascii="Arial" w:hAnsi="Arial" w:cs="Arial"/>
          <w:sz w:val="24"/>
          <w:szCs w:val="24"/>
        </w:rPr>
        <w:t>, 2021).</w:t>
      </w:r>
      <w:r w:rsidRPr="00932B1B">
        <w:rPr>
          <w:rFonts w:ascii="Arial" w:hAnsi="Arial" w:cs="Arial"/>
          <w:sz w:val="24"/>
          <w:szCs w:val="24"/>
        </w:rPr>
        <w:t xml:space="preserve"> However, the number of redundancies reported in June-August 2021 was 99,000, which was lower than pre-pandemic levels. But </w:t>
      </w:r>
      <w:r w:rsidR="00916BD4">
        <w:rPr>
          <w:rFonts w:ascii="Arial" w:hAnsi="Arial" w:cs="Arial"/>
          <w:sz w:val="24"/>
          <w:szCs w:val="24"/>
        </w:rPr>
        <w:t>j</w:t>
      </w:r>
      <w:r w:rsidRPr="00932B1B">
        <w:rPr>
          <w:rFonts w:ascii="Arial" w:hAnsi="Arial" w:cs="Arial"/>
          <w:sz w:val="24"/>
          <w:szCs w:val="24"/>
        </w:rPr>
        <w:t>ob openings have already surpassed pre-pandemic levels, reaching their highe</w:t>
      </w:r>
      <w:r w:rsidR="00916BD4">
        <w:rPr>
          <w:rFonts w:ascii="Arial" w:hAnsi="Arial" w:cs="Arial"/>
          <w:sz w:val="24"/>
          <w:szCs w:val="24"/>
        </w:rPr>
        <w:t xml:space="preserve">st level since relevant records, </w:t>
      </w:r>
      <w:r w:rsidRPr="00932B1B">
        <w:rPr>
          <w:rFonts w:ascii="Arial" w:hAnsi="Arial" w:cs="Arial"/>
          <w:sz w:val="24"/>
          <w:szCs w:val="24"/>
        </w:rPr>
        <w:t>in July-September 2021.</w:t>
      </w:r>
      <w:r w:rsidR="00916BD4">
        <w:rPr>
          <w:rFonts w:ascii="Arial" w:hAnsi="Arial" w:cs="Arial"/>
          <w:sz w:val="24"/>
          <w:szCs w:val="24"/>
        </w:rPr>
        <w:t xml:space="preserve"> </w:t>
      </w:r>
      <w:r w:rsidRPr="00932B1B">
        <w:rPr>
          <w:rFonts w:ascii="Arial" w:hAnsi="Arial" w:cs="Arial"/>
          <w:sz w:val="24"/>
          <w:szCs w:val="24"/>
        </w:rPr>
        <w:t>There were 1.10 million job openings in the third quarter, up 239,000 from the past quar</w:t>
      </w:r>
      <w:r w:rsidR="00881AAD">
        <w:rPr>
          <w:rFonts w:ascii="Arial" w:hAnsi="Arial" w:cs="Arial"/>
          <w:sz w:val="24"/>
          <w:szCs w:val="24"/>
        </w:rPr>
        <w:t>ter and 606,000 from a year ago (</w:t>
      </w:r>
      <w:r w:rsidR="00881AAD" w:rsidRPr="00881AAD">
        <w:rPr>
          <w:rFonts w:ascii="Arial" w:hAnsi="Arial" w:cs="Arial"/>
          <w:sz w:val="24"/>
          <w:szCs w:val="24"/>
        </w:rPr>
        <w:t>Tom Evans</w:t>
      </w:r>
      <w:r w:rsidR="00881AAD">
        <w:rPr>
          <w:rFonts w:ascii="Arial" w:hAnsi="Arial" w:cs="Arial"/>
          <w:sz w:val="24"/>
          <w:szCs w:val="24"/>
        </w:rPr>
        <w:t xml:space="preserve">, </w:t>
      </w:r>
      <w:r w:rsidR="00881AAD" w:rsidRPr="00881AAD">
        <w:rPr>
          <w:rFonts w:ascii="Arial" w:hAnsi="Arial" w:cs="Arial"/>
          <w:sz w:val="24"/>
          <w:szCs w:val="24"/>
        </w:rPr>
        <w:t xml:space="preserve">2021). </w:t>
      </w:r>
      <w:r w:rsidR="00916BD4">
        <w:rPr>
          <w:rFonts w:ascii="Arial" w:hAnsi="Arial" w:cs="Arial"/>
          <w:sz w:val="24"/>
          <w:szCs w:val="24"/>
        </w:rPr>
        <w:lastRenderedPageBreak/>
        <w:t xml:space="preserve">However, the working hours and payments have been slowly rising and are still at concerning level. Furthermore, </w:t>
      </w:r>
      <w:r w:rsidR="00AC6497">
        <w:rPr>
          <w:rFonts w:ascii="Arial" w:hAnsi="Arial" w:cs="Arial"/>
          <w:sz w:val="24"/>
          <w:szCs w:val="24"/>
        </w:rPr>
        <w:t>t</w:t>
      </w:r>
      <w:r w:rsidR="00AC6497" w:rsidRPr="00AC6497">
        <w:rPr>
          <w:rFonts w:ascii="Arial" w:hAnsi="Arial" w:cs="Arial"/>
          <w:sz w:val="24"/>
          <w:szCs w:val="24"/>
        </w:rPr>
        <w:t>he pandemic has had a greater influence on the labor market situatio</w:t>
      </w:r>
      <w:r w:rsidR="00AC6497">
        <w:rPr>
          <w:rFonts w:ascii="Arial" w:hAnsi="Arial" w:cs="Arial"/>
          <w:sz w:val="24"/>
          <w:szCs w:val="24"/>
        </w:rPr>
        <w:t xml:space="preserve">n of specific age groups so far. </w:t>
      </w:r>
      <w:r w:rsidR="00AC6497" w:rsidRPr="00AC6497">
        <w:rPr>
          <w:rFonts w:ascii="Arial" w:hAnsi="Arial" w:cs="Arial"/>
          <w:sz w:val="24"/>
          <w:szCs w:val="24"/>
        </w:rPr>
        <w:t>Young employees and workers aged 65 and up were the most vulnerable to leave their j</w:t>
      </w:r>
      <w:r w:rsidR="00AC6497">
        <w:rPr>
          <w:rFonts w:ascii="Arial" w:hAnsi="Arial" w:cs="Arial"/>
          <w:sz w:val="24"/>
          <w:szCs w:val="24"/>
        </w:rPr>
        <w:t xml:space="preserve">obs and turn economically idle. </w:t>
      </w:r>
      <w:r w:rsidR="00AC6497" w:rsidRPr="00AC6497">
        <w:rPr>
          <w:rFonts w:ascii="Arial" w:hAnsi="Arial" w:cs="Arial"/>
          <w:sz w:val="24"/>
          <w:szCs w:val="24"/>
        </w:rPr>
        <w:t>Those aged 25 to 64, on the other hand, have seen the la</w:t>
      </w:r>
      <w:r w:rsidR="00AC6497">
        <w:rPr>
          <w:rFonts w:ascii="Arial" w:hAnsi="Arial" w:cs="Arial"/>
          <w:sz w:val="24"/>
          <w:szCs w:val="24"/>
        </w:rPr>
        <w:t>rgest increases in unemployment (</w:t>
      </w:r>
      <w:r w:rsidR="00AC6497" w:rsidRPr="00AC6497">
        <w:rPr>
          <w:rFonts w:ascii="Arial" w:hAnsi="Arial" w:cs="Arial"/>
          <w:sz w:val="24"/>
          <w:szCs w:val="24"/>
        </w:rPr>
        <w:t>Bob Watson</w:t>
      </w:r>
      <w:r w:rsidR="00AC6497">
        <w:rPr>
          <w:rFonts w:ascii="Arial" w:hAnsi="Arial" w:cs="Arial"/>
          <w:sz w:val="24"/>
          <w:szCs w:val="24"/>
        </w:rPr>
        <w:t xml:space="preserve">, </w:t>
      </w:r>
      <w:r w:rsidR="00AC6497" w:rsidRPr="00AC6497">
        <w:rPr>
          <w:rFonts w:ascii="Arial" w:hAnsi="Arial" w:cs="Arial"/>
          <w:sz w:val="24"/>
          <w:szCs w:val="24"/>
        </w:rPr>
        <w:t>2021).</w:t>
      </w:r>
    </w:p>
    <w:p w14:paraId="68F031EA" w14:textId="77777777" w:rsidR="00C57517" w:rsidRDefault="00C57517" w:rsidP="00AC6497">
      <w:pPr>
        <w:spacing w:line="360" w:lineRule="auto"/>
        <w:rPr>
          <w:rStyle w:val="Strong"/>
          <w:rFonts w:ascii="Arial" w:hAnsi="Arial" w:cs="Arial"/>
          <w:b w:val="0"/>
          <w:sz w:val="24"/>
          <w:szCs w:val="24"/>
        </w:rPr>
      </w:pPr>
      <w:r w:rsidRPr="00C57517">
        <w:rPr>
          <w:rFonts w:ascii="Arial" w:hAnsi="Arial" w:cs="Arial"/>
          <w:sz w:val="24"/>
          <w:szCs w:val="24"/>
        </w:rPr>
        <w:t xml:space="preserve">The hospitality industry in the United Kingdom is facing a labor crisis, with job vacancies at their greatest level in history. During the </w:t>
      </w:r>
      <w:r>
        <w:rPr>
          <w:rFonts w:ascii="Arial" w:hAnsi="Arial" w:cs="Arial"/>
          <w:sz w:val="24"/>
          <w:szCs w:val="24"/>
        </w:rPr>
        <w:t>pandemic</w:t>
      </w:r>
      <w:r w:rsidRPr="00C57517">
        <w:rPr>
          <w:rFonts w:ascii="Arial" w:hAnsi="Arial" w:cs="Arial"/>
          <w:sz w:val="24"/>
          <w:szCs w:val="24"/>
        </w:rPr>
        <w:t xml:space="preserve">, one out of every five workers has departed the industry, with Covid and Brexit being mentioned as aggravating the situation. One explanation for this is that people in other sectors </w:t>
      </w:r>
      <w:proofErr w:type="gramStart"/>
      <w:r w:rsidRPr="00C57517">
        <w:rPr>
          <w:rFonts w:ascii="Arial" w:hAnsi="Arial" w:cs="Arial"/>
          <w:sz w:val="24"/>
          <w:szCs w:val="24"/>
        </w:rPr>
        <w:t>are able to</w:t>
      </w:r>
      <w:proofErr w:type="gramEnd"/>
      <w:r w:rsidRPr="00C57517">
        <w:rPr>
          <w:rFonts w:ascii="Arial" w:hAnsi="Arial" w:cs="Arial"/>
          <w:sz w:val="24"/>
          <w:szCs w:val="24"/>
        </w:rPr>
        <w:t xml:space="preserve"> obtain better-paying employment with less hours.</w:t>
      </w:r>
      <w:r>
        <w:rPr>
          <w:rFonts w:ascii="Arial" w:hAnsi="Arial" w:cs="Arial"/>
          <w:sz w:val="24"/>
          <w:szCs w:val="24"/>
        </w:rPr>
        <w:t xml:space="preserve"> </w:t>
      </w:r>
      <w:r w:rsidR="00CF2A96" w:rsidRPr="00CF2A96">
        <w:rPr>
          <w:rFonts w:ascii="Arial" w:hAnsi="Arial" w:cs="Arial"/>
          <w:sz w:val="24"/>
          <w:szCs w:val="24"/>
        </w:rPr>
        <w:t xml:space="preserve">Furthermore, many professionals are not going back to work after taking a furlough, owing to worries about job security, longevity, and compensation. </w:t>
      </w:r>
      <w:r w:rsidR="00C11D6C" w:rsidRPr="00C11D6C">
        <w:rPr>
          <w:rFonts w:ascii="Arial" w:hAnsi="Arial" w:cs="Arial"/>
          <w:sz w:val="24"/>
          <w:szCs w:val="24"/>
        </w:rPr>
        <w:t>The program's utilization had decreased substantially by the end of June 2021, although there were still more than 330,000 employees on furlo</w:t>
      </w:r>
      <w:r w:rsidR="00C11D6C">
        <w:rPr>
          <w:rFonts w:ascii="Arial" w:hAnsi="Arial" w:cs="Arial"/>
          <w:sz w:val="24"/>
          <w:szCs w:val="24"/>
        </w:rPr>
        <w:t>ugh in the hospitality industry (TUC, 2021).</w:t>
      </w:r>
      <w:r w:rsidR="00C11D6C" w:rsidRPr="00C11D6C">
        <w:rPr>
          <w:rFonts w:ascii="Arial" w:hAnsi="Arial" w:cs="Arial"/>
          <w:sz w:val="24"/>
          <w:szCs w:val="24"/>
        </w:rPr>
        <w:t xml:space="preserve"> </w:t>
      </w:r>
      <w:r w:rsidR="00C11D6C">
        <w:rPr>
          <w:rFonts w:ascii="Arial" w:hAnsi="Arial" w:cs="Arial"/>
          <w:sz w:val="24"/>
          <w:szCs w:val="24"/>
        </w:rPr>
        <w:t>Meanwhile</w:t>
      </w:r>
      <w:r w:rsidR="00CF2A96" w:rsidRPr="00CF2A96">
        <w:rPr>
          <w:rFonts w:ascii="Arial" w:hAnsi="Arial" w:cs="Arial"/>
          <w:sz w:val="24"/>
          <w:szCs w:val="24"/>
        </w:rPr>
        <w:t>, disruptions to schooling and college courses have interrupted the supply of potential talent needed to address vacancies, forcing many prospective w</w:t>
      </w:r>
      <w:r w:rsidR="00CF2A96">
        <w:rPr>
          <w:rFonts w:ascii="Arial" w:hAnsi="Arial" w:cs="Arial"/>
          <w:sz w:val="24"/>
          <w:szCs w:val="24"/>
        </w:rPr>
        <w:t>orkers to restart their studies (</w:t>
      </w:r>
      <w:r w:rsidR="00CF2A96" w:rsidRPr="00CF2A96">
        <w:rPr>
          <w:rStyle w:val="Strong"/>
          <w:rFonts w:ascii="Arial" w:hAnsi="Arial" w:cs="Arial"/>
          <w:b w:val="0"/>
          <w:sz w:val="24"/>
          <w:szCs w:val="24"/>
        </w:rPr>
        <w:t>Michael Race</w:t>
      </w:r>
      <w:r w:rsidR="00CF2A96">
        <w:rPr>
          <w:rStyle w:val="Strong"/>
          <w:rFonts w:ascii="Arial" w:hAnsi="Arial" w:cs="Arial"/>
          <w:b w:val="0"/>
          <w:sz w:val="24"/>
          <w:szCs w:val="24"/>
        </w:rPr>
        <w:t xml:space="preserve">, </w:t>
      </w:r>
      <w:r w:rsidR="00CF2A96" w:rsidRPr="00CF2A96">
        <w:rPr>
          <w:rStyle w:val="Strong"/>
          <w:rFonts w:ascii="Arial" w:hAnsi="Arial" w:cs="Arial"/>
          <w:b w:val="0"/>
          <w:sz w:val="24"/>
          <w:szCs w:val="24"/>
        </w:rPr>
        <w:t>2021).</w:t>
      </w:r>
      <w:r w:rsidR="00CF2A96">
        <w:rPr>
          <w:rStyle w:val="Strong"/>
          <w:rFonts w:ascii="Arial" w:hAnsi="Arial" w:cs="Arial"/>
          <w:b w:val="0"/>
          <w:sz w:val="24"/>
          <w:szCs w:val="24"/>
        </w:rPr>
        <w:t xml:space="preserve"> </w:t>
      </w:r>
    </w:p>
    <w:p w14:paraId="61B7E028" w14:textId="77777777" w:rsidR="00461C39" w:rsidRDefault="00C11D6C" w:rsidP="00AC6497">
      <w:pPr>
        <w:spacing w:line="360" w:lineRule="auto"/>
        <w:rPr>
          <w:rFonts w:ascii="Arial" w:hAnsi="Arial" w:cs="Arial"/>
          <w:sz w:val="24"/>
          <w:szCs w:val="24"/>
        </w:rPr>
      </w:pPr>
      <w:r>
        <w:rPr>
          <w:rStyle w:val="Strong"/>
          <w:rFonts w:ascii="Arial" w:hAnsi="Arial" w:cs="Arial"/>
          <w:b w:val="0"/>
          <w:sz w:val="24"/>
          <w:szCs w:val="24"/>
        </w:rPr>
        <w:t xml:space="preserve">Pandemic had immense impact on the essential features of the Human Resource Management (HRM) and the employee lifecycle at Hotel Trinity. </w:t>
      </w:r>
      <w:r w:rsidR="0026473F">
        <w:rPr>
          <w:rStyle w:val="Strong"/>
          <w:rFonts w:ascii="Arial" w:hAnsi="Arial" w:cs="Arial"/>
          <w:b w:val="0"/>
          <w:sz w:val="24"/>
          <w:szCs w:val="24"/>
        </w:rPr>
        <w:t xml:space="preserve">As the economy is recovering slowly, the hotel has started to experience a slow rise in its income, which is aimed to rebuild the hotel’s workforce. Redundancies during the pandemic have impacted the employee lifecycle. Employee lifecycle in the hotel commonly consisted of </w:t>
      </w:r>
      <w:r w:rsidR="00D9434F">
        <w:rPr>
          <w:rStyle w:val="Strong"/>
          <w:rFonts w:ascii="Arial" w:hAnsi="Arial" w:cs="Arial"/>
          <w:b w:val="0"/>
          <w:sz w:val="24"/>
          <w:szCs w:val="24"/>
        </w:rPr>
        <w:t>recruitment</w:t>
      </w:r>
      <w:r w:rsidR="00D9434F" w:rsidRPr="00D9434F">
        <w:rPr>
          <w:rStyle w:val="Strong"/>
          <w:rFonts w:ascii="Arial" w:hAnsi="Arial" w:cs="Arial"/>
          <w:b w:val="0"/>
          <w:sz w:val="24"/>
          <w:szCs w:val="24"/>
        </w:rPr>
        <w:t xml:space="preserve">, </w:t>
      </w:r>
      <w:r w:rsidR="00D9434F" w:rsidRPr="00D9434F">
        <w:rPr>
          <w:rStyle w:val="ff5"/>
          <w:rFonts w:ascii="Arial" w:hAnsi="Arial" w:cs="Arial"/>
          <w:sz w:val="24"/>
          <w:szCs w:val="24"/>
        </w:rPr>
        <w:t>o</w:t>
      </w:r>
      <w:r w:rsidR="0026473F" w:rsidRPr="00D9434F">
        <w:rPr>
          <w:rStyle w:val="ff5"/>
          <w:rFonts w:ascii="Arial" w:hAnsi="Arial" w:cs="Arial"/>
          <w:sz w:val="24"/>
          <w:szCs w:val="24"/>
        </w:rPr>
        <w:t>n</w:t>
      </w:r>
      <w:r w:rsidR="00D9434F">
        <w:rPr>
          <w:rStyle w:val="ff5"/>
          <w:rFonts w:ascii="Arial" w:hAnsi="Arial" w:cs="Arial"/>
          <w:sz w:val="24"/>
          <w:szCs w:val="24"/>
        </w:rPr>
        <w:t>-</w:t>
      </w:r>
      <w:r w:rsidR="0026473F" w:rsidRPr="00D9434F">
        <w:rPr>
          <w:rStyle w:val="ff5"/>
          <w:rFonts w:ascii="Arial" w:hAnsi="Arial" w:cs="Arial"/>
          <w:sz w:val="24"/>
          <w:szCs w:val="24"/>
        </w:rPr>
        <w:t xml:space="preserve">boarding, </w:t>
      </w:r>
      <w:r w:rsidR="00D9434F" w:rsidRPr="00D9434F">
        <w:rPr>
          <w:rStyle w:val="ff5"/>
          <w:rFonts w:ascii="Arial" w:hAnsi="Arial" w:cs="Arial"/>
          <w:sz w:val="24"/>
          <w:szCs w:val="24"/>
        </w:rPr>
        <w:t xml:space="preserve">training and development, engagement and retention, career development, and </w:t>
      </w:r>
      <w:r w:rsidR="00D9434F">
        <w:rPr>
          <w:rStyle w:val="ff5"/>
          <w:rFonts w:ascii="Arial" w:hAnsi="Arial" w:cs="Arial"/>
          <w:sz w:val="24"/>
          <w:szCs w:val="24"/>
        </w:rPr>
        <w:t>off-boarding</w:t>
      </w:r>
      <w:r w:rsidR="00D9434F" w:rsidRPr="00D9434F">
        <w:rPr>
          <w:rStyle w:val="ff5"/>
          <w:rFonts w:ascii="Arial" w:hAnsi="Arial" w:cs="Arial"/>
          <w:sz w:val="24"/>
          <w:szCs w:val="24"/>
        </w:rPr>
        <w:t xml:space="preserve"> or separation</w:t>
      </w:r>
      <w:r w:rsidR="00647DE0">
        <w:rPr>
          <w:rStyle w:val="ff5"/>
          <w:rFonts w:ascii="Arial" w:hAnsi="Arial" w:cs="Arial"/>
          <w:sz w:val="24"/>
          <w:szCs w:val="24"/>
        </w:rPr>
        <w:t xml:space="preserve">. Each of these stages are significantly influenced by the HRM practices of the hotel </w:t>
      </w:r>
      <w:r w:rsidR="00437E6B">
        <w:rPr>
          <w:rStyle w:val="ff5"/>
          <w:rFonts w:ascii="Arial" w:hAnsi="Arial" w:cs="Arial"/>
          <w:sz w:val="24"/>
          <w:szCs w:val="24"/>
        </w:rPr>
        <w:t>(</w:t>
      </w:r>
      <w:r w:rsidR="00437E6B" w:rsidRPr="00437E6B">
        <w:rPr>
          <w:rFonts w:ascii="Arial" w:hAnsi="Arial" w:cs="Arial"/>
          <w:sz w:val="24"/>
          <w:szCs w:val="24"/>
        </w:rPr>
        <w:t>Dipti</w:t>
      </w:r>
      <w:r w:rsidR="00437E6B">
        <w:rPr>
          <w:rFonts w:ascii="Arial" w:hAnsi="Arial" w:cs="Arial"/>
          <w:sz w:val="24"/>
          <w:szCs w:val="24"/>
        </w:rPr>
        <w:t>,</w:t>
      </w:r>
      <w:r w:rsidR="00437E6B" w:rsidRPr="00437E6B">
        <w:rPr>
          <w:rFonts w:ascii="Arial" w:hAnsi="Arial" w:cs="Arial"/>
          <w:sz w:val="24"/>
          <w:szCs w:val="24"/>
        </w:rPr>
        <w:t xml:space="preserve"> </w:t>
      </w:r>
      <w:r w:rsidR="00437E6B">
        <w:rPr>
          <w:rFonts w:ascii="Arial" w:hAnsi="Arial" w:cs="Arial"/>
          <w:sz w:val="24"/>
          <w:szCs w:val="24"/>
        </w:rPr>
        <w:t>et al., </w:t>
      </w:r>
      <w:r w:rsidR="00437E6B" w:rsidRPr="00437E6B">
        <w:rPr>
          <w:rFonts w:ascii="Arial" w:hAnsi="Arial" w:cs="Arial"/>
          <w:sz w:val="24"/>
          <w:szCs w:val="24"/>
        </w:rPr>
        <w:t>2020). </w:t>
      </w:r>
    </w:p>
    <w:p w14:paraId="661F4BED" w14:textId="77777777" w:rsidR="00C11D6C" w:rsidRDefault="00461C39" w:rsidP="00AC6497">
      <w:pPr>
        <w:spacing w:line="360" w:lineRule="auto"/>
        <w:rPr>
          <w:rStyle w:val="clearfix"/>
          <w:rFonts w:ascii="Arial" w:hAnsi="Arial" w:cs="Arial"/>
          <w:sz w:val="24"/>
          <w:szCs w:val="24"/>
        </w:rPr>
      </w:pPr>
      <w:r>
        <w:rPr>
          <w:rFonts w:ascii="Arial" w:hAnsi="Arial" w:cs="Arial"/>
          <w:sz w:val="24"/>
          <w:szCs w:val="24"/>
        </w:rPr>
        <w:t xml:space="preserve">Due to safety measures imposed by government, existing and potential employees participating in furlough schemes, increasing popularity of social media and internet-based platforms, lack of potential skilled labor and increasing recruitment costs, just like many other companies, Hotel Trinity has adopted virtual recruiting technologies. </w:t>
      </w:r>
      <w:r w:rsidRPr="00461C39">
        <w:rPr>
          <w:rFonts w:ascii="Arial" w:hAnsi="Arial" w:cs="Arial"/>
          <w:sz w:val="24"/>
          <w:szCs w:val="24"/>
        </w:rPr>
        <w:t>According to 70% of LinkedIn research participants, the recruiting process that mixes virtual and in-person methods will become more conventional owing to the</w:t>
      </w:r>
      <w:r w:rsidR="0030310F">
        <w:rPr>
          <w:rFonts w:ascii="Arial" w:hAnsi="Arial" w:cs="Arial"/>
          <w:sz w:val="24"/>
          <w:szCs w:val="24"/>
        </w:rPr>
        <w:t xml:space="preserve"> </w:t>
      </w:r>
      <w:r w:rsidRPr="00461C39">
        <w:rPr>
          <w:rFonts w:ascii="Arial" w:hAnsi="Arial" w:cs="Arial"/>
          <w:sz w:val="24"/>
          <w:szCs w:val="24"/>
        </w:rPr>
        <w:lastRenderedPageBreak/>
        <w:t>accompanying financial and time efficiencies.</w:t>
      </w:r>
      <w:r w:rsidR="00B04F55">
        <w:rPr>
          <w:rFonts w:ascii="Arial" w:hAnsi="Arial" w:cs="Arial"/>
          <w:sz w:val="24"/>
          <w:szCs w:val="24"/>
        </w:rPr>
        <w:t xml:space="preserve"> Furthermore, although virtualized recruitment process is not solely sustainable, it will still be used in post-pandemic times</w:t>
      </w:r>
      <w:r w:rsidR="0044047C">
        <w:rPr>
          <w:rFonts w:ascii="Arial" w:hAnsi="Arial" w:cs="Arial"/>
          <w:sz w:val="24"/>
          <w:szCs w:val="24"/>
        </w:rPr>
        <w:t xml:space="preserve"> along with traditional hiring process and interview. The hotel has prioritized internal mobility more than recruiting new employees from outside. </w:t>
      </w:r>
      <w:r w:rsidR="0044047C" w:rsidRPr="0044047C">
        <w:rPr>
          <w:rFonts w:ascii="Arial" w:hAnsi="Arial" w:cs="Arial"/>
          <w:sz w:val="24"/>
          <w:szCs w:val="24"/>
        </w:rPr>
        <w:t>Rather than hiring outside, the hotel is attempting to develop its personnel through internal mobility programs connected to reskilling programs or by engaging flexible talents. Meanwhile, the hotel is shifting away from fixed jobs and toward project-based, cross-functional jobs that is driven by shifting business demands. These are intended to result in higher engagement, decreased expenses, a faster recruitment and selection process, and greater retention.</w:t>
      </w:r>
      <w:r w:rsidR="0030310F" w:rsidRPr="0030310F">
        <w:t xml:space="preserve"> </w:t>
      </w:r>
      <w:r w:rsidR="0030310F" w:rsidRPr="0030310F">
        <w:rPr>
          <w:rFonts w:ascii="Arial" w:hAnsi="Arial" w:cs="Arial"/>
          <w:sz w:val="24"/>
          <w:szCs w:val="24"/>
        </w:rPr>
        <w:t>The hotel is reorganizing hiring procedures to eliminate prejudice, establishing diverse interviewing boards, and enforcing data-driven monitoring towards diversity objectives in order to fulfill diversity, equality, and inclu</w:t>
      </w:r>
      <w:r w:rsidR="0030310F">
        <w:rPr>
          <w:rFonts w:ascii="Arial" w:hAnsi="Arial" w:cs="Arial"/>
          <w:sz w:val="24"/>
          <w:szCs w:val="24"/>
        </w:rPr>
        <w:t>sion goals within the workforce (</w:t>
      </w:r>
      <w:r w:rsidR="0030310F" w:rsidRPr="0030310F">
        <w:rPr>
          <w:rStyle w:val="clearfix"/>
          <w:rFonts w:ascii="Arial" w:hAnsi="Arial" w:cs="Arial"/>
          <w:sz w:val="24"/>
          <w:szCs w:val="24"/>
        </w:rPr>
        <w:t>Roy Maurer</w:t>
      </w:r>
      <w:r w:rsidR="0030310F">
        <w:rPr>
          <w:rStyle w:val="clearfix"/>
          <w:rFonts w:ascii="Arial" w:hAnsi="Arial" w:cs="Arial"/>
          <w:sz w:val="24"/>
          <w:szCs w:val="24"/>
        </w:rPr>
        <w:t xml:space="preserve">, </w:t>
      </w:r>
      <w:r w:rsidR="0030310F" w:rsidRPr="0030310F">
        <w:rPr>
          <w:rStyle w:val="clearfix"/>
          <w:rFonts w:ascii="Arial" w:hAnsi="Arial" w:cs="Arial"/>
          <w:sz w:val="24"/>
          <w:szCs w:val="24"/>
        </w:rPr>
        <w:t>2021).</w:t>
      </w:r>
    </w:p>
    <w:p w14:paraId="59B0A46E" w14:textId="77777777" w:rsidR="008352DC" w:rsidRDefault="008352DC" w:rsidP="00AC6497">
      <w:pPr>
        <w:spacing w:line="360" w:lineRule="auto"/>
        <w:rPr>
          <w:rFonts w:ascii="Arial" w:hAnsi="Arial" w:cs="Arial"/>
          <w:sz w:val="24"/>
          <w:szCs w:val="24"/>
        </w:rPr>
      </w:pPr>
      <w:r w:rsidRPr="008352DC">
        <w:rPr>
          <w:rStyle w:val="clearfix"/>
          <w:rFonts w:ascii="Arial" w:hAnsi="Arial" w:cs="Arial"/>
          <w:sz w:val="24"/>
          <w:szCs w:val="24"/>
        </w:rPr>
        <w:t xml:space="preserve">Due of the present worldwide pandemic, the hotel's onboarding techniques prioritize the three </w:t>
      </w:r>
      <w:proofErr w:type="gramStart"/>
      <w:r w:rsidRPr="008352DC">
        <w:rPr>
          <w:rStyle w:val="clearfix"/>
          <w:rFonts w:ascii="Arial" w:hAnsi="Arial" w:cs="Arial"/>
          <w:sz w:val="24"/>
          <w:szCs w:val="24"/>
        </w:rPr>
        <w:t>C's</w:t>
      </w:r>
      <w:proofErr w:type="gramEnd"/>
      <w:r w:rsidRPr="008352DC">
        <w:rPr>
          <w:rStyle w:val="clearfix"/>
          <w:rFonts w:ascii="Arial" w:hAnsi="Arial" w:cs="Arial"/>
          <w:sz w:val="24"/>
          <w:szCs w:val="24"/>
        </w:rPr>
        <w:t xml:space="preserve"> of onboarding, which are Create Framework, Connect Employees, and Continue Adjusting, to ensure effectiveness amid emergencies</w:t>
      </w:r>
      <w:r w:rsidR="00BE4263">
        <w:rPr>
          <w:rStyle w:val="clearfix"/>
          <w:rFonts w:ascii="Arial" w:hAnsi="Arial" w:cs="Arial"/>
          <w:sz w:val="24"/>
          <w:szCs w:val="24"/>
        </w:rPr>
        <w:t xml:space="preserve"> (</w:t>
      </w:r>
      <w:r w:rsidR="00BE4263" w:rsidRPr="00BE4263">
        <w:rPr>
          <w:rFonts w:ascii="Arial" w:hAnsi="Arial" w:cs="Arial"/>
          <w:sz w:val="24"/>
          <w:szCs w:val="24"/>
        </w:rPr>
        <w:t xml:space="preserve">Scott, </w:t>
      </w:r>
      <w:r w:rsidR="00BE4263">
        <w:rPr>
          <w:rFonts w:ascii="Arial" w:hAnsi="Arial" w:cs="Arial"/>
          <w:sz w:val="24"/>
          <w:szCs w:val="24"/>
        </w:rPr>
        <w:t xml:space="preserve">et al., </w:t>
      </w:r>
      <w:r w:rsidR="00BE4263" w:rsidRPr="00BE4263">
        <w:rPr>
          <w:rFonts w:ascii="Arial" w:hAnsi="Arial" w:cs="Arial"/>
          <w:sz w:val="24"/>
          <w:szCs w:val="24"/>
        </w:rPr>
        <w:t xml:space="preserve">2021). </w:t>
      </w:r>
      <w:r w:rsidR="00BE4263" w:rsidRPr="00BE4263">
        <w:t xml:space="preserve"> </w:t>
      </w:r>
      <w:r w:rsidR="00BE4263" w:rsidRPr="00BE4263">
        <w:rPr>
          <w:rStyle w:val="clearfix"/>
          <w:rFonts w:ascii="Arial" w:hAnsi="Arial" w:cs="Arial"/>
          <w:sz w:val="24"/>
          <w:szCs w:val="24"/>
        </w:rPr>
        <w:t>The hotel is currently developing or implementing the finest digital technologies and methods to enhance user experiences, particularly through self-service portals for onboarding and offboarding (Lamb, 2019). Managers may use digital onboarding technologies to collect important success factors like increased employee retention and engagement. Furthermore, this procedure aids in the improvement of transparency and communication within organization (</w:t>
      </w:r>
      <w:proofErr w:type="spellStart"/>
      <w:r w:rsidR="00BE4263" w:rsidRPr="00BE4263">
        <w:rPr>
          <w:rStyle w:val="clearfix"/>
          <w:rFonts w:ascii="Arial" w:hAnsi="Arial" w:cs="Arial"/>
          <w:sz w:val="24"/>
          <w:szCs w:val="24"/>
        </w:rPr>
        <w:t>Ferrazzi</w:t>
      </w:r>
      <w:proofErr w:type="spellEnd"/>
      <w:r w:rsidR="00BE4263" w:rsidRPr="00BE4263">
        <w:rPr>
          <w:rStyle w:val="clearfix"/>
          <w:rFonts w:ascii="Arial" w:hAnsi="Arial" w:cs="Arial"/>
          <w:sz w:val="24"/>
          <w:szCs w:val="24"/>
        </w:rPr>
        <w:t xml:space="preserve">, 2015). For new hotel employees, there's a new interactive conversational bot. </w:t>
      </w:r>
      <w:r w:rsidR="003A4377">
        <w:rPr>
          <w:rStyle w:val="clearfix"/>
          <w:rFonts w:ascii="Arial" w:hAnsi="Arial" w:cs="Arial"/>
          <w:sz w:val="24"/>
          <w:szCs w:val="24"/>
        </w:rPr>
        <w:t xml:space="preserve">The hotel also has its own personalized platform for the employees that allow them to interact with each other conveniently, collaboratively, effectively and efficiently. </w:t>
      </w:r>
      <w:r w:rsidR="00BE4263" w:rsidRPr="00BE4263">
        <w:rPr>
          <w:rStyle w:val="clearfix"/>
          <w:rFonts w:ascii="Arial" w:hAnsi="Arial" w:cs="Arial"/>
          <w:sz w:val="24"/>
          <w:szCs w:val="24"/>
        </w:rPr>
        <w:t>In the coming years, this digitization of the onboarding process will coexist with older techniques.</w:t>
      </w:r>
      <w:r w:rsidR="00D02479">
        <w:rPr>
          <w:rStyle w:val="clearfix"/>
          <w:rFonts w:ascii="Arial" w:hAnsi="Arial" w:cs="Arial"/>
          <w:sz w:val="24"/>
          <w:szCs w:val="24"/>
        </w:rPr>
        <w:t xml:space="preserve"> </w:t>
      </w:r>
      <w:r w:rsidR="00ED6ABE" w:rsidRPr="00ED6ABE">
        <w:rPr>
          <w:rStyle w:val="clearfix"/>
          <w:rFonts w:ascii="Arial" w:hAnsi="Arial" w:cs="Arial"/>
          <w:sz w:val="24"/>
          <w:szCs w:val="24"/>
        </w:rPr>
        <w:t>The newcomer's entrance and eventual integration to the company culture is viewed as requiring corporate socialization. Effective leadership and management are required to foster corporate culture. As a result, the hotel has hired well-known and experienced leade</w:t>
      </w:r>
      <w:r w:rsidR="00ED6ABE">
        <w:rPr>
          <w:rStyle w:val="clearfix"/>
          <w:rFonts w:ascii="Arial" w:hAnsi="Arial" w:cs="Arial"/>
          <w:sz w:val="24"/>
          <w:szCs w:val="24"/>
        </w:rPr>
        <w:t>rs to fill key management roles (</w:t>
      </w:r>
      <w:r w:rsidR="00ED6ABE" w:rsidRPr="00ED6ABE">
        <w:rPr>
          <w:rFonts w:ascii="Arial" w:hAnsi="Arial" w:cs="Arial"/>
          <w:sz w:val="24"/>
          <w:szCs w:val="24"/>
        </w:rPr>
        <w:t xml:space="preserve">Mukhopadhyay, </w:t>
      </w:r>
      <w:r w:rsidR="00ED6ABE">
        <w:rPr>
          <w:rFonts w:ascii="Arial" w:hAnsi="Arial" w:cs="Arial"/>
          <w:sz w:val="24"/>
          <w:szCs w:val="24"/>
        </w:rPr>
        <w:t xml:space="preserve">et al., </w:t>
      </w:r>
      <w:r w:rsidR="00ED6ABE" w:rsidRPr="00ED6ABE">
        <w:rPr>
          <w:rFonts w:ascii="Arial" w:hAnsi="Arial" w:cs="Arial"/>
          <w:sz w:val="24"/>
          <w:szCs w:val="24"/>
        </w:rPr>
        <w:t>2021).</w:t>
      </w:r>
    </w:p>
    <w:p w14:paraId="68A0E7ED" w14:textId="77777777" w:rsidR="001B6256" w:rsidRPr="008F775A" w:rsidRDefault="00CA7DAE" w:rsidP="002A01EC">
      <w:pPr>
        <w:spacing w:line="360" w:lineRule="auto"/>
        <w:rPr>
          <w:rFonts w:ascii="Arial" w:hAnsi="Arial" w:cs="Arial"/>
          <w:sz w:val="24"/>
          <w:szCs w:val="24"/>
        </w:rPr>
      </w:pPr>
      <w:r w:rsidRPr="00CA7DAE">
        <w:rPr>
          <w:rStyle w:val="clearfix"/>
          <w:rFonts w:ascii="Arial" w:hAnsi="Arial" w:cs="Arial"/>
          <w:sz w:val="24"/>
          <w:szCs w:val="24"/>
        </w:rPr>
        <w:t>The continuing pandemic's demand for social seclusion is stigmatizing the education and training industry. It has become important to shift the development setting away from physical training methods and face-to-face communication and toward the internet.</w:t>
      </w:r>
      <w:r>
        <w:rPr>
          <w:rStyle w:val="clearfix"/>
          <w:rFonts w:ascii="Arial" w:hAnsi="Arial" w:cs="Arial"/>
          <w:sz w:val="24"/>
          <w:szCs w:val="24"/>
        </w:rPr>
        <w:t xml:space="preserve"> </w:t>
      </w:r>
      <w:r w:rsidRPr="00CA7DAE">
        <w:rPr>
          <w:rStyle w:val="clearfix"/>
          <w:rFonts w:ascii="Arial" w:hAnsi="Arial" w:cs="Arial"/>
          <w:sz w:val="24"/>
          <w:szCs w:val="24"/>
        </w:rPr>
        <w:t>Although, the digital solutions will not substitute other methods of learning, but the rising importance of online learning, combined with its scalability, ease of access, and opportunity to personalize it, suggests that it has the potential to play a far greater part in developing workplace and emp</w:t>
      </w:r>
      <w:r w:rsidR="00927FF5">
        <w:rPr>
          <w:rStyle w:val="clearfix"/>
          <w:rFonts w:ascii="Arial" w:hAnsi="Arial" w:cs="Arial"/>
          <w:sz w:val="24"/>
          <w:szCs w:val="24"/>
        </w:rPr>
        <w:t>loyees' skill sets developments (</w:t>
      </w:r>
      <w:proofErr w:type="spellStart"/>
      <w:r w:rsidR="001C1B4A">
        <w:fldChar w:fldCharType="begin"/>
      </w:r>
      <w:r w:rsidR="001C1B4A">
        <w:instrText xml:space="preserve"> HYPERLINK "https://www.emerald.com/insight/search?q=Katarzyna%20Mikołajczyk"</w:instrText>
      </w:r>
      <w:r w:rsidR="001C1B4A">
        <w:instrText xml:space="preserve"> \o "Katarzyna Mikołajczyk" </w:instrText>
      </w:r>
      <w:r w:rsidR="001C1B4A">
        <w:fldChar w:fldCharType="separate"/>
      </w:r>
      <w:r w:rsidR="00927FF5">
        <w:rPr>
          <w:rStyle w:val="Hyperlink"/>
          <w:rFonts w:ascii="Arial" w:hAnsi="Arial" w:cs="Arial"/>
          <w:color w:val="auto"/>
          <w:sz w:val="24"/>
          <w:szCs w:val="24"/>
          <w:u w:val="none"/>
        </w:rPr>
        <w:t>Mikołajczyk</w:t>
      </w:r>
      <w:proofErr w:type="spellEnd"/>
      <w:r w:rsidR="00927FF5">
        <w:rPr>
          <w:rStyle w:val="Hyperlink"/>
          <w:rFonts w:ascii="Arial" w:hAnsi="Arial" w:cs="Arial"/>
          <w:color w:val="auto"/>
          <w:sz w:val="24"/>
          <w:szCs w:val="24"/>
          <w:u w:val="none"/>
        </w:rPr>
        <w:t>,</w:t>
      </w:r>
      <w:r w:rsidR="001C1B4A">
        <w:rPr>
          <w:rStyle w:val="Hyperlink"/>
          <w:rFonts w:ascii="Arial" w:hAnsi="Arial" w:cs="Arial"/>
          <w:color w:val="auto"/>
          <w:sz w:val="24"/>
          <w:szCs w:val="24"/>
          <w:u w:val="none"/>
        </w:rPr>
        <w:fldChar w:fldCharType="end"/>
      </w:r>
      <w:r w:rsidR="00927FF5">
        <w:rPr>
          <w:rFonts w:ascii="Arial" w:hAnsi="Arial" w:cs="Arial"/>
          <w:sz w:val="24"/>
          <w:szCs w:val="24"/>
        </w:rPr>
        <w:t xml:space="preserve"> </w:t>
      </w:r>
      <w:r w:rsidR="00927FF5" w:rsidRPr="00927FF5">
        <w:rPr>
          <w:rFonts w:ascii="Arial" w:hAnsi="Arial" w:cs="Arial"/>
          <w:sz w:val="24"/>
          <w:szCs w:val="24"/>
        </w:rPr>
        <w:t>2021)</w:t>
      </w:r>
      <w:r w:rsidR="00927FF5">
        <w:rPr>
          <w:rFonts w:ascii="Arial" w:hAnsi="Arial" w:cs="Arial"/>
          <w:sz w:val="24"/>
          <w:szCs w:val="24"/>
        </w:rPr>
        <w:t xml:space="preserve">. As a result, </w:t>
      </w:r>
      <w:r w:rsidR="00927FF5" w:rsidRPr="00927FF5">
        <w:rPr>
          <w:rFonts w:ascii="Arial" w:hAnsi="Arial" w:cs="Arial"/>
          <w:sz w:val="24"/>
          <w:szCs w:val="24"/>
        </w:rPr>
        <w:t>E-learning</w:t>
      </w:r>
      <w:r w:rsidR="00927FF5">
        <w:rPr>
          <w:rFonts w:ascii="Arial" w:hAnsi="Arial" w:cs="Arial"/>
          <w:sz w:val="24"/>
          <w:szCs w:val="24"/>
        </w:rPr>
        <w:t xml:space="preserve"> has been introduced in the hotel by using </w:t>
      </w:r>
      <w:r w:rsidR="00927FF5" w:rsidRPr="00927FF5">
        <w:rPr>
          <w:rFonts w:ascii="Arial" w:hAnsi="Arial" w:cs="Arial"/>
          <w:sz w:val="24"/>
          <w:szCs w:val="24"/>
        </w:rPr>
        <w:t>computerized communicatio</w:t>
      </w:r>
      <w:r w:rsidR="00927FF5">
        <w:rPr>
          <w:rFonts w:ascii="Arial" w:hAnsi="Arial" w:cs="Arial"/>
          <w:sz w:val="24"/>
          <w:szCs w:val="24"/>
        </w:rPr>
        <w:t xml:space="preserve">n </w:t>
      </w:r>
      <w:r w:rsidR="00927FF5" w:rsidRPr="00927FF5">
        <w:rPr>
          <w:rFonts w:ascii="Arial" w:hAnsi="Arial" w:cs="Arial"/>
          <w:sz w:val="24"/>
          <w:szCs w:val="24"/>
        </w:rPr>
        <w:t xml:space="preserve">technologies to facilitate interaction, information sharing, </w:t>
      </w:r>
      <w:r w:rsidR="00927FF5">
        <w:rPr>
          <w:rFonts w:ascii="Arial" w:hAnsi="Arial" w:cs="Arial"/>
          <w:sz w:val="24"/>
          <w:szCs w:val="24"/>
        </w:rPr>
        <w:t>and engagement between employees and teachers</w:t>
      </w:r>
      <w:r w:rsidR="00927FF5" w:rsidRPr="00927FF5">
        <w:rPr>
          <w:rFonts w:ascii="Arial" w:hAnsi="Arial" w:cs="Arial"/>
          <w:sz w:val="24"/>
          <w:szCs w:val="24"/>
        </w:rPr>
        <w:t>.</w:t>
      </w:r>
      <w:r w:rsidR="00927FF5">
        <w:rPr>
          <w:rFonts w:ascii="Arial" w:hAnsi="Arial" w:cs="Arial"/>
          <w:sz w:val="24"/>
          <w:szCs w:val="24"/>
        </w:rPr>
        <w:t xml:space="preserve"> This </w:t>
      </w:r>
      <w:r w:rsidR="00927FF5" w:rsidRPr="00927FF5">
        <w:rPr>
          <w:rFonts w:ascii="Arial" w:hAnsi="Arial" w:cs="Arial"/>
          <w:sz w:val="24"/>
          <w:szCs w:val="24"/>
        </w:rPr>
        <w:t>allows students to develop their capability of thinking, learning and risk taking in a safe</w:t>
      </w:r>
      <w:r w:rsidR="00927FF5">
        <w:rPr>
          <w:rFonts w:ascii="Arial" w:hAnsi="Arial" w:cs="Arial"/>
          <w:sz w:val="24"/>
          <w:szCs w:val="24"/>
        </w:rPr>
        <w:t xml:space="preserve"> </w:t>
      </w:r>
      <w:r w:rsidR="00927FF5" w:rsidRPr="00927FF5">
        <w:rPr>
          <w:rFonts w:ascii="Arial" w:hAnsi="Arial" w:cs="Arial"/>
          <w:sz w:val="24"/>
          <w:szCs w:val="24"/>
        </w:rPr>
        <w:t>setting. Students do not have to depend on their professors. Th</w:t>
      </w:r>
      <w:r w:rsidR="00927FF5">
        <w:rPr>
          <w:rFonts w:ascii="Arial" w:hAnsi="Arial" w:cs="Arial"/>
          <w:sz w:val="24"/>
          <w:szCs w:val="24"/>
        </w:rPr>
        <w:t xml:space="preserve">ey </w:t>
      </w:r>
      <w:proofErr w:type="gramStart"/>
      <w:r w:rsidR="00927FF5">
        <w:rPr>
          <w:rFonts w:ascii="Arial" w:hAnsi="Arial" w:cs="Arial"/>
          <w:sz w:val="24"/>
          <w:szCs w:val="24"/>
        </w:rPr>
        <w:t>have the ability to</w:t>
      </w:r>
      <w:proofErr w:type="gramEnd"/>
      <w:r w:rsidR="00927FF5">
        <w:rPr>
          <w:rFonts w:ascii="Arial" w:hAnsi="Arial" w:cs="Arial"/>
          <w:sz w:val="24"/>
          <w:szCs w:val="24"/>
        </w:rPr>
        <w:t xml:space="preserve"> be self-</w:t>
      </w:r>
      <w:r w:rsidR="00927FF5" w:rsidRPr="00927FF5">
        <w:rPr>
          <w:rFonts w:ascii="Arial" w:hAnsi="Arial" w:cs="Arial"/>
          <w:sz w:val="24"/>
          <w:szCs w:val="24"/>
        </w:rPr>
        <w:t>sufficient. Learning may take place everywhere, at any momen</w:t>
      </w:r>
      <w:r w:rsidR="00927FF5">
        <w:rPr>
          <w:rFonts w:ascii="Arial" w:hAnsi="Arial" w:cs="Arial"/>
          <w:sz w:val="24"/>
          <w:szCs w:val="24"/>
        </w:rPr>
        <w:t xml:space="preserve">t, and in any way. It motivates </w:t>
      </w:r>
      <w:r w:rsidR="00927FF5" w:rsidRPr="00927FF5">
        <w:rPr>
          <w:rFonts w:ascii="Arial" w:hAnsi="Arial" w:cs="Arial"/>
          <w:sz w:val="24"/>
          <w:szCs w:val="24"/>
        </w:rPr>
        <w:t>students to get more out of education. The program may be repeated several times, in as</w:t>
      </w:r>
      <w:r w:rsidR="00927FF5">
        <w:rPr>
          <w:rFonts w:ascii="Arial" w:hAnsi="Arial" w:cs="Arial"/>
          <w:sz w:val="24"/>
          <w:szCs w:val="24"/>
        </w:rPr>
        <w:t xml:space="preserve"> </w:t>
      </w:r>
      <w:r w:rsidR="00927FF5" w:rsidRPr="00927FF5">
        <w:rPr>
          <w:rFonts w:ascii="Arial" w:hAnsi="Arial" w:cs="Arial"/>
          <w:sz w:val="24"/>
          <w:szCs w:val="24"/>
        </w:rPr>
        <w:t>numerous places, and for numerous students as needed after it has been established, lowering</w:t>
      </w:r>
      <w:r w:rsidR="00927FF5">
        <w:rPr>
          <w:rFonts w:ascii="Arial" w:hAnsi="Arial" w:cs="Arial"/>
          <w:sz w:val="24"/>
          <w:szCs w:val="24"/>
        </w:rPr>
        <w:t xml:space="preserve"> </w:t>
      </w:r>
      <w:r w:rsidR="00927FF5" w:rsidRPr="00927FF5">
        <w:rPr>
          <w:rFonts w:ascii="Arial" w:hAnsi="Arial" w:cs="Arial"/>
          <w:sz w:val="24"/>
          <w:szCs w:val="24"/>
        </w:rPr>
        <w:t>the total cost. It cuts down on learning time since instructio</w:t>
      </w:r>
      <w:r w:rsidR="00927FF5">
        <w:rPr>
          <w:rFonts w:ascii="Arial" w:hAnsi="Arial" w:cs="Arial"/>
          <w:sz w:val="24"/>
          <w:szCs w:val="24"/>
        </w:rPr>
        <w:t xml:space="preserve">n is delivered in short, easily </w:t>
      </w:r>
      <w:r w:rsidR="00927FF5" w:rsidRPr="00927FF5">
        <w:rPr>
          <w:rFonts w:ascii="Arial" w:hAnsi="Arial" w:cs="Arial"/>
          <w:sz w:val="24"/>
          <w:szCs w:val="24"/>
        </w:rPr>
        <w:t>consumable porti</w:t>
      </w:r>
      <w:r w:rsidR="00927FF5">
        <w:rPr>
          <w:rFonts w:ascii="Arial" w:hAnsi="Arial" w:cs="Arial"/>
          <w:sz w:val="24"/>
          <w:szCs w:val="24"/>
        </w:rPr>
        <w:t>ons directly at the learner’</w:t>
      </w:r>
      <w:r w:rsidR="00927FF5" w:rsidRPr="00927FF5">
        <w:rPr>
          <w:rFonts w:ascii="Arial" w:hAnsi="Arial" w:cs="Arial"/>
          <w:sz w:val="24"/>
          <w:szCs w:val="24"/>
        </w:rPr>
        <w:t xml:space="preserve">s convenience. It </w:t>
      </w:r>
      <w:r w:rsidR="00927FF5">
        <w:rPr>
          <w:rFonts w:ascii="Arial" w:hAnsi="Arial" w:cs="Arial"/>
          <w:sz w:val="24"/>
          <w:szCs w:val="24"/>
        </w:rPr>
        <w:t xml:space="preserve">guarantees that distribution is </w:t>
      </w:r>
      <w:r w:rsidR="00927FF5" w:rsidRPr="00927FF5">
        <w:rPr>
          <w:rFonts w:ascii="Arial" w:hAnsi="Arial" w:cs="Arial"/>
          <w:sz w:val="24"/>
          <w:szCs w:val="24"/>
        </w:rPr>
        <w:t>uniform throughout all places and times (Chitra, 2018).</w:t>
      </w:r>
      <w:r w:rsidR="001B6256">
        <w:rPr>
          <w:rFonts w:ascii="Arial" w:hAnsi="Arial" w:cs="Arial"/>
          <w:sz w:val="24"/>
          <w:szCs w:val="24"/>
        </w:rPr>
        <w:t xml:space="preserve"> Due to a lack of talent in the current job market, the hotel has introduced and now nurtures an upskilling culture that </w:t>
      </w:r>
      <w:r w:rsidR="001B6256" w:rsidRPr="001B6256">
        <w:rPr>
          <w:rFonts w:ascii="Arial" w:hAnsi="Arial" w:cs="Arial"/>
          <w:sz w:val="24"/>
          <w:szCs w:val="24"/>
        </w:rPr>
        <w:t>entails teaching staff new, advanced skills in order to address talent gaps. It engages the team members in ongoing training and assists them in progressing along their existing career path.</w:t>
      </w:r>
      <w:r w:rsidR="001B6256">
        <w:rPr>
          <w:rFonts w:ascii="Arial" w:hAnsi="Arial" w:cs="Arial"/>
          <w:sz w:val="24"/>
          <w:szCs w:val="24"/>
        </w:rPr>
        <w:t xml:space="preserve"> </w:t>
      </w:r>
      <w:r w:rsidR="001B6256" w:rsidRPr="001B6256">
        <w:rPr>
          <w:rFonts w:ascii="Arial" w:hAnsi="Arial" w:cs="Arial"/>
          <w:sz w:val="24"/>
          <w:szCs w:val="24"/>
        </w:rPr>
        <w:t>The hotel is also offering reskilling schemes that allow employees to learn new abilities in order to do a different job or perform a different profession. It offers a lateral learning opportunity (</w:t>
      </w:r>
      <w:proofErr w:type="spellStart"/>
      <w:r w:rsidR="001B6256" w:rsidRPr="001B6256">
        <w:rPr>
          <w:rFonts w:ascii="Arial" w:hAnsi="Arial" w:cs="Arial"/>
          <w:sz w:val="24"/>
          <w:szCs w:val="24"/>
        </w:rPr>
        <w:t>Vinayan</w:t>
      </w:r>
      <w:proofErr w:type="spellEnd"/>
      <w:r w:rsidR="001B6256" w:rsidRPr="001B6256">
        <w:rPr>
          <w:rFonts w:ascii="Arial" w:hAnsi="Arial" w:cs="Arial"/>
          <w:sz w:val="24"/>
          <w:szCs w:val="24"/>
        </w:rPr>
        <w:t>, et al., 2020</w:t>
      </w:r>
      <w:r w:rsidR="001B6256" w:rsidRPr="008F775A">
        <w:rPr>
          <w:rFonts w:ascii="Arial" w:hAnsi="Arial" w:cs="Arial"/>
          <w:sz w:val="24"/>
          <w:szCs w:val="24"/>
        </w:rPr>
        <w:t xml:space="preserve">). </w:t>
      </w:r>
    </w:p>
    <w:p w14:paraId="7FEE5260" w14:textId="77777777" w:rsidR="000C73A1" w:rsidRDefault="002A01EC" w:rsidP="00A625E3">
      <w:pPr>
        <w:spacing w:line="360" w:lineRule="auto"/>
        <w:rPr>
          <w:rFonts w:ascii="Arial" w:hAnsi="Arial" w:cs="Arial"/>
          <w:sz w:val="24"/>
          <w:szCs w:val="24"/>
        </w:rPr>
      </w:pPr>
      <w:r w:rsidRPr="008F775A">
        <w:rPr>
          <w:rFonts w:ascii="Arial" w:hAnsi="Arial" w:cs="Arial"/>
          <w:sz w:val="24"/>
          <w:szCs w:val="24"/>
        </w:rPr>
        <w:t>Emplo</w:t>
      </w:r>
      <w:r w:rsidR="008F775A" w:rsidRPr="008F775A">
        <w:rPr>
          <w:rFonts w:ascii="Arial" w:hAnsi="Arial" w:cs="Arial"/>
          <w:sz w:val="24"/>
          <w:szCs w:val="24"/>
        </w:rPr>
        <w:t xml:space="preserve">yee engagement is crucial in these challenging times. Although effective and efficient on-boarding methods, </w:t>
      </w:r>
      <w:r w:rsidRPr="008F775A">
        <w:rPr>
          <w:rFonts w:ascii="Arial" w:hAnsi="Arial" w:cs="Arial"/>
          <w:sz w:val="24"/>
          <w:szCs w:val="24"/>
        </w:rPr>
        <w:t xml:space="preserve">improved and connected organizational culture, better training and development schemes and strategies, </w:t>
      </w:r>
      <w:r w:rsidR="008F775A" w:rsidRPr="008F775A">
        <w:rPr>
          <w:rFonts w:ascii="Arial" w:hAnsi="Arial" w:cs="Arial"/>
          <w:sz w:val="24"/>
          <w:szCs w:val="24"/>
        </w:rPr>
        <w:t>better management, may all act as significant motivating factor for the employees of the hotel, there are still many other factors that allows employees to improve their engagement and increase the retention rate of the hotel.</w:t>
      </w:r>
      <w:r w:rsidR="008F775A">
        <w:rPr>
          <w:rFonts w:ascii="Arial" w:hAnsi="Arial" w:cs="Arial"/>
          <w:sz w:val="24"/>
          <w:szCs w:val="24"/>
        </w:rPr>
        <w:t xml:space="preserve"> Job security, payment schemes and working hours are some of the </w:t>
      </w:r>
      <w:r w:rsidR="0013110D">
        <w:rPr>
          <w:rFonts w:ascii="Arial" w:hAnsi="Arial" w:cs="Arial"/>
          <w:sz w:val="24"/>
          <w:szCs w:val="24"/>
        </w:rPr>
        <w:t xml:space="preserve">concerning issues that reduces the engagement of employees in hospitality industry. Therefore, the hotel has introduced new contingent strategies that ensure that the employees receive their payment, benefits, career development opportunities, even amidst of crises. This increases the reliability and the job security. </w:t>
      </w:r>
      <w:r w:rsidR="00D5450D">
        <w:rPr>
          <w:rFonts w:ascii="Arial" w:hAnsi="Arial" w:cs="Arial"/>
          <w:sz w:val="24"/>
          <w:szCs w:val="24"/>
        </w:rPr>
        <w:t xml:space="preserve">Furthermore, the hotel is offering </w:t>
      </w:r>
      <w:proofErr w:type="gramStart"/>
      <w:r w:rsidR="00D5450D">
        <w:rPr>
          <w:rFonts w:ascii="Arial" w:hAnsi="Arial" w:cs="Arial"/>
          <w:sz w:val="24"/>
          <w:szCs w:val="24"/>
        </w:rPr>
        <w:t>performance based</w:t>
      </w:r>
      <w:proofErr w:type="gramEnd"/>
      <w:r w:rsidR="00D5450D">
        <w:rPr>
          <w:rFonts w:ascii="Arial" w:hAnsi="Arial" w:cs="Arial"/>
          <w:sz w:val="24"/>
          <w:szCs w:val="24"/>
        </w:rPr>
        <w:t xml:space="preserve"> payment that is determined after considering the needs and wants of the employees. While doing so, the performance is critically analyzed by a 360-degree performance appraisal method that </w:t>
      </w:r>
      <w:r w:rsidR="00D5450D" w:rsidRPr="00D5450D">
        <w:rPr>
          <w:rFonts w:ascii="Arial" w:hAnsi="Arial" w:cs="Arial"/>
          <w:sz w:val="24"/>
          <w:szCs w:val="24"/>
        </w:rPr>
        <w:t>includes comments from everyone who observes and is influenced by an employee 's performance.</w:t>
      </w:r>
      <w:r w:rsidR="00D5450D">
        <w:rPr>
          <w:rFonts w:ascii="Arial" w:hAnsi="Arial" w:cs="Arial"/>
          <w:sz w:val="24"/>
          <w:szCs w:val="24"/>
        </w:rPr>
        <w:t xml:space="preserve"> As for the working hours, the hotel is providing flexible working hours in order to reduce the stress and improve the productivity of the employees that are leaving furlough.</w:t>
      </w:r>
    </w:p>
    <w:p w14:paraId="74DB2090" w14:textId="77777777" w:rsidR="00A625E3" w:rsidRDefault="00D5450D" w:rsidP="00A625E3">
      <w:pPr>
        <w:spacing w:line="360" w:lineRule="auto"/>
        <w:rPr>
          <w:rFonts w:ascii="Arial" w:hAnsi="Arial" w:cs="Arial"/>
          <w:sz w:val="24"/>
          <w:szCs w:val="24"/>
        </w:rPr>
      </w:pPr>
      <w:r>
        <w:rPr>
          <w:rFonts w:ascii="Arial" w:hAnsi="Arial" w:cs="Arial"/>
          <w:sz w:val="24"/>
          <w:szCs w:val="24"/>
        </w:rPr>
        <w:t>Furthermore, in order to minimize the costs</w:t>
      </w:r>
      <w:r w:rsidR="00A625E3">
        <w:rPr>
          <w:rFonts w:ascii="Arial" w:hAnsi="Arial" w:cs="Arial"/>
          <w:sz w:val="24"/>
          <w:szCs w:val="24"/>
        </w:rPr>
        <w:t xml:space="preserve"> and adverse of off-boarding</w:t>
      </w:r>
      <w:r>
        <w:rPr>
          <w:rFonts w:ascii="Arial" w:hAnsi="Arial" w:cs="Arial"/>
          <w:sz w:val="24"/>
          <w:szCs w:val="24"/>
        </w:rPr>
        <w:t xml:space="preserve"> of the employee</w:t>
      </w:r>
      <w:r w:rsidR="00A625E3">
        <w:rPr>
          <w:rFonts w:ascii="Arial" w:hAnsi="Arial" w:cs="Arial"/>
          <w:sz w:val="24"/>
          <w:szCs w:val="24"/>
        </w:rPr>
        <w:t>, the hotel has formulated and implemented off-boarding strategy that includes actions such as, m</w:t>
      </w:r>
      <w:r w:rsidR="00A625E3" w:rsidRPr="00A625E3">
        <w:rPr>
          <w:rFonts w:ascii="Arial" w:hAnsi="Arial" w:cs="Arial"/>
          <w:sz w:val="24"/>
          <w:szCs w:val="24"/>
        </w:rPr>
        <w:t>aintaining efficient offboarding records, conducting and analyzing departure interviews, creating and maintaining a dynamic alumni network program, developing a recruitment plan for boomerang workers, and using technology</w:t>
      </w:r>
      <w:r w:rsidR="00A625E3">
        <w:rPr>
          <w:rFonts w:ascii="Arial" w:hAnsi="Arial" w:cs="Arial"/>
          <w:sz w:val="24"/>
          <w:szCs w:val="24"/>
        </w:rPr>
        <w:t xml:space="preserve"> all along the process (</w:t>
      </w:r>
      <w:r w:rsidR="00A625E3" w:rsidRPr="00A625E3">
        <w:rPr>
          <w:rFonts w:ascii="Arial" w:hAnsi="Arial" w:cs="Arial"/>
          <w:sz w:val="24"/>
          <w:szCs w:val="24"/>
        </w:rPr>
        <w:t>Bauer, 2015).</w:t>
      </w:r>
    </w:p>
    <w:p w14:paraId="157D1F8A" w14:textId="77777777" w:rsidR="00A625E3" w:rsidRPr="00A625E3" w:rsidRDefault="00A625E3" w:rsidP="00C479E4">
      <w:pPr>
        <w:spacing w:line="360" w:lineRule="auto"/>
        <w:rPr>
          <w:rFonts w:ascii="Arial" w:eastAsia="Times New Roman" w:hAnsi="Arial" w:cs="Arial"/>
          <w:sz w:val="24"/>
          <w:szCs w:val="24"/>
        </w:rPr>
      </w:pPr>
      <w:r w:rsidRPr="00C479E4">
        <w:rPr>
          <w:rFonts w:ascii="Arial" w:eastAsia="Times New Roman" w:hAnsi="Arial" w:cs="Arial"/>
          <w:sz w:val="24"/>
          <w:szCs w:val="24"/>
        </w:rPr>
        <w:t xml:space="preserve">The pandemic has disrupted the </w:t>
      </w:r>
      <w:r w:rsidR="00C479E4" w:rsidRPr="00C479E4">
        <w:rPr>
          <w:rFonts w:ascii="Arial" w:eastAsia="Times New Roman" w:hAnsi="Arial" w:cs="Arial"/>
          <w:sz w:val="24"/>
          <w:szCs w:val="24"/>
        </w:rPr>
        <w:t>business world and economies wor</w:t>
      </w:r>
      <w:r w:rsidR="00C479E4">
        <w:rPr>
          <w:rFonts w:ascii="Arial" w:eastAsia="Times New Roman" w:hAnsi="Arial" w:cs="Arial"/>
          <w:sz w:val="24"/>
          <w:szCs w:val="24"/>
        </w:rPr>
        <w:t>ldwide. Hospitality industry is</w:t>
      </w:r>
      <w:r w:rsidR="00C479E4" w:rsidRPr="00C479E4">
        <w:rPr>
          <w:rFonts w:ascii="Arial" w:eastAsia="Times New Roman" w:hAnsi="Arial" w:cs="Arial"/>
          <w:sz w:val="24"/>
          <w:szCs w:val="24"/>
        </w:rPr>
        <w:t xml:space="preserve"> among the most heavily impacted industries in UK. Hotel Trinity has understood that the organization needs to formulate, adopt and manage new approaches towards the business and its employees, as they rebuild their organization to survive and thrive in these challenging times. </w:t>
      </w:r>
      <w:r w:rsidR="00C479E4">
        <w:rPr>
          <w:rFonts w:ascii="Arial" w:eastAsia="Times New Roman" w:hAnsi="Arial" w:cs="Arial"/>
          <w:sz w:val="24"/>
          <w:szCs w:val="24"/>
        </w:rPr>
        <w:t xml:space="preserve">In order to do so, the employee lifecycle in Hotel Trinity has been changed according to a PESTLE analysis made. </w:t>
      </w:r>
    </w:p>
    <w:p w14:paraId="7C2FA1E8" w14:textId="77777777" w:rsidR="008A2712" w:rsidRPr="00463666" w:rsidRDefault="008A2712" w:rsidP="00463666">
      <w:pPr>
        <w:pStyle w:val="Heading2"/>
        <w:spacing w:line="360" w:lineRule="auto"/>
        <w:rPr>
          <w:rFonts w:ascii="Arial" w:hAnsi="Arial" w:cs="Arial"/>
          <w:sz w:val="24"/>
          <w:szCs w:val="24"/>
        </w:rPr>
      </w:pPr>
      <w:r w:rsidRPr="00463666">
        <w:rPr>
          <w:rFonts w:ascii="Arial" w:hAnsi="Arial" w:cs="Arial"/>
          <w:sz w:val="24"/>
          <w:szCs w:val="24"/>
        </w:rPr>
        <w:t>Reference</w:t>
      </w:r>
    </w:p>
    <w:p w14:paraId="4A634B00" w14:textId="77777777" w:rsidR="00363A74" w:rsidRPr="00463666" w:rsidRDefault="00363A74" w:rsidP="00463666">
      <w:pPr>
        <w:spacing w:line="360" w:lineRule="auto"/>
        <w:rPr>
          <w:rFonts w:ascii="Arial" w:hAnsi="Arial" w:cs="Arial"/>
          <w:sz w:val="24"/>
          <w:szCs w:val="24"/>
        </w:rPr>
      </w:pPr>
      <w:r w:rsidRPr="00463666">
        <w:rPr>
          <w:rFonts w:ascii="Arial" w:hAnsi="Arial" w:cs="Arial"/>
          <w:sz w:val="24"/>
          <w:szCs w:val="24"/>
        </w:rPr>
        <w:t>Georgina Hutton and Niamh Foley, (2021). Hospitality industry and Covid-19</w:t>
      </w:r>
      <w:r w:rsidR="008A2712" w:rsidRPr="00463666">
        <w:rPr>
          <w:rFonts w:ascii="Arial" w:hAnsi="Arial" w:cs="Arial"/>
          <w:sz w:val="24"/>
          <w:szCs w:val="24"/>
        </w:rPr>
        <w:t>. House of Commons Library. Available at: https://commonslibrary.parliament.uk/research-briefings/cbp-9111/</w:t>
      </w:r>
    </w:p>
    <w:p w14:paraId="5E411371" w14:textId="77777777" w:rsidR="00AC6497" w:rsidRPr="00881AAD" w:rsidRDefault="00AC6497" w:rsidP="00AC6497">
      <w:pPr>
        <w:rPr>
          <w:rFonts w:ascii="Arial" w:hAnsi="Arial" w:cs="Arial"/>
          <w:sz w:val="24"/>
          <w:szCs w:val="24"/>
        </w:rPr>
      </w:pPr>
      <w:r w:rsidRPr="00881AAD">
        <w:rPr>
          <w:rFonts w:ascii="Arial" w:hAnsi="Arial" w:cs="Arial"/>
          <w:sz w:val="24"/>
          <w:szCs w:val="24"/>
        </w:rPr>
        <w:t xml:space="preserve">Bob Watson, (2021). A05 SA: Employment, unemployment and economic inactivity by age group (seasonally adjusted). </w:t>
      </w:r>
      <w:r w:rsidR="00881AAD" w:rsidRPr="00881AAD">
        <w:rPr>
          <w:rFonts w:ascii="Arial" w:hAnsi="Arial" w:cs="Arial"/>
          <w:sz w:val="24"/>
          <w:szCs w:val="24"/>
        </w:rPr>
        <w:t xml:space="preserve">Office for National Statistics.  </w:t>
      </w:r>
      <w:r w:rsidRPr="00881AAD">
        <w:rPr>
          <w:rFonts w:ascii="Arial" w:hAnsi="Arial" w:cs="Arial"/>
          <w:sz w:val="24"/>
          <w:szCs w:val="24"/>
        </w:rPr>
        <w:t>Available at: https://www.ons.gov.uk/</w:t>
      </w:r>
    </w:p>
    <w:p w14:paraId="0193CB18" w14:textId="77777777" w:rsidR="00AC6497" w:rsidRPr="00881AAD" w:rsidRDefault="00AC6497" w:rsidP="00AC6497">
      <w:pPr>
        <w:rPr>
          <w:rFonts w:ascii="Arial" w:hAnsi="Arial" w:cs="Arial"/>
          <w:sz w:val="24"/>
          <w:szCs w:val="24"/>
        </w:rPr>
      </w:pPr>
      <w:r w:rsidRPr="00881AAD">
        <w:rPr>
          <w:rFonts w:ascii="Arial" w:hAnsi="Arial" w:cs="Arial"/>
          <w:sz w:val="24"/>
          <w:szCs w:val="24"/>
        </w:rPr>
        <w:t xml:space="preserve">Debra Leaker, (2021). </w:t>
      </w:r>
      <w:proofErr w:type="spellStart"/>
      <w:r w:rsidRPr="00881AAD">
        <w:rPr>
          <w:rFonts w:ascii="Arial" w:hAnsi="Arial" w:cs="Arial"/>
          <w:sz w:val="24"/>
          <w:szCs w:val="24"/>
        </w:rPr>
        <w:t>Labour</w:t>
      </w:r>
      <w:proofErr w:type="spellEnd"/>
      <w:r w:rsidRPr="00881AAD">
        <w:rPr>
          <w:rFonts w:ascii="Arial" w:hAnsi="Arial" w:cs="Arial"/>
          <w:sz w:val="24"/>
          <w:szCs w:val="24"/>
        </w:rPr>
        <w:t xml:space="preserve"> market overview, UK: August 2021. </w:t>
      </w:r>
      <w:r w:rsidR="00881AAD" w:rsidRPr="00881AAD">
        <w:rPr>
          <w:rFonts w:ascii="Arial" w:hAnsi="Arial" w:cs="Arial"/>
          <w:sz w:val="24"/>
          <w:szCs w:val="24"/>
        </w:rPr>
        <w:t xml:space="preserve">Office for National Statistics.  </w:t>
      </w:r>
      <w:r w:rsidRPr="00881AAD">
        <w:rPr>
          <w:rFonts w:ascii="Arial" w:hAnsi="Arial" w:cs="Arial"/>
          <w:sz w:val="24"/>
          <w:szCs w:val="24"/>
        </w:rPr>
        <w:t xml:space="preserve">Available at: </w:t>
      </w:r>
      <w:r w:rsidR="006E4BE0" w:rsidRPr="00881AAD">
        <w:rPr>
          <w:rFonts w:ascii="Arial" w:hAnsi="Arial" w:cs="Arial"/>
          <w:sz w:val="24"/>
          <w:szCs w:val="24"/>
        </w:rPr>
        <w:t>https://www.ons.gov.uk/</w:t>
      </w:r>
    </w:p>
    <w:p w14:paraId="1DE3008F" w14:textId="77777777" w:rsidR="00450421" w:rsidRDefault="00450421" w:rsidP="00450421">
      <w:pPr>
        <w:rPr>
          <w:rFonts w:ascii="Arial" w:hAnsi="Arial" w:cs="Arial"/>
          <w:sz w:val="24"/>
          <w:szCs w:val="24"/>
        </w:rPr>
      </w:pPr>
      <w:r w:rsidRPr="00881AAD">
        <w:rPr>
          <w:rFonts w:ascii="Arial" w:hAnsi="Arial" w:cs="Arial"/>
          <w:sz w:val="24"/>
          <w:szCs w:val="24"/>
        </w:rPr>
        <w:t>Tom Evans, (2021). Vacancies and jobs in the UK: August 2021</w:t>
      </w:r>
      <w:r w:rsidR="00881AAD" w:rsidRPr="00881AAD">
        <w:rPr>
          <w:rFonts w:ascii="Arial" w:hAnsi="Arial" w:cs="Arial"/>
          <w:sz w:val="24"/>
          <w:szCs w:val="24"/>
        </w:rPr>
        <w:t>. Office for</w:t>
      </w:r>
      <w:r w:rsidRPr="00881AAD">
        <w:rPr>
          <w:rFonts w:ascii="Arial" w:hAnsi="Arial" w:cs="Arial"/>
          <w:sz w:val="24"/>
          <w:szCs w:val="24"/>
        </w:rPr>
        <w:t xml:space="preserve"> National Statistics. </w:t>
      </w:r>
      <w:r w:rsidR="00881AAD" w:rsidRPr="00881AAD">
        <w:rPr>
          <w:rFonts w:ascii="Arial" w:hAnsi="Arial" w:cs="Arial"/>
          <w:sz w:val="24"/>
          <w:szCs w:val="24"/>
        </w:rPr>
        <w:t>Available at: https://www.ons.gov.uk/</w:t>
      </w:r>
    </w:p>
    <w:p w14:paraId="28992134" w14:textId="77777777" w:rsidR="00881AAD" w:rsidRPr="00881AAD" w:rsidRDefault="00881AAD" w:rsidP="00450421">
      <w:pPr>
        <w:rPr>
          <w:rFonts w:ascii="Arial" w:hAnsi="Arial" w:cs="Arial"/>
          <w:sz w:val="24"/>
          <w:szCs w:val="24"/>
        </w:rPr>
      </w:pPr>
      <w:r w:rsidRPr="00881AAD">
        <w:rPr>
          <w:rFonts w:ascii="Arial" w:hAnsi="Arial" w:cs="Arial"/>
          <w:sz w:val="24"/>
          <w:szCs w:val="24"/>
        </w:rPr>
        <w:t xml:space="preserve">Andrew Powell and Brigid Francis-Devine, (2021). Coronavirus: Impact on the </w:t>
      </w:r>
      <w:proofErr w:type="spellStart"/>
      <w:r w:rsidRPr="00881AAD">
        <w:rPr>
          <w:rFonts w:ascii="Arial" w:hAnsi="Arial" w:cs="Arial"/>
          <w:sz w:val="24"/>
          <w:szCs w:val="24"/>
        </w:rPr>
        <w:t>labour</w:t>
      </w:r>
      <w:proofErr w:type="spellEnd"/>
      <w:r w:rsidRPr="00881AAD">
        <w:rPr>
          <w:rFonts w:ascii="Arial" w:hAnsi="Arial" w:cs="Arial"/>
          <w:sz w:val="24"/>
          <w:szCs w:val="24"/>
        </w:rPr>
        <w:t xml:space="preserve"> market. </w:t>
      </w:r>
      <w:proofErr w:type="spellStart"/>
      <w:r w:rsidRPr="00881AAD">
        <w:rPr>
          <w:rFonts w:ascii="Arial" w:hAnsi="Arial" w:cs="Arial"/>
          <w:sz w:val="24"/>
          <w:szCs w:val="24"/>
        </w:rPr>
        <w:t>Hous</w:t>
      </w:r>
      <w:proofErr w:type="spellEnd"/>
      <w:r w:rsidRPr="00881AAD">
        <w:rPr>
          <w:rFonts w:ascii="Arial" w:hAnsi="Arial" w:cs="Arial"/>
          <w:sz w:val="24"/>
          <w:szCs w:val="24"/>
        </w:rPr>
        <w:t xml:space="preserve"> of Commons Library. Number CBP8898. Available at: https://commonslibrary.parliament.uk/</w:t>
      </w:r>
    </w:p>
    <w:p w14:paraId="159B9029" w14:textId="77777777" w:rsidR="00CF2A96" w:rsidRDefault="00CF2A96" w:rsidP="00CF2A96">
      <w:pPr>
        <w:rPr>
          <w:rFonts w:ascii="Arial" w:hAnsi="Arial" w:cs="Arial"/>
          <w:sz w:val="24"/>
          <w:szCs w:val="24"/>
        </w:rPr>
      </w:pPr>
      <w:r w:rsidRPr="00CF2A96">
        <w:rPr>
          <w:rStyle w:val="Strong"/>
          <w:rFonts w:ascii="Arial" w:hAnsi="Arial" w:cs="Arial"/>
          <w:b w:val="0"/>
          <w:sz w:val="24"/>
          <w:szCs w:val="24"/>
        </w:rPr>
        <w:t>Michael Race, (2021).</w:t>
      </w:r>
      <w:r w:rsidRPr="00CF2A96">
        <w:rPr>
          <w:rStyle w:val="Strong"/>
          <w:rFonts w:ascii="Arial" w:hAnsi="Arial" w:cs="Arial"/>
          <w:sz w:val="24"/>
          <w:szCs w:val="24"/>
        </w:rPr>
        <w:t xml:space="preserve"> </w:t>
      </w:r>
      <w:r w:rsidRPr="00CF2A96">
        <w:rPr>
          <w:rFonts w:ascii="Arial" w:hAnsi="Arial" w:cs="Arial"/>
          <w:sz w:val="24"/>
          <w:szCs w:val="24"/>
        </w:rPr>
        <w:t>Is there a solution to the hospitality staff crisis? BBC NEWS. Available at: https://www.bbc.com/news/business-57817775</w:t>
      </w:r>
    </w:p>
    <w:p w14:paraId="0BF642F0" w14:textId="77777777" w:rsidR="00C11D6C" w:rsidRDefault="00C11D6C" w:rsidP="00C11D6C">
      <w:pPr>
        <w:rPr>
          <w:rFonts w:ascii="Arial" w:hAnsi="Arial" w:cs="Arial"/>
          <w:sz w:val="24"/>
          <w:szCs w:val="24"/>
        </w:rPr>
      </w:pPr>
      <w:r w:rsidRPr="00C11D6C">
        <w:rPr>
          <w:rFonts w:ascii="Arial" w:hAnsi="Arial" w:cs="Arial"/>
          <w:sz w:val="24"/>
          <w:szCs w:val="24"/>
        </w:rPr>
        <w:t>TUC, (2021). Beyond furlough: why the UK needs a p</w:t>
      </w:r>
      <w:r>
        <w:rPr>
          <w:rFonts w:ascii="Arial" w:hAnsi="Arial" w:cs="Arial"/>
          <w:sz w:val="24"/>
          <w:szCs w:val="24"/>
        </w:rPr>
        <w:t xml:space="preserve">ermanent short-time work scheme. Report. Available at: </w:t>
      </w:r>
      <w:r w:rsidRPr="00C11D6C">
        <w:rPr>
          <w:rFonts w:ascii="Arial" w:hAnsi="Arial" w:cs="Arial"/>
          <w:sz w:val="24"/>
          <w:szCs w:val="24"/>
        </w:rPr>
        <w:t>https://www.tuc.org.uk/research-analysis/reports/beyond-furlough-why-uk-needs-permanent-short-time-work-scheme</w:t>
      </w:r>
    </w:p>
    <w:p w14:paraId="01729857" w14:textId="77777777" w:rsidR="00C11D6C" w:rsidRDefault="00D9434F" w:rsidP="00C11D6C">
      <w:pPr>
        <w:rPr>
          <w:rFonts w:ascii="Arial" w:hAnsi="Arial" w:cs="Arial"/>
          <w:sz w:val="24"/>
          <w:szCs w:val="24"/>
        </w:rPr>
      </w:pPr>
      <w:r w:rsidRPr="00437E6B">
        <w:rPr>
          <w:rFonts w:ascii="Arial" w:hAnsi="Arial" w:cs="Arial"/>
          <w:sz w:val="24"/>
          <w:szCs w:val="24"/>
        </w:rPr>
        <w:t xml:space="preserve">Dipti </w:t>
      </w:r>
      <w:proofErr w:type="spellStart"/>
      <w:r w:rsidR="00437E6B">
        <w:rPr>
          <w:rFonts w:ascii="Arial" w:hAnsi="Arial" w:cs="Arial"/>
          <w:sz w:val="24"/>
          <w:szCs w:val="24"/>
        </w:rPr>
        <w:t>Tulpule</w:t>
      </w:r>
      <w:proofErr w:type="spellEnd"/>
      <w:r w:rsidR="00437E6B">
        <w:rPr>
          <w:rFonts w:ascii="Arial" w:hAnsi="Arial" w:cs="Arial"/>
          <w:sz w:val="24"/>
          <w:szCs w:val="24"/>
        </w:rPr>
        <w:t xml:space="preserve"> and </w:t>
      </w:r>
      <w:r w:rsidR="00437E6B" w:rsidRPr="00437E6B">
        <w:rPr>
          <w:rFonts w:ascii="Arial" w:hAnsi="Arial" w:cs="Arial"/>
          <w:sz w:val="24"/>
          <w:szCs w:val="24"/>
        </w:rPr>
        <w:t>Nidhi Upendra Pandya, (2020).</w:t>
      </w:r>
      <w:r w:rsidRPr="00437E6B">
        <w:rPr>
          <w:rFonts w:ascii="Arial" w:hAnsi="Arial" w:cs="Arial"/>
          <w:sz w:val="24"/>
          <w:szCs w:val="24"/>
        </w:rPr>
        <w:t> </w:t>
      </w:r>
      <w:r w:rsidRPr="00437E6B">
        <w:rPr>
          <w:rFonts w:ascii="Arial" w:hAnsi="Arial" w:cs="Arial"/>
          <w:bCs/>
          <w:sz w:val="24"/>
          <w:szCs w:val="24"/>
        </w:rPr>
        <w:t>"</w:t>
      </w:r>
      <w:r w:rsidR="00437E6B" w:rsidRPr="00437E6B">
        <w:rPr>
          <w:rFonts w:ascii="Arial" w:hAnsi="Arial" w:cs="Arial"/>
          <w:bCs/>
          <w:sz w:val="24"/>
          <w:szCs w:val="24"/>
        </w:rPr>
        <w:t xml:space="preserve">The Relevance </w:t>
      </w:r>
      <w:proofErr w:type="gramStart"/>
      <w:r w:rsidR="00437E6B" w:rsidRPr="00437E6B">
        <w:rPr>
          <w:rFonts w:ascii="Arial" w:hAnsi="Arial" w:cs="Arial"/>
          <w:bCs/>
          <w:sz w:val="24"/>
          <w:szCs w:val="24"/>
        </w:rPr>
        <w:t>And</w:t>
      </w:r>
      <w:proofErr w:type="gramEnd"/>
      <w:r w:rsidR="00437E6B" w:rsidRPr="00437E6B">
        <w:rPr>
          <w:rFonts w:ascii="Arial" w:hAnsi="Arial" w:cs="Arial"/>
          <w:bCs/>
          <w:sz w:val="24"/>
          <w:szCs w:val="24"/>
        </w:rPr>
        <w:t xml:space="preserve"> Significance Of Empl</w:t>
      </w:r>
      <w:r w:rsidR="00437E6B">
        <w:rPr>
          <w:rFonts w:ascii="Arial" w:hAnsi="Arial" w:cs="Arial"/>
          <w:bCs/>
          <w:sz w:val="24"/>
          <w:szCs w:val="24"/>
        </w:rPr>
        <w:t>oyee Lifecycle Management In HRD</w:t>
      </w:r>
      <w:r w:rsidR="00437E6B" w:rsidRPr="00437E6B">
        <w:rPr>
          <w:rFonts w:ascii="Arial" w:hAnsi="Arial" w:cs="Arial"/>
          <w:bCs/>
          <w:sz w:val="24"/>
          <w:szCs w:val="24"/>
        </w:rPr>
        <w:t>:</w:t>
      </w:r>
      <w:r w:rsidR="00437E6B">
        <w:rPr>
          <w:rFonts w:ascii="Arial" w:hAnsi="Arial" w:cs="Arial"/>
          <w:bCs/>
          <w:sz w:val="24"/>
          <w:szCs w:val="24"/>
        </w:rPr>
        <w:t xml:space="preserve"> </w:t>
      </w:r>
      <w:r w:rsidR="00437E6B" w:rsidRPr="00437E6B">
        <w:rPr>
          <w:rFonts w:ascii="Arial" w:hAnsi="Arial" w:cs="Arial"/>
          <w:bCs/>
          <w:sz w:val="24"/>
          <w:szCs w:val="24"/>
        </w:rPr>
        <w:t>Business Perspectives</w:t>
      </w:r>
      <w:r w:rsidRPr="00437E6B">
        <w:rPr>
          <w:rFonts w:ascii="Arial" w:hAnsi="Arial" w:cs="Arial"/>
          <w:bCs/>
          <w:sz w:val="24"/>
          <w:szCs w:val="24"/>
        </w:rPr>
        <w:t>"</w:t>
      </w:r>
      <w:r w:rsidR="00437E6B">
        <w:rPr>
          <w:rFonts w:ascii="Arial" w:hAnsi="Arial" w:cs="Arial"/>
          <w:sz w:val="24"/>
          <w:szCs w:val="24"/>
        </w:rPr>
        <w:t xml:space="preserve">. </w:t>
      </w:r>
      <w:r w:rsidRPr="00437E6B">
        <w:rPr>
          <w:rFonts w:ascii="Arial" w:hAnsi="Arial" w:cs="Arial"/>
          <w:sz w:val="24"/>
          <w:szCs w:val="24"/>
        </w:rPr>
        <w:t>International Journal of Creative Research Thoughts (IJCRT), ISSN:</w:t>
      </w:r>
      <w:r w:rsidR="00437E6B">
        <w:rPr>
          <w:rFonts w:ascii="Arial" w:hAnsi="Arial" w:cs="Arial"/>
          <w:sz w:val="24"/>
          <w:szCs w:val="24"/>
        </w:rPr>
        <w:t xml:space="preserve"> </w:t>
      </w:r>
      <w:r w:rsidRPr="00437E6B">
        <w:rPr>
          <w:rFonts w:ascii="Arial" w:hAnsi="Arial" w:cs="Arial"/>
          <w:sz w:val="24"/>
          <w:szCs w:val="24"/>
        </w:rPr>
        <w:t xml:space="preserve">2320-2882, Volume.8, Issue </w:t>
      </w:r>
      <w:r w:rsidR="00437E6B" w:rsidRPr="00437E6B">
        <w:rPr>
          <w:sz w:val="24"/>
          <w:szCs w:val="24"/>
        </w:rPr>
        <w:t xml:space="preserve">9, pp.3392-3396, </w:t>
      </w:r>
      <w:r w:rsidR="00437E6B" w:rsidRPr="00437E6B">
        <w:rPr>
          <w:rFonts w:ascii="Arial" w:hAnsi="Arial" w:cs="Arial"/>
          <w:sz w:val="24"/>
          <w:szCs w:val="24"/>
        </w:rPr>
        <w:t>September 2020.</w:t>
      </w:r>
      <w:r w:rsidR="00437E6B">
        <w:rPr>
          <w:rFonts w:ascii="Arial" w:hAnsi="Arial" w:cs="Arial"/>
          <w:sz w:val="24"/>
          <w:szCs w:val="24"/>
        </w:rPr>
        <w:t xml:space="preserve"> </w:t>
      </w:r>
    </w:p>
    <w:p w14:paraId="244B04B5" w14:textId="77777777" w:rsidR="0030310F" w:rsidRPr="0030310F" w:rsidRDefault="0030310F" w:rsidP="0030310F">
      <w:pPr>
        <w:rPr>
          <w:rFonts w:ascii="Arial" w:hAnsi="Arial" w:cs="Arial"/>
          <w:sz w:val="24"/>
          <w:szCs w:val="24"/>
        </w:rPr>
      </w:pPr>
      <w:r w:rsidRPr="0030310F">
        <w:rPr>
          <w:rStyle w:val="clearfix"/>
          <w:rFonts w:ascii="Arial" w:hAnsi="Arial" w:cs="Arial"/>
          <w:sz w:val="24"/>
          <w:szCs w:val="24"/>
        </w:rPr>
        <w:t xml:space="preserve">Roy Maurer, (2021). </w:t>
      </w:r>
      <w:r w:rsidRPr="0030310F">
        <w:rPr>
          <w:rFonts w:ascii="Arial" w:hAnsi="Arial" w:cs="Arial"/>
          <w:sz w:val="24"/>
          <w:szCs w:val="24"/>
        </w:rPr>
        <w:t>2021 Recruiting Trends Shaped by the Pandemic. SHRM. Available at: https://www.shrm.org/resourcesandtools/hr-topics/talent-acquisition/pages/2021-recruiting-trends-shaped-by-covid-19.aspx</w:t>
      </w:r>
    </w:p>
    <w:p w14:paraId="6D004D56" w14:textId="77777777" w:rsidR="0030310F" w:rsidRDefault="00BE4263" w:rsidP="00BE4263">
      <w:pPr>
        <w:rPr>
          <w:rFonts w:ascii="Arial" w:hAnsi="Arial" w:cs="Arial"/>
          <w:sz w:val="24"/>
          <w:szCs w:val="24"/>
        </w:rPr>
      </w:pPr>
      <w:r w:rsidRPr="00BE4263">
        <w:rPr>
          <w:rFonts w:ascii="Arial" w:hAnsi="Arial" w:cs="Arial"/>
          <w:sz w:val="24"/>
          <w:szCs w:val="24"/>
        </w:rPr>
        <w:t xml:space="preserve">Scott, Charlie &amp; </w:t>
      </w:r>
      <w:proofErr w:type="spellStart"/>
      <w:r w:rsidRPr="00BE4263">
        <w:rPr>
          <w:rFonts w:ascii="Arial" w:hAnsi="Arial" w:cs="Arial"/>
          <w:sz w:val="24"/>
          <w:szCs w:val="24"/>
        </w:rPr>
        <w:t>Dieguez</w:t>
      </w:r>
      <w:proofErr w:type="spellEnd"/>
      <w:r w:rsidRPr="00BE4263">
        <w:rPr>
          <w:rFonts w:ascii="Arial" w:hAnsi="Arial" w:cs="Arial"/>
          <w:sz w:val="24"/>
          <w:szCs w:val="24"/>
        </w:rPr>
        <w:t xml:space="preserve">, </w:t>
      </w:r>
      <w:proofErr w:type="spellStart"/>
      <w:r w:rsidRPr="00BE4263">
        <w:rPr>
          <w:rFonts w:ascii="Arial" w:hAnsi="Arial" w:cs="Arial"/>
          <w:sz w:val="24"/>
          <w:szCs w:val="24"/>
        </w:rPr>
        <w:t>Tessly</w:t>
      </w:r>
      <w:proofErr w:type="spellEnd"/>
      <w:r w:rsidRPr="00BE4263">
        <w:rPr>
          <w:rFonts w:ascii="Arial" w:hAnsi="Arial" w:cs="Arial"/>
          <w:sz w:val="24"/>
          <w:szCs w:val="24"/>
        </w:rPr>
        <w:t xml:space="preserve"> &amp; Deepak, Pratibha &amp; Gu, </w:t>
      </w:r>
      <w:proofErr w:type="spellStart"/>
      <w:r w:rsidRPr="00BE4263">
        <w:rPr>
          <w:rFonts w:ascii="Arial" w:hAnsi="Arial" w:cs="Arial"/>
          <w:sz w:val="24"/>
          <w:szCs w:val="24"/>
        </w:rPr>
        <w:t>Siqi</w:t>
      </w:r>
      <w:proofErr w:type="spellEnd"/>
      <w:r w:rsidRPr="00BE4263">
        <w:rPr>
          <w:rFonts w:ascii="Arial" w:hAnsi="Arial" w:cs="Arial"/>
          <w:sz w:val="24"/>
          <w:szCs w:val="24"/>
        </w:rPr>
        <w:t xml:space="preserve"> &amp; Wildman, Jessica. (2021). Onboarding during COVID-19. Organizational Dynamics. 100828. 10.1016/j.orgdyn.2021.100828.</w:t>
      </w:r>
    </w:p>
    <w:p w14:paraId="3FA3C511" w14:textId="77777777" w:rsidR="003A4377" w:rsidRPr="003A4377" w:rsidRDefault="003A4377" w:rsidP="003A4377">
      <w:pPr>
        <w:rPr>
          <w:rFonts w:ascii="Arial" w:hAnsi="Arial" w:cs="Arial"/>
          <w:sz w:val="24"/>
          <w:szCs w:val="24"/>
        </w:rPr>
      </w:pPr>
      <w:r w:rsidRPr="003A4377">
        <w:rPr>
          <w:rFonts w:ascii="Arial" w:hAnsi="Arial" w:cs="Arial"/>
          <w:sz w:val="24"/>
          <w:szCs w:val="24"/>
        </w:rPr>
        <w:t>Lamb, E. (2019). Take Control of the Digital Transformation. HR News Magazine, 85(5), 6–28.</w:t>
      </w:r>
    </w:p>
    <w:p w14:paraId="08CBFB84" w14:textId="77777777" w:rsidR="00CF2A96" w:rsidRPr="003A4377" w:rsidRDefault="003A4377" w:rsidP="003A4377">
      <w:pPr>
        <w:rPr>
          <w:rFonts w:ascii="Arial" w:hAnsi="Arial" w:cs="Arial"/>
          <w:sz w:val="24"/>
          <w:szCs w:val="24"/>
        </w:rPr>
      </w:pPr>
      <w:proofErr w:type="spellStart"/>
      <w:r w:rsidRPr="003A4377">
        <w:rPr>
          <w:rFonts w:ascii="Arial" w:hAnsi="Arial" w:cs="Arial"/>
          <w:sz w:val="24"/>
          <w:szCs w:val="24"/>
        </w:rPr>
        <w:t>Ferrazzi</w:t>
      </w:r>
      <w:proofErr w:type="spellEnd"/>
      <w:r w:rsidRPr="003A4377">
        <w:rPr>
          <w:rFonts w:ascii="Arial" w:hAnsi="Arial" w:cs="Arial"/>
          <w:sz w:val="24"/>
          <w:szCs w:val="24"/>
        </w:rPr>
        <w:t>, K. (2015). Technology Can Save Onboarding from Itself. Harvard Business Review Digital Articles, 2–5.</w:t>
      </w:r>
    </w:p>
    <w:p w14:paraId="147C9E5E" w14:textId="77777777" w:rsidR="00CF2A96" w:rsidRPr="00ED6ABE" w:rsidRDefault="00ED6ABE" w:rsidP="00ED6ABE">
      <w:pPr>
        <w:rPr>
          <w:rFonts w:ascii="Arial" w:hAnsi="Arial" w:cs="Arial"/>
          <w:sz w:val="24"/>
          <w:szCs w:val="24"/>
        </w:rPr>
      </w:pPr>
      <w:r w:rsidRPr="00ED6ABE">
        <w:rPr>
          <w:rFonts w:ascii="Arial" w:hAnsi="Arial" w:cs="Arial"/>
          <w:sz w:val="24"/>
          <w:szCs w:val="24"/>
        </w:rPr>
        <w:t xml:space="preserve">Mukhopadhyay, </w:t>
      </w:r>
      <w:proofErr w:type="spellStart"/>
      <w:r w:rsidRPr="00ED6ABE">
        <w:rPr>
          <w:rFonts w:ascii="Arial" w:hAnsi="Arial" w:cs="Arial"/>
          <w:sz w:val="24"/>
          <w:szCs w:val="24"/>
        </w:rPr>
        <w:t>Boidurjo</w:t>
      </w:r>
      <w:proofErr w:type="spellEnd"/>
      <w:r w:rsidRPr="00ED6ABE">
        <w:rPr>
          <w:rFonts w:ascii="Arial" w:hAnsi="Arial" w:cs="Arial"/>
          <w:sz w:val="24"/>
          <w:szCs w:val="24"/>
        </w:rPr>
        <w:t xml:space="preserve"> Rick. (2021). The Leader's Guide to New Workplace Culture during Covid-19. 4.</w:t>
      </w:r>
    </w:p>
    <w:p w14:paraId="0BD44475" w14:textId="77777777" w:rsidR="00927FF5" w:rsidRDefault="001C1B4A" w:rsidP="00927FF5">
      <w:pPr>
        <w:rPr>
          <w:rFonts w:ascii="Arial" w:hAnsi="Arial" w:cs="Arial"/>
          <w:sz w:val="24"/>
          <w:szCs w:val="24"/>
        </w:rPr>
      </w:pPr>
      <w:hyperlink r:id="rId8" w:tooltip="Katarzyna Mikołajczyk" w:history="1">
        <w:r w:rsidR="00927FF5" w:rsidRPr="00927FF5">
          <w:rPr>
            <w:rStyle w:val="Hyperlink"/>
            <w:rFonts w:ascii="Arial" w:hAnsi="Arial" w:cs="Arial"/>
            <w:color w:val="auto"/>
            <w:sz w:val="24"/>
            <w:szCs w:val="24"/>
            <w:u w:val="none"/>
          </w:rPr>
          <w:t>Mikołajczyk, K.</w:t>
        </w:r>
      </w:hyperlink>
      <w:r w:rsidR="00927FF5" w:rsidRPr="00927FF5">
        <w:rPr>
          <w:rFonts w:ascii="Arial" w:hAnsi="Arial" w:cs="Arial"/>
          <w:sz w:val="24"/>
          <w:szCs w:val="24"/>
        </w:rPr>
        <w:t xml:space="preserve"> (2021), "Changes in the approach to employee development in </w:t>
      </w:r>
      <w:proofErr w:type="spellStart"/>
      <w:r w:rsidR="00927FF5" w:rsidRPr="00927FF5">
        <w:rPr>
          <w:rFonts w:ascii="Arial" w:hAnsi="Arial" w:cs="Arial"/>
          <w:sz w:val="24"/>
          <w:szCs w:val="24"/>
        </w:rPr>
        <w:t>organisations</w:t>
      </w:r>
      <w:proofErr w:type="spellEnd"/>
      <w:r w:rsidR="00927FF5" w:rsidRPr="00927FF5">
        <w:rPr>
          <w:rFonts w:ascii="Arial" w:hAnsi="Arial" w:cs="Arial"/>
          <w:sz w:val="24"/>
          <w:szCs w:val="24"/>
        </w:rPr>
        <w:t xml:space="preserve"> as a result of the COVID-19 pandemic", </w:t>
      </w:r>
      <w:hyperlink r:id="rId9" w:history="1">
        <w:r w:rsidR="00927FF5" w:rsidRPr="00927FF5">
          <w:rPr>
            <w:rStyle w:val="Hyperlink"/>
            <w:rFonts w:ascii="Arial" w:hAnsi="Arial" w:cs="Arial"/>
            <w:iCs/>
            <w:color w:val="auto"/>
            <w:sz w:val="24"/>
            <w:szCs w:val="24"/>
            <w:u w:val="none"/>
          </w:rPr>
          <w:t>European Journal of Training and Development</w:t>
        </w:r>
      </w:hyperlink>
      <w:r w:rsidR="00927FF5" w:rsidRPr="00927FF5">
        <w:rPr>
          <w:rFonts w:ascii="Arial" w:hAnsi="Arial" w:cs="Arial"/>
          <w:sz w:val="24"/>
          <w:szCs w:val="24"/>
        </w:rPr>
        <w:t xml:space="preserve">, Vol. ahead-of-print No. ahead-of-print. </w:t>
      </w:r>
      <w:hyperlink r:id="rId10" w:tooltip="DOI: https://doi.org/10.1108/EJTD-12-2020-0171" w:history="1">
        <w:r w:rsidR="00927FF5" w:rsidRPr="00927FF5">
          <w:rPr>
            <w:rStyle w:val="Hyperlink"/>
            <w:rFonts w:ascii="Arial" w:hAnsi="Arial" w:cs="Arial"/>
            <w:color w:val="auto"/>
            <w:sz w:val="24"/>
            <w:szCs w:val="24"/>
            <w:u w:val="none"/>
          </w:rPr>
          <w:t>https://doi.org/10.1108/EJTD-12-2020-0171</w:t>
        </w:r>
      </w:hyperlink>
      <w:r w:rsidR="00927FF5" w:rsidRPr="00927FF5">
        <w:rPr>
          <w:rFonts w:ascii="Arial" w:hAnsi="Arial" w:cs="Arial"/>
          <w:sz w:val="24"/>
          <w:szCs w:val="24"/>
        </w:rPr>
        <w:t xml:space="preserve"> </w:t>
      </w:r>
    </w:p>
    <w:p w14:paraId="6952FAD8" w14:textId="77777777" w:rsidR="00927FF5" w:rsidRPr="00927FF5" w:rsidRDefault="00927FF5" w:rsidP="00927FF5">
      <w:pPr>
        <w:rPr>
          <w:rFonts w:ascii="Arial" w:hAnsi="Arial" w:cs="Arial"/>
          <w:sz w:val="24"/>
          <w:szCs w:val="24"/>
        </w:rPr>
      </w:pPr>
      <w:r>
        <w:rPr>
          <w:rFonts w:ascii="Arial" w:hAnsi="Arial" w:cs="Arial"/>
          <w:sz w:val="24"/>
          <w:szCs w:val="24"/>
        </w:rPr>
        <w:t>Chitra, A. &amp;</w:t>
      </w:r>
      <w:r w:rsidRPr="00927FF5">
        <w:rPr>
          <w:rFonts w:ascii="Arial" w:hAnsi="Arial" w:cs="Arial"/>
          <w:sz w:val="24"/>
          <w:szCs w:val="24"/>
        </w:rPr>
        <w:t xml:space="preserve"> Raj, M. (2018). E-Learning. Journal of Ap</w:t>
      </w:r>
      <w:r>
        <w:rPr>
          <w:rFonts w:ascii="Arial" w:hAnsi="Arial" w:cs="Arial"/>
          <w:sz w:val="24"/>
          <w:szCs w:val="24"/>
        </w:rPr>
        <w:t xml:space="preserve">plied and Advanced Research. 3. </w:t>
      </w:r>
      <w:r w:rsidRPr="00927FF5">
        <w:rPr>
          <w:rFonts w:ascii="Arial" w:hAnsi="Arial" w:cs="Arial"/>
          <w:sz w:val="24"/>
          <w:szCs w:val="24"/>
        </w:rPr>
        <w:t>(Suppl. 1) S11</w:t>
      </w:r>
      <w:r>
        <w:rPr>
          <w:rFonts w:ascii="Arial" w:hAnsi="Arial" w:cs="Arial"/>
          <w:sz w:val="24"/>
          <w:szCs w:val="24"/>
        </w:rPr>
        <w:t>-</w:t>
      </w:r>
      <w:r w:rsidRPr="00927FF5">
        <w:rPr>
          <w:rFonts w:ascii="Arial" w:hAnsi="Arial" w:cs="Arial"/>
          <w:sz w:val="24"/>
          <w:szCs w:val="24"/>
        </w:rPr>
        <w:t>S13.</w:t>
      </w:r>
    </w:p>
    <w:p w14:paraId="2F6E0F1B" w14:textId="77777777" w:rsidR="001B6256" w:rsidRPr="001B6256" w:rsidRDefault="001B6256" w:rsidP="001B6256">
      <w:pPr>
        <w:rPr>
          <w:rFonts w:ascii="Arial" w:hAnsi="Arial" w:cs="Arial"/>
          <w:sz w:val="24"/>
          <w:szCs w:val="24"/>
        </w:rPr>
      </w:pPr>
      <w:proofErr w:type="spellStart"/>
      <w:r w:rsidRPr="001B6256">
        <w:rPr>
          <w:rFonts w:ascii="Arial" w:hAnsi="Arial" w:cs="Arial"/>
          <w:sz w:val="24"/>
          <w:szCs w:val="24"/>
        </w:rPr>
        <w:t>Vinayan</w:t>
      </w:r>
      <w:proofErr w:type="spellEnd"/>
      <w:r w:rsidRPr="001B6256">
        <w:rPr>
          <w:rFonts w:ascii="Arial" w:hAnsi="Arial" w:cs="Arial"/>
          <w:sz w:val="24"/>
          <w:szCs w:val="24"/>
        </w:rPr>
        <w:t xml:space="preserve">, Gowrie &amp; </w:t>
      </w:r>
      <w:proofErr w:type="spellStart"/>
      <w:r w:rsidRPr="001B6256">
        <w:rPr>
          <w:rFonts w:ascii="Arial" w:hAnsi="Arial" w:cs="Arial"/>
          <w:sz w:val="24"/>
          <w:szCs w:val="24"/>
        </w:rPr>
        <w:t>Harikirishanan</w:t>
      </w:r>
      <w:proofErr w:type="spellEnd"/>
      <w:r w:rsidRPr="001B6256">
        <w:rPr>
          <w:rFonts w:ascii="Arial" w:hAnsi="Arial" w:cs="Arial"/>
          <w:sz w:val="24"/>
          <w:szCs w:val="24"/>
        </w:rPr>
        <w:t xml:space="preserve">, </w:t>
      </w:r>
      <w:proofErr w:type="spellStart"/>
      <w:r w:rsidRPr="001B6256">
        <w:rPr>
          <w:rFonts w:ascii="Arial" w:hAnsi="Arial" w:cs="Arial"/>
          <w:sz w:val="24"/>
          <w:szCs w:val="24"/>
        </w:rPr>
        <w:t>Davindran</w:t>
      </w:r>
      <w:proofErr w:type="spellEnd"/>
      <w:r w:rsidRPr="001B6256">
        <w:rPr>
          <w:rFonts w:ascii="Arial" w:hAnsi="Arial" w:cs="Arial"/>
          <w:sz w:val="24"/>
          <w:szCs w:val="24"/>
        </w:rPr>
        <w:t xml:space="preserve"> &amp; Ling, </w:t>
      </w:r>
      <w:proofErr w:type="spellStart"/>
      <w:r w:rsidRPr="001B6256">
        <w:rPr>
          <w:rFonts w:ascii="Arial" w:hAnsi="Arial" w:cs="Arial"/>
          <w:sz w:val="24"/>
          <w:szCs w:val="24"/>
        </w:rPr>
        <w:t>Siow</w:t>
      </w:r>
      <w:proofErr w:type="spellEnd"/>
      <w:r w:rsidRPr="001B6256">
        <w:rPr>
          <w:rFonts w:ascii="Arial" w:hAnsi="Arial" w:cs="Arial"/>
          <w:sz w:val="24"/>
          <w:szCs w:val="24"/>
        </w:rPr>
        <w:t>. (2020). Upskilling and Reskilling the Workforce via Industry Driven Technical and Vocational Education and Training: Strategies to Initiate Industry/Institution Partnership in Malaysia. Journal of Economic Info. 7. 94-103. 10.31580/</w:t>
      </w:r>
      <w:proofErr w:type="gramStart"/>
      <w:r w:rsidRPr="001B6256">
        <w:rPr>
          <w:rFonts w:ascii="Arial" w:hAnsi="Arial" w:cs="Arial"/>
          <w:sz w:val="24"/>
          <w:szCs w:val="24"/>
        </w:rPr>
        <w:t>jei.v</w:t>
      </w:r>
      <w:proofErr w:type="gramEnd"/>
      <w:r w:rsidRPr="001B6256">
        <w:rPr>
          <w:rFonts w:ascii="Arial" w:hAnsi="Arial" w:cs="Arial"/>
          <w:sz w:val="24"/>
          <w:szCs w:val="24"/>
        </w:rPr>
        <w:t>7i2.1438.</w:t>
      </w:r>
    </w:p>
    <w:p w14:paraId="2C464219" w14:textId="77777777" w:rsidR="00881AAD" w:rsidRPr="00A625E3" w:rsidRDefault="00A625E3" w:rsidP="00450421">
      <w:pPr>
        <w:rPr>
          <w:rFonts w:ascii="Arial" w:hAnsi="Arial" w:cs="Arial"/>
          <w:sz w:val="24"/>
          <w:szCs w:val="24"/>
        </w:rPr>
      </w:pPr>
      <w:r w:rsidRPr="00A625E3">
        <w:rPr>
          <w:rFonts w:ascii="Arial" w:hAnsi="Arial" w:cs="Arial"/>
          <w:sz w:val="24"/>
          <w:szCs w:val="24"/>
        </w:rPr>
        <w:t xml:space="preserve">Bauer, </w:t>
      </w:r>
      <w:proofErr w:type="spellStart"/>
      <w:r w:rsidRPr="00A625E3">
        <w:rPr>
          <w:rFonts w:ascii="Arial" w:hAnsi="Arial" w:cs="Arial"/>
          <w:sz w:val="24"/>
          <w:szCs w:val="24"/>
        </w:rPr>
        <w:t>Talya</w:t>
      </w:r>
      <w:proofErr w:type="spellEnd"/>
      <w:r w:rsidRPr="00A625E3">
        <w:rPr>
          <w:rFonts w:ascii="Arial" w:hAnsi="Arial" w:cs="Arial"/>
          <w:sz w:val="24"/>
          <w:szCs w:val="24"/>
        </w:rPr>
        <w:t xml:space="preserve">. (2015). White paper: </w:t>
      </w:r>
      <w:proofErr w:type="gramStart"/>
      <w:r w:rsidRPr="00A625E3">
        <w:rPr>
          <w:rFonts w:ascii="Arial" w:hAnsi="Arial" w:cs="Arial"/>
          <w:sz w:val="24"/>
          <w:szCs w:val="24"/>
        </w:rPr>
        <w:t>Best</w:t>
      </w:r>
      <w:proofErr w:type="gramEnd"/>
      <w:r w:rsidRPr="00A625E3">
        <w:rPr>
          <w:rFonts w:ascii="Arial" w:hAnsi="Arial" w:cs="Arial"/>
          <w:sz w:val="24"/>
          <w:szCs w:val="24"/>
        </w:rPr>
        <w:t xml:space="preserve"> practices for maximizing offboarding success. Portland State University. </w:t>
      </w:r>
    </w:p>
    <w:p w14:paraId="1E6270E8" w14:textId="77777777" w:rsidR="00881AAD" w:rsidRPr="00881AAD" w:rsidRDefault="00881AAD" w:rsidP="00450421">
      <w:pPr>
        <w:rPr>
          <w:rFonts w:ascii="Arial" w:hAnsi="Arial" w:cs="Arial"/>
          <w:sz w:val="24"/>
          <w:szCs w:val="24"/>
        </w:rPr>
      </w:pPr>
    </w:p>
    <w:p w14:paraId="4192341F" w14:textId="77777777" w:rsidR="00881AAD" w:rsidRPr="00450421" w:rsidRDefault="00881AAD" w:rsidP="00450421"/>
    <w:p w14:paraId="20E659D0" w14:textId="77777777" w:rsidR="00AC6497" w:rsidRPr="00AC6497" w:rsidRDefault="00AC6497" w:rsidP="00AC6497"/>
    <w:p w14:paraId="40103E27" w14:textId="77777777" w:rsidR="008A2712" w:rsidRPr="00AC6497" w:rsidRDefault="008A2712" w:rsidP="00AC6497"/>
    <w:p w14:paraId="4A2D43D8" w14:textId="77777777" w:rsidR="00363A74" w:rsidRPr="00463666" w:rsidRDefault="00363A74" w:rsidP="00463666">
      <w:pPr>
        <w:spacing w:line="360" w:lineRule="auto"/>
        <w:rPr>
          <w:rFonts w:ascii="Arial" w:hAnsi="Arial" w:cs="Arial"/>
          <w:color w:val="000000" w:themeColor="text1"/>
          <w:sz w:val="24"/>
          <w:szCs w:val="24"/>
        </w:rPr>
      </w:pPr>
    </w:p>
    <w:p w14:paraId="4590A1F7" w14:textId="77777777" w:rsidR="00363A74" w:rsidRPr="00463666" w:rsidRDefault="00363A74" w:rsidP="00463666">
      <w:pPr>
        <w:spacing w:line="360" w:lineRule="auto"/>
        <w:rPr>
          <w:rFonts w:ascii="Arial" w:hAnsi="Arial" w:cs="Arial"/>
          <w:sz w:val="24"/>
          <w:szCs w:val="24"/>
        </w:rPr>
      </w:pPr>
    </w:p>
    <w:p w14:paraId="58A25B2B" w14:textId="77777777" w:rsidR="00363A74" w:rsidRPr="00463666" w:rsidRDefault="00363A74" w:rsidP="00463666">
      <w:pPr>
        <w:spacing w:line="360" w:lineRule="auto"/>
        <w:rPr>
          <w:rFonts w:ascii="Arial" w:hAnsi="Arial" w:cs="Arial"/>
          <w:sz w:val="24"/>
          <w:szCs w:val="24"/>
        </w:rPr>
      </w:pPr>
    </w:p>
    <w:sectPr w:rsidR="00363A74" w:rsidRPr="00463666" w:rsidSect="00463666">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D3E02"/>
    <w:multiLevelType w:val="multilevel"/>
    <w:tmpl w:val="8F92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A74"/>
    <w:rsid w:val="000844DA"/>
    <w:rsid w:val="000C73A1"/>
    <w:rsid w:val="0011403C"/>
    <w:rsid w:val="0013110D"/>
    <w:rsid w:val="001B6256"/>
    <w:rsid w:val="001C1B4A"/>
    <w:rsid w:val="0026473F"/>
    <w:rsid w:val="002A01EC"/>
    <w:rsid w:val="0030310F"/>
    <w:rsid w:val="003260F4"/>
    <w:rsid w:val="00363A74"/>
    <w:rsid w:val="003A4377"/>
    <w:rsid w:val="003E4CE9"/>
    <w:rsid w:val="00437E6B"/>
    <w:rsid w:val="0044047C"/>
    <w:rsid w:val="00450421"/>
    <w:rsid w:val="00461C39"/>
    <w:rsid w:val="00463666"/>
    <w:rsid w:val="00503171"/>
    <w:rsid w:val="00591B7C"/>
    <w:rsid w:val="00647DE0"/>
    <w:rsid w:val="006E4BE0"/>
    <w:rsid w:val="008352DC"/>
    <w:rsid w:val="00881AAD"/>
    <w:rsid w:val="008A2712"/>
    <w:rsid w:val="008F775A"/>
    <w:rsid w:val="00916BD4"/>
    <w:rsid w:val="00927FF5"/>
    <w:rsid w:val="00932B1B"/>
    <w:rsid w:val="009A7451"/>
    <w:rsid w:val="009B7BC3"/>
    <w:rsid w:val="00A625E3"/>
    <w:rsid w:val="00AC6497"/>
    <w:rsid w:val="00B04F55"/>
    <w:rsid w:val="00B1178F"/>
    <w:rsid w:val="00B30637"/>
    <w:rsid w:val="00BE4263"/>
    <w:rsid w:val="00C11D6C"/>
    <w:rsid w:val="00C479E4"/>
    <w:rsid w:val="00C57517"/>
    <w:rsid w:val="00CA7DAE"/>
    <w:rsid w:val="00CF2A96"/>
    <w:rsid w:val="00D02479"/>
    <w:rsid w:val="00D5450D"/>
    <w:rsid w:val="00D9434F"/>
    <w:rsid w:val="00E41131"/>
    <w:rsid w:val="00ED6ABE"/>
    <w:rsid w:val="00FC34FE"/>
    <w:rsid w:val="00FE2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CC2A2"/>
  <w15:docId w15:val="{377F6DB5-FC49-D741-B5E3-00D236FE4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131"/>
  </w:style>
  <w:style w:type="paragraph" w:styleId="Heading1">
    <w:name w:val="heading 1"/>
    <w:basedOn w:val="Normal"/>
    <w:link w:val="Heading1Char"/>
    <w:uiPriority w:val="9"/>
    <w:qFormat/>
    <w:rsid w:val="00363A7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8A271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3A74"/>
    <w:rPr>
      <w:color w:val="0000FF"/>
      <w:u w:val="single"/>
    </w:rPr>
  </w:style>
  <w:style w:type="character" w:customStyle="1" w:styleId="Heading1Char">
    <w:name w:val="Heading 1 Char"/>
    <w:basedOn w:val="DefaultParagraphFont"/>
    <w:link w:val="Heading1"/>
    <w:uiPriority w:val="9"/>
    <w:rsid w:val="00363A7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A2712"/>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CF2A96"/>
    <w:rPr>
      <w:b/>
      <w:bCs/>
    </w:rPr>
  </w:style>
  <w:style w:type="character" w:customStyle="1" w:styleId="ff5">
    <w:name w:val="ff5"/>
    <w:basedOn w:val="DefaultParagraphFont"/>
    <w:rsid w:val="0026473F"/>
  </w:style>
  <w:style w:type="character" w:customStyle="1" w:styleId="clearfix">
    <w:name w:val="clearfix"/>
    <w:basedOn w:val="DefaultParagraphFont"/>
    <w:rsid w:val="0030310F"/>
  </w:style>
  <w:style w:type="paragraph" w:styleId="NormalWeb">
    <w:name w:val="Normal (Web)"/>
    <w:basedOn w:val="Normal"/>
    <w:uiPriority w:val="99"/>
    <w:semiHidden/>
    <w:unhideWhenUsed/>
    <w:rsid w:val="00927F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f6">
    <w:name w:val="ff6"/>
    <w:basedOn w:val="DefaultParagraphFont"/>
    <w:rsid w:val="00A62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802449">
      <w:bodyDiv w:val="1"/>
      <w:marLeft w:val="0"/>
      <w:marRight w:val="0"/>
      <w:marTop w:val="0"/>
      <w:marBottom w:val="0"/>
      <w:divBdr>
        <w:top w:val="none" w:sz="0" w:space="0" w:color="auto"/>
        <w:left w:val="none" w:sz="0" w:space="0" w:color="auto"/>
        <w:bottom w:val="none" w:sz="0" w:space="0" w:color="auto"/>
        <w:right w:val="none" w:sz="0" w:space="0" w:color="auto"/>
      </w:divBdr>
    </w:div>
    <w:div w:id="656611460">
      <w:bodyDiv w:val="1"/>
      <w:marLeft w:val="0"/>
      <w:marRight w:val="0"/>
      <w:marTop w:val="0"/>
      <w:marBottom w:val="0"/>
      <w:divBdr>
        <w:top w:val="none" w:sz="0" w:space="0" w:color="auto"/>
        <w:left w:val="none" w:sz="0" w:space="0" w:color="auto"/>
        <w:bottom w:val="none" w:sz="0" w:space="0" w:color="auto"/>
        <w:right w:val="none" w:sz="0" w:space="0" w:color="auto"/>
      </w:divBdr>
      <w:divsChild>
        <w:div w:id="1651247411">
          <w:marLeft w:val="0"/>
          <w:marRight w:val="0"/>
          <w:marTop w:val="0"/>
          <w:marBottom w:val="0"/>
          <w:divBdr>
            <w:top w:val="none" w:sz="0" w:space="0" w:color="auto"/>
            <w:left w:val="none" w:sz="0" w:space="0" w:color="auto"/>
            <w:bottom w:val="none" w:sz="0" w:space="0" w:color="auto"/>
            <w:right w:val="none" w:sz="0" w:space="0" w:color="auto"/>
          </w:divBdr>
        </w:div>
        <w:div w:id="1684362757">
          <w:marLeft w:val="0"/>
          <w:marRight w:val="0"/>
          <w:marTop w:val="0"/>
          <w:marBottom w:val="0"/>
          <w:divBdr>
            <w:top w:val="none" w:sz="0" w:space="0" w:color="auto"/>
            <w:left w:val="none" w:sz="0" w:space="0" w:color="auto"/>
            <w:bottom w:val="none" w:sz="0" w:space="0" w:color="auto"/>
            <w:right w:val="none" w:sz="0" w:space="0" w:color="auto"/>
          </w:divBdr>
        </w:div>
        <w:div w:id="749472408">
          <w:marLeft w:val="0"/>
          <w:marRight w:val="0"/>
          <w:marTop w:val="0"/>
          <w:marBottom w:val="0"/>
          <w:divBdr>
            <w:top w:val="none" w:sz="0" w:space="0" w:color="auto"/>
            <w:left w:val="none" w:sz="0" w:space="0" w:color="auto"/>
            <w:bottom w:val="none" w:sz="0" w:space="0" w:color="auto"/>
            <w:right w:val="none" w:sz="0" w:space="0" w:color="auto"/>
          </w:divBdr>
        </w:div>
        <w:div w:id="97019688">
          <w:marLeft w:val="0"/>
          <w:marRight w:val="0"/>
          <w:marTop w:val="0"/>
          <w:marBottom w:val="0"/>
          <w:divBdr>
            <w:top w:val="none" w:sz="0" w:space="0" w:color="auto"/>
            <w:left w:val="none" w:sz="0" w:space="0" w:color="auto"/>
            <w:bottom w:val="none" w:sz="0" w:space="0" w:color="auto"/>
            <w:right w:val="none" w:sz="0" w:space="0" w:color="auto"/>
          </w:divBdr>
        </w:div>
        <w:div w:id="425930833">
          <w:marLeft w:val="0"/>
          <w:marRight w:val="0"/>
          <w:marTop w:val="0"/>
          <w:marBottom w:val="0"/>
          <w:divBdr>
            <w:top w:val="none" w:sz="0" w:space="0" w:color="auto"/>
            <w:left w:val="none" w:sz="0" w:space="0" w:color="auto"/>
            <w:bottom w:val="none" w:sz="0" w:space="0" w:color="auto"/>
            <w:right w:val="none" w:sz="0" w:space="0" w:color="auto"/>
          </w:divBdr>
        </w:div>
      </w:divsChild>
    </w:div>
    <w:div w:id="753164851">
      <w:bodyDiv w:val="1"/>
      <w:marLeft w:val="0"/>
      <w:marRight w:val="0"/>
      <w:marTop w:val="0"/>
      <w:marBottom w:val="0"/>
      <w:divBdr>
        <w:top w:val="none" w:sz="0" w:space="0" w:color="auto"/>
        <w:left w:val="none" w:sz="0" w:space="0" w:color="auto"/>
        <w:bottom w:val="none" w:sz="0" w:space="0" w:color="auto"/>
        <w:right w:val="none" w:sz="0" w:space="0" w:color="auto"/>
      </w:divBdr>
    </w:div>
    <w:div w:id="831868710">
      <w:bodyDiv w:val="1"/>
      <w:marLeft w:val="0"/>
      <w:marRight w:val="0"/>
      <w:marTop w:val="0"/>
      <w:marBottom w:val="0"/>
      <w:divBdr>
        <w:top w:val="none" w:sz="0" w:space="0" w:color="auto"/>
        <w:left w:val="none" w:sz="0" w:space="0" w:color="auto"/>
        <w:bottom w:val="none" w:sz="0" w:space="0" w:color="auto"/>
        <w:right w:val="none" w:sz="0" w:space="0" w:color="auto"/>
      </w:divBdr>
    </w:div>
    <w:div w:id="886063754">
      <w:bodyDiv w:val="1"/>
      <w:marLeft w:val="0"/>
      <w:marRight w:val="0"/>
      <w:marTop w:val="0"/>
      <w:marBottom w:val="0"/>
      <w:divBdr>
        <w:top w:val="none" w:sz="0" w:space="0" w:color="auto"/>
        <w:left w:val="none" w:sz="0" w:space="0" w:color="auto"/>
        <w:bottom w:val="none" w:sz="0" w:space="0" w:color="auto"/>
        <w:right w:val="none" w:sz="0" w:space="0" w:color="auto"/>
      </w:divBdr>
      <w:divsChild>
        <w:div w:id="1158351153">
          <w:marLeft w:val="0"/>
          <w:marRight w:val="0"/>
          <w:marTop w:val="0"/>
          <w:marBottom w:val="0"/>
          <w:divBdr>
            <w:top w:val="none" w:sz="0" w:space="0" w:color="auto"/>
            <w:left w:val="none" w:sz="0" w:space="0" w:color="auto"/>
            <w:bottom w:val="none" w:sz="0" w:space="0" w:color="auto"/>
            <w:right w:val="none" w:sz="0" w:space="0" w:color="auto"/>
          </w:divBdr>
        </w:div>
      </w:divsChild>
    </w:div>
    <w:div w:id="913971518">
      <w:bodyDiv w:val="1"/>
      <w:marLeft w:val="0"/>
      <w:marRight w:val="0"/>
      <w:marTop w:val="0"/>
      <w:marBottom w:val="0"/>
      <w:divBdr>
        <w:top w:val="none" w:sz="0" w:space="0" w:color="auto"/>
        <w:left w:val="none" w:sz="0" w:space="0" w:color="auto"/>
        <w:bottom w:val="none" w:sz="0" w:space="0" w:color="auto"/>
        <w:right w:val="none" w:sz="0" w:space="0" w:color="auto"/>
      </w:divBdr>
    </w:div>
    <w:div w:id="1368064177">
      <w:bodyDiv w:val="1"/>
      <w:marLeft w:val="0"/>
      <w:marRight w:val="0"/>
      <w:marTop w:val="0"/>
      <w:marBottom w:val="0"/>
      <w:divBdr>
        <w:top w:val="none" w:sz="0" w:space="0" w:color="auto"/>
        <w:left w:val="none" w:sz="0" w:space="0" w:color="auto"/>
        <w:bottom w:val="none" w:sz="0" w:space="0" w:color="auto"/>
        <w:right w:val="none" w:sz="0" w:space="0" w:color="auto"/>
      </w:divBdr>
    </w:div>
    <w:div w:id="1388141846">
      <w:bodyDiv w:val="1"/>
      <w:marLeft w:val="0"/>
      <w:marRight w:val="0"/>
      <w:marTop w:val="0"/>
      <w:marBottom w:val="0"/>
      <w:divBdr>
        <w:top w:val="none" w:sz="0" w:space="0" w:color="auto"/>
        <w:left w:val="none" w:sz="0" w:space="0" w:color="auto"/>
        <w:bottom w:val="none" w:sz="0" w:space="0" w:color="auto"/>
        <w:right w:val="none" w:sz="0" w:space="0" w:color="auto"/>
      </w:divBdr>
    </w:div>
    <w:div w:id="1687977656">
      <w:bodyDiv w:val="1"/>
      <w:marLeft w:val="0"/>
      <w:marRight w:val="0"/>
      <w:marTop w:val="0"/>
      <w:marBottom w:val="0"/>
      <w:divBdr>
        <w:top w:val="none" w:sz="0" w:space="0" w:color="auto"/>
        <w:left w:val="none" w:sz="0" w:space="0" w:color="auto"/>
        <w:bottom w:val="none" w:sz="0" w:space="0" w:color="auto"/>
        <w:right w:val="none" w:sz="0" w:space="0" w:color="auto"/>
      </w:divBdr>
    </w:div>
    <w:div w:id="189426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Katarzyna%20Miko&#322;ajczy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doi.org/10.1108/EJTD-12-2020-0171" TargetMode="External"/><Relationship Id="rId4" Type="http://schemas.openxmlformats.org/officeDocument/2006/relationships/numbering" Target="numbering.xml"/><Relationship Id="rId9" Type="http://schemas.openxmlformats.org/officeDocument/2006/relationships/hyperlink" Target="https://www.emerald.com/insight/publication/issn/2046-9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D44942-1EE2-425A-BAF7-312E3A9DDD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8F1DA1-568B-45B3-B01E-64CDB2445B1E}">
  <ds:schemaRefs>
    <ds:schemaRef ds:uri="http://schemas.microsoft.com/sharepoint/v3/contenttype/forms"/>
  </ds:schemaRefs>
</ds:datastoreItem>
</file>

<file path=customXml/itemProps3.xml><?xml version="1.0" encoding="utf-8"?>
<ds:datastoreItem xmlns:ds="http://schemas.openxmlformats.org/officeDocument/2006/customXml" ds:itemID="{E1357311-9DFA-4F3E-A81C-1E4E37560A51}">
  <ds:schemaRefs>
    <ds:schemaRef ds:uri="http://purl.org/dc/elements/1.1/"/>
    <ds:schemaRef ds:uri="http://schemas.microsoft.com/office/2006/documentManagement/types"/>
    <ds:schemaRef ds:uri="http://www.w3.org/XML/1998/namespace"/>
    <ds:schemaRef ds:uri="http://schemas.microsoft.com/office/infopath/2007/PartnerControls"/>
    <ds:schemaRef ds:uri="http://purl.org/dc/terms/"/>
    <ds:schemaRef ds:uri="http://schemas.microsoft.com/office/2006/metadata/properties"/>
    <ds:schemaRef ds:uri="http://purl.org/dc/dcmitype/"/>
    <ds:schemaRef ds:uri="7b23fa32-4003-4364-bee1-595462966394"/>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2283</Words>
  <Characters>13015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Standard Bank Limited</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Mofassel Hoq Bhuiyan Bhuiyan</cp:lastModifiedBy>
  <cp:revision>2</cp:revision>
  <dcterms:created xsi:type="dcterms:W3CDTF">2021-10-23T11:53:00Z</dcterms:created>
  <dcterms:modified xsi:type="dcterms:W3CDTF">2021-10-23T11:53:00Z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