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DB27C" w14:textId="7EA4FDFC" w:rsidR="003541D1" w:rsidRPr="00475524" w:rsidRDefault="003541D1" w:rsidP="00475524">
      <w:pPr>
        <w:rPr>
          <w:rFonts w:cs="Times New Roman"/>
          <w:szCs w:val="24"/>
          <w:lang w:val="en-US"/>
        </w:rPr>
      </w:pPr>
    </w:p>
    <w:p w14:paraId="1AB09C91" w14:textId="04732F6F" w:rsidR="003541D1" w:rsidRPr="00475524" w:rsidRDefault="003541D1" w:rsidP="00475524">
      <w:pPr>
        <w:rPr>
          <w:rFonts w:cs="Times New Roman"/>
          <w:szCs w:val="24"/>
          <w:lang w:val="en-US"/>
        </w:rPr>
      </w:pPr>
    </w:p>
    <w:p w14:paraId="51EF771C" w14:textId="6AB95971" w:rsidR="003541D1" w:rsidRPr="00475524" w:rsidRDefault="003541D1" w:rsidP="00475524">
      <w:pPr>
        <w:rPr>
          <w:rFonts w:cs="Times New Roman"/>
          <w:szCs w:val="24"/>
          <w:lang w:val="en-US"/>
        </w:rPr>
      </w:pPr>
    </w:p>
    <w:p w14:paraId="63A92FF2" w14:textId="6CA14654" w:rsidR="003541D1" w:rsidRPr="00475524" w:rsidRDefault="003541D1" w:rsidP="00475524">
      <w:pPr>
        <w:rPr>
          <w:rFonts w:cs="Times New Roman"/>
          <w:szCs w:val="24"/>
          <w:lang w:val="en-US"/>
        </w:rPr>
      </w:pPr>
    </w:p>
    <w:p w14:paraId="0214088B" w14:textId="55987212" w:rsidR="003541D1" w:rsidRPr="00475524" w:rsidRDefault="003541D1" w:rsidP="00475524">
      <w:pPr>
        <w:rPr>
          <w:rFonts w:cs="Times New Roman"/>
          <w:szCs w:val="24"/>
          <w:lang w:val="en-US"/>
        </w:rPr>
      </w:pPr>
    </w:p>
    <w:p w14:paraId="545CF182" w14:textId="0CA9F853" w:rsidR="003541D1" w:rsidRPr="00475524" w:rsidRDefault="003541D1" w:rsidP="00475524">
      <w:pPr>
        <w:rPr>
          <w:rFonts w:cs="Times New Roman"/>
          <w:szCs w:val="24"/>
          <w:lang w:val="en-US"/>
        </w:rPr>
      </w:pPr>
    </w:p>
    <w:p w14:paraId="6FA8316F" w14:textId="227D72C0" w:rsidR="003541D1" w:rsidRPr="00475524" w:rsidRDefault="003541D1" w:rsidP="00475524">
      <w:pPr>
        <w:rPr>
          <w:rFonts w:cs="Times New Roman"/>
          <w:szCs w:val="24"/>
          <w:lang w:val="en-US"/>
        </w:rPr>
      </w:pPr>
    </w:p>
    <w:p w14:paraId="41A7FA4E" w14:textId="77777777" w:rsidR="003541D1" w:rsidRPr="00475524" w:rsidRDefault="003541D1" w:rsidP="00475524">
      <w:pPr>
        <w:rPr>
          <w:rFonts w:cs="Times New Roman"/>
          <w:szCs w:val="24"/>
          <w:lang w:val="en-US"/>
        </w:rPr>
      </w:pPr>
    </w:p>
    <w:p w14:paraId="49A0D387" w14:textId="1D816B12" w:rsidR="00463A29" w:rsidRPr="00475524" w:rsidRDefault="00717795" w:rsidP="00475524">
      <w:pPr>
        <w:jc w:val="center"/>
        <w:rPr>
          <w:rFonts w:cs="Times New Roman"/>
          <w:b/>
          <w:szCs w:val="24"/>
          <w:lang w:val="en-US"/>
        </w:rPr>
      </w:pPr>
      <w:r w:rsidRPr="00475524">
        <w:rPr>
          <w:rFonts w:cs="Times New Roman"/>
          <w:b/>
          <w:szCs w:val="24"/>
          <w:lang w:val="en-US"/>
        </w:rPr>
        <w:t>Student Name</w:t>
      </w:r>
      <w:r w:rsidR="004F2AE9">
        <w:rPr>
          <w:rFonts w:cs="Times New Roman"/>
          <w:b/>
          <w:szCs w:val="24"/>
          <w:lang w:val="en-US"/>
        </w:rPr>
        <w:t xml:space="preserve"> Nadeie Seaied</w:t>
      </w:r>
    </w:p>
    <w:p w14:paraId="73560E79" w14:textId="694E198E" w:rsidR="007F773F" w:rsidRPr="00475524" w:rsidRDefault="00717795" w:rsidP="00475524">
      <w:pPr>
        <w:jc w:val="center"/>
        <w:rPr>
          <w:rFonts w:cs="Times New Roman"/>
          <w:b/>
          <w:szCs w:val="24"/>
          <w:lang w:val="en-US"/>
        </w:rPr>
      </w:pPr>
      <w:r w:rsidRPr="00475524">
        <w:rPr>
          <w:rFonts w:cs="Times New Roman"/>
          <w:b/>
          <w:szCs w:val="24"/>
          <w:lang w:val="en-US"/>
        </w:rPr>
        <w:t>Student Number</w:t>
      </w:r>
      <w:r w:rsidR="004F2AE9">
        <w:rPr>
          <w:rFonts w:cs="Times New Roman"/>
          <w:b/>
          <w:szCs w:val="24"/>
          <w:lang w:val="en-US"/>
        </w:rPr>
        <w:t>2212621</w:t>
      </w:r>
    </w:p>
    <w:p w14:paraId="58BEDBE9" w14:textId="7AC97A3B" w:rsidR="007F773F" w:rsidRPr="00475524" w:rsidRDefault="00717795" w:rsidP="00475524">
      <w:pPr>
        <w:jc w:val="center"/>
        <w:rPr>
          <w:rFonts w:cs="Times New Roman"/>
          <w:b/>
          <w:szCs w:val="24"/>
          <w:lang w:val="en-US"/>
        </w:rPr>
      </w:pPr>
      <w:r w:rsidRPr="00475524">
        <w:rPr>
          <w:rFonts w:cs="Times New Roman"/>
          <w:b/>
          <w:szCs w:val="24"/>
          <w:lang w:val="en-US"/>
        </w:rPr>
        <w:t>Module Code</w:t>
      </w:r>
      <w:r w:rsidR="00D72294" w:rsidRPr="00475524">
        <w:rPr>
          <w:rFonts w:cs="Times New Roman"/>
          <w:b/>
          <w:szCs w:val="24"/>
          <w:lang w:val="en-US"/>
        </w:rPr>
        <w:t>: LCHS7008</w:t>
      </w:r>
    </w:p>
    <w:p w14:paraId="41556C7A" w14:textId="1DAF4C16" w:rsidR="007F773F" w:rsidRPr="00475524" w:rsidRDefault="00717795" w:rsidP="00475524">
      <w:pPr>
        <w:jc w:val="center"/>
        <w:rPr>
          <w:rFonts w:cs="Times New Roman"/>
          <w:b/>
          <w:szCs w:val="24"/>
          <w:lang w:val="en-US"/>
        </w:rPr>
      </w:pPr>
      <w:r w:rsidRPr="00475524">
        <w:rPr>
          <w:rFonts w:cs="Times New Roman"/>
          <w:b/>
          <w:szCs w:val="24"/>
          <w:lang w:val="en-US"/>
        </w:rPr>
        <w:t>Module Title</w:t>
      </w:r>
      <w:r w:rsidR="00657F84" w:rsidRPr="00475524">
        <w:rPr>
          <w:rFonts w:cs="Times New Roman"/>
          <w:b/>
          <w:szCs w:val="24"/>
          <w:lang w:val="en-US"/>
        </w:rPr>
        <w:t>: Practice-Based Research</w:t>
      </w:r>
      <w:r w:rsidR="00E7718B">
        <w:rPr>
          <w:rFonts w:cs="Times New Roman"/>
          <w:b/>
          <w:szCs w:val="24"/>
          <w:lang w:val="en-US"/>
        </w:rPr>
        <w:t xml:space="preserve"> Proposal </w:t>
      </w:r>
    </w:p>
    <w:p w14:paraId="2D06392C" w14:textId="3FF89A7B" w:rsidR="007F773F" w:rsidRPr="00475524" w:rsidRDefault="00717795" w:rsidP="00475524">
      <w:pPr>
        <w:jc w:val="center"/>
        <w:rPr>
          <w:rFonts w:cs="Times New Roman"/>
          <w:b/>
          <w:szCs w:val="24"/>
          <w:lang w:val="en-US"/>
        </w:rPr>
      </w:pPr>
      <w:r w:rsidRPr="00475524">
        <w:rPr>
          <w:rFonts w:cs="Times New Roman"/>
          <w:b/>
          <w:szCs w:val="24"/>
          <w:lang w:val="en-US"/>
        </w:rPr>
        <w:t>Lecturer's Name</w:t>
      </w:r>
      <w:r w:rsidR="003F56B8" w:rsidRPr="00475524">
        <w:rPr>
          <w:rFonts w:cs="Times New Roman"/>
          <w:b/>
          <w:szCs w:val="24"/>
          <w:lang w:val="en-US"/>
        </w:rPr>
        <w:t xml:space="preserve">: </w:t>
      </w:r>
      <w:r w:rsidR="001E7438" w:rsidRPr="00475524">
        <w:rPr>
          <w:rFonts w:cs="Times New Roman"/>
          <w:b/>
          <w:szCs w:val="24"/>
          <w:lang w:val="en-US"/>
        </w:rPr>
        <w:t>Dr Zeno Leung</w:t>
      </w:r>
    </w:p>
    <w:p w14:paraId="1AA65F64" w14:textId="74737917" w:rsidR="007F773F" w:rsidRPr="00475524" w:rsidRDefault="00717795" w:rsidP="00475524">
      <w:pPr>
        <w:jc w:val="center"/>
        <w:rPr>
          <w:rFonts w:cs="Times New Roman"/>
          <w:b/>
          <w:szCs w:val="24"/>
          <w:lang w:val="en-US"/>
        </w:rPr>
      </w:pPr>
      <w:r w:rsidRPr="00475524">
        <w:rPr>
          <w:rFonts w:cs="Times New Roman"/>
          <w:b/>
          <w:szCs w:val="24"/>
          <w:lang w:val="en-US"/>
        </w:rPr>
        <w:t>Assignment Title</w:t>
      </w:r>
      <w:r w:rsidR="006A0195" w:rsidRPr="00475524">
        <w:rPr>
          <w:rFonts w:cs="Times New Roman"/>
          <w:b/>
          <w:szCs w:val="24"/>
          <w:lang w:val="en-US"/>
        </w:rPr>
        <w:t xml:space="preserve">: Component </w:t>
      </w:r>
      <w:r w:rsidR="004F2AE9">
        <w:rPr>
          <w:rFonts w:cs="Times New Roman"/>
          <w:b/>
          <w:szCs w:val="24"/>
          <w:lang w:val="en-US"/>
        </w:rPr>
        <w:t>The impact of loneliness and social isolation on older adult over 65in residential home care in the uk</w:t>
      </w:r>
    </w:p>
    <w:p w14:paraId="3239DFE7" w14:textId="0593C3A5" w:rsidR="007F773F" w:rsidRPr="00475524" w:rsidRDefault="007F773F" w:rsidP="00475524">
      <w:pPr>
        <w:rPr>
          <w:rFonts w:cs="Times New Roman"/>
          <w:szCs w:val="24"/>
          <w:lang w:val="en-US"/>
        </w:rPr>
      </w:pPr>
    </w:p>
    <w:p w14:paraId="10C555E8" w14:textId="7D7D645C" w:rsidR="00E60658" w:rsidRPr="00475524" w:rsidRDefault="00717795" w:rsidP="00475524">
      <w:pPr>
        <w:rPr>
          <w:rFonts w:cs="Times New Roman"/>
          <w:szCs w:val="24"/>
          <w:lang w:val="en-US"/>
        </w:rPr>
      </w:pPr>
      <w:r w:rsidRPr="00475524">
        <w:rPr>
          <w:rFonts w:cs="Times New Roman"/>
          <w:szCs w:val="24"/>
          <w:lang w:val="en-US"/>
        </w:rPr>
        <w:br w:type="page"/>
      </w:r>
    </w:p>
    <w:sdt>
      <w:sdtPr>
        <w:rPr>
          <w:rFonts w:ascii="Times New Roman" w:eastAsiaTheme="minorHAnsi" w:hAnsi="Times New Roman" w:cs="Times New Roman"/>
          <w:color w:val="auto"/>
          <w:sz w:val="24"/>
          <w:szCs w:val="24"/>
          <w:lang w:val="en-GB"/>
        </w:rPr>
        <w:id w:val="-126947077"/>
        <w:docPartObj>
          <w:docPartGallery w:val="Table of Contents"/>
          <w:docPartUnique/>
        </w:docPartObj>
      </w:sdtPr>
      <w:sdtEndPr>
        <w:rPr>
          <w:b/>
          <w:bCs/>
          <w:noProof/>
        </w:rPr>
      </w:sdtEndPr>
      <w:sdtContent>
        <w:p w14:paraId="6FCAC73F" w14:textId="5D6CFC7C" w:rsidR="00A96FB9" w:rsidRPr="00475524" w:rsidRDefault="00717795" w:rsidP="00475524">
          <w:pPr>
            <w:pStyle w:val="TOCHeading"/>
            <w:spacing w:line="360" w:lineRule="auto"/>
            <w:rPr>
              <w:rFonts w:ascii="Times New Roman" w:hAnsi="Times New Roman" w:cs="Times New Roman"/>
              <w:color w:val="auto"/>
              <w:sz w:val="24"/>
              <w:szCs w:val="24"/>
            </w:rPr>
          </w:pPr>
          <w:r w:rsidRPr="00475524">
            <w:rPr>
              <w:rFonts w:ascii="Times New Roman" w:hAnsi="Times New Roman" w:cs="Times New Roman"/>
              <w:color w:val="auto"/>
              <w:sz w:val="24"/>
              <w:szCs w:val="24"/>
            </w:rPr>
            <w:t>Table of Contents</w:t>
          </w:r>
        </w:p>
        <w:p w14:paraId="642B2C20" w14:textId="66F8B17B" w:rsidR="000A5055" w:rsidRDefault="00717795">
          <w:pPr>
            <w:pStyle w:val="TOC1"/>
            <w:tabs>
              <w:tab w:val="right" w:leader="dot" w:pos="9350"/>
            </w:tabs>
            <w:rPr>
              <w:rFonts w:asciiTheme="minorHAnsi" w:eastAsiaTheme="minorEastAsia" w:hAnsiTheme="minorHAnsi"/>
              <w:noProof/>
              <w:sz w:val="22"/>
              <w:lang w:val="en-US"/>
            </w:rPr>
          </w:pPr>
          <w:r w:rsidRPr="00475524">
            <w:rPr>
              <w:rFonts w:cs="Times New Roman"/>
              <w:szCs w:val="24"/>
            </w:rPr>
            <w:fldChar w:fldCharType="begin"/>
          </w:r>
          <w:r w:rsidRPr="00475524">
            <w:rPr>
              <w:rFonts w:cs="Times New Roman"/>
              <w:szCs w:val="24"/>
            </w:rPr>
            <w:instrText xml:space="preserve"> TOC \o "1-3" \h \z \u </w:instrText>
          </w:r>
          <w:r w:rsidRPr="00475524">
            <w:rPr>
              <w:rFonts w:cs="Times New Roman"/>
              <w:szCs w:val="24"/>
            </w:rPr>
            <w:fldChar w:fldCharType="separate"/>
          </w:r>
          <w:hyperlink w:anchor="_Toc224314673" w:history="1">
            <w:r w:rsidR="000A5055" w:rsidRPr="007715A0">
              <w:rPr>
                <w:rStyle w:val="Hyperlink"/>
                <w:rFonts w:cs="Times New Roman"/>
                <w:noProof/>
              </w:rPr>
              <w:t>Introduction and Literature-Based Background to the Study</w:t>
            </w:r>
            <w:r w:rsidR="000A5055">
              <w:rPr>
                <w:noProof/>
                <w:webHidden/>
              </w:rPr>
              <w:tab/>
            </w:r>
            <w:r w:rsidR="000A5055">
              <w:rPr>
                <w:noProof/>
                <w:webHidden/>
              </w:rPr>
              <w:fldChar w:fldCharType="begin"/>
            </w:r>
            <w:r w:rsidR="000A5055">
              <w:rPr>
                <w:noProof/>
                <w:webHidden/>
              </w:rPr>
              <w:instrText xml:space="preserve"> PAGEREF _Toc224314673 \h </w:instrText>
            </w:r>
            <w:r w:rsidR="000A5055">
              <w:rPr>
                <w:noProof/>
                <w:webHidden/>
              </w:rPr>
            </w:r>
            <w:r w:rsidR="000A5055">
              <w:rPr>
                <w:noProof/>
                <w:webHidden/>
              </w:rPr>
              <w:fldChar w:fldCharType="separate"/>
            </w:r>
            <w:r w:rsidR="000A5055">
              <w:rPr>
                <w:noProof/>
                <w:webHidden/>
              </w:rPr>
              <w:t>3</w:t>
            </w:r>
            <w:r w:rsidR="000A5055">
              <w:rPr>
                <w:noProof/>
                <w:webHidden/>
              </w:rPr>
              <w:fldChar w:fldCharType="end"/>
            </w:r>
          </w:hyperlink>
        </w:p>
        <w:p w14:paraId="6748A8F4" w14:textId="0E4EE1DB" w:rsidR="000A5055" w:rsidRDefault="000A5055">
          <w:pPr>
            <w:pStyle w:val="TOC1"/>
            <w:tabs>
              <w:tab w:val="right" w:leader="dot" w:pos="9350"/>
            </w:tabs>
            <w:rPr>
              <w:rFonts w:asciiTheme="minorHAnsi" w:eastAsiaTheme="minorEastAsia" w:hAnsiTheme="minorHAnsi"/>
              <w:noProof/>
              <w:sz w:val="22"/>
              <w:lang w:val="en-US"/>
            </w:rPr>
          </w:pPr>
          <w:hyperlink w:anchor="_Toc224314674" w:history="1">
            <w:r w:rsidRPr="007715A0">
              <w:rPr>
                <w:rStyle w:val="Hyperlink"/>
                <w:rFonts w:cs="Times New Roman"/>
                <w:noProof/>
              </w:rPr>
              <w:t>Prevalence of the Problem in Health and Social Care</w:t>
            </w:r>
            <w:r>
              <w:rPr>
                <w:noProof/>
                <w:webHidden/>
              </w:rPr>
              <w:tab/>
            </w:r>
            <w:r>
              <w:rPr>
                <w:noProof/>
                <w:webHidden/>
              </w:rPr>
              <w:fldChar w:fldCharType="begin"/>
            </w:r>
            <w:r>
              <w:rPr>
                <w:noProof/>
                <w:webHidden/>
              </w:rPr>
              <w:instrText xml:space="preserve"> PAGEREF _Toc224314674 \h </w:instrText>
            </w:r>
            <w:r>
              <w:rPr>
                <w:noProof/>
                <w:webHidden/>
              </w:rPr>
            </w:r>
            <w:r>
              <w:rPr>
                <w:noProof/>
                <w:webHidden/>
              </w:rPr>
              <w:fldChar w:fldCharType="separate"/>
            </w:r>
            <w:r>
              <w:rPr>
                <w:noProof/>
                <w:webHidden/>
              </w:rPr>
              <w:t>4</w:t>
            </w:r>
            <w:r>
              <w:rPr>
                <w:noProof/>
                <w:webHidden/>
              </w:rPr>
              <w:fldChar w:fldCharType="end"/>
            </w:r>
          </w:hyperlink>
        </w:p>
        <w:p w14:paraId="698696F8" w14:textId="102764EC" w:rsidR="000A5055" w:rsidRDefault="000A5055">
          <w:pPr>
            <w:pStyle w:val="TOC1"/>
            <w:tabs>
              <w:tab w:val="right" w:leader="dot" w:pos="9350"/>
            </w:tabs>
            <w:rPr>
              <w:rFonts w:asciiTheme="minorHAnsi" w:eastAsiaTheme="minorEastAsia" w:hAnsiTheme="minorHAnsi"/>
              <w:noProof/>
              <w:sz w:val="22"/>
              <w:lang w:val="en-US"/>
            </w:rPr>
          </w:pPr>
          <w:hyperlink w:anchor="_Toc224314675" w:history="1">
            <w:r w:rsidRPr="007715A0">
              <w:rPr>
                <w:rStyle w:val="Hyperlink"/>
                <w:rFonts w:cs="Times New Roman"/>
                <w:noProof/>
              </w:rPr>
              <w:t>Rationale for the Study</w:t>
            </w:r>
            <w:r>
              <w:rPr>
                <w:noProof/>
                <w:webHidden/>
              </w:rPr>
              <w:tab/>
            </w:r>
            <w:r>
              <w:rPr>
                <w:noProof/>
                <w:webHidden/>
              </w:rPr>
              <w:fldChar w:fldCharType="begin"/>
            </w:r>
            <w:r>
              <w:rPr>
                <w:noProof/>
                <w:webHidden/>
              </w:rPr>
              <w:instrText xml:space="preserve"> PAGEREF _Toc224314675 \h </w:instrText>
            </w:r>
            <w:r>
              <w:rPr>
                <w:noProof/>
                <w:webHidden/>
              </w:rPr>
            </w:r>
            <w:r>
              <w:rPr>
                <w:noProof/>
                <w:webHidden/>
              </w:rPr>
              <w:fldChar w:fldCharType="separate"/>
            </w:r>
            <w:r>
              <w:rPr>
                <w:noProof/>
                <w:webHidden/>
              </w:rPr>
              <w:t>4</w:t>
            </w:r>
            <w:r>
              <w:rPr>
                <w:noProof/>
                <w:webHidden/>
              </w:rPr>
              <w:fldChar w:fldCharType="end"/>
            </w:r>
          </w:hyperlink>
        </w:p>
        <w:p w14:paraId="6B5A8B5F" w14:textId="1E0FEAD8" w:rsidR="000A5055" w:rsidRDefault="000A5055">
          <w:pPr>
            <w:pStyle w:val="TOC1"/>
            <w:tabs>
              <w:tab w:val="right" w:leader="dot" w:pos="9350"/>
            </w:tabs>
            <w:rPr>
              <w:rFonts w:asciiTheme="minorHAnsi" w:eastAsiaTheme="minorEastAsia" w:hAnsiTheme="minorHAnsi"/>
              <w:noProof/>
              <w:sz w:val="22"/>
              <w:lang w:val="en-US"/>
            </w:rPr>
          </w:pPr>
          <w:hyperlink w:anchor="_Toc224314676" w:history="1">
            <w:r w:rsidRPr="007715A0">
              <w:rPr>
                <w:rStyle w:val="Hyperlink"/>
                <w:rFonts w:cs="Times New Roman"/>
                <w:noProof/>
              </w:rPr>
              <w:t>Research Question</w:t>
            </w:r>
            <w:r>
              <w:rPr>
                <w:noProof/>
                <w:webHidden/>
              </w:rPr>
              <w:tab/>
            </w:r>
            <w:r>
              <w:rPr>
                <w:noProof/>
                <w:webHidden/>
              </w:rPr>
              <w:fldChar w:fldCharType="begin"/>
            </w:r>
            <w:r>
              <w:rPr>
                <w:noProof/>
                <w:webHidden/>
              </w:rPr>
              <w:instrText xml:space="preserve"> PAGEREF _Toc224314676 \h </w:instrText>
            </w:r>
            <w:r>
              <w:rPr>
                <w:noProof/>
                <w:webHidden/>
              </w:rPr>
            </w:r>
            <w:r>
              <w:rPr>
                <w:noProof/>
                <w:webHidden/>
              </w:rPr>
              <w:fldChar w:fldCharType="separate"/>
            </w:r>
            <w:r>
              <w:rPr>
                <w:noProof/>
                <w:webHidden/>
              </w:rPr>
              <w:t>5</w:t>
            </w:r>
            <w:r>
              <w:rPr>
                <w:noProof/>
                <w:webHidden/>
              </w:rPr>
              <w:fldChar w:fldCharType="end"/>
            </w:r>
          </w:hyperlink>
        </w:p>
        <w:p w14:paraId="0BA1AF34" w14:textId="19269946" w:rsidR="000A5055" w:rsidRDefault="000A5055">
          <w:pPr>
            <w:pStyle w:val="TOC1"/>
            <w:tabs>
              <w:tab w:val="right" w:leader="dot" w:pos="9350"/>
            </w:tabs>
            <w:rPr>
              <w:rFonts w:asciiTheme="minorHAnsi" w:eastAsiaTheme="minorEastAsia" w:hAnsiTheme="minorHAnsi"/>
              <w:noProof/>
              <w:sz w:val="22"/>
              <w:lang w:val="en-US"/>
            </w:rPr>
          </w:pPr>
          <w:hyperlink w:anchor="_Toc224314677" w:history="1">
            <w:r w:rsidRPr="007715A0">
              <w:rPr>
                <w:rStyle w:val="Hyperlink"/>
                <w:rFonts w:cs="Times New Roman"/>
                <w:noProof/>
              </w:rPr>
              <w:t>Research Aim</w:t>
            </w:r>
            <w:r>
              <w:rPr>
                <w:noProof/>
                <w:webHidden/>
              </w:rPr>
              <w:tab/>
            </w:r>
            <w:r>
              <w:rPr>
                <w:noProof/>
                <w:webHidden/>
              </w:rPr>
              <w:fldChar w:fldCharType="begin"/>
            </w:r>
            <w:r>
              <w:rPr>
                <w:noProof/>
                <w:webHidden/>
              </w:rPr>
              <w:instrText xml:space="preserve"> PAGEREF _Toc224314677 \h </w:instrText>
            </w:r>
            <w:r>
              <w:rPr>
                <w:noProof/>
                <w:webHidden/>
              </w:rPr>
            </w:r>
            <w:r>
              <w:rPr>
                <w:noProof/>
                <w:webHidden/>
              </w:rPr>
              <w:fldChar w:fldCharType="separate"/>
            </w:r>
            <w:r>
              <w:rPr>
                <w:noProof/>
                <w:webHidden/>
              </w:rPr>
              <w:t>5</w:t>
            </w:r>
            <w:r>
              <w:rPr>
                <w:noProof/>
                <w:webHidden/>
              </w:rPr>
              <w:fldChar w:fldCharType="end"/>
            </w:r>
          </w:hyperlink>
        </w:p>
        <w:p w14:paraId="54CB22C0" w14:textId="03B5E58A" w:rsidR="000A5055" w:rsidRDefault="000A5055">
          <w:pPr>
            <w:pStyle w:val="TOC1"/>
            <w:tabs>
              <w:tab w:val="right" w:leader="dot" w:pos="9350"/>
            </w:tabs>
            <w:rPr>
              <w:rFonts w:asciiTheme="minorHAnsi" w:eastAsiaTheme="minorEastAsia" w:hAnsiTheme="minorHAnsi"/>
              <w:noProof/>
              <w:sz w:val="22"/>
              <w:lang w:val="en-US"/>
            </w:rPr>
          </w:pPr>
          <w:hyperlink w:anchor="_Toc224314678" w:history="1">
            <w:r w:rsidRPr="007715A0">
              <w:rPr>
                <w:rStyle w:val="Hyperlink"/>
                <w:rFonts w:cs="Times New Roman"/>
                <w:noProof/>
              </w:rPr>
              <w:t>Research Objectives</w:t>
            </w:r>
            <w:r>
              <w:rPr>
                <w:noProof/>
                <w:webHidden/>
              </w:rPr>
              <w:tab/>
            </w:r>
            <w:r>
              <w:rPr>
                <w:noProof/>
                <w:webHidden/>
              </w:rPr>
              <w:fldChar w:fldCharType="begin"/>
            </w:r>
            <w:r>
              <w:rPr>
                <w:noProof/>
                <w:webHidden/>
              </w:rPr>
              <w:instrText xml:space="preserve"> PAGEREF _Toc224314678 \h </w:instrText>
            </w:r>
            <w:r>
              <w:rPr>
                <w:noProof/>
                <w:webHidden/>
              </w:rPr>
            </w:r>
            <w:r>
              <w:rPr>
                <w:noProof/>
                <w:webHidden/>
              </w:rPr>
              <w:fldChar w:fldCharType="separate"/>
            </w:r>
            <w:r>
              <w:rPr>
                <w:noProof/>
                <w:webHidden/>
              </w:rPr>
              <w:t>5</w:t>
            </w:r>
            <w:r>
              <w:rPr>
                <w:noProof/>
                <w:webHidden/>
              </w:rPr>
              <w:fldChar w:fldCharType="end"/>
            </w:r>
          </w:hyperlink>
        </w:p>
        <w:p w14:paraId="1000F6D2" w14:textId="1FD96294" w:rsidR="000A5055" w:rsidRDefault="000A5055">
          <w:pPr>
            <w:pStyle w:val="TOC1"/>
            <w:tabs>
              <w:tab w:val="right" w:leader="dot" w:pos="9350"/>
            </w:tabs>
            <w:rPr>
              <w:rFonts w:asciiTheme="minorHAnsi" w:eastAsiaTheme="minorEastAsia" w:hAnsiTheme="minorHAnsi"/>
              <w:noProof/>
              <w:sz w:val="22"/>
              <w:lang w:val="en-US"/>
            </w:rPr>
          </w:pPr>
          <w:hyperlink w:anchor="_Toc224314679" w:history="1">
            <w:r w:rsidRPr="007715A0">
              <w:rPr>
                <w:rStyle w:val="Hyperlink"/>
                <w:rFonts w:cs="Times New Roman"/>
                <w:noProof/>
              </w:rPr>
              <w:t>Research Methodology</w:t>
            </w:r>
            <w:r>
              <w:rPr>
                <w:noProof/>
                <w:webHidden/>
              </w:rPr>
              <w:tab/>
            </w:r>
            <w:r>
              <w:rPr>
                <w:noProof/>
                <w:webHidden/>
              </w:rPr>
              <w:fldChar w:fldCharType="begin"/>
            </w:r>
            <w:r>
              <w:rPr>
                <w:noProof/>
                <w:webHidden/>
              </w:rPr>
              <w:instrText xml:space="preserve"> PAGEREF _Toc224314679 \h </w:instrText>
            </w:r>
            <w:r>
              <w:rPr>
                <w:noProof/>
                <w:webHidden/>
              </w:rPr>
            </w:r>
            <w:r>
              <w:rPr>
                <w:noProof/>
                <w:webHidden/>
              </w:rPr>
              <w:fldChar w:fldCharType="separate"/>
            </w:r>
            <w:r>
              <w:rPr>
                <w:noProof/>
                <w:webHidden/>
              </w:rPr>
              <w:t>6</w:t>
            </w:r>
            <w:r>
              <w:rPr>
                <w:noProof/>
                <w:webHidden/>
              </w:rPr>
              <w:fldChar w:fldCharType="end"/>
            </w:r>
          </w:hyperlink>
        </w:p>
        <w:p w14:paraId="10098C51" w14:textId="36FB8E0A" w:rsidR="000A5055" w:rsidRDefault="000A5055">
          <w:pPr>
            <w:pStyle w:val="TOC2"/>
            <w:tabs>
              <w:tab w:val="right" w:leader="dot" w:pos="9350"/>
            </w:tabs>
            <w:rPr>
              <w:rFonts w:asciiTheme="minorHAnsi" w:eastAsiaTheme="minorEastAsia" w:hAnsiTheme="minorHAnsi"/>
              <w:noProof/>
              <w:sz w:val="22"/>
              <w:lang w:val="en-US"/>
            </w:rPr>
          </w:pPr>
          <w:hyperlink w:anchor="_Toc224314680" w:history="1">
            <w:r w:rsidRPr="007715A0">
              <w:rPr>
                <w:rStyle w:val="Hyperlink"/>
                <w:rFonts w:cs="Times New Roman"/>
                <w:noProof/>
              </w:rPr>
              <w:t>Research Design</w:t>
            </w:r>
            <w:r>
              <w:rPr>
                <w:noProof/>
                <w:webHidden/>
              </w:rPr>
              <w:tab/>
            </w:r>
            <w:r>
              <w:rPr>
                <w:noProof/>
                <w:webHidden/>
              </w:rPr>
              <w:fldChar w:fldCharType="begin"/>
            </w:r>
            <w:r>
              <w:rPr>
                <w:noProof/>
                <w:webHidden/>
              </w:rPr>
              <w:instrText xml:space="preserve"> PAGEREF _Toc224314680 \h </w:instrText>
            </w:r>
            <w:r>
              <w:rPr>
                <w:noProof/>
                <w:webHidden/>
              </w:rPr>
            </w:r>
            <w:r>
              <w:rPr>
                <w:noProof/>
                <w:webHidden/>
              </w:rPr>
              <w:fldChar w:fldCharType="separate"/>
            </w:r>
            <w:r>
              <w:rPr>
                <w:noProof/>
                <w:webHidden/>
              </w:rPr>
              <w:t>6</w:t>
            </w:r>
            <w:r>
              <w:rPr>
                <w:noProof/>
                <w:webHidden/>
              </w:rPr>
              <w:fldChar w:fldCharType="end"/>
            </w:r>
          </w:hyperlink>
        </w:p>
        <w:p w14:paraId="5958B17A" w14:textId="28979C99" w:rsidR="000A5055" w:rsidRDefault="000A5055">
          <w:pPr>
            <w:pStyle w:val="TOC2"/>
            <w:tabs>
              <w:tab w:val="right" w:leader="dot" w:pos="9350"/>
            </w:tabs>
            <w:rPr>
              <w:rFonts w:asciiTheme="minorHAnsi" w:eastAsiaTheme="minorEastAsia" w:hAnsiTheme="minorHAnsi"/>
              <w:noProof/>
              <w:sz w:val="22"/>
              <w:lang w:val="en-US"/>
            </w:rPr>
          </w:pPr>
          <w:hyperlink w:anchor="_Toc224314681" w:history="1">
            <w:r w:rsidRPr="007715A0">
              <w:rPr>
                <w:rStyle w:val="Hyperlink"/>
                <w:noProof/>
              </w:rPr>
              <w:t>Literature Search Strategy</w:t>
            </w:r>
            <w:r>
              <w:rPr>
                <w:noProof/>
                <w:webHidden/>
              </w:rPr>
              <w:tab/>
            </w:r>
            <w:r>
              <w:rPr>
                <w:noProof/>
                <w:webHidden/>
              </w:rPr>
              <w:fldChar w:fldCharType="begin"/>
            </w:r>
            <w:r>
              <w:rPr>
                <w:noProof/>
                <w:webHidden/>
              </w:rPr>
              <w:instrText xml:space="preserve"> PAGEREF _Toc224314681 \h </w:instrText>
            </w:r>
            <w:r>
              <w:rPr>
                <w:noProof/>
                <w:webHidden/>
              </w:rPr>
            </w:r>
            <w:r>
              <w:rPr>
                <w:noProof/>
                <w:webHidden/>
              </w:rPr>
              <w:fldChar w:fldCharType="separate"/>
            </w:r>
            <w:r>
              <w:rPr>
                <w:noProof/>
                <w:webHidden/>
              </w:rPr>
              <w:t>6</w:t>
            </w:r>
            <w:r>
              <w:rPr>
                <w:noProof/>
                <w:webHidden/>
              </w:rPr>
              <w:fldChar w:fldCharType="end"/>
            </w:r>
          </w:hyperlink>
        </w:p>
        <w:p w14:paraId="3A9D7C0C" w14:textId="01D5973F" w:rsidR="000A5055" w:rsidRDefault="000A5055">
          <w:pPr>
            <w:pStyle w:val="TOC2"/>
            <w:tabs>
              <w:tab w:val="right" w:leader="dot" w:pos="9350"/>
            </w:tabs>
            <w:rPr>
              <w:rFonts w:asciiTheme="minorHAnsi" w:eastAsiaTheme="minorEastAsia" w:hAnsiTheme="minorHAnsi"/>
              <w:noProof/>
              <w:sz w:val="22"/>
              <w:lang w:val="en-US"/>
            </w:rPr>
          </w:pPr>
          <w:hyperlink w:anchor="_Toc224314682" w:history="1">
            <w:r w:rsidRPr="007715A0">
              <w:rPr>
                <w:rStyle w:val="Hyperlink"/>
                <w:noProof/>
              </w:rPr>
              <w:t>Inclusion and Exclusion Criteria</w:t>
            </w:r>
            <w:r>
              <w:rPr>
                <w:noProof/>
                <w:webHidden/>
              </w:rPr>
              <w:tab/>
            </w:r>
            <w:r>
              <w:rPr>
                <w:noProof/>
                <w:webHidden/>
              </w:rPr>
              <w:fldChar w:fldCharType="begin"/>
            </w:r>
            <w:r>
              <w:rPr>
                <w:noProof/>
                <w:webHidden/>
              </w:rPr>
              <w:instrText xml:space="preserve"> PAGEREF _Toc224314682 \h </w:instrText>
            </w:r>
            <w:r>
              <w:rPr>
                <w:noProof/>
                <w:webHidden/>
              </w:rPr>
            </w:r>
            <w:r>
              <w:rPr>
                <w:noProof/>
                <w:webHidden/>
              </w:rPr>
              <w:fldChar w:fldCharType="separate"/>
            </w:r>
            <w:r>
              <w:rPr>
                <w:noProof/>
                <w:webHidden/>
              </w:rPr>
              <w:t>7</w:t>
            </w:r>
            <w:r>
              <w:rPr>
                <w:noProof/>
                <w:webHidden/>
              </w:rPr>
              <w:fldChar w:fldCharType="end"/>
            </w:r>
          </w:hyperlink>
        </w:p>
        <w:p w14:paraId="46ACB352" w14:textId="6FF0C791" w:rsidR="000A5055" w:rsidRDefault="000A5055">
          <w:pPr>
            <w:pStyle w:val="TOC2"/>
            <w:tabs>
              <w:tab w:val="right" w:leader="dot" w:pos="9350"/>
            </w:tabs>
            <w:rPr>
              <w:rFonts w:asciiTheme="minorHAnsi" w:eastAsiaTheme="minorEastAsia" w:hAnsiTheme="minorHAnsi"/>
              <w:noProof/>
              <w:sz w:val="22"/>
              <w:lang w:val="en-US"/>
            </w:rPr>
          </w:pPr>
          <w:hyperlink w:anchor="_Toc224314683" w:history="1">
            <w:r w:rsidRPr="007715A0">
              <w:rPr>
                <w:rStyle w:val="Hyperlink"/>
                <w:noProof/>
              </w:rPr>
              <w:t>Data Extraction and Synthesis</w:t>
            </w:r>
            <w:r>
              <w:rPr>
                <w:noProof/>
                <w:webHidden/>
              </w:rPr>
              <w:tab/>
            </w:r>
            <w:r>
              <w:rPr>
                <w:noProof/>
                <w:webHidden/>
              </w:rPr>
              <w:fldChar w:fldCharType="begin"/>
            </w:r>
            <w:r>
              <w:rPr>
                <w:noProof/>
                <w:webHidden/>
              </w:rPr>
              <w:instrText xml:space="preserve"> PAGEREF _Toc224314683 \h </w:instrText>
            </w:r>
            <w:r>
              <w:rPr>
                <w:noProof/>
                <w:webHidden/>
              </w:rPr>
            </w:r>
            <w:r>
              <w:rPr>
                <w:noProof/>
                <w:webHidden/>
              </w:rPr>
              <w:fldChar w:fldCharType="separate"/>
            </w:r>
            <w:r>
              <w:rPr>
                <w:noProof/>
                <w:webHidden/>
              </w:rPr>
              <w:t>8</w:t>
            </w:r>
            <w:r>
              <w:rPr>
                <w:noProof/>
                <w:webHidden/>
              </w:rPr>
              <w:fldChar w:fldCharType="end"/>
            </w:r>
          </w:hyperlink>
        </w:p>
        <w:p w14:paraId="6A683E42" w14:textId="4AEF6899" w:rsidR="000A5055" w:rsidRDefault="000A5055">
          <w:pPr>
            <w:pStyle w:val="TOC2"/>
            <w:tabs>
              <w:tab w:val="right" w:leader="dot" w:pos="9350"/>
            </w:tabs>
            <w:rPr>
              <w:rFonts w:asciiTheme="minorHAnsi" w:eastAsiaTheme="minorEastAsia" w:hAnsiTheme="minorHAnsi"/>
              <w:noProof/>
              <w:sz w:val="22"/>
              <w:lang w:val="en-US"/>
            </w:rPr>
          </w:pPr>
          <w:hyperlink w:anchor="_Toc224314684" w:history="1">
            <w:r w:rsidRPr="007715A0">
              <w:rPr>
                <w:rStyle w:val="Hyperlink"/>
                <w:noProof/>
              </w:rPr>
              <w:t>Quality Appraisal of Studies</w:t>
            </w:r>
            <w:r>
              <w:rPr>
                <w:noProof/>
                <w:webHidden/>
              </w:rPr>
              <w:tab/>
            </w:r>
            <w:r>
              <w:rPr>
                <w:noProof/>
                <w:webHidden/>
              </w:rPr>
              <w:fldChar w:fldCharType="begin"/>
            </w:r>
            <w:r>
              <w:rPr>
                <w:noProof/>
                <w:webHidden/>
              </w:rPr>
              <w:instrText xml:space="preserve"> PAGEREF _Toc224314684 \h </w:instrText>
            </w:r>
            <w:r>
              <w:rPr>
                <w:noProof/>
                <w:webHidden/>
              </w:rPr>
            </w:r>
            <w:r>
              <w:rPr>
                <w:noProof/>
                <w:webHidden/>
              </w:rPr>
              <w:fldChar w:fldCharType="separate"/>
            </w:r>
            <w:r>
              <w:rPr>
                <w:noProof/>
                <w:webHidden/>
              </w:rPr>
              <w:t>8</w:t>
            </w:r>
            <w:r>
              <w:rPr>
                <w:noProof/>
                <w:webHidden/>
              </w:rPr>
              <w:fldChar w:fldCharType="end"/>
            </w:r>
          </w:hyperlink>
        </w:p>
        <w:p w14:paraId="3C295247" w14:textId="67FA05BF" w:rsidR="000A5055" w:rsidRDefault="000A5055">
          <w:pPr>
            <w:pStyle w:val="TOC1"/>
            <w:tabs>
              <w:tab w:val="right" w:leader="dot" w:pos="9350"/>
            </w:tabs>
            <w:rPr>
              <w:rFonts w:asciiTheme="minorHAnsi" w:eastAsiaTheme="minorEastAsia" w:hAnsiTheme="minorHAnsi"/>
              <w:noProof/>
              <w:sz w:val="22"/>
              <w:lang w:val="en-US"/>
            </w:rPr>
          </w:pPr>
          <w:hyperlink w:anchor="_Toc224314685" w:history="1">
            <w:r w:rsidRPr="007715A0">
              <w:rPr>
                <w:rStyle w:val="Hyperlink"/>
                <w:rFonts w:cs="Times New Roman"/>
                <w:noProof/>
              </w:rPr>
              <w:t>Ethical Considerations</w:t>
            </w:r>
            <w:r>
              <w:rPr>
                <w:noProof/>
                <w:webHidden/>
              </w:rPr>
              <w:tab/>
            </w:r>
            <w:r>
              <w:rPr>
                <w:noProof/>
                <w:webHidden/>
              </w:rPr>
              <w:fldChar w:fldCharType="begin"/>
            </w:r>
            <w:r>
              <w:rPr>
                <w:noProof/>
                <w:webHidden/>
              </w:rPr>
              <w:instrText xml:space="preserve"> PAGEREF _Toc224314685 \h </w:instrText>
            </w:r>
            <w:r>
              <w:rPr>
                <w:noProof/>
                <w:webHidden/>
              </w:rPr>
            </w:r>
            <w:r>
              <w:rPr>
                <w:noProof/>
                <w:webHidden/>
              </w:rPr>
              <w:fldChar w:fldCharType="separate"/>
            </w:r>
            <w:r>
              <w:rPr>
                <w:noProof/>
                <w:webHidden/>
              </w:rPr>
              <w:t>9</w:t>
            </w:r>
            <w:r>
              <w:rPr>
                <w:noProof/>
                <w:webHidden/>
              </w:rPr>
              <w:fldChar w:fldCharType="end"/>
            </w:r>
          </w:hyperlink>
        </w:p>
        <w:p w14:paraId="184641A4" w14:textId="511A8D0C" w:rsidR="000A5055" w:rsidRDefault="000A5055">
          <w:pPr>
            <w:pStyle w:val="TOC1"/>
            <w:tabs>
              <w:tab w:val="right" w:leader="dot" w:pos="9350"/>
            </w:tabs>
            <w:rPr>
              <w:rFonts w:asciiTheme="minorHAnsi" w:eastAsiaTheme="minorEastAsia" w:hAnsiTheme="minorHAnsi"/>
              <w:noProof/>
              <w:sz w:val="22"/>
              <w:lang w:val="en-US"/>
            </w:rPr>
          </w:pPr>
          <w:hyperlink w:anchor="_Toc224314686" w:history="1">
            <w:r w:rsidRPr="007715A0">
              <w:rPr>
                <w:rStyle w:val="Hyperlink"/>
                <w:rFonts w:cs="Times New Roman"/>
                <w:noProof/>
              </w:rPr>
              <w:t>Implications of the Research</w:t>
            </w:r>
            <w:r>
              <w:rPr>
                <w:noProof/>
                <w:webHidden/>
              </w:rPr>
              <w:tab/>
            </w:r>
            <w:r>
              <w:rPr>
                <w:noProof/>
                <w:webHidden/>
              </w:rPr>
              <w:fldChar w:fldCharType="begin"/>
            </w:r>
            <w:r>
              <w:rPr>
                <w:noProof/>
                <w:webHidden/>
              </w:rPr>
              <w:instrText xml:space="preserve"> PAGEREF _Toc224314686 \h </w:instrText>
            </w:r>
            <w:r>
              <w:rPr>
                <w:noProof/>
                <w:webHidden/>
              </w:rPr>
            </w:r>
            <w:r>
              <w:rPr>
                <w:noProof/>
                <w:webHidden/>
              </w:rPr>
              <w:fldChar w:fldCharType="separate"/>
            </w:r>
            <w:r>
              <w:rPr>
                <w:noProof/>
                <w:webHidden/>
              </w:rPr>
              <w:t>9</w:t>
            </w:r>
            <w:r>
              <w:rPr>
                <w:noProof/>
                <w:webHidden/>
              </w:rPr>
              <w:fldChar w:fldCharType="end"/>
            </w:r>
          </w:hyperlink>
        </w:p>
        <w:p w14:paraId="5A50EDDE" w14:textId="37504D08" w:rsidR="000A5055" w:rsidRDefault="000A5055">
          <w:pPr>
            <w:pStyle w:val="TOC1"/>
            <w:tabs>
              <w:tab w:val="right" w:leader="dot" w:pos="9350"/>
            </w:tabs>
            <w:rPr>
              <w:rFonts w:asciiTheme="minorHAnsi" w:eastAsiaTheme="minorEastAsia" w:hAnsiTheme="minorHAnsi"/>
              <w:noProof/>
              <w:sz w:val="22"/>
              <w:lang w:val="en-US"/>
            </w:rPr>
          </w:pPr>
          <w:hyperlink w:anchor="_Toc224314687" w:history="1">
            <w:r w:rsidRPr="007715A0">
              <w:rPr>
                <w:rStyle w:val="Hyperlink"/>
                <w:rFonts w:cs="Times New Roman"/>
                <w:noProof/>
              </w:rPr>
              <w:t>Plan of Work and Time Schedule</w:t>
            </w:r>
            <w:r>
              <w:rPr>
                <w:noProof/>
                <w:webHidden/>
              </w:rPr>
              <w:tab/>
            </w:r>
            <w:r>
              <w:rPr>
                <w:noProof/>
                <w:webHidden/>
              </w:rPr>
              <w:fldChar w:fldCharType="begin"/>
            </w:r>
            <w:r>
              <w:rPr>
                <w:noProof/>
                <w:webHidden/>
              </w:rPr>
              <w:instrText xml:space="preserve"> PAGEREF _Toc224314687 \h </w:instrText>
            </w:r>
            <w:r>
              <w:rPr>
                <w:noProof/>
                <w:webHidden/>
              </w:rPr>
            </w:r>
            <w:r>
              <w:rPr>
                <w:noProof/>
                <w:webHidden/>
              </w:rPr>
              <w:fldChar w:fldCharType="separate"/>
            </w:r>
            <w:r>
              <w:rPr>
                <w:noProof/>
                <w:webHidden/>
              </w:rPr>
              <w:t>10</w:t>
            </w:r>
            <w:r>
              <w:rPr>
                <w:noProof/>
                <w:webHidden/>
              </w:rPr>
              <w:fldChar w:fldCharType="end"/>
            </w:r>
          </w:hyperlink>
        </w:p>
        <w:p w14:paraId="6DC24DD0" w14:textId="221CA7C7" w:rsidR="000A5055" w:rsidRDefault="000A5055">
          <w:pPr>
            <w:pStyle w:val="TOC1"/>
            <w:tabs>
              <w:tab w:val="right" w:leader="dot" w:pos="9350"/>
            </w:tabs>
            <w:rPr>
              <w:rFonts w:asciiTheme="minorHAnsi" w:eastAsiaTheme="minorEastAsia" w:hAnsiTheme="minorHAnsi"/>
              <w:noProof/>
              <w:sz w:val="22"/>
              <w:lang w:val="en-US"/>
            </w:rPr>
          </w:pPr>
          <w:hyperlink w:anchor="_Toc224314688" w:history="1">
            <w:r w:rsidRPr="007715A0">
              <w:rPr>
                <w:rStyle w:val="Hyperlink"/>
                <w:rFonts w:cs="Times New Roman"/>
                <w:noProof/>
              </w:rPr>
              <w:t>References</w:t>
            </w:r>
            <w:r>
              <w:rPr>
                <w:noProof/>
                <w:webHidden/>
              </w:rPr>
              <w:tab/>
            </w:r>
            <w:r>
              <w:rPr>
                <w:noProof/>
                <w:webHidden/>
              </w:rPr>
              <w:fldChar w:fldCharType="begin"/>
            </w:r>
            <w:r>
              <w:rPr>
                <w:noProof/>
                <w:webHidden/>
              </w:rPr>
              <w:instrText xml:space="preserve"> PAGEREF _Toc224314688 \h </w:instrText>
            </w:r>
            <w:r>
              <w:rPr>
                <w:noProof/>
                <w:webHidden/>
              </w:rPr>
            </w:r>
            <w:r>
              <w:rPr>
                <w:noProof/>
                <w:webHidden/>
              </w:rPr>
              <w:fldChar w:fldCharType="separate"/>
            </w:r>
            <w:r>
              <w:rPr>
                <w:noProof/>
                <w:webHidden/>
              </w:rPr>
              <w:t>12</w:t>
            </w:r>
            <w:r>
              <w:rPr>
                <w:noProof/>
                <w:webHidden/>
              </w:rPr>
              <w:fldChar w:fldCharType="end"/>
            </w:r>
          </w:hyperlink>
        </w:p>
        <w:p w14:paraId="514AAEC0" w14:textId="5230218B" w:rsidR="00A96FB9" w:rsidRPr="00475524" w:rsidRDefault="00717795" w:rsidP="00475524">
          <w:pPr>
            <w:rPr>
              <w:rFonts w:cs="Times New Roman"/>
              <w:szCs w:val="24"/>
            </w:rPr>
          </w:pPr>
          <w:r w:rsidRPr="00475524">
            <w:rPr>
              <w:rFonts w:cs="Times New Roman"/>
              <w:b/>
              <w:bCs/>
              <w:noProof/>
              <w:szCs w:val="24"/>
            </w:rPr>
            <w:fldChar w:fldCharType="end"/>
          </w:r>
        </w:p>
      </w:sdtContent>
    </w:sdt>
    <w:p w14:paraId="4E800C21" w14:textId="55BADD53" w:rsidR="00E60658" w:rsidRPr="00475524" w:rsidRDefault="00E60658" w:rsidP="00475524">
      <w:pPr>
        <w:rPr>
          <w:rFonts w:cs="Times New Roman"/>
          <w:szCs w:val="24"/>
          <w:lang w:val="en-US"/>
        </w:rPr>
      </w:pPr>
    </w:p>
    <w:p w14:paraId="7CC995C3" w14:textId="77777777" w:rsidR="00E60658" w:rsidRPr="00475524" w:rsidRDefault="00E60658" w:rsidP="00475524">
      <w:pPr>
        <w:rPr>
          <w:rFonts w:cs="Times New Roman"/>
          <w:szCs w:val="24"/>
          <w:lang w:val="en-US"/>
        </w:rPr>
      </w:pPr>
    </w:p>
    <w:p w14:paraId="3372C9F7" w14:textId="77777777" w:rsidR="00E60658" w:rsidRPr="00475524" w:rsidRDefault="00E60658" w:rsidP="00475524">
      <w:pPr>
        <w:rPr>
          <w:rFonts w:cs="Times New Roman"/>
          <w:szCs w:val="24"/>
          <w:lang w:val="en-US"/>
        </w:rPr>
      </w:pPr>
    </w:p>
    <w:p w14:paraId="11059793" w14:textId="1E949C79" w:rsidR="007F773F" w:rsidRPr="00475524" w:rsidRDefault="00717795" w:rsidP="00475524">
      <w:pPr>
        <w:rPr>
          <w:rFonts w:cs="Times New Roman"/>
          <w:szCs w:val="24"/>
          <w:lang w:val="en-US"/>
        </w:rPr>
      </w:pPr>
      <w:r w:rsidRPr="00475524">
        <w:rPr>
          <w:rFonts w:cs="Times New Roman"/>
          <w:szCs w:val="24"/>
          <w:lang w:val="en-US"/>
        </w:rPr>
        <w:br w:type="page"/>
      </w:r>
    </w:p>
    <w:p w14:paraId="5D49287D" w14:textId="7AA01317" w:rsidR="002C0660" w:rsidRPr="00475524" w:rsidRDefault="00717795" w:rsidP="00475524">
      <w:pPr>
        <w:pStyle w:val="Heading1"/>
        <w:rPr>
          <w:rFonts w:cs="Times New Roman"/>
          <w:szCs w:val="24"/>
        </w:rPr>
      </w:pPr>
      <w:bookmarkStart w:id="0" w:name="_Toc224314673"/>
      <w:r w:rsidRPr="00475524">
        <w:rPr>
          <w:rFonts w:cs="Times New Roman"/>
          <w:szCs w:val="24"/>
        </w:rPr>
        <w:lastRenderedPageBreak/>
        <w:t>Introduction and Literature-Based Background to the Study</w:t>
      </w:r>
      <w:bookmarkEnd w:id="0"/>
    </w:p>
    <w:p w14:paraId="67FBBB1D" w14:textId="17EB605C" w:rsidR="008334E1" w:rsidRDefault="00717795" w:rsidP="00475524">
      <w:pPr>
        <w:rPr>
          <w:rFonts w:cs="Times New Roman"/>
          <w:szCs w:val="24"/>
        </w:rPr>
      </w:pPr>
      <w:r w:rsidRPr="008334E1">
        <w:rPr>
          <w:rFonts w:cs="Times New Roman"/>
          <w:szCs w:val="24"/>
        </w:rPr>
        <w:t>The COVID-19 pandemic has made social isolation and loneliness vital health issues in society, especially among elderly individuals residing in residential care homes in the United Kingdom</w:t>
      </w:r>
      <w:r>
        <w:rPr>
          <w:rFonts w:cs="Times New Roman"/>
          <w:szCs w:val="24"/>
        </w:rPr>
        <w:t xml:space="preserve"> (UK)</w:t>
      </w:r>
      <w:r w:rsidRPr="008334E1">
        <w:rPr>
          <w:rFonts w:cs="Times New Roman"/>
          <w:szCs w:val="24"/>
        </w:rPr>
        <w:t xml:space="preserve">. Loneliness is usually described as a negative subjective state that arises when the social relationship needs are not met, and others, which is a lack of social interaction with people (Huang et al., 2022). The UK care homes responded to the pandemic by implementing rigorous infection-controlling protocols such as lockdowns, bans on visitors, and physical distancing to safeguard the vulnerable residents. </w:t>
      </w:r>
      <w:r>
        <w:rPr>
          <w:rFonts w:cs="Times New Roman"/>
          <w:szCs w:val="24"/>
        </w:rPr>
        <w:t>However</w:t>
      </w:r>
      <w:r w:rsidRPr="008334E1">
        <w:rPr>
          <w:rFonts w:cs="Times New Roman"/>
          <w:szCs w:val="24"/>
        </w:rPr>
        <w:t>, these required limitations drastically limited face-to-face communication with family members, volunteers and broader communities. The deaths of residents in care homes during the first wave of the COVID-19 pandemic in England were estimated to be approximately 40% of all cases, which puts this group at risk of death due to COVID-19-related factors (National Statistics, 2021). The demographic situation also worsened in cities like Birmingham, where the percentage of individuals aged 65</w:t>
      </w:r>
      <w:r>
        <w:rPr>
          <w:rFonts w:cs="Times New Roman"/>
          <w:szCs w:val="24"/>
        </w:rPr>
        <w:t>+</w:t>
      </w:r>
      <w:r w:rsidRPr="008334E1">
        <w:rPr>
          <w:rFonts w:cs="Times New Roman"/>
          <w:szCs w:val="24"/>
        </w:rPr>
        <w:t xml:space="preserve"> has been gradually growing over the last decade and is expected to grow further within the following two decades (Thomas, 2015). Before the pandemic, residential buildings were already struggling with ensuring meaningful social interaction among residents (Newmyer et al., 2022).</w:t>
      </w:r>
    </w:p>
    <w:p w14:paraId="12C773FE" w14:textId="3546B5F1" w:rsidR="008334E1" w:rsidRPr="00475524" w:rsidRDefault="00717795" w:rsidP="00475524">
      <w:pPr>
        <w:rPr>
          <w:rFonts w:cs="Times New Roman"/>
          <w:szCs w:val="24"/>
        </w:rPr>
      </w:pPr>
      <w:r w:rsidRPr="008334E1">
        <w:rPr>
          <w:rFonts w:cs="Times New Roman"/>
          <w:szCs w:val="24"/>
        </w:rPr>
        <w:t xml:space="preserve">The containment policies during COVID-19 compounded these structural constraints, as group activities, communal dining, religious services and recreational programmes, which usually help in the promotion of social well-being, were suspended. Regulatory and academic studies show that the long-term isolation caused by the pandemic had an enormous impact on the mental health of care home residents. </w:t>
      </w:r>
      <w:r>
        <w:rPr>
          <w:rFonts w:cs="Times New Roman"/>
          <w:szCs w:val="24"/>
        </w:rPr>
        <w:t xml:space="preserve">The </w:t>
      </w:r>
      <w:r w:rsidRPr="008334E1">
        <w:rPr>
          <w:rFonts w:cs="Times New Roman"/>
          <w:szCs w:val="24"/>
        </w:rPr>
        <w:t>CQC (2018) also stated that there were higher rates of depression, anxiety, and emotional distress among all older adults because of the inability to have relatives visit them regularly over a long period. Moreover, longitudinal studies indicate that chronic loneliness and isolation are related to the increase of mortality risk on par with other known health risks like obesity and smoking (Spilsbury et al., 2024). Although there is increased interest in the topic of loneliness among older adults during the pandemic, most studies have been conducted on community-dwelling populations and not on people living in the institutional care environment. The research indicates that limited social networks, restricted environments and the deterioration of emotional well-being are intricately related to one another (Chepchirchir, 2024). However, a quantitative study of the long-term psychosocial effects of COVID-19-</w:t>
      </w:r>
      <w:r w:rsidRPr="008334E1">
        <w:rPr>
          <w:rFonts w:cs="Times New Roman"/>
          <w:szCs w:val="24"/>
        </w:rPr>
        <w:lastRenderedPageBreak/>
        <w:t>imposed isolation and possible interventions in the form of care is still scarce (Galvez-Hernandez et al., 2022). Additional investigation in adults (above 65 years) residing in care homes in Birmingham.</w:t>
      </w:r>
      <w:r>
        <w:rPr>
          <w:rFonts w:cs="Times New Roman"/>
          <w:szCs w:val="24"/>
        </w:rPr>
        <w:t xml:space="preserve"> </w:t>
      </w:r>
    </w:p>
    <w:p w14:paraId="61C2AC7B" w14:textId="77777777" w:rsidR="00926759" w:rsidRPr="00475524" w:rsidRDefault="00926759" w:rsidP="00475524">
      <w:pPr>
        <w:rPr>
          <w:rFonts w:cs="Times New Roman"/>
          <w:szCs w:val="24"/>
        </w:rPr>
      </w:pPr>
    </w:p>
    <w:p w14:paraId="26D42E79" w14:textId="767C6AA6" w:rsidR="00136918" w:rsidRPr="00475524" w:rsidRDefault="00717795" w:rsidP="00475524">
      <w:pPr>
        <w:pStyle w:val="Heading1"/>
        <w:rPr>
          <w:rFonts w:cs="Times New Roman"/>
          <w:szCs w:val="24"/>
        </w:rPr>
      </w:pPr>
      <w:bookmarkStart w:id="1" w:name="_Toc224314674"/>
      <w:r w:rsidRPr="00475524">
        <w:rPr>
          <w:rFonts w:cs="Times New Roman"/>
          <w:szCs w:val="24"/>
        </w:rPr>
        <w:t>Prevalence of the Problem in Health and Social Care</w:t>
      </w:r>
      <w:bookmarkEnd w:id="1"/>
    </w:p>
    <w:p w14:paraId="28E61BE4" w14:textId="2F59E699" w:rsidR="008334E1" w:rsidRPr="008334E1" w:rsidRDefault="00717795" w:rsidP="008334E1">
      <w:pPr>
        <w:rPr>
          <w:rFonts w:cs="Times New Roman"/>
          <w:szCs w:val="24"/>
        </w:rPr>
      </w:pPr>
      <w:r w:rsidRPr="008334E1">
        <w:rPr>
          <w:rFonts w:cs="Times New Roman"/>
          <w:szCs w:val="24"/>
        </w:rPr>
        <w:t xml:space="preserve">Social isolation and loneliness issues continue to be prevalent among elderly people in the </w:t>
      </w:r>
      <w:r>
        <w:rPr>
          <w:rFonts w:cs="Times New Roman"/>
          <w:szCs w:val="24"/>
        </w:rPr>
        <w:t>UK</w:t>
      </w:r>
      <w:r w:rsidRPr="008334E1">
        <w:rPr>
          <w:rFonts w:cs="Times New Roman"/>
          <w:szCs w:val="24"/>
        </w:rPr>
        <w:t xml:space="preserve"> and are increasingly becoming a threat to health and social care services, especially in urban centres like Birmingham. The population of Birmingham is ageing at a very high rate, and more citizens aged 65</w:t>
      </w:r>
      <w:r w:rsidR="00543C2A">
        <w:rPr>
          <w:rFonts w:cs="Times New Roman"/>
          <w:szCs w:val="24"/>
        </w:rPr>
        <w:t xml:space="preserve">+ </w:t>
      </w:r>
      <w:r w:rsidRPr="008334E1">
        <w:rPr>
          <w:rFonts w:cs="Times New Roman"/>
          <w:szCs w:val="24"/>
        </w:rPr>
        <w:t xml:space="preserve">are in need of residential and social care services. Age UK (2024) states that over one million older adults in the UK are chronically lonely, which proves the magnitude of the problem in the communities of ageing. </w:t>
      </w:r>
      <w:r w:rsidR="00543C2A" w:rsidRPr="00543C2A">
        <w:rPr>
          <w:rFonts w:cs="Times New Roman"/>
          <w:szCs w:val="24"/>
        </w:rPr>
        <w:t>It is also indicated that around one-third of people older than 65 years have experienced loneliness at some stage in later adulthood, especially after bereavement, declining physical health, retirement, or decreased social networks (Dahlberg et al., 2022).</w:t>
      </w:r>
      <w:r w:rsidR="00543C2A">
        <w:rPr>
          <w:rFonts w:cs="Times New Roman"/>
          <w:szCs w:val="24"/>
        </w:rPr>
        <w:t xml:space="preserve"> </w:t>
      </w:r>
    </w:p>
    <w:p w14:paraId="535789E9" w14:textId="3D56E859" w:rsidR="006B4DA5" w:rsidRDefault="00717795" w:rsidP="00475524">
      <w:pPr>
        <w:rPr>
          <w:rFonts w:cs="Times New Roman"/>
          <w:szCs w:val="24"/>
        </w:rPr>
      </w:pPr>
      <w:r w:rsidRPr="00543C2A">
        <w:rPr>
          <w:rFonts w:cs="Times New Roman"/>
          <w:szCs w:val="24"/>
        </w:rPr>
        <w:t>Residential and nursing care homes, which are found in Birmingham, tend to have more cases of loneliness. Although they have to co-exist in similar environments, most residents claim that they interact with one another on a limited level. A study by Beach et al. (2022) revealed that a major percentage of care home residents feel moderately to severely lonely. Social engagement can be further hindered by institutional factors that include a lack of personal autonomy, isolation from family members, routine, and staff deficits (Dhanda and Pryce, 2023). Loneliness is highly related to poor health outcomes in the elderly. Continuous isolation has been associated with depression, anxiety, emotional distress, deterioration of the cognitive process, and higher risks of dementia (Salinas et al., 2022).</w:t>
      </w:r>
    </w:p>
    <w:p w14:paraId="4A1C84AF" w14:textId="77777777" w:rsidR="00543C2A" w:rsidRPr="00475524" w:rsidRDefault="00543C2A" w:rsidP="00475524">
      <w:pPr>
        <w:rPr>
          <w:rFonts w:cs="Times New Roman"/>
          <w:szCs w:val="24"/>
        </w:rPr>
      </w:pPr>
    </w:p>
    <w:p w14:paraId="228E9433" w14:textId="7614F8E5" w:rsidR="002C0660" w:rsidRPr="00475524" w:rsidRDefault="00717795" w:rsidP="00475524">
      <w:pPr>
        <w:pStyle w:val="Heading1"/>
        <w:rPr>
          <w:rFonts w:cs="Times New Roman"/>
          <w:szCs w:val="24"/>
        </w:rPr>
      </w:pPr>
      <w:bookmarkStart w:id="2" w:name="_Toc224314675"/>
      <w:r w:rsidRPr="00475524">
        <w:rPr>
          <w:rFonts w:cs="Times New Roman"/>
          <w:szCs w:val="24"/>
        </w:rPr>
        <w:t>Rationale for the Study</w:t>
      </w:r>
      <w:bookmarkEnd w:id="2"/>
    </w:p>
    <w:p w14:paraId="1CE690D5" w14:textId="6F8C6535" w:rsidR="00BD6E91" w:rsidRPr="00BD6E91" w:rsidRDefault="00717795" w:rsidP="00BD6E91">
      <w:pPr>
        <w:rPr>
          <w:rFonts w:cs="Times New Roman"/>
          <w:szCs w:val="24"/>
        </w:rPr>
      </w:pPr>
      <w:r w:rsidRPr="00BD6E91">
        <w:rPr>
          <w:rFonts w:cs="Times New Roman"/>
          <w:szCs w:val="24"/>
        </w:rPr>
        <w:t xml:space="preserve">The issue of loneliness in older adults in residential care homes has become a significant concern to both health and social care services due to its positive relationship with deteriorating mental health, diminishing life quality, and the escalating care demands. The studies have shown that </w:t>
      </w:r>
      <w:r w:rsidRPr="00BD6E91">
        <w:rPr>
          <w:rFonts w:cs="Times New Roman"/>
          <w:szCs w:val="24"/>
        </w:rPr>
        <w:lastRenderedPageBreak/>
        <w:t>the residents of care homes tend to feel more lonely than young adults who live in communities, although the first group has their basic physical and medical needs addressed (Zhang et al., 2023). The situation</w:t>
      </w:r>
      <w:r>
        <w:rPr>
          <w:rFonts w:cs="Times New Roman"/>
          <w:szCs w:val="24"/>
        </w:rPr>
        <w:t xml:space="preserve"> </w:t>
      </w:r>
      <w:r w:rsidRPr="00BD6E91">
        <w:rPr>
          <w:rFonts w:cs="Times New Roman"/>
          <w:szCs w:val="24"/>
        </w:rPr>
        <w:t>became especially clear during the COVID-19 pandemic, when the isolation of care home residents became even more serious due to a ban on visits and socialisation. Depression, anxiety, cognitive impairment, and higher mortality risk have been attributed to prolonged loneliness, thus exerting further burden on health and social care systems (Spilsbury et al., 2024).</w:t>
      </w:r>
      <w:r>
        <w:rPr>
          <w:rFonts w:cs="Times New Roman"/>
          <w:szCs w:val="24"/>
        </w:rPr>
        <w:t xml:space="preserve"> </w:t>
      </w:r>
    </w:p>
    <w:p w14:paraId="3567FA90" w14:textId="544EEA48" w:rsidR="00BD6E91" w:rsidRDefault="00717795" w:rsidP="00BD6E91">
      <w:pPr>
        <w:rPr>
          <w:rFonts w:cs="Times New Roman"/>
          <w:szCs w:val="24"/>
        </w:rPr>
      </w:pPr>
      <w:r w:rsidRPr="00BD6E91">
        <w:rPr>
          <w:rFonts w:cs="Times New Roman"/>
          <w:szCs w:val="24"/>
        </w:rPr>
        <w:t>The use of a quantitative research approach is suitable in this study since loneliness and social isolation can be quantified in an objective manner through the use of validated assessment tools and structured questionnaires. Quantitative data allows researchers to find trends, interconnections between loneliness, psychological well-being, and the extent of social activity in older adults (Hounkpatin et al., 2024). The results can be used to enhance the practise of person-centred care and the effectiveness of social engagement strategies, and can be used in informing the policy initiatives that need to be adopted to improve the well-being and dignity of residents who are in care homes across the UK.</w:t>
      </w:r>
    </w:p>
    <w:p w14:paraId="597A1E76" w14:textId="77777777" w:rsidR="006B4DA5" w:rsidRPr="00475524" w:rsidRDefault="006B4DA5" w:rsidP="006B4DA5">
      <w:pPr>
        <w:rPr>
          <w:rFonts w:cs="Times New Roman"/>
          <w:szCs w:val="24"/>
        </w:rPr>
      </w:pPr>
    </w:p>
    <w:p w14:paraId="124A2385" w14:textId="77777777" w:rsidR="007D3ED7" w:rsidRPr="00475524" w:rsidRDefault="00717795" w:rsidP="00475524">
      <w:pPr>
        <w:pStyle w:val="Heading1"/>
        <w:rPr>
          <w:rFonts w:cs="Times New Roman"/>
          <w:szCs w:val="24"/>
        </w:rPr>
      </w:pPr>
      <w:bookmarkStart w:id="3" w:name="_Toc224314676"/>
      <w:r w:rsidRPr="00475524">
        <w:rPr>
          <w:rFonts w:cs="Times New Roman"/>
          <w:szCs w:val="24"/>
        </w:rPr>
        <w:t>Research Question</w:t>
      </w:r>
      <w:bookmarkEnd w:id="3"/>
    </w:p>
    <w:p w14:paraId="751CA1E9" w14:textId="4CC3E766" w:rsidR="001206BA" w:rsidRDefault="00717795" w:rsidP="00475524">
      <w:pPr>
        <w:rPr>
          <w:rFonts w:cs="Times New Roman"/>
          <w:szCs w:val="24"/>
        </w:rPr>
      </w:pPr>
      <w:r w:rsidRPr="00BD6E91">
        <w:rPr>
          <w:rFonts w:cs="Times New Roman"/>
          <w:szCs w:val="24"/>
        </w:rPr>
        <w:t>How do loneliness and social isolation affect social care among adults over 65 in residential care homes in Birmingham?</w:t>
      </w:r>
    </w:p>
    <w:p w14:paraId="12910129" w14:textId="77777777" w:rsidR="00BD6E91" w:rsidRPr="00475524" w:rsidRDefault="00BD6E91" w:rsidP="00475524">
      <w:pPr>
        <w:rPr>
          <w:rFonts w:cs="Times New Roman"/>
          <w:szCs w:val="24"/>
        </w:rPr>
      </w:pPr>
    </w:p>
    <w:p w14:paraId="06F4A783" w14:textId="77777777" w:rsidR="007D3ED7" w:rsidRPr="00475524" w:rsidRDefault="00717795" w:rsidP="00475524">
      <w:pPr>
        <w:pStyle w:val="Heading1"/>
        <w:rPr>
          <w:rFonts w:cs="Times New Roman"/>
          <w:szCs w:val="24"/>
        </w:rPr>
      </w:pPr>
      <w:bookmarkStart w:id="4" w:name="_Toc224314677"/>
      <w:r w:rsidRPr="00475524">
        <w:rPr>
          <w:rFonts w:cs="Times New Roman"/>
          <w:szCs w:val="24"/>
        </w:rPr>
        <w:t>Research Aim</w:t>
      </w:r>
      <w:bookmarkEnd w:id="4"/>
    </w:p>
    <w:p w14:paraId="71067F65" w14:textId="2D9A527B" w:rsidR="005D620A" w:rsidRDefault="00717795" w:rsidP="00475524">
      <w:pPr>
        <w:rPr>
          <w:rFonts w:cs="Times New Roman"/>
          <w:szCs w:val="24"/>
        </w:rPr>
      </w:pPr>
      <w:r w:rsidRPr="00BD6E91">
        <w:rPr>
          <w:rFonts w:cs="Times New Roman"/>
          <w:szCs w:val="24"/>
        </w:rPr>
        <w:t>To examine how loneliness and social isolation affect the well-being of older adults in Birmingham care homes.</w:t>
      </w:r>
    </w:p>
    <w:p w14:paraId="145AFC46" w14:textId="77777777" w:rsidR="00BD6E91" w:rsidRPr="00475524" w:rsidRDefault="00BD6E91" w:rsidP="00475524">
      <w:pPr>
        <w:rPr>
          <w:rFonts w:cs="Times New Roman"/>
          <w:szCs w:val="24"/>
        </w:rPr>
      </w:pPr>
    </w:p>
    <w:p w14:paraId="6FF6C78B" w14:textId="77777777" w:rsidR="007D3ED7" w:rsidRPr="00475524" w:rsidRDefault="00717795" w:rsidP="00475524">
      <w:pPr>
        <w:pStyle w:val="Heading1"/>
        <w:rPr>
          <w:rFonts w:cs="Times New Roman"/>
          <w:szCs w:val="24"/>
        </w:rPr>
      </w:pPr>
      <w:bookmarkStart w:id="5" w:name="_Toc224314678"/>
      <w:r w:rsidRPr="00475524">
        <w:rPr>
          <w:rFonts w:cs="Times New Roman"/>
          <w:szCs w:val="24"/>
        </w:rPr>
        <w:t>Research Objectives</w:t>
      </w:r>
      <w:bookmarkEnd w:id="5"/>
    </w:p>
    <w:p w14:paraId="2E1B332C" w14:textId="0B9DC866" w:rsidR="00BD6E91" w:rsidRPr="00BD6E91" w:rsidRDefault="00717795" w:rsidP="00BD6E91">
      <w:pPr>
        <w:pStyle w:val="ListParagraph"/>
        <w:numPr>
          <w:ilvl w:val="0"/>
          <w:numId w:val="16"/>
        </w:numPr>
        <w:rPr>
          <w:rFonts w:cs="Times New Roman"/>
          <w:szCs w:val="24"/>
        </w:rPr>
      </w:pPr>
      <w:r w:rsidRPr="00BD6E91">
        <w:rPr>
          <w:rFonts w:cs="Times New Roman"/>
          <w:szCs w:val="24"/>
        </w:rPr>
        <w:t>To investigate the prevalence and causal factors of loneliness in residential care homes among residents aged 65.</w:t>
      </w:r>
    </w:p>
    <w:p w14:paraId="29B9A02E" w14:textId="7E859167" w:rsidR="00BD6E91" w:rsidRPr="00BD6E91" w:rsidRDefault="00717795" w:rsidP="00BD6E91">
      <w:pPr>
        <w:pStyle w:val="ListParagraph"/>
        <w:numPr>
          <w:ilvl w:val="0"/>
          <w:numId w:val="16"/>
        </w:numPr>
        <w:rPr>
          <w:rFonts w:cs="Times New Roman"/>
          <w:szCs w:val="24"/>
        </w:rPr>
      </w:pPr>
      <w:r w:rsidRPr="00BD6E91">
        <w:rPr>
          <w:rFonts w:cs="Times New Roman"/>
          <w:szCs w:val="24"/>
        </w:rPr>
        <w:lastRenderedPageBreak/>
        <w:t>To examine the psychological and social consequences of loneliness and isolation among elderly people in residential care.</w:t>
      </w:r>
    </w:p>
    <w:p w14:paraId="0E4C2C90" w14:textId="6E175834" w:rsidR="00BD6E91" w:rsidRDefault="00717795" w:rsidP="00BD6E91">
      <w:pPr>
        <w:pStyle w:val="ListParagraph"/>
        <w:numPr>
          <w:ilvl w:val="0"/>
          <w:numId w:val="16"/>
        </w:numPr>
        <w:rPr>
          <w:rFonts w:cs="Times New Roman"/>
          <w:szCs w:val="24"/>
        </w:rPr>
      </w:pPr>
      <w:r w:rsidRPr="00BD6E91">
        <w:rPr>
          <w:rFonts w:cs="Times New Roman"/>
          <w:szCs w:val="24"/>
        </w:rPr>
        <w:t>To establish care-based interventions that decrease loneliness and enhance social interactions in care homes.</w:t>
      </w:r>
    </w:p>
    <w:p w14:paraId="43878A4C" w14:textId="77777777" w:rsidR="00CA4099" w:rsidRPr="00CA4099" w:rsidRDefault="00CA4099" w:rsidP="00CA4099">
      <w:pPr>
        <w:pStyle w:val="ListParagraph"/>
        <w:rPr>
          <w:rFonts w:cs="Times New Roman"/>
          <w:szCs w:val="24"/>
        </w:rPr>
      </w:pPr>
    </w:p>
    <w:p w14:paraId="1B30DD86" w14:textId="6B7CA641" w:rsidR="002C0660" w:rsidRPr="00475524" w:rsidRDefault="00717795" w:rsidP="00475524">
      <w:pPr>
        <w:pStyle w:val="Heading1"/>
        <w:rPr>
          <w:rFonts w:cs="Times New Roman"/>
          <w:szCs w:val="24"/>
        </w:rPr>
      </w:pPr>
      <w:bookmarkStart w:id="6" w:name="_Toc224314679"/>
      <w:r w:rsidRPr="00475524">
        <w:rPr>
          <w:rFonts w:cs="Times New Roman"/>
          <w:szCs w:val="24"/>
        </w:rPr>
        <w:t>Research Methodology</w:t>
      </w:r>
      <w:bookmarkEnd w:id="6"/>
    </w:p>
    <w:p w14:paraId="6A38E600" w14:textId="3A159BD2" w:rsidR="004F4514" w:rsidRPr="004F4514" w:rsidRDefault="00717795" w:rsidP="004F4514">
      <w:pPr>
        <w:pStyle w:val="Heading2"/>
        <w:rPr>
          <w:rFonts w:cs="Times New Roman"/>
          <w:szCs w:val="24"/>
        </w:rPr>
      </w:pPr>
      <w:bookmarkStart w:id="7" w:name="_Toc224314680"/>
      <w:r w:rsidRPr="00475524">
        <w:rPr>
          <w:rFonts w:cs="Times New Roman"/>
          <w:szCs w:val="24"/>
        </w:rPr>
        <w:t>Research Design</w:t>
      </w:r>
      <w:bookmarkEnd w:id="7"/>
    </w:p>
    <w:p w14:paraId="731C2551" w14:textId="603D1E64" w:rsidR="00D93915" w:rsidRDefault="00717795" w:rsidP="00D93915">
      <w:pPr>
        <w:rPr>
          <w:rFonts w:cs="Times New Roman"/>
          <w:szCs w:val="24"/>
        </w:rPr>
      </w:pPr>
      <w:r w:rsidRPr="00BD6E91">
        <w:rPr>
          <w:rFonts w:cs="Times New Roman"/>
          <w:szCs w:val="24"/>
        </w:rPr>
        <w:t xml:space="preserve">The proposed research will use a systematic review as a research design to investigate how loneliness and social isolation affect the ageing population who live in residential care facilities above the age of 65. A systematic review is a hierarchical and clear research approach, which presupposes identifying, analysing, and synthesising the existing research evidence on a given subject matter using predetermined methods and criteria (Hunziker and Blankenagel, 2024). Such an approach is considered appropriate to the current study because it will help conduct a rigorous and thorough study of empirical data on the topic of loneliness in older adults living in residential care. The use of systematic reviews in health and social care research is extensive as it offers a reliable and objective, as well as replicable, </w:t>
      </w:r>
      <w:r w:rsidR="00375C60">
        <w:rPr>
          <w:rFonts w:cs="Times New Roman"/>
          <w:szCs w:val="24"/>
        </w:rPr>
        <w:t>approach to</w:t>
      </w:r>
      <w:r w:rsidRPr="00BD6E91">
        <w:rPr>
          <w:rFonts w:cs="Times New Roman"/>
          <w:szCs w:val="24"/>
        </w:rPr>
        <w:t xml:space="preserve"> summarising the results of a number of studies and reducing bias in terms of evidence selection, appraisal, and interpretation (Manstein et al., 2023). Through a systematic search, screening and analysing published research, this study will determine the prevailing causes and effects of loneliness and social isolation, including contextual influences in various geographic locations, including the United Kingdom. In addition, the systematic review design summarises the known information and highlights the consistent findings, gaps, and effective interventions. Such a systematic review of evidence will thus provide a strong scholarly base on the mental, emotional and social health of elderly people in residential facilities.</w:t>
      </w:r>
    </w:p>
    <w:p w14:paraId="4DF1328C" w14:textId="77777777" w:rsidR="00BD6E91" w:rsidRPr="004F4514" w:rsidRDefault="00BD6E91" w:rsidP="00D93915">
      <w:pPr>
        <w:rPr>
          <w:rFonts w:cs="Times New Roman"/>
          <w:szCs w:val="24"/>
        </w:rPr>
      </w:pPr>
    </w:p>
    <w:p w14:paraId="3ED43BA9" w14:textId="21F4E372" w:rsidR="004F4514" w:rsidRPr="009B127F" w:rsidRDefault="00717795" w:rsidP="009B127F">
      <w:pPr>
        <w:pStyle w:val="Heading2"/>
      </w:pPr>
      <w:bookmarkStart w:id="8" w:name="_Toc224314681"/>
      <w:r w:rsidRPr="004F4514">
        <w:t>Literature Search Strategy</w:t>
      </w:r>
      <w:bookmarkEnd w:id="8"/>
    </w:p>
    <w:p w14:paraId="271C4F09" w14:textId="279AA947" w:rsidR="00375C60" w:rsidRPr="004F4514" w:rsidRDefault="00717795" w:rsidP="004F4514">
      <w:pPr>
        <w:rPr>
          <w:rFonts w:cs="Times New Roman"/>
          <w:szCs w:val="24"/>
        </w:rPr>
      </w:pPr>
      <w:r w:rsidRPr="00375C60">
        <w:rPr>
          <w:rFonts w:cs="Times New Roman"/>
          <w:szCs w:val="24"/>
        </w:rPr>
        <w:t xml:space="preserve">A thorough and integrated search plan will be utilised to find out the pertinent academic references studying loneliness and social isolation in older adults in residential care facilities. </w:t>
      </w:r>
      <w:r w:rsidRPr="00375C60">
        <w:rPr>
          <w:rFonts w:cs="Times New Roman"/>
          <w:szCs w:val="24"/>
        </w:rPr>
        <w:lastRenderedPageBreak/>
        <w:t>Peer-reviewed research papers related to the topic of the research will be found in electronic academic databases, including PubMed, CINAHL, Scopus, and Google Scholar. Such databases are actively used in the research of health and social care due to the availability of high-quality scholarly publications and empirical studies.</w:t>
      </w:r>
    </w:p>
    <w:p w14:paraId="1D350C34" w14:textId="0E63249F" w:rsidR="004F4514" w:rsidRPr="004F4514" w:rsidRDefault="00717795" w:rsidP="004F4514">
      <w:pPr>
        <w:rPr>
          <w:rFonts w:cs="Times New Roman"/>
          <w:szCs w:val="24"/>
        </w:rPr>
      </w:pPr>
      <w:r w:rsidRPr="004F4514">
        <w:rPr>
          <w:rFonts w:cs="Times New Roman"/>
          <w:szCs w:val="24"/>
        </w:rPr>
        <w:t>Search terms will be carefully selected to ensure that relevant literature is captured. Keywords and search combinations will include terms such as “loneliness”, “social isolation”, “older adults”, “elderly”, “residential care homes”, “nursing homes”, “mental well-being”, and “long-term care facilities”. Boolean operators such as AND and OR will be used to refine the search and improve the accuracy of the results. For example, combinations such as "loneliness AND older adults AND care homes" or "social isolation OR loneliness AND residential care" will be applied.</w:t>
      </w:r>
    </w:p>
    <w:p w14:paraId="0A44487F" w14:textId="583E1586" w:rsidR="004F4514" w:rsidRDefault="00717795" w:rsidP="004F4514">
      <w:pPr>
        <w:rPr>
          <w:rFonts w:cs="Times New Roman"/>
          <w:szCs w:val="24"/>
        </w:rPr>
      </w:pPr>
      <w:r w:rsidRPr="00375C60">
        <w:rPr>
          <w:rFonts w:cs="Times New Roman"/>
          <w:szCs w:val="24"/>
        </w:rPr>
        <w:t xml:space="preserve">The search will involve a search with major attention on the articles published </w:t>
      </w:r>
      <w:r>
        <w:rPr>
          <w:rFonts w:cs="Times New Roman"/>
          <w:szCs w:val="24"/>
        </w:rPr>
        <w:t>between 2014 and 2025</w:t>
      </w:r>
      <w:r w:rsidRPr="00375C60">
        <w:rPr>
          <w:rFonts w:cs="Times New Roman"/>
          <w:szCs w:val="24"/>
        </w:rPr>
        <w:t xml:space="preserve"> so as to remain relevant and reliable. However, previous landmark research can also be taken into account, provided that they include the necessary theoretical or contextual detail. The transparency and reproducibility of the research process are ensured by the systematic search process that allows including a wide range of relevant studies (Golzar et al., 2022).</w:t>
      </w:r>
    </w:p>
    <w:p w14:paraId="0BB30ACB" w14:textId="77777777" w:rsidR="00375C60" w:rsidRPr="004F4514" w:rsidRDefault="00375C60" w:rsidP="004F4514">
      <w:pPr>
        <w:rPr>
          <w:rFonts w:cs="Times New Roman"/>
          <w:szCs w:val="24"/>
        </w:rPr>
      </w:pPr>
    </w:p>
    <w:p w14:paraId="789DD406" w14:textId="77777777" w:rsidR="004F4514" w:rsidRPr="004F4514" w:rsidRDefault="00717795" w:rsidP="00D93915">
      <w:pPr>
        <w:pStyle w:val="Heading2"/>
      </w:pPr>
      <w:bookmarkStart w:id="9" w:name="_Toc224314682"/>
      <w:r w:rsidRPr="004F4514">
        <w:t>Inclusion and Exclusion Criteria</w:t>
      </w:r>
      <w:bookmarkEnd w:id="9"/>
    </w:p>
    <w:p w14:paraId="24890907" w14:textId="48CBD554" w:rsidR="00DA5E7C" w:rsidRPr="004F4514" w:rsidRDefault="00717795" w:rsidP="004F4514">
      <w:pPr>
        <w:rPr>
          <w:rFonts w:cs="Times New Roman"/>
          <w:szCs w:val="24"/>
        </w:rPr>
      </w:pPr>
      <w:r w:rsidRPr="00375C60">
        <w:rPr>
          <w:rFonts w:cs="Times New Roman"/>
          <w:szCs w:val="24"/>
        </w:rPr>
        <w:t>Rigorous inclusion and exclusion criteria will be developed to identify the type of studies that will be included in this systematic review. The preset nature of defining the criteria is necessary since it facilitates transparency and study selection consistency and reduces chances of bias within the screening process (Halonen et al., 2025). The studies will be incorporated in case they target adults aged 65 years and above, and they investigate the topic of loneliness or social isolation among older adults living in residential care homes, nursing homes, or other long-term care homes. The qualified studies should also provide the results on mental well-being, emotional health, or social interaction, or the quality of life and should be published in peer-reviewed scholarly journals in English. The studies will be filtered out in case they do not concentrate on loneliness and only target community-dwelling older adults, or do not have a clear empirical methodology.</w:t>
      </w:r>
      <w:r>
        <w:rPr>
          <w:rFonts w:cs="Times New Roman"/>
          <w:szCs w:val="24"/>
        </w:rPr>
        <w:t xml:space="preserve"> </w:t>
      </w:r>
    </w:p>
    <w:p w14:paraId="08AD8985" w14:textId="0C80A608" w:rsidR="004F4514" w:rsidRPr="004F4514" w:rsidRDefault="00717795" w:rsidP="00D93915">
      <w:pPr>
        <w:pStyle w:val="Heading2"/>
      </w:pPr>
      <w:bookmarkStart w:id="10" w:name="_Toc224314683"/>
      <w:r w:rsidRPr="004F4514">
        <w:lastRenderedPageBreak/>
        <w:t>Data Extraction and Synthesis</w:t>
      </w:r>
      <w:bookmarkEnd w:id="10"/>
    </w:p>
    <w:p w14:paraId="16A9A746" w14:textId="1E2ACA57" w:rsidR="00F341B0" w:rsidRDefault="00717795" w:rsidP="004F4514">
      <w:pPr>
        <w:rPr>
          <w:rFonts w:cs="Times New Roman"/>
          <w:szCs w:val="24"/>
        </w:rPr>
      </w:pPr>
      <w:r w:rsidRPr="00375C60">
        <w:rPr>
          <w:rFonts w:cs="Times New Roman"/>
          <w:szCs w:val="24"/>
        </w:rPr>
        <w:t>Once the eligible studies are located, the appropriate information will be systematically collected in each of the selected articles. The extraction of the data will be based on the following critical factors: the author of the study, the year of publication, the country of study, the study design, sample characteristics, the instruments used to measure loneliness, and the reported outcomes in terms of mental, emotional, or social well-being. The gathering of similar information in different studies facilitates a stringent comparison and the uncovering of trends in the evidence. The obtained data will be summarised into systematised summary tables to make the analysis more comprehensible, transparent, and reproducible. These tabular forms will enable inter-study comparisons of reported prevalence rates of loneliness, related psychological or social effects and contextual factors in residential care settings. The analysis and interpretation of the evidence will be conducted based on a narrative synthesis approach, summarising the results of various studies and revealing general themes, patterns, and relationships (Plugge and Nikou, 2024). The synthesis will also draw attention to reported interventions or strategies that focus on helping to reduce loneliness or even encourage social engagement. Through a progressive review of these trends, the review will give a comprehensive, evidence-based insight into loneliness among older adults in residential care.</w:t>
      </w:r>
    </w:p>
    <w:p w14:paraId="6AA13136" w14:textId="77777777" w:rsidR="00375C60" w:rsidRPr="004F4514" w:rsidRDefault="00375C60" w:rsidP="004F4514">
      <w:pPr>
        <w:rPr>
          <w:rFonts w:cs="Times New Roman"/>
          <w:szCs w:val="24"/>
        </w:rPr>
      </w:pPr>
    </w:p>
    <w:p w14:paraId="6D6251D4" w14:textId="7F185DEB" w:rsidR="004F4514" w:rsidRPr="00F341B0" w:rsidRDefault="00717795" w:rsidP="00F341B0">
      <w:pPr>
        <w:pStyle w:val="Heading2"/>
      </w:pPr>
      <w:bookmarkStart w:id="11" w:name="_Toc224314684"/>
      <w:r w:rsidRPr="004F4514">
        <w:t>Quality Appraisal of Studies</w:t>
      </w:r>
      <w:bookmarkEnd w:id="11"/>
    </w:p>
    <w:p w14:paraId="72E9FB3E" w14:textId="40D6E2EC" w:rsidR="006340A2" w:rsidRDefault="00717795" w:rsidP="00475524">
      <w:pPr>
        <w:rPr>
          <w:rFonts w:cs="Times New Roman"/>
          <w:szCs w:val="24"/>
        </w:rPr>
      </w:pPr>
      <w:r w:rsidRPr="006340A2">
        <w:rPr>
          <w:rFonts w:cs="Times New Roman"/>
          <w:szCs w:val="24"/>
        </w:rPr>
        <w:t>The methodological quality of the included studies will be critically assessed in order to ensure the credibility and reliability of the systematic review. Quality appraisal has become essential in systematic reviews since it allows researchers to determine the validity and reliability of the synthesised evidence (Fadele and Rocha, 2025). The individual studies will be evaluated based on the research design, readability of the methodology, suitability of the data collection process, and disclosure of the results. This assessment will help establish the strength of evidence, possible limitations, indicate gaps in the literature, and guide future investigation areas, hence ensuring the balanced and substantially sound synthesis of the research on loneliness and social isolation in residential care among older adults.</w:t>
      </w:r>
      <w:r>
        <w:rPr>
          <w:rFonts w:cs="Times New Roman"/>
          <w:szCs w:val="24"/>
        </w:rPr>
        <w:t xml:space="preserve"> </w:t>
      </w:r>
    </w:p>
    <w:p w14:paraId="53E50826" w14:textId="77777777" w:rsidR="00DA5E7C" w:rsidRPr="00475524" w:rsidRDefault="00DA5E7C" w:rsidP="00475524">
      <w:pPr>
        <w:rPr>
          <w:rFonts w:cs="Times New Roman"/>
          <w:szCs w:val="24"/>
        </w:rPr>
      </w:pPr>
    </w:p>
    <w:p w14:paraId="668B5BCA" w14:textId="2E72FCA1" w:rsidR="002C0660" w:rsidRPr="00475524" w:rsidRDefault="00717795" w:rsidP="00475524">
      <w:pPr>
        <w:pStyle w:val="Heading1"/>
        <w:rPr>
          <w:rFonts w:cs="Times New Roman"/>
          <w:szCs w:val="24"/>
        </w:rPr>
      </w:pPr>
      <w:bookmarkStart w:id="12" w:name="_Toc224314685"/>
      <w:r w:rsidRPr="00475524">
        <w:rPr>
          <w:rFonts w:cs="Times New Roman"/>
          <w:szCs w:val="24"/>
        </w:rPr>
        <w:lastRenderedPageBreak/>
        <w:t>Ethical Considerations</w:t>
      </w:r>
      <w:bookmarkEnd w:id="12"/>
    </w:p>
    <w:p w14:paraId="0B4D4A40" w14:textId="6C9B793A" w:rsidR="002C0660" w:rsidRDefault="00717795" w:rsidP="00475524">
      <w:pPr>
        <w:rPr>
          <w:rFonts w:cs="Times New Roman"/>
          <w:szCs w:val="24"/>
        </w:rPr>
      </w:pPr>
      <w:r w:rsidRPr="006340A2">
        <w:rPr>
          <w:rFonts w:cs="Times New Roman"/>
          <w:szCs w:val="24"/>
        </w:rPr>
        <w:t>The implications of findings based on this systematic review have significant implications for practice in residential care homes, especially in advancing the well-being and quality of life of older adults. The synthesis of the evidence on the prevalence of loneliness and social isolation and their psychological and social outcomes can be used to inform the evidence-based interventions aimed at facilitating meaningful social engagement, personalised activities, and the development of better connections among the residents and staff and between them, as well as family members (Misiak et al., 2025). The person has the potential of reducing the effect of isolation, increasing mental health outcomes, and making life more satisfying and content, thereby leading to more person-centred care practises, through better social interaction and emotional support in care homes. In addition, the review will be able to direct the staff training and education as it will emphasise the role of identifying loneliness signs and adopting measures to promote social inclusivity and emotional support to residents. On the policy level, the results can influence the health and social care practises in Birmingham by strengthening the initiatives associated with the Loneliness Strategy of the UK Government and, in general, with the quality of standards in residential care (HM Government, 2018). Lastly, the review offers a basis for further research, with longitudinal and interventional studies, to determine the effectiveness of the specific interventions. The study is important in addressing the gaps that exist in the literature, especially in the care homes of the city of Birmingham, to enhance the health, dignity, and quality of life of older adults in residential care.</w:t>
      </w:r>
    </w:p>
    <w:p w14:paraId="23869D49" w14:textId="77777777" w:rsidR="006340A2" w:rsidRPr="00475524" w:rsidRDefault="006340A2" w:rsidP="00475524">
      <w:pPr>
        <w:rPr>
          <w:rFonts w:cs="Times New Roman"/>
          <w:szCs w:val="24"/>
        </w:rPr>
      </w:pPr>
    </w:p>
    <w:p w14:paraId="6D359A36" w14:textId="6D5AE0EF" w:rsidR="002C0660" w:rsidRPr="00475524" w:rsidRDefault="00717795" w:rsidP="00475524">
      <w:pPr>
        <w:pStyle w:val="Heading1"/>
        <w:rPr>
          <w:rFonts w:cs="Times New Roman"/>
          <w:szCs w:val="24"/>
        </w:rPr>
      </w:pPr>
      <w:bookmarkStart w:id="13" w:name="_Toc224314686"/>
      <w:r w:rsidRPr="00475524">
        <w:rPr>
          <w:rFonts w:cs="Times New Roman"/>
          <w:szCs w:val="24"/>
        </w:rPr>
        <w:t>Implications of the Research</w:t>
      </w:r>
      <w:bookmarkEnd w:id="13"/>
    </w:p>
    <w:p w14:paraId="05DE3FEB" w14:textId="45D5E127" w:rsidR="00A2300F" w:rsidRPr="00475524" w:rsidRDefault="00717795" w:rsidP="00A2300F">
      <w:pPr>
        <w:rPr>
          <w:rFonts w:cs="Times New Roman"/>
          <w:szCs w:val="24"/>
        </w:rPr>
      </w:pPr>
      <w:r w:rsidRPr="00A2300F">
        <w:rPr>
          <w:rFonts w:cs="Times New Roman"/>
          <w:szCs w:val="24"/>
        </w:rPr>
        <w:t xml:space="preserve">The findings of this systematic review hold significant implications for practice within residential care homes, particularly in enhancing the well-being and quality of life of older adults. By synthesising evidence on the prevalence of loneliness and social isolation and their psychological and social consequences, the study can inform evidence-based interventions aimed at promoting meaningful social engagement, personalised activities, and stronger connections among residents, staff, and family members (Misiak et al., 2025). Improved social interaction and emotional support within care homes can directly reduce feelings of isolation, enhance </w:t>
      </w:r>
      <w:r w:rsidRPr="00A2300F">
        <w:rPr>
          <w:rFonts w:cs="Times New Roman"/>
          <w:szCs w:val="24"/>
        </w:rPr>
        <w:lastRenderedPageBreak/>
        <w:t>mental health outcomes, and increase overall life satisfaction, contributing to more person-centred care approaches.</w:t>
      </w:r>
      <w:r>
        <w:rPr>
          <w:rFonts w:cs="Times New Roman"/>
          <w:szCs w:val="24"/>
        </w:rPr>
        <w:t xml:space="preserve"> </w:t>
      </w:r>
      <w:r w:rsidRPr="00A2300F">
        <w:rPr>
          <w:rFonts w:cs="Times New Roman"/>
          <w:szCs w:val="24"/>
        </w:rPr>
        <w:t>Furthermore, the review can guide staff training and education by emphasising the importance of recognising signs of loneliness and implementing strategies to improve social inclusion and emotional support for residents. At the policy level, the findings may influence health and social care practices in Birmingham by supporting initiatives aligned with the UK Government’s Loneliness Strategy and wider quality standards in residential care (HM Government, 2018).</w:t>
      </w:r>
      <w:r>
        <w:rPr>
          <w:rFonts w:cs="Times New Roman"/>
          <w:szCs w:val="24"/>
        </w:rPr>
        <w:t xml:space="preserve"> </w:t>
      </w:r>
      <w:r w:rsidRPr="00A2300F">
        <w:rPr>
          <w:rFonts w:cs="Times New Roman"/>
          <w:szCs w:val="24"/>
        </w:rPr>
        <w:t>Finally, the review provides a foundation for future research, including longitudinal and interventional studies, to evaluate the effectiveness of targeted interventions. By addressing current gaps in the literature, particularly within Birmingham care homes, the study contributes valuable insights for improving the health, dignity, and quality of life of older adults in residential care.</w:t>
      </w:r>
    </w:p>
    <w:p w14:paraId="3C69F6DD" w14:textId="56012A30" w:rsidR="002C0660" w:rsidRPr="00475524" w:rsidRDefault="002C0660" w:rsidP="00475524">
      <w:pPr>
        <w:rPr>
          <w:rFonts w:cs="Times New Roman"/>
          <w:szCs w:val="24"/>
        </w:rPr>
      </w:pPr>
    </w:p>
    <w:p w14:paraId="5CBCC3C1" w14:textId="449FB529" w:rsidR="00A17034" w:rsidRPr="00475524" w:rsidRDefault="00717795" w:rsidP="00475524">
      <w:pPr>
        <w:pStyle w:val="Heading1"/>
        <w:rPr>
          <w:rFonts w:cs="Times New Roman"/>
          <w:szCs w:val="24"/>
        </w:rPr>
      </w:pPr>
      <w:bookmarkStart w:id="14" w:name="_Toc224314687"/>
      <w:r w:rsidRPr="00475524">
        <w:rPr>
          <w:rFonts w:cs="Times New Roman"/>
          <w:szCs w:val="24"/>
        </w:rPr>
        <w:t>Plan of Work and Time Schedule</w:t>
      </w:r>
      <w:bookmarkEnd w:id="14"/>
    </w:p>
    <w:p w14:paraId="4D552CC3" w14:textId="63899875" w:rsidR="002E1C86" w:rsidRPr="00475524" w:rsidRDefault="00717795" w:rsidP="00475524">
      <w:pPr>
        <w:rPr>
          <w:rFonts w:cs="Times New Roman"/>
          <w:szCs w:val="24"/>
        </w:rPr>
      </w:pPr>
      <w:r w:rsidRPr="00540F29">
        <w:rPr>
          <w:rFonts w:cs="Times New Roman"/>
          <w:szCs w:val="24"/>
        </w:rPr>
        <w:t>The suggested study will take place in a 12-week timeframe with a systematic and organised plan to be completed at the right time. The first step will entail an extensive literature analysis to determine the existing information on loneliness and social isolation among older adults in the residential care centres and to narrow down the research scope. This will be followed by a methodical search and screening of pertinent literature following the inclusion and exclusion criteria and, therefore, selecting the high-quality and reliable evidence (Hounkpatin et al., 2024). Subsequently, data extraction and synthesis will be conducted with a focus on prevalence, contributing factors and psychological and social consequences of loneliness. Patterns, themes, and relationships across studies will be summarised in a narrative synthesis, and evidence-based strategies and interventions will be noted. The last stage will entail critical debate, synthesis of findings with the current literature, and a write-up of the research report. Constant tracking of the progress and the schedule followed will ensure that all the tasks will be completed within the 12-week period, which will support the quality and consistency of the whole process of the review.</w:t>
      </w:r>
      <w:r>
        <w:rPr>
          <w:rFonts w:cs="Times New Roman"/>
          <w:szCs w:val="24"/>
        </w:rPr>
        <w:t xml:space="preserve"> </w:t>
      </w:r>
    </w:p>
    <w:p w14:paraId="79AD343E" w14:textId="6DA42795" w:rsidR="002E1C86" w:rsidRPr="002E1C86" w:rsidRDefault="00717795" w:rsidP="00331482">
      <w:pPr>
        <w:pStyle w:val="Caption"/>
        <w:keepNext/>
        <w:spacing w:line="360" w:lineRule="auto"/>
        <w:jc w:val="center"/>
        <w:rPr>
          <w:rFonts w:cs="Times New Roman"/>
          <w:sz w:val="24"/>
          <w:szCs w:val="24"/>
        </w:rPr>
      </w:pPr>
      <w:r w:rsidRPr="00475524">
        <w:rPr>
          <w:rFonts w:cs="Times New Roman"/>
          <w:sz w:val="24"/>
          <w:szCs w:val="24"/>
        </w:rPr>
        <w:lastRenderedPageBreak/>
        <w:t xml:space="preserve">Table </w:t>
      </w:r>
      <w:r w:rsidRPr="00475524">
        <w:rPr>
          <w:rFonts w:cs="Times New Roman"/>
          <w:sz w:val="24"/>
          <w:szCs w:val="24"/>
        </w:rPr>
        <w:fldChar w:fldCharType="begin"/>
      </w:r>
      <w:r w:rsidRPr="00475524">
        <w:rPr>
          <w:rFonts w:cs="Times New Roman"/>
          <w:sz w:val="24"/>
          <w:szCs w:val="24"/>
        </w:rPr>
        <w:instrText xml:space="preserve"> SEQ Table \* ARABIC </w:instrText>
      </w:r>
      <w:r w:rsidRPr="00475524">
        <w:rPr>
          <w:rFonts w:cs="Times New Roman"/>
          <w:sz w:val="24"/>
          <w:szCs w:val="24"/>
        </w:rPr>
        <w:fldChar w:fldCharType="separate"/>
      </w:r>
      <w:r w:rsidRPr="00475524">
        <w:rPr>
          <w:rFonts w:cs="Times New Roman"/>
          <w:noProof/>
          <w:sz w:val="24"/>
          <w:szCs w:val="24"/>
        </w:rPr>
        <w:t>1</w:t>
      </w:r>
      <w:r w:rsidRPr="00475524">
        <w:rPr>
          <w:rFonts w:cs="Times New Roman"/>
          <w:sz w:val="24"/>
          <w:szCs w:val="24"/>
        </w:rPr>
        <w:fldChar w:fldCharType="end"/>
      </w:r>
      <w:r w:rsidRPr="00475524">
        <w:rPr>
          <w:rFonts w:cs="Times New Roman"/>
          <w:sz w:val="24"/>
          <w:szCs w:val="24"/>
        </w:rPr>
        <w:t>: Gantt Chart</w:t>
      </w:r>
    </w:p>
    <w:tbl>
      <w:tblPr>
        <w:tblStyle w:val="TableGrid"/>
        <w:tblW w:w="11700" w:type="dxa"/>
        <w:tblInd w:w="-1085" w:type="dxa"/>
        <w:tblLook w:val="04A0" w:firstRow="1" w:lastRow="0" w:firstColumn="1" w:lastColumn="0" w:noHBand="0" w:noVBand="1"/>
      </w:tblPr>
      <w:tblGrid>
        <w:gridCol w:w="1777"/>
        <w:gridCol w:w="808"/>
        <w:gridCol w:w="803"/>
        <w:gridCol w:w="803"/>
        <w:gridCol w:w="809"/>
        <w:gridCol w:w="885"/>
        <w:gridCol w:w="809"/>
        <w:gridCol w:w="861"/>
        <w:gridCol w:w="803"/>
        <w:gridCol w:w="803"/>
        <w:gridCol w:w="807"/>
        <w:gridCol w:w="925"/>
        <w:gridCol w:w="807"/>
      </w:tblGrid>
      <w:tr w:rsidR="00B46DAA" w14:paraId="42FFEFAA" w14:textId="77777777" w:rsidTr="00331482">
        <w:tc>
          <w:tcPr>
            <w:tcW w:w="1777" w:type="dxa"/>
            <w:hideMark/>
          </w:tcPr>
          <w:p w14:paraId="04BA3181"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Task/Activity</w:t>
            </w:r>
          </w:p>
        </w:tc>
        <w:tc>
          <w:tcPr>
            <w:tcW w:w="808" w:type="dxa"/>
            <w:hideMark/>
          </w:tcPr>
          <w:p w14:paraId="7609C27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w:t>
            </w:r>
          </w:p>
        </w:tc>
        <w:tc>
          <w:tcPr>
            <w:tcW w:w="803" w:type="dxa"/>
            <w:hideMark/>
          </w:tcPr>
          <w:p w14:paraId="6F75DCDD"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2</w:t>
            </w:r>
          </w:p>
        </w:tc>
        <w:tc>
          <w:tcPr>
            <w:tcW w:w="803" w:type="dxa"/>
            <w:hideMark/>
          </w:tcPr>
          <w:p w14:paraId="17A70CE3"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3</w:t>
            </w:r>
          </w:p>
        </w:tc>
        <w:tc>
          <w:tcPr>
            <w:tcW w:w="809" w:type="dxa"/>
            <w:hideMark/>
          </w:tcPr>
          <w:p w14:paraId="7EA62B0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4</w:t>
            </w:r>
          </w:p>
        </w:tc>
        <w:tc>
          <w:tcPr>
            <w:tcW w:w="885" w:type="dxa"/>
            <w:hideMark/>
          </w:tcPr>
          <w:p w14:paraId="47CD2E6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5</w:t>
            </w:r>
          </w:p>
        </w:tc>
        <w:tc>
          <w:tcPr>
            <w:tcW w:w="809" w:type="dxa"/>
            <w:hideMark/>
          </w:tcPr>
          <w:p w14:paraId="25798893"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6</w:t>
            </w:r>
          </w:p>
        </w:tc>
        <w:tc>
          <w:tcPr>
            <w:tcW w:w="861" w:type="dxa"/>
            <w:hideMark/>
          </w:tcPr>
          <w:p w14:paraId="42792580"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7</w:t>
            </w:r>
          </w:p>
        </w:tc>
        <w:tc>
          <w:tcPr>
            <w:tcW w:w="803" w:type="dxa"/>
            <w:hideMark/>
          </w:tcPr>
          <w:p w14:paraId="3CA07EE2"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8</w:t>
            </w:r>
          </w:p>
        </w:tc>
        <w:tc>
          <w:tcPr>
            <w:tcW w:w="803" w:type="dxa"/>
            <w:hideMark/>
          </w:tcPr>
          <w:p w14:paraId="743086B4"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9</w:t>
            </w:r>
          </w:p>
        </w:tc>
        <w:tc>
          <w:tcPr>
            <w:tcW w:w="807" w:type="dxa"/>
            <w:hideMark/>
          </w:tcPr>
          <w:p w14:paraId="04ACA918"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10</w:t>
            </w:r>
          </w:p>
        </w:tc>
        <w:tc>
          <w:tcPr>
            <w:tcW w:w="925" w:type="dxa"/>
            <w:hideMark/>
          </w:tcPr>
          <w:p w14:paraId="6EDFC160"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11</w:t>
            </w:r>
          </w:p>
        </w:tc>
        <w:tc>
          <w:tcPr>
            <w:tcW w:w="807" w:type="dxa"/>
            <w:hideMark/>
          </w:tcPr>
          <w:p w14:paraId="190A80E7" w14:textId="77777777" w:rsidR="002E1C86" w:rsidRPr="002E1C86" w:rsidRDefault="00717795" w:rsidP="00331482">
            <w:pPr>
              <w:spacing w:after="160"/>
              <w:jc w:val="center"/>
              <w:rPr>
                <w:rFonts w:cs="Times New Roman"/>
                <w:b/>
                <w:bCs/>
                <w:szCs w:val="24"/>
                <w:lang w:val="en-US"/>
              </w:rPr>
            </w:pPr>
            <w:r w:rsidRPr="002E1C86">
              <w:rPr>
                <w:rFonts w:cs="Times New Roman"/>
                <w:b/>
                <w:bCs/>
                <w:szCs w:val="24"/>
                <w:lang w:val="en-US"/>
              </w:rPr>
              <w:t>Week 12</w:t>
            </w:r>
          </w:p>
        </w:tc>
      </w:tr>
      <w:tr w:rsidR="00B46DAA" w14:paraId="4FFBA933" w14:textId="77777777" w:rsidTr="00331482">
        <w:tc>
          <w:tcPr>
            <w:tcW w:w="1777" w:type="dxa"/>
            <w:hideMark/>
          </w:tcPr>
          <w:p w14:paraId="6F9A2D1D"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Literature Review</w:t>
            </w:r>
          </w:p>
        </w:tc>
        <w:tc>
          <w:tcPr>
            <w:tcW w:w="808" w:type="dxa"/>
            <w:shd w:val="clear" w:color="auto" w:fill="ED7D31" w:themeFill="accent2"/>
            <w:hideMark/>
          </w:tcPr>
          <w:p w14:paraId="08C1A202" w14:textId="0A4335D1"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0770CC92" w14:textId="38D62481" w:rsidR="002E1C86" w:rsidRPr="002E1C86" w:rsidRDefault="002E1C86" w:rsidP="002E1C86">
            <w:pPr>
              <w:spacing w:after="160"/>
              <w:rPr>
                <w:rFonts w:cs="Times New Roman"/>
                <w:szCs w:val="24"/>
                <w:lang w:val="en-US"/>
              </w:rPr>
            </w:pPr>
          </w:p>
        </w:tc>
        <w:tc>
          <w:tcPr>
            <w:tcW w:w="803" w:type="dxa"/>
            <w:hideMark/>
          </w:tcPr>
          <w:p w14:paraId="0D64A61A" w14:textId="77777777" w:rsidR="002E1C86" w:rsidRPr="002E1C86" w:rsidRDefault="002E1C86" w:rsidP="002E1C86">
            <w:pPr>
              <w:spacing w:after="160"/>
              <w:rPr>
                <w:rFonts w:cs="Times New Roman"/>
                <w:szCs w:val="24"/>
                <w:lang w:val="en-US"/>
              </w:rPr>
            </w:pPr>
          </w:p>
        </w:tc>
        <w:tc>
          <w:tcPr>
            <w:tcW w:w="809" w:type="dxa"/>
            <w:hideMark/>
          </w:tcPr>
          <w:p w14:paraId="6944FB99" w14:textId="77777777" w:rsidR="002E1C86" w:rsidRPr="002E1C86" w:rsidRDefault="002E1C86" w:rsidP="002E1C86">
            <w:pPr>
              <w:spacing w:after="160"/>
              <w:rPr>
                <w:rFonts w:cs="Times New Roman"/>
                <w:szCs w:val="24"/>
                <w:lang w:val="en-US"/>
              </w:rPr>
            </w:pPr>
          </w:p>
        </w:tc>
        <w:tc>
          <w:tcPr>
            <w:tcW w:w="885" w:type="dxa"/>
            <w:hideMark/>
          </w:tcPr>
          <w:p w14:paraId="167519B7" w14:textId="77777777" w:rsidR="002E1C86" w:rsidRPr="002E1C86" w:rsidRDefault="002E1C86" w:rsidP="002E1C86">
            <w:pPr>
              <w:spacing w:after="160"/>
              <w:rPr>
                <w:rFonts w:cs="Times New Roman"/>
                <w:szCs w:val="24"/>
                <w:lang w:val="en-US"/>
              </w:rPr>
            </w:pPr>
          </w:p>
        </w:tc>
        <w:tc>
          <w:tcPr>
            <w:tcW w:w="809" w:type="dxa"/>
            <w:hideMark/>
          </w:tcPr>
          <w:p w14:paraId="256841FF" w14:textId="77777777" w:rsidR="002E1C86" w:rsidRPr="002E1C86" w:rsidRDefault="002E1C86" w:rsidP="002E1C86">
            <w:pPr>
              <w:spacing w:after="160"/>
              <w:rPr>
                <w:rFonts w:cs="Times New Roman"/>
                <w:szCs w:val="24"/>
                <w:lang w:val="en-US"/>
              </w:rPr>
            </w:pPr>
          </w:p>
        </w:tc>
        <w:tc>
          <w:tcPr>
            <w:tcW w:w="861" w:type="dxa"/>
            <w:hideMark/>
          </w:tcPr>
          <w:p w14:paraId="2BB8962D" w14:textId="77777777" w:rsidR="002E1C86" w:rsidRPr="002E1C86" w:rsidRDefault="002E1C86" w:rsidP="002E1C86">
            <w:pPr>
              <w:spacing w:after="160"/>
              <w:rPr>
                <w:rFonts w:cs="Times New Roman"/>
                <w:szCs w:val="24"/>
                <w:lang w:val="en-US"/>
              </w:rPr>
            </w:pPr>
          </w:p>
        </w:tc>
        <w:tc>
          <w:tcPr>
            <w:tcW w:w="803" w:type="dxa"/>
            <w:hideMark/>
          </w:tcPr>
          <w:p w14:paraId="6365FB36" w14:textId="77777777" w:rsidR="002E1C86" w:rsidRPr="002E1C86" w:rsidRDefault="002E1C86" w:rsidP="002E1C86">
            <w:pPr>
              <w:spacing w:after="160"/>
              <w:rPr>
                <w:rFonts w:cs="Times New Roman"/>
                <w:szCs w:val="24"/>
                <w:lang w:val="en-US"/>
              </w:rPr>
            </w:pPr>
          </w:p>
        </w:tc>
        <w:tc>
          <w:tcPr>
            <w:tcW w:w="803" w:type="dxa"/>
            <w:hideMark/>
          </w:tcPr>
          <w:p w14:paraId="5A632FAA" w14:textId="77777777" w:rsidR="002E1C86" w:rsidRPr="002E1C86" w:rsidRDefault="002E1C86" w:rsidP="002E1C86">
            <w:pPr>
              <w:spacing w:after="160"/>
              <w:rPr>
                <w:rFonts w:cs="Times New Roman"/>
                <w:szCs w:val="24"/>
                <w:lang w:val="en-US"/>
              </w:rPr>
            </w:pPr>
          </w:p>
        </w:tc>
        <w:tc>
          <w:tcPr>
            <w:tcW w:w="807" w:type="dxa"/>
            <w:hideMark/>
          </w:tcPr>
          <w:p w14:paraId="2A287FED" w14:textId="77777777" w:rsidR="002E1C86" w:rsidRPr="002E1C86" w:rsidRDefault="002E1C86" w:rsidP="002E1C86">
            <w:pPr>
              <w:spacing w:after="160"/>
              <w:rPr>
                <w:rFonts w:cs="Times New Roman"/>
                <w:szCs w:val="24"/>
                <w:lang w:val="en-US"/>
              </w:rPr>
            </w:pPr>
          </w:p>
        </w:tc>
        <w:tc>
          <w:tcPr>
            <w:tcW w:w="925" w:type="dxa"/>
            <w:hideMark/>
          </w:tcPr>
          <w:p w14:paraId="6EC0618A" w14:textId="77777777" w:rsidR="002E1C86" w:rsidRPr="002E1C86" w:rsidRDefault="002E1C86" w:rsidP="002E1C86">
            <w:pPr>
              <w:spacing w:after="160"/>
              <w:rPr>
                <w:rFonts w:cs="Times New Roman"/>
                <w:szCs w:val="24"/>
                <w:lang w:val="en-US"/>
              </w:rPr>
            </w:pPr>
          </w:p>
        </w:tc>
        <w:tc>
          <w:tcPr>
            <w:tcW w:w="807" w:type="dxa"/>
            <w:hideMark/>
          </w:tcPr>
          <w:p w14:paraId="656ADF0C" w14:textId="77777777" w:rsidR="002E1C86" w:rsidRPr="002E1C86" w:rsidRDefault="002E1C86" w:rsidP="002E1C86">
            <w:pPr>
              <w:spacing w:after="160"/>
              <w:rPr>
                <w:rFonts w:cs="Times New Roman"/>
                <w:szCs w:val="24"/>
                <w:lang w:val="en-US"/>
              </w:rPr>
            </w:pPr>
          </w:p>
        </w:tc>
      </w:tr>
      <w:tr w:rsidR="00B46DAA" w14:paraId="29797004" w14:textId="77777777" w:rsidTr="00331482">
        <w:tc>
          <w:tcPr>
            <w:tcW w:w="1777" w:type="dxa"/>
            <w:hideMark/>
          </w:tcPr>
          <w:p w14:paraId="0496DB34"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Screening of Studies</w:t>
            </w:r>
          </w:p>
        </w:tc>
        <w:tc>
          <w:tcPr>
            <w:tcW w:w="808" w:type="dxa"/>
            <w:hideMark/>
          </w:tcPr>
          <w:p w14:paraId="2A640CEB"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5B506198" w14:textId="3829B142"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35BCF656" w14:textId="283FF1BD" w:rsidR="002E1C86" w:rsidRPr="002E1C86" w:rsidRDefault="002E1C86" w:rsidP="002E1C86">
            <w:pPr>
              <w:spacing w:after="160"/>
              <w:rPr>
                <w:rFonts w:cs="Times New Roman"/>
                <w:szCs w:val="24"/>
                <w:lang w:val="en-US"/>
              </w:rPr>
            </w:pPr>
          </w:p>
        </w:tc>
        <w:tc>
          <w:tcPr>
            <w:tcW w:w="809" w:type="dxa"/>
            <w:hideMark/>
          </w:tcPr>
          <w:p w14:paraId="2D430D39" w14:textId="77777777" w:rsidR="002E1C86" w:rsidRPr="002E1C86" w:rsidRDefault="002E1C86" w:rsidP="002E1C86">
            <w:pPr>
              <w:spacing w:after="160"/>
              <w:rPr>
                <w:rFonts w:cs="Times New Roman"/>
                <w:szCs w:val="24"/>
                <w:lang w:val="en-US"/>
              </w:rPr>
            </w:pPr>
          </w:p>
        </w:tc>
        <w:tc>
          <w:tcPr>
            <w:tcW w:w="885" w:type="dxa"/>
            <w:hideMark/>
          </w:tcPr>
          <w:p w14:paraId="005EFE3B" w14:textId="77777777" w:rsidR="002E1C86" w:rsidRPr="002E1C86" w:rsidRDefault="002E1C86" w:rsidP="002E1C86">
            <w:pPr>
              <w:spacing w:after="160"/>
              <w:rPr>
                <w:rFonts w:cs="Times New Roman"/>
                <w:szCs w:val="24"/>
                <w:lang w:val="en-US"/>
              </w:rPr>
            </w:pPr>
          </w:p>
        </w:tc>
        <w:tc>
          <w:tcPr>
            <w:tcW w:w="809" w:type="dxa"/>
            <w:hideMark/>
          </w:tcPr>
          <w:p w14:paraId="574BCB97" w14:textId="77777777" w:rsidR="002E1C86" w:rsidRPr="002E1C86" w:rsidRDefault="002E1C86" w:rsidP="002E1C86">
            <w:pPr>
              <w:spacing w:after="160"/>
              <w:rPr>
                <w:rFonts w:cs="Times New Roman"/>
                <w:szCs w:val="24"/>
                <w:lang w:val="en-US"/>
              </w:rPr>
            </w:pPr>
          </w:p>
        </w:tc>
        <w:tc>
          <w:tcPr>
            <w:tcW w:w="861" w:type="dxa"/>
            <w:hideMark/>
          </w:tcPr>
          <w:p w14:paraId="11CE3581" w14:textId="77777777" w:rsidR="002E1C86" w:rsidRPr="002E1C86" w:rsidRDefault="002E1C86" w:rsidP="002E1C86">
            <w:pPr>
              <w:spacing w:after="160"/>
              <w:rPr>
                <w:rFonts w:cs="Times New Roman"/>
                <w:szCs w:val="24"/>
                <w:lang w:val="en-US"/>
              </w:rPr>
            </w:pPr>
          </w:p>
        </w:tc>
        <w:tc>
          <w:tcPr>
            <w:tcW w:w="803" w:type="dxa"/>
            <w:hideMark/>
          </w:tcPr>
          <w:p w14:paraId="2EE748F7" w14:textId="77777777" w:rsidR="002E1C86" w:rsidRPr="002E1C86" w:rsidRDefault="002E1C86" w:rsidP="002E1C86">
            <w:pPr>
              <w:spacing w:after="160"/>
              <w:rPr>
                <w:rFonts w:cs="Times New Roman"/>
                <w:szCs w:val="24"/>
                <w:lang w:val="en-US"/>
              </w:rPr>
            </w:pPr>
          </w:p>
        </w:tc>
        <w:tc>
          <w:tcPr>
            <w:tcW w:w="803" w:type="dxa"/>
            <w:hideMark/>
          </w:tcPr>
          <w:p w14:paraId="79E700EC" w14:textId="77777777" w:rsidR="002E1C86" w:rsidRPr="002E1C86" w:rsidRDefault="002E1C86" w:rsidP="002E1C86">
            <w:pPr>
              <w:spacing w:after="160"/>
              <w:rPr>
                <w:rFonts w:cs="Times New Roman"/>
                <w:szCs w:val="24"/>
                <w:lang w:val="en-US"/>
              </w:rPr>
            </w:pPr>
          </w:p>
        </w:tc>
        <w:tc>
          <w:tcPr>
            <w:tcW w:w="807" w:type="dxa"/>
            <w:hideMark/>
          </w:tcPr>
          <w:p w14:paraId="2E1B4BBB" w14:textId="77777777" w:rsidR="002E1C86" w:rsidRPr="002E1C86" w:rsidRDefault="002E1C86" w:rsidP="002E1C86">
            <w:pPr>
              <w:spacing w:after="160"/>
              <w:rPr>
                <w:rFonts w:cs="Times New Roman"/>
                <w:szCs w:val="24"/>
                <w:lang w:val="en-US"/>
              </w:rPr>
            </w:pPr>
          </w:p>
        </w:tc>
        <w:tc>
          <w:tcPr>
            <w:tcW w:w="925" w:type="dxa"/>
            <w:hideMark/>
          </w:tcPr>
          <w:p w14:paraId="68351149" w14:textId="77777777" w:rsidR="002E1C86" w:rsidRPr="002E1C86" w:rsidRDefault="002E1C86" w:rsidP="002E1C86">
            <w:pPr>
              <w:spacing w:after="160"/>
              <w:rPr>
                <w:rFonts w:cs="Times New Roman"/>
                <w:szCs w:val="24"/>
                <w:lang w:val="en-US"/>
              </w:rPr>
            </w:pPr>
          </w:p>
        </w:tc>
        <w:tc>
          <w:tcPr>
            <w:tcW w:w="807" w:type="dxa"/>
            <w:hideMark/>
          </w:tcPr>
          <w:p w14:paraId="56E4FAE1" w14:textId="77777777" w:rsidR="002E1C86" w:rsidRPr="002E1C86" w:rsidRDefault="002E1C86" w:rsidP="002E1C86">
            <w:pPr>
              <w:spacing w:after="160"/>
              <w:rPr>
                <w:rFonts w:cs="Times New Roman"/>
                <w:szCs w:val="24"/>
                <w:lang w:val="en-US"/>
              </w:rPr>
            </w:pPr>
          </w:p>
        </w:tc>
      </w:tr>
      <w:tr w:rsidR="00B46DAA" w14:paraId="7A4B2A88" w14:textId="77777777" w:rsidTr="00331482">
        <w:tc>
          <w:tcPr>
            <w:tcW w:w="1777" w:type="dxa"/>
            <w:hideMark/>
          </w:tcPr>
          <w:p w14:paraId="32CB20F8"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Quality Appraisal</w:t>
            </w:r>
          </w:p>
        </w:tc>
        <w:tc>
          <w:tcPr>
            <w:tcW w:w="808" w:type="dxa"/>
            <w:hideMark/>
          </w:tcPr>
          <w:p w14:paraId="35BCA9EE" w14:textId="77777777" w:rsidR="002E1C86" w:rsidRPr="002E1C86" w:rsidRDefault="002E1C86" w:rsidP="002E1C86">
            <w:pPr>
              <w:spacing w:after="160"/>
              <w:rPr>
                <w:rFonts w:cs="Times New Roman"/>
                <w:szCs w:val="24"/>
                <w:lang w:val="en-US"/>
              </w:rPr>
            </w:pPr>
          </w:p>
        </w:tc>
        <w:tc>
          <w:tcPr>
            <w:tcW w:w="803" w:type="dxa"/>
            <w:hideMark/>
          </w:tcPr>
          <w:p w14:paraId="21CFCF27"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3C4ACDC8" w14:textId="40C93267"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1CC5377E" w14:textId="32820366" w:rsidR="002E1C86" w:rsidRPr="002E1C86" w:rsidRDefault="002E1C86" w:rsidP="002E1C86">
            <w:pPr>
              <w:spacing w:after="160"/>
              <w:rPr>
                <w:rFonts w:cs="Times New Roman"/>
                <w:szCs w:val="24"/>
                <w:lang w:val="en-US"/>
              </w:rPr>
            </w:pPr>
          </w:p>
        </w:tc>
        <w:tc>
          <w:tcPr>
            <w:tcW w:w="885" w:type="dxa"/>
            <w:hideMark/>
          </w:tcPr>
          <w:p w14:paraId="54EE9B56" w14:textId="77777777" w:rsidR="002E1C86" w:rsidRPr="002E1C86" w:rsidRDefault="002E1C86" w:rsidP="002E1C86">
            <w:pPr>
              <w:spacing w:after="160"/>
              <w:rPr>
                <w:rFonts w:cs="Times New Roman"/>
                <w:szCs w:val="24"/>
                <w:lang w:val="en-US"/>
              </w:rPr>
            </w:pPr>
          </w:p>
        </w:tc>
        <w:tc>
          <w:tcPr>
            <w:tcW w:w="809" w:type="dxa"/>
            <w:hideMark/>
          </w:tcPr>
          <w:p w14:paraId="60CA25C8" w14:textId="77777777" w:rsidR="002E1C86" w:rsidRPr="002E1C86" w:rsidRDefault="002E1C86" w:rsidP="002E1C86">
            <w:pPr>
              <w:spacing w:after="160"/>
              <w:rPr>
                <w:rFonts w:cs="Times New Roman"/>
                <w:szCs w:val="24"/>
                <w:lang w:val="en-US"/>
              </w:rPr>
            </w:pPr>
          </w:p>
        </w:tc>
        <w:tc>
          <w:tcPr>
            <w:tcW w:w="861" w:type="dxa"/>
            <w:hideMark/>
          </w:tcPr>
          <w:p w14:paraId="461846F1" w14:textId="77777777" w:rsidR="002E1C86" w:rsidRPr="002E1C86" w:rsidRDefault="002E1C86" w:rsidP="002E1C86">
            <w:pPr>
              <w:spacing w:after="160"/>
              <w:rPr>
                <w:rFonts w:cs="Times New Roman"/>
                <w:szCs w:val="24"/>
                <w:lang w:val="en-US"/>
              </w:rPr>
            </w:pPr>
          </w:p>
        </w:tc>
        <w:tc>
          <w:tcPr>
            <w:tcW w:w="803" w:type="dxa"/>
            <w:hideMark/>
          </w:tcPr>
          <w:p w14:paraId="2C666ADC" w14:textId="77777777" w:rsidR="002E1C86" w:rsidRPr="002E1C86" w:rsidRDefault="002E1C86" w:rsidP="002E1C86">
            <w:pPr>
              <w:spacing w:after="160"/>
              <w:rPr>
                <w:rFonts w:cs="Times New Roman"/>
                <w:szCs w:val="24"/>
                <w:lang w:val="en-US"/>
              </w:rPr>
            </w:pPr>
          </w:p>
        </w:tc>
        <w:tc>
          <w:tcPr>
            <w:tcW w:w="803" w:type="dxa"/>
            <w:hideMark/>
          </w:tcPr>
          <w:p w14:paraId="701E558E" w14:textId="77777777" w:rsidR="002E1C86" w:rsidRPr="002E1C86" w:rsidRDefault="002E1C86" w:rsidP="002E1C86">
            <w:pPr>
              <w:spacing w:after="160"/>
              <w:rPr>
                <w:rFonts w:cs="Times New Roman"/>
                <w:szCs w:val="24"/>
                <w:lang w:val="en-US"/>
              </w:rPr>
            </w:pPr>
          </w:p>
        </w:tc>
        <w:tc>
          <w:tcPr>
            <w:tcW w:w="807" w:type="dxa"/>
            <w:hideMark/>
          </w:tcPr>
          <w:p w14:paraId="56C52E68" w14:textId="77777777" w:rsidR="002E1C86" w:rsidRPr="002E1C86" w:rsidRDefault="002E1C86" w:rsidP="002E1C86">
            <w:pPr>
              <w:spacing w:after="160"/>
              <w:rPr>
                <w:rFonts w:cs="Times New Roman"/>
                <w:szCs w:val="24"/>
                <w:lang w:val="en-US"/>
              </w:rPr>
            </w:pPr>
          </w:p>
        </w:tc>
        <w:tc>
          <w:tcPr>
            <w:tcW w:w="925" w:type="dxa"/>
            <w:hideMark/>
          </w:tcPr>
          <w:p w14:paraId="65923581" w14:textId="77777777" w:rsidR="002E1C86" w:rsidRPr="002E1C86" w:rsidRDefault="002E1C86" w:rsidP="002E1C86">
            <w:pPr>
              <w:spacing w:after="160"/>
              <w:rPr>
                <w:rFonts w:cs="Times New Roman"/>
                <w:szCs w:val="24"/>
                <w:lang w:val="en-US"/>
              </w:rPr>
            </w:pPr>
          </w:p>
        </w:tc>
        <w:tc>
          <w:tcPr>
            <w:tcW w:w="807" w:type="dxa"/>
            <w:hideMark/>
          </w:tcPr>
          <w:p w14:paraId="351B7B04" w14:textId="77777777" w:rsidR="002E1C86" w:rsidRPr="002E1C86" w:rsidRDefault="002E1C86" w:rsidP="002E1C86">
            <w:pPr>
              <w:spacing w:after="160"/>
              <w:rPr>
                <w:rFonts w:cs="Times New Roman"/>
                <w:szCs w:val="24"/>
                <w:lang w:val="en-US"/>
              </w:rPr>
            </w:pPr>
          </w:p>
        </w:tc>
      </w:tr>
      <w:tr w:rsidR="00B46DAA" w14:paraId="55EAECAE" w14:textId="77777777" w:rsidTr="00331482">
        <w:tc>
          <w:tcPr>
            <w:tcW w:w="1777" w:type="dxa"/>
            <w:hideMark/>
          </w:tcPr>
          <w:p w14:paraId="30AB9AB1"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Data Extraction</w:t>
            </w:r>
          </w:p>
        </w:tc>
        <w:tc>
          <w:tcPr>
            <w:tcW w:w="808" w:type="dxa"/>
            <w:hideMark/>
          </w:tcPr>
          <w:p w14:paraId="425A58BC" w14:textId="77777777" w:rsidR="002E1C86" w:rsidRPr="002E1C86" w:rsidRDefault="002E1C86" w:rsidP="002E1C86">
            <w:pPr>
              <w:spacing w:after="160"/>
              <w:rPr>
                <w:rFonts w:cs="Times New Roman"/>
                <w:szCs w:val="24"/>
                <w:lang w:val="en-US"/>
              </w:rPr>
            </w:pPr>
          </w:p>
        </w:tc>
        <w:tc>
          <w:tcPr>
            <w:tcW w:w="803" w:type="dxa"/>
            <w:hideMark/>
          </w:tcPr>
          <w:p w14:paraId="1F0AF55F" w14:textId="77777777" w:rsidR="002E1C86" w:rsidRPr="002E1C86" w:rsidRDefault="002E1C86" w:rsidP="002E1C86">
            <w:pPr>
              <w:spacing w:after="160"/>
              <w:rPr>
                <w:rFonts w:cs="Times New Roman"/>
                <w:szCs w:val="24"/>
                <w:lang w:val="en-US"/>
              </w:rPr>
            </w:pPr>
          </w:p>
        </w:tc>
        <w:tc>
          <w:tcPr>
            <w:tcW w:w="803" w:type="dxa"/>
            <w:hideMark/>
          </w:tcPr>
          <w:p w14:paraId="02740586" w14:textId="77777777"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38048826" w14:textId="5AEAB59B" w:rsidR="002E1C86" w:rsidRPr="002E1C86" w:rsidRDefault="002E1C86" w:rsidP="002E1C86">
            <w:pPr>
              <w:spacing w:after="160"/>
              <w:rPr>
                <w:rFonts w:cs="Times New Roman"/>
                <w:szCs w:val="24"/>
                <w:lang w:val="en-US"/>
              </w:rPr>
            </w:pPr>
          </w:p>
        </w:tc>
        <w:tc>
          <w:tcPr>
            <w:tcW w:w="885" w:type="dxa"/>
            <w:shd w:val="clear" w:color="auto" w:fill="ED7D31" w:themeFill="accent2"/>
            <w:hideMark/>
          </w:tcPr>
          <w:p w14:paraId="20E7E291" w14:textId="019F64CD" w:rsidR="002E1C86" w:rsidRPr="002E1C86" w:rsidRDefault="002E1C86" w:rsidP="002E1C86">
            <w:pPr>
              <w:spacing w:after="160"/>
              <w:rPr>
                <w:rFonts w:cs="Times New Roman"/>
                <w:szCs w:val="24"/>
                <w:lang w:val="en-US"/>
              </w:rPr>
            </w:pPr>
          </w:p>
        </w:tc>
        <w:tc>
          <w:tcPr>
            <w:tcW w:w="809" w:type="dxa"/>
            <w:hideMark/>
          </w:tcPr>
          <w:p w14:paraId="7AEB8719" w14:textId="77777777" w:rsidR="002E1C86" w:rsidRPr="002E1C86" w:rsidRDefault="002E1C86" w:rsidP="002E1C86">
            <w:pPr>
              <w:spacing w:after="160"/>
              <w:rPr>
                <w:rFonts w:cs="Times New Roman"/>
                <w:szCs w:val="24"/>
                <w:lang w:val="en-US"/>
              </w:rPr>
            </w:pPr>
          </w:p>
        </w:tc>
        <w:tc>
          <w:tcPr>
            <w:tcW w:w="861" w:type="dxa"/>
            <w:hideMark/>
          </w:tcPr>
          <w:p w14:paraId="38AAD3A7" w14:textId="77777777" w:rsidR="002E1C86" w:rsidRPr="002E1C86" w:rsidRDefault="002E1C86" w:rsidP="002E1C86">
            <w:pPr>
              <w:spacing w:after="160"/>
              <w:rPr>
                <w:rFonts w:cs="Times New Roman"/>
                <w:szCs w:val="24"/>
                <w:lang w:val="en-US"/>
              </w:rPr>
            </w:pPr>
          </w:p>
        </w:tc>
        <w:tc>
          <w:tcPr>
            <w:tcW w:w="803" w:type="dxa"/>
            <w:hideMark/>
          </w:tcPr>
          <w:p w14:paraId="0C867407" w14:textId="77777777" w:rsidR="002E1C86" w:rsidRPr="002E1C86" w:rsidRDefault="002E1C86" w:rsidP="002E1C86">
            <w:pPr>
              <w:spacing w:after="160"/>
              <w:rPr>
                <w:rFonts w:cs="Times New Roman"/>
                <w:szCs w:val="24"/>
                <w:lang w:val="en-US"/>
              </w:rPr>
            </w:pPr>
          </w:p>
        </w:tc>
        <w:tc>
          <w:tcPr>
            <w:tcW w:w="803" w:type="dxa"/>
            <w:hideMark/>
          </w:tcPr>
          <w:p w14:paraId="1D1DF987" w14:textId="77777777" w:rsidR="002E1C86" w:rsidRPr="002E1C86" w:rsidRDefault="002E1C86" w:rsidP="002E1C86">
            <w:pPr>
              <w:spacing w:after="160"/>
              <w:rPr>
                <w:rFonts w:cs="Times New Roman"/>
                <w:szCs w:val="24"/>
                <w:lang w:val="en-US"/>
              </w:rPr>
            </w:pPr>
          </w:p>
        </w:tc>
        <w:tc>
          <w:tcPr>
            <w:tcW w:w="807" w:type="dxa"/>
            <w:hideMark/>
          </w:tcPr>
          <w:p w14:paraId="21FA6060" w14:textId="77777777" w:rsidR="002E1C86" w:rsidRPr="002E1C86" w:rsidRDefault="002E1C86" w:rsidP="002E1C86">
            <w:pPr>
              <w:spacing w:after="160"/>
              <w:rPr>
                <w:rFonts w:cs="Times New Roman"/>
                <w:szCs w:val="24"/>
                <w:lang w:val="en-US"/>
              </w:rPr>
            </w:pPr>
          </w:p>
        </w:tc>
        <w:tc>
          <w:tcPr>
            <w:tcW w:w="925" w:type="dxa"/>
            <w:hideMark/>
          </w:tcPr>
          <w:p w14:paraId="1D4FFC6C" w14:textId="77777777" w:rsidR="002E1C86" w:rsidRPr="002E1C86" w:rsidRDefault="002E1C86" w:rsidP="002E1C86">
            <w:pPr>
              <w:spacing w:after="160"/>
              <w:rPr>
                <w:rFonts w:cs="Times New Roman"/>
                <w:szCs w:val="24"/>
                <w:lang w:val="en-US"/>
              </w:rPr>
            </w:pPr>
          </w:p>
        </w:tc>
        <w:tc>
          <w:tcPr>
            <w:tcW w:w="807" w:type="dxa"/>
            <w:hideMark/>
          </w:tcPr>
          <w:p w14:paraId="209381E5" w14:textId="77777777" w:rsidR="002E1C86" w:rsidRPr="002E1C86" w:rsidRDefault="002E1C86" w:rsidP="002E1C86">
            <w:pPr>
              <w:spacing w:after="160"/>
              <w:rPr>
                <w:rFonts w:cs="Times New Roman"/>
                <w:szCs w:val="24"/>
                <w:lang w:val="en-US"/>
              </w:rPr>
            </w:pPr>
          </w:p>
        </w:tc>
      </w:tr>
      <w:tr w:rsidR="00B46DAA" w14:paraId="6FA6E703" w14:textId="77777777" w:rsidTr="00331482">
        <w:tc>
          <w:tcPr>
            <w:tcW w:w="1777" w:type="dxa"/>
            <w:hideMark/>
          </w:tcPr>
          <w:p w14:paraId="3086BBC9"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Data Synthesis</w:t>
            </w:r>
          </w:p>
        </w:tc>
        <w:tc>
          <w:tcPr>
            <w:tcW w:w="808" w:type="dxa"/>
            <w:hideMark/>
          </w:tcPr>
          <w:p w14:paraId="3BDEC910" w14:textId="77777777" w:rsidR="002E1C86" w:rsidRPr="002E1C86" w:rsidRDefault="002E1C86" w:rsidP="002E1C86">
            <w:pPr>
              <w:spacing w:after="160"/>
              <w:rPr>
                <w:rFonts w:cs="Times New Roman"/>
                <w:szCs w:val="24"/>
                <w:lang w:val="en-US"/>
              </w:rPr>
            </w:pPr>
          </w:p>
        </w:tc>
        <w:tc>
          <w:tcPr>
            <w:tcW w:w="803" w:type="dxa"/>
            <w:hideMark/>
          </w:tcPr>
          <w:p w14:paraId="6CD449BF" w14:textId="77777777" w:rsidR="002E1C86" w:rsidRPr="002E1C86" w:rsidRDefault="002E1C86" w:rsidP="002E1C86">
            <w:pPr>
              <w:spacing w:after="160"/>
              <w:rPr>
                <w:rFonts w:cs="Times New Roman"/>
                <w:szCs w:val="24"/>
                <w:lang w:val="en-US"/>
              </w:rPr>
            </w:pPr>
          </w:p>
        </w:tc>
        <w:tc>
          <w:tcPr>
            <w:tcW w:w="803" w:type="dxa"/>
            <w:hideMark/>
          </w:tcPr>
          <w:p w14:paraId="271E038C" w14:textId="77777777" w:rsidR="002E1C86" w:rsidRPr="002E1C86" w:rsidRDefault="002E1C86" w:rsidP="002E1C86">
            <w:pPr>
              <w:spacing w:after="160"/>
              <w:rPr>
                <w:rFonts w:cs="Times New Roman"/>
                <w:szCs w:val="24"/>
                <w:lang w:val="en-US"/>
              </w:rPr>
            </w:pPr>
          </w:p>
        </w:tc>
        <w:tc>
          <w:tcPr>
            <w:tcW w:w="809" w:type="dxa"/>
            <w:hideMark/>
          </w:tcPr>
          <w:p w14:paraId="457ADFB6" w14:textId="77777777" w:rsidR="002E1C86" w:rsidRPr="002E1C86" w:rsidRDefault="002E1C86" w:rsidP="002E1C86">
            <w:pPr>
              <w:spacing w:after="160"/>
              <w:rPr>
                <w:rFonts w:cs="Times New Roman"/>
                <w:szCs w:val="24"/>
                <w:lang w:val="en-US"/>
              </w:rPr>
            </w:pPr>
          </w:p>
        </w:tc>
        <w:tc>
          <w:tcPr>
            <w:tcW w:w="885" w:type="dxa"/>
            <w:shd w:val="clear" w:color="auto" w:fill="ED7D31" w:themeFill="accent2"/>
            <w:hideMark/>
          </w:tcPr>
          <w:p w14:paraId="15E51865" w14:textId="7945F0CB"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10E594EA" w14:textId="0B33A039" w:rsidR="002E1C86" w:rsidRPr="002E1C86" w:rsidRDefault="002E1C86" w:rsidP="002E1C86">
            <w:pPr>
              <w:spacing w:after="160"/>
              <w:rPr>
                <w:rFonts w:cs="Times New Roman"/>
                <w:szCs w:val="24"/>
                <w:lang w:val="en-US"/>
              </w:rPr>
            </w:pPr>
          </w:p>
        </w:tc>
        <w:tc>
          <w:tcPr>
            <w:tcW w:w="861" w:type="dxa"/>
            <w:hideMark/>
          </w:tcPr>
          <w:p w14:paraId="528E8DA7" w14:textId="77777777" w:rsidR="002E1C86" w:rsidRPr="002E1C86" w:rsidRDefault="002E1C86" w:rsidP="002E1C86">
            <w:pPr>
              <w:spacing w:after="160"/>
              <w:rPr>
                <w:rFonts w:cs="Times New Roman"/>
                <w:szCs w:val="24"/>
                <w:lang w:val="en-US"/>
              </w:rPr>
            </w:pPr>
          </w:p>
        </w:tc>
        <w:tc>
          <w:tcPr>
            <w:tcW w:w="803" w:type="dxa"/>
            <w:hideMark/>
          </w:tcPr>
          <w:p w14:paraId="41DD25CC" w14:textId="77777777" w:rsidR="002E1C86" w:rsidRPr="002E1C86" w:rsidRDefault="002E1C86" w:rsidP="002E1C86">
            <w:pPr>
              <w:spacing w:after="160"/>
              <w:rPr>
                <w:rFonts w:cs="Times New Roman"/>
                <w:szCs w:val="24"/>
                <w:lang w:val="en-US"/>
              </w:rPr>
            </w:pPr>
          </w:p>
        </w:tc>
        <w:tc>
          <w:tcPr>
            <w:tcW w:w="803" w:type="dxa"/>
            <w:hideMark/>
          </w:tcPr>
          <w:p w14:paraId="5BFFCCB0" w14:textId="77777777" w:rsidR="002E1C86" w:rsidRPr="002E1C86" w:rsidRDefault="002E1C86" w:rsidP="002E1C86">
            <w:pPr>
              <w:spacing w:after="160"/>
              <w:rPr>
                <w:rFonts w:cs="Times New Roman"/>
                <w:szCs w:val="24"/>
                <w:lang w:val="en-US"/>
              </w:rPr>
            </w:pPr>
          </w:p>
        </w:tc>
        <w:tc>
          <w:tcPr>
            <w:tcW w:w="807" w:type="dxa"/>
            <w:hideMark/>
          </w:tcPr>
          <w:p w14:paraId="7F5C6402" w14:textId="77777777" w:rsidR="002E1C86" w:rsidRPr="002E1C86" w:rsidRDefault="002E1C86" w:rsidP="002E1C86">
            <w:pPr>
              <w:spacing w:after="160"/>
              <w:rPr>
                <w:rFonts w:cs="Times New Roman"/>
                <w:szCs w:val="24"/>
                <w:lang w:val="en-US"/>
              </w:rPr>
            </w:pPr>
          </w:p>
        </w:tc>
        <w:tc>
          <w:tcPr>
            <w:tcW w:w="925" w:type="dxa"/>
            <w:hideMark/>
          </w:tcPr>
          <w:p w14:paraId="1675AC65" w14:textId="77777777" w:rsidR="002E1C86" w:rsidRPr="002E1C86" w:rsidRDefault="002E1C86" w:rsidP="002E1C86">
            <w:pPr>
              <w:spacing w:after="160"/>
              <w:rPr>
                <w:rFonts w:cs="Times New Roman"/>
                <w:szCs w:val="24"/>
                <w:lang w:val="en-US"/>
              </w:rPr>
            </w:pPr>
          </w:p>
        </w:tc>
        <w:tc>
          <w:tcPr>
            <w:tcW w:w="807" w:type="dxa"/>
            <w:hideMark/>
          </w:tcPr>
          <w:p w14:paraId="3B636859" w14:textId="77777777" w:rsidR="002E1C86" w:rsidRPr="002E1C86" w:rsidRDefault="002E1C86" w:rsidP="002E1C86">
            <w:pPr>
              <w:spacing w:after="160"/>
              <w:rPr>
                <w:rFonts w:cs="Times New Roman"/>
                <w:szCs w:val="24"/>
                <w:lang w:val="en-US"/>
              </w:rPr>
            </w:pPr>
          </w:p>
        </w:tc>
      </w:tr>
      <w:tr w:rsidR="00B46DAA" w14:paraId="6CB8FD27" w14:textId="77777777" w:rsidTr="00331482">
        <w:tc>
          <w:tcPr>
            <w:tcW w:w="1777" w:type="dxa"/>
            <w:hideMark/>
          </w:tcPr>
          <w:p w14:paraId="70F93F45"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Analysis of Findings</w:t>
            </w:r>
          </w:p>
        </w:tc>
        <w:tc>
          <w:tcPr>
            <w:tcW w:w="808" w:type="dxa"/>
            <w:hideMark/>
          </w:tcPr>
          <w:p w14:paraId="24FD2A89" w14:textId="77777777" w:rsidR="002E1C86" w:rsidRPr="002E1C86" w:rsidRDefault="002E1C86" w:rsidP="002E1C86">
            <w:pPr>
              <w:spacing w:after="160"/>
              <w:rPr>
                <w:rFonts w:cs="Times New Roman"/>
                <w:szCs w:val="24"/>
                <w:lang w:val="en-US"/>
              </w:rPr>
            </w:pPr>
          </w:p>
        </w:tc>
        <w:tc>
          <w:tcPr>
            <w:tcW w:w="803" w:type="dxa"/>
            <w:hideMark/>
          </w:tcPr>
          <w:p w14:paraId="1F5595F9" w14:textId="77777777" w:rsidR="002E1C86" w:rsidRPr="002E1C86" w:rsidRDefault="002E1C86" w:rsidP="002E1C86">
            <w:pPr>
              <w:spacing w:after="160"/>
              <w:rPr>
                <w:rFonts w:cs="Times New Roman"/>
                <w:szCs w:val="24"/>
                <w:lang w:val="en-US"/>
              </w:rPr>
            </w:pPr>
          </w:p>
        </w:tc>
        <w:tc>
          <w:tcPr>
            <w:tcW w:w="803" w:type="dxa"/>
            <w:hideMark/>
          </w:tcPr>
          <w:p w14:paraId="316740E2" w14:textId="77777777" w:rsidR="002E1C86" w:rsidRPr="002E1C86" w:rsidRDefault="002E1C86" w:rsidP="002E1C86">
            <w:pPr>
              <w:spacing w:after="160"/>
              <w:rPr>
                <w:rFonts w:cs="Times New Roman"/>
                <w:szCs w:val="24"/>
                <w:lang w:val="en-US"/>
              </w:rPr>
            </w:pPr>
          </w:p>
        </w:tc>
        <w:tc>
          <w:tcPr>
            <w:tcW w:w="809" w:type="dxa"/>
            <w:hideMark/>
          </w:tcPr>
          <w:p w14:paraId="6130E641" w14:textId="77777777" w:rsidR="002E1C86" w:rsidRPr="002E1C86" w:rsidRDefault="002E1C86" w:rsidP="002E1C86">
            <w:pPr>
              <w:spacing w:after="160"/>
              <w:rPr>
                <w:rFonts w:cs="Times New Roman"/>
                <w:szCs w:val="24"/>
                <w:lang w:val="en-US"/>
              </w:rPr>
            </w:pPr>
          </w:p>
        </w:tc>
        <w:tc>
          <w:tcPr>
            <w:tcW w:w="885" w:type="dxa"/>
            <w:hideMark/>
          </w:tcPr>
          <w:p w14:paraId="2BFE48BF" w14:textId="77777777" w:rsidR="002E1C86" w:rsidRPr="002E1C86" w:rsidRDefault="002E1C86" w:rsidP="002E1C86">
            <w:pPr>
              <w:spacing w:after="160"/>
              <w:rPr>
                <w:rFonts w:cs="Times New Roman"/>
                <w:szCs w:val="24"/>
                <w:lang w:val="en-US"/>
              </w:rPr>
            </w:pPr>
          </w:p>
        </w:tc>
        <w:tc>
          <w:tcPr>
            <w:tcW w:w="809" w:type="dxa"/>
            <w:shd w:val="clear" w:color="auto" w:fill="ED7D31" w:themeFill="accent2"/>
            <w:hideMark/>
          </w:tcPr>
          <w:p w14:paraId="553987E6" w14:textId="68181D35" w:rsidR="002E1C86" w:rsidRPr="002E1C86" w:rsidRDefault="002E1C86" w:rsidP="002E1C86">
            <w:pPr>
              <w:spacing w:after="160"/>
              <w:rPr>
                <w:rFonts w:cs="Times New Roman"/>
                <w:szCs w:val="24"/>
                <w:lang w:val="en-US"/>
              </w:rPr>
            </w:pPr>
          </w:p>
        </w:tc>
        <w:tc>
          <w:tcPr>
            <w:tcW w:w="861" w:type="dxa"/>
            <w:shd w:val="clear" w:color="auto" w:fill="ED7D31" w:themeFill="accent2"/>
            <w:hideMark/>
          </w:tcPr>
          <w:p w14:paraId="1B1F6B75" w14:textId="1644CA78" w:rsidR="002E1C86" w:rsidRPr="002E1C86" w:rsidRDefault="002E1C86" w:rsidP="002E1C86">
            <w:pPr>
              <w:spacing w:after="160"/>
              <w:rPr>
                <w:rFonts w:cs="Times New Roman"/>
                <w:szCs w:val="24"/>
                <w:lang w:val="en-US"/>
              </w:rPr>
            </w:pPr>
          </w:p>
        </w:tc>
        <w:tc>
          <w:tcPr>
            <w:tcW w:w="803" w:type="dxa"/>
            <w:hideMark/>
          </w:tcPr>
          <w:p w14:paraId="1F6A265F" w14:textId="77777777" w:rsidR="002E1C86" w:rsidRPr="002E1C86" w:rsidRDefault="002E1C86" w:rsidP="002E1C86">
            <w:pPr>
              <w:spacing w:after="160"/>
              <w:rPr>
                <w:rFonts w:cs="Times New Roman"/>
                <w:szCs w:val="24"/>
                <w:lang w:val="en-US"/>
              </w:rPr>
            </w:pPr>
          </w:p>
        </w:tc>
        <w:tc>
          <w:tcPr>
            <w:tcW w:w="803" w:type="dxa"/>
            <w:hideMark/>
          </w:tcPr>
          <w:p w14:paraId="464ECD33" w14:textId="77777777" w:rsidR="002E1C86" w:rsidRPr="002E1C86" w:rsidRDefault="002E1C86" w:rsidP="002E1C86">
            <w:pPr>
              <w:spacing w:after="160"/>
              <w:rPr>
                <w:rFonts w:cs="Times New Roman"/>
                <w:szCs w:val="24"/>
                <w:lang w:val="en-US"/>
              </w:rPr>
            </w:pPr>
          </w:p>
        </w:tc>
        <w:tc>
          <w:tcPr>
            <w:tcW w:w="807" w:type="dxa"/>
            <w:hideMark/>
          </w:tcPr>
          <w:p w14:paraId="5822EA54" w14:textId="77777777" w:rsidR="002E1C86" w:rsidRPr="002E1C86" w:rsidRDefault="002E1C86" w:rsidP="002E1C86">
            <w:pPr>
              <w:spacing w:after="160"/>
              <w:rPr>
                <w:rFonts w:cs="Times New Roman"/>
                <w:szCs w:val="24"/>
                <w:lang w:val="en-US"/>
              </w:rPr>
            </w:pPr>
          </w:p>
        </w:tc>
        <w:tc>
          <w:tcPr>
            <w:tcW w:w="925" w:type="dxa"/>
            <w:hideMark/>
          </w:tcPr>
          <w:p w14:paraId="4E847953" w14:textId="77777777" w:rsidR="002E1C86" w:rsidRPr="002E1C86" w:rsidRDefault="002E1C86" w:rsidP="002E1C86">
            <w:pPr>
              <w:spacing w:after="160"/>
              <w:rPr>
                <w:rFonts w:cs="Times New Roman"/>
                <w:szCs w:val="24"/>
                <w:lang w:val="en-US"/>
              </w:rPr>
            </w:pPr>
          </w:p>
        </w:tc>
        <w:tc>
          <w:tcPr>
            <w:tcW w:w="807" w:type="dxa"/>
            <w:hideMark/>
          </w:tcPr>
          <w:p w14:paraId="4B2F32B4" w14:textId="77777777" w:rsidR="002E1C86" w:rsidRPr="002E1C86" w:rsidRDefault="002E1C86" w:rsidP="002E1C86">
            <w:pPr>
              <w:spacing w:after="160"/>
              <w:rPr>
                <w:rFonts w:cs="Times New Roman"/>
                <w:szCs w:val="24"/>
                <w:lang w:val="en-US"/>
              </w:rPr>
            </w:pPr>
          </w:p>
        </w:tc>
      </w:tr>
      <w:tr w:rsidR="00B46DAA" w14:paraId="6EEE5445" w14:textId="77777777" w:rsidTr="00331482">
        <w:tc>
          <w:tcPr>
            <w:tcW w:w="1777" w:type="dxa"/>
            <w:hideMark/>
          </w:tcPr>
          <w:p w14:paraId="0FD4B23D"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Discussion</w:t>
            </w:r>
          </w:p>
        </w:tc>
        <w:tc>
          <w:tcPr>
            <w:tcW w:w="808" w:type="dxa"/>
            <w:hideMark/>
          </w:tcPr>
          <w:p w14:paraId="6DC68561" w14:textId="77777777" w:rsidR="002E1C86" w:rsidRPr="002E1C86" w:rsidRDefault="002E1C86" w:rsidP="002E1C86">
            <w:pPr>
              <w:spacing w:after="160"/>
              <w:rPr>
                <w:rFonts w:cs="Times New Roman"/>
                <w:szCs w:val="24"/>
                <w:lang w:val="en-US"/>
              </w:rPr>
            </w:pPr>
          </w:p>
        </w:tc>
        <w:tc>
          <w:tcPr>
            <w:tcW w:w="803" w:type="dxa"/>
            <w:hideMark/>
          </w:tcPr>
          <w:p w14:paraId="73F7D56B" w14:textId="77777777" w:rsidR="002E1C86" w:rsidRPr="002E1C86" w:rsidRDefault="002E1C86" w:rsidP="002E1C86">
            <w:pPr>
              <w:spacing w:after="160"/>
              <w:rPr>
                <w:rFonts w:cs="Times New Roman"/>
                <w:szCs w:val="24"/>
                <w:lang w:val="en-US"/>
              </w:rPr>
            </w:pPr>
          </w:p>
        </w:tc>
        <w:tc>
          <w:tcPr>
            <w:tcW w:w="803" w:type="dxa"/>
            <w:hideMark/>
          </w:tcPr>
          <w:p w14:paraId="05C35B64" w14:textId="77777777" w:rsidR="002E1C86" w:rsidRPr="002E1C86" w:rsidRDefault="002E1C86" w:rsidP="002E1C86">
            <w:pPr>
              <w:spacing w:after="160"/>
              <w:rPr>
                <w:rFonts w:cs="Times New Roman"/>
                <w:szCs w:val="24"/>
                <w:lang w:val="en-US"/>
              </w:rPr>
            </w:pPr>
          </w:p>
        </w:tc>
        <w:tc>
          <w:tcPr>
            <w:tcW w:w="809" w:type="dxa"/>
            <w:hideMark/>
          </w:tcPr>
          <w:p w14:paraId="3295C600" w14:textId="77777777" w:rsidR="002E1C86" w:rsidRPr="002E1C86" w:rsidRDefault="002E1C86" w:rsidP="002E1C86">
            <w:pPr>
              <w:spacing w:after="160"/>
              <w:rPr>
                <w:rFonts w:cs="Times New Roman"/>
                <w:szCs w:val="24"/>
                <w:lang w:val="en-US"/>
              </w:rPr>
            </w:pPr>
          </w:p>
        </w:tc>
        <w:tc>
          <w:tcPr>
            <w:tcW w:w="885" w:type="dxa"/>
            <w:hideMark/>
          </w:tcPr>
          <w:p w14:paraId="36D9AA18" w14:textId="77777777" w:rsidR="002E1C86" w:rsidRPr="002E1C86" w:rsidRDefault="002E1C86" w:rsidP="002E1C86">
            <w:pPr>
              <w:spacing w:after="160"/>
              <w:rPr>
                <w:rFonts w:cs="Times New Roman"/>
                <w:szCs w:val="24"/>
                <w:lang w:val="en-US"/>
              </w:rPr>
            </w:pPr>
          </w:p>
        </w:tc>
        <w:tc>
          <w:tcPr>
            <w:tcW w:w="809" w:type="dxa"/>
            <w:hideMark/>
          </w:tcPr>
          <w:p w14:paraId="575F281E" w14:textId="77777777" w:rsidR="002E1C86" w:rsidRPr="002E1C86" w:rsidRDefault="002E1C86" w:rsidP="002E1C86">
            <w:pPr>
              <w:spacing w:after="160"/>
              <w:rPr>
                <w:rFonts w:cs="Times New Roman"/>
                <w:szCs w:val="24"/>
                <w:lang w:val="en-US"/>
              </w:rPr>
            </w:pPr>
          </w:p>
        </w:tc>
        <w:tc>
          <w:tcPr>
            <w:tcW w:w="861" w:type="dxa"/>
            <w:shd w:val="clear" w:color="auto" w:fill="ED7D31" w:themeFill="accent2"/>
            <w:hideMark/>
          </w:tcPr>
          <w:p w14:paraId="7892F916" w14:textId="3451404C"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396ABA4D" w14:textId="00255C44" w:rsidR="002E1C86" w:rsidRPr="002E1C86" w:rsidRDefault="002E1C86" w:rsidP="002E1C86">
            <w:pPr>
              <w:spacing w:after="160"/>
              <w:rPr>
                <w:rFonts w:cs="Times New Roman"/>
                <w:szCs w:val="24"/>
                <w:lang w:val="en-US"/>
              </w:rPr>
            </w:pPr>
          </w:p>
        </w:tc>
        <w:tc>
          <w:tcPr>
            <w:tcW w:w="803" w:type="dxa"/>
            <w:hideMark/>
          </w:tcPr>
          <w:p w14:paraId="4E79F8CF" w14:textId="77777777" w:rsidR="002E1C86" w:rsidRPr="002E1C86" w:rsidRDefault="002E1C86" w:rsidP="002E1C86">
            <w:pPr>
              <w:spacing w:after="160"/>
              <w:rPr>
                <w:rFonts w:cs="Times New Roman"/>
                <w:szCs w:val="24"/>
                <w:lang w:val="en-US"/>
              </w:rPr>
            </w:pPr>
          </w:p>
        </w:tc>
        <w:tc>
          <w:tcPr>
            <w:tcW w:w="807" w:type="dxa"/>
            <w:hideMark/>
          </w:tcPr>
          <w:p w14:paraId="384AF910" w14:textId="77777777" w:rsidR="002E1C86" w:rsidRPr="002E1C86" w:rsidRDefault="002E1C86" w:rsidP="002E1C86">
            <w:pPr>
              <w:spacing w:after="160"/>
              <w:rPr>
                <w:rFonts w:cs="Times New Roman"/>
                <w:szCs w:val="24"/>
                <w:lang w:val="en-US"/>
              </w:rPr>
            </w:pPr>
          </w:p>
        </w:tc>
        <w:tc>
          <w:tcPr>
            <w:tcW w:w="925" w:type="dxa"/>
            <w:hideMark/>
          </w:tcPr>
          <w:p w14:paraId="2F41A8D0" w14:textId="77777777" w:rsidR="002E1C86" w:rsidRPr="002E1C86" w:rsidRDefault="002E1C86" w:rsidP="002E1C86">
            <w:pPr>
              <w:spacing w:after="160"/>
              <w:rPr>
                <w:rFonts w:cs="Times New Roman"/>
                <w:szCs w:val="24"/>
                <w:lang w:val="en-US"/>
              </w:rPr>
            </w:pPr>
          </w:p>
        </w:tc>
        <w:tc>
          <w:tcPr>
            <w:tcW w:w="807" w:type="dxa"/>
            <w:hideMark/>
          </w:tcPr>
          <w:p w14:paraId="04F610C7" w14:textId="77777777" w:rsidR="002E1C86" w:rsidRPr="002E1C86" w:rsidRDefault="002E1C86" w:rsidP="002E1C86">
            <w:pPr>
              <w:spacing w:after="160"/>
              <w:rPr>
                <w:rFonts w:cs="Times New Roman"/>
                <w:szCs w:val="24"/>
                <w:lang w:val="en-US"/>
              </w:rPr>
            </w:pPr>
          </w:p>
        </w:tc>
      </w:tr>
      <w:tr w:rsidR="00B46DAA" w14:paraId="739EF5BA" w14:textId="77777777" w:rsidTr="00331482">
        <w:tc>
          <w:tcPr>
            <w:tcW w:w="1777" w:type="dxa"/>
            <w:hideMark/>
          </w:tcPr>
          <w:p w14:paraId="4823BAD3"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Draft Report Writing</w:t>
            </w:r>
          </w:p>
        </w:tc>
        <w:tc>
          <w:tcPr>
            <w:tcW w:w="808" w:type="dxa"/>
            <w:hideMark/>
          </w:tcPr>
          <w:p w14:paraId="1DC30FE3" w14:textId="77777777" w:rsidR="002E1C86" w:rsidRPr="002E1C86" w:rsidRDefault="002E1C86" w:rsidP="002E1C86">
            <w:pPr>
              <w:spacing w:after="160"/>
              <w:rPr>
                <w:rFonts w:cs="Times New Roman"/>
                <w:szCs w:val="24"/>
                <w:lang w:val="en-US"/>
              </w:rPr>
            </w:pPr>
          </w:p>
        </w:tc>
        <w:tc>
          <w:tcPr>
            <w:tcW w:w="803" w:type="dxa"/>
            <w:hideMark/>
          </w:tcPr>
          <w:p w14:paraId="5F454C22" w14:textId="77777777" w:rsidR="002E1C86" w:rsidRPr="002E1C86" w:rsidRDefault="002E1C86" w:rsidP="002E1C86">
            <w:pPr>
              <w:spacing w:after="160"/>
              <w:rPr>
                <w:rFonts w:cs="Times New Roman"/>
                <w:szCs w:val="24"/>
                <w:lang w:val="en-US"/>
              </w:rPr>
            </w:pPr>
          </w:p>
        </w:tc>
        <w:tc>
          <w:tcPr>
            <w:tcW w:w="803" w:type="dxa"/>
            <w:hideMark/>
          </w:tcPr>
          <w:p w14:paraId="008697EF" w14:textId="77777777" w:rsidR="002E1C86" w:rsidRPr="002E1C86" w:rsidRDefault="002E1C86" w:rsidP="002E1C86">
            <w:pPr>
              <w:spacing w:after="160"/>
              <w:rPr>
                <w:rFonts w:cs="Times New Roman"/>
                <w:szCs w:val="24"/>
                <w:lang w:val="en-US"/>
              </w:rPr>
            </w:pPr>
          </w:p>
        </w:tc>
        <w:tc>
          <w:tcPr>
            <w:tcW w:w="809" w:type="dxa"/>
            <w:hideMark/>
          </w:tcPr>
          <w:p w14:paraId="467F6EA9" w14:textId="77777777" w:rsidR="002E1C86" w:rsidRPr="002E1C86" w:rsidRDefault="002E1C86" w:rsidP="002E1C86">
            <w:pPr>
              <w:spacing w:after="160"/>
              <w:rPr>
                <w:rFonts w:cs="Times New Roman"/>
                <w:szCs w:val="24"/>
                <w:lang w:val="en-US"/>
              </w:rPr>
            </w:pPr>
          </w:p>
        </w:tc>
        <w:tc>
          <w:tcPr>
            <w:tcW w:w="885" w:type="dxa"/>
            <w:hideMark/>
          </w:tcPr>
          <w:p w14:paraId="21C52423" w14:textId="77777777" w:rsidR="002E1C86" w:rsidRPr="002E1C86" w:rsidRDefault="002E1C86" w:rsidP="002E1C86">
            <w:pPr>
              <w:spacing w:after="160"/>
              <w:rPr>
                <w:rFonts w:cs="Times New Roman"/>
                <w:szCs w:val="24"/>
                <w:lang w:val="en-US"/>
              </w:rPr>
            </w:pPr>
          </w:p>
        </w:tc>
        <w:tc>
          <w:tcPr>
            <w:tcW w:w="809" w:type="dxa"/>
            <w:hideMark/>
          </w:tcPr>
          <w:p w14:paraId="23081062" w14:textId="77777777" w:rsidR="002E1C86" w:rsidRPr="002E1C86" w:rsidRDefault="002E1C86" w:rsidP="002E1C86">
            <w:pPr>
              <w:spacing w:after="160"/>
              <w:rPr>
                <w:rFonts w:cs="Times New Roman"/>
                <w:szCs w:val="24"/>
                <w:lang w:val="en-US"/>
              </w:rPr>
            </w:pPr>
          </w:p>
        </w:tc>
        <w:tc>
          <w:tcPr>
            <w:tcW w:w="861" w:type="dxa"/>
            <w:hideMark/>
          </w:tcPr>
          <w:p w14:paraId="076945E3"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6CAAD779" w14:textId="674738AE"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71193E21" w14:textId="57E0D48E" w:rsidR="002E1C86" w:rsidRPr="002E1C86" w:rsidRDefault="002E1C86" w:rsidP="002E1C86">
            <w:pPr>
              <w:spacing w:after="160"/>
              <w:rPr>
                <w:rFonts w:cs="Times New Roman"/>
                <w:szCs w:val="24"/>
                <w:lang w:val="en-US"/>
              </w:rPr>
            </w:pPr>
          </w:p>
        </w:tc>
        <w:tc>
          <w:tcPr>
            <w:tcW w:w="807" w:type="dxa"/>
            <w:shd w:val="clear" w:color="auto" w:fill="ED7D31" w:themeFill="accent2"/>
            <w:hideMark/>
          </w:tcPr>
          <w:p w14:paraId="70717DE2" w14:textId="2C1C61CE" w:rsidR="002E1C86" w:rsidRPr="002E1C86" w:rsidRDefault="002E1C86" w:rsidP="002E1C86">
            <w:pPr>
              <w:spacing w:after="160"/>
              <w:rPr>
                <w:rFonts w:cs="Times New Roman"/>
                <w:szCs w:val="24"/>
                <w:lang w:val="en-US"/>
              </w:rPr>
            </w:pPr>
          </w:p>
        </w:tc>
        <w:tc>
          <w:tcPr>
            <w:tcW w:w="925" w:type="dxa"/>
            <w:hideMark/>
          </w:tcPr>
          <w:p w14:paraId="4CF737B8" w14:textId="77777777" w:rsidR="002E1C86" w:rsidRPr="002E1C86" w:rsidRDefault="002E1C86" w:rsidP="002E1C86">
            <w:pPr>
              <w:spacing w:after="160"/>
              <w:rPr>
                <w:rFonts w:cs="Times New Roman"/>
                <w:szCs w:val="24"/>
                <w:lang w:val="en-US"/>
              </w:rPr>
            </w:pPr>
          </w:p>
        </w:tc>
        <w:tc>
          <w:tcPr>
            <w:tcW w:w="807" w:type="dxa"/>
            <w:hideMark/>
          </w:tcPr>
          <w:p w14:paraId="432167FC" w14:textId="77777777" w:rsidR="002E1C86" w:rsidRPr="002E1C86" w:rsidRDefault="002E1C86" w:rsidP="002E1C86">
            <w:pPr>
              <w:spacing w:after="160"/>
              <w:rPr>
                <w:rFonts w:cs="Times New Roman"/>
                <w:szCs w:val="24"/>
                <w:lang w:val="en-US"/>
              </w:rPr>
            </w:pPr>
          </w:p>
        </w:tc>
      </w:tr>
      <w:tr w:rsidR="00B46DAA" w14:paraId="24025F70" w14:textId="77777777" w:rsidTr="00331482">
        <w:tc>
          <w:tcPr>
            <w:tcW w:w="1777" w:type="dxa"/>
            <w:hideMark/>
          </w:tcPr>
          <w:p w14:paraId="3445CFD7" w14:textId="77777777" w:rsidR="002E1C86" w:rsidRPr="002E1C86" w:rsidRDefault="00717795" w:rsidP="00331482">
            <w:pPr>
              <w:spacing w:after="160"/>
              <w:jc w:val="center"/>
              <w:rPr>
                <w:rFonts w:cs="Times New Roman"/>
                <w:szCs w:val="24"/>
                <w:lang w:val="en-US"/>
              </w:rPr>
            </w:pPr>
            <w:r w:rsidRPr="002E1C86">
              <w:rPr>
                <w:rFonts w:cs="Times New Roman"/>
                <w:szCs w:val="24"/>
                <w:lang w:val="en-US"/>
              </w:rPr>
              <w:t>Final Review &amp; Submission</w:t>
            </w:r>
          </w:p>
        </w:tc>
        <w:tc>
          <w:tcPr>
            <w:tcW w:w="808" w:type="dxa"/>
            <w:hideMark/>
          </w:tcPr>
          <w:p w14:paraId="75433AE7" w14:textId="77777777" w:rsidR="002E1C86" w:rsidRPr="002E1C86" w:rsidRDefault="002E1C86" w:rsidP="002E1C86">
            <w:pPr>
              <w:spacing w:after="160"/>
              <w:rPr>
                <w:rFonts w:cs="Times New Roman"/>
                <w:szCs w:val="24"/>
                <w:lang w:val="en-US"/>
              </w:rPr>
            </w:pPr>
          </w:p>
        </w:tc>
        <w:tc>
          <w:tcPr>
            <w:tcW w:w="803" w:type="dxa"/>
            <w:hideMark/>
          </w:tcPr>
          <w:p w14:paraId="2F379AEB" w14:textId="77777777" w:rsidR="002E1C86" w:rsidRPr="002E1C86" w:rsidRDefault="002E1C86" w:rsidP="002E1C86">
            <w:pPr>
              <w:spacing w:after="160"/>
              <w:rPr>
                <w:rFonts w:cs="Times New Roman"/>
                <w:szCs w:val="24"/>
                <w:lang w:val="en-US"/>
              </w:rPr>
            </w:pPr>
          </w:p>
        </w:tc>
        <w:tc>
          <w:tcPr>
            <w:tcW w:w="803" w:type="dxa"/>
            <w:hideMark/>
          </w:tcPr>
          <w:p w14:paraId="033EEB89" w14:textId="77777777" w:rsidR="002E1C86" w:rsidRPr="002E1C86" w:rsidRDefault="002E1C86" w:rsidP="002E1C86">
            <w:pPr>
              <w:spacing w:after="160"/>
              <w:rPr>
                <w:rFonts w:cs="Times New Roman"/>
                <w:szCs w:val="24"/>
                <w:lang w:val="en-US"/>
              </w:rPr>
            </w:pPr>
          </w:p>
        </w:tc>
        <w:tc>
          <w:tcPr>
            <w:tcW w:w="809" w:type="dxa"/>
            <w:hideMark/>
          </w:tcPr>
          <w:p w14:paraId="1FDEA929" w14:textId="77777777" w:rsidR="002E1C86" w:rsidRPr="002E1C86" w:rsidRDefault="002E1C86" w:rsidP="002E1C86">
            <w:pPr>
              <w:spacing w:after="160"/>
              <w:rPr>
                <w:rFonts w:cs="Times New Roman"/>
                <w:szCs w:val="24"/>
                <w:lang w:val="en-US"/>
              </w:rPr>
            </w:pPr>
          </w:p>
        </w:tc>
        <w:tc>
          <w:tcPr>
            <w:tcW w:w="885" w:type="dxa"/>
            <w:hideMark/>
          </w:tcPr>
          <w:p w14:paraId="3C0C3AD3" w14:textId="77777777" w:rsidR="002E1C86" w:rsidRPr="002E1C86" w:rsidRDefault="002E1C86" w:rsidP="002E1C86">
            <w:pPr>
              <w:spacing w:after="160"/>
              <w:rPr>
                <w:rFonts w:cs="Times New Roman"/>
                <w:szCs w:val="24"/>
                <w:lang w:val="en-US"/>
              </w:rPr>
            </w:pPr>
          </w:p>
        </w:tc>
        <w:tc>
          <w:tcPr>
            <w:tcW w:w="809" w:type="dxa"/>
            <w:hideMark/>
          </w:tcPr>
          <w:p w14:paraId="3C399296" w14:textId="77777777" w:rsidR="002E1C86" w:rsidRPr="002E1C86" w:rsidRDefault="002E1C86" w:rsidP="002E1C86">
            <w:pPr>
              <w:spacing w:after="160"/>
              <w:rPr>
                <w:rFonts w:cs="Times New Roman"/>
                <w:szCs w:val="24"/>
                <w:lang w:val="en-US"/>
              </w:rPr>
            </w:pPr>
          </w:p>
        </w:tc>
        <w:tc>
          <w:tcPr>
            <w:tcW w:w="861" w:type="dxa"/>
            <w:hideMark/>
          </w:tcPr>
          <w:p w14:paraId="07B9477B" w14:textId="77777777" w:rsidR="002E1C86" w:rsidRPr="002E1C86" w:rsidRDefault="002E1C86" w:rsidP="002E1C86">
            <w:pPr>
              <w:spacing w:after="160"/>
              <w:rPr>
                <w:rFonts w:cs="Times New Roman"/>
                <w:szCs w:val="24"/>
                <w:lang w:val="en-US"/>
              </w:rPr>
            </w:pPr>
          </w:p>
        </w:tc>
        <w:tc>
          <w:tcPr>
            <w:tcW w:w="803" w:type="dxa"/>
            <w:hideMark/>
          </w:tcPr>
          <w:p w14:paraId="69F7FBFE" w14:textId="77777777" w:rsidR="002E1C86" w:rsidRPr="002E1C86" w:rsidRDefault="002E1C86" w:rsidP="002E1C86">
            <w:pPr>
              <w:spacing w:after="160"/>
              <w:rPr>
                <w:rFonts w:cs="Times New Roman"/>
                <w:szCs w:val="24"/>
                <w:lang w:val="en-US"/>
              </w:rPr>
            </w:pPr>
          </w:p>
        </w:tc>
        <w:tc>
          <w:tcPr>
            <w:tcW w:w="803" w:type="dxa"/>
            <w:shd w:val="clear" w:color="auto" w:fill="ED7D31" w:themeFill="accent2"/>
            <w:hideMark/>
          </w:tcPr>
          <w:p w14:paraId="698B35F5" w14:textId="5510ED84" w:rsidR="002E1C86" w:rsidRPr="002E1C86" w:rsidRDefault="002E1C86" w:rsidP="002E1C86">
            <w:pPr>
              <w:spacing w:after="160"/>
              <w:rPr>
                <w:rFonts w:cs="Times New Roman"/>
                <w:szCs w:val="24"/>
                <w:lang w:val="en-US"/>
              </w:rPr>
            </w:pPr>
          </w:p>
        </w:tc>
        <w:tc>
          <w:tcPr>
            <w:tcW w:w="807" w:type="dxa"/>
            <w:shd w:val="clear" w:color="auto" w:fill="ED7D31" w:themeFill="accent2"/>
            <w:hideMark/>
          </w:tcPr>
          <w:p w14:paraId="1CA1ED6B" w14:textId="3441A2D7" w:rsidR="002E1C86" w:rsidRPr="002E1C86" w:rsidRDefault="002E1C86" w:rsidP="002E1C86">
            <w:pPr>
              <w:spacing w:after="160"/>
              <w:rPr>
                <w:rFonts w:cs="Times New Roman"/>
                <w:szCs w:val="24"/>
                <w:lang w:val="en-US"/>
              </w:rPr>
            </w:pPr>
          </w:p>
        </w:tc>
        <w:tc>
          <w:tcPr>
            <w:tcW w:w="925" w:type="dxa"/>
            <w:shd w:val="clear" w:color="auto" w:fill="ED7D31" w:themeFill="accent2"/>
            <w:hideMark/>
          </w:tcPr>
          <w:p w14:paraId="0B1DED8D" w14:textId="3555B65B" w:rsidR="002E1C86" w:rsidRPr="002E1C86" w:rsidRDefault="002E1C86" w:rsidP="002E1C86">
            <w:pPr>
              <w:spacing w:after="160"/>
              <w:rPr>
                <w:rFonts w:cs="Times New Roman"/>
                <w:szCs w:val="24"/>
                <w:lang w:val="en-US"/>
              </w:rPr>
            </w:pPr>
          </w:p>
        </w:tc>
        <w:tc>
          <w:tcPr>
            <w:tcW w:w="807" w:type="dxa"/>
            <w:shd w:val="clear" w:color="auto" w:fill="ED7D31" w:themeFill="accent2"/>
            <w:hideMark/>
          </w:tcPr>
          <w:p w14:paraId="162EFF3C" w14:textId="32565709" w:rsidR="002E1C86" w:rsidRPr="002E1C86" w:rsidRDefault="002E1C86" w:rsidP="002E1C86">
            <w:pPr>
              <w:spacing w:after="160"/>
              <w:rPr>
                <w:rFonts w:cs="Times New Roman"/>
                <w:szCs w:val="24"/>
                <w:lang w:val="en-US"/>
              </w:rPr>
            </w:pPr>
          </w:p>
        </w:tc>
      </w:tr>
    </w:tbl>
    <w:p w14:paraId="0A141FD6" w14:textId="58EEC30A" w:rsidR="002E1C86" w:rsidRPr="002E1C86" w:rsidRDefault="002E1C86" w:rsidP="002E1C86">
      <w:pPr>
        <w:rPr>
          <w:rFonts w:cs="Times New Roman"/>
          <w:szCs w:val="24"/>
          <w:lang w:val="en-US"/>
        </w:rPr>
      </w:pPr>
    </w:p>
    <w:p w14:paraId="75ADF426" w14:textId="0FD121F7" w:rsidR="00B67130" w:rsidRPr="00475524" w:rsidRDefault="00B67130" w:rsidP="00475524">
      <w:pPr>
        <w:rPr>
          <w:rFonts w:cs="Times New Roman"/>
          <w:szCs w:val="24"/>
        </w:rPr>
      </w:pPr>
    </w:p>
    <w:p w14:paraId="6510A944" w14:textId="4B3A79CF" w:rsidR="00F90D4A" w:rsidRPr="00475524" w:rsidRDefault="00F90D4A" w:rsidP="00475524">
      <w:pPr>
        <w:rPr>
          <w:rFonts w:cs="Times New Roman"/>
          <w:szCs w:val="24"/>
        </w:rPr>
      </w:pPr>
    </w:p>
    <w:p w14:paraId="1D5FC774" w14:textId="7E736B07" w:rsidR="00F90D4A" w:rsidRPr="00475524" w:rsidRDefault="00717795" w:rsidP="00475524">
      <w:pPr>
        <w:rPr>
          <w:rFonts w:cs="Times New Roman"/>
          <w:szCs w:val="24"/>
        </w:rPr>
      </w:pPr>
      <w:r w:rsidRPr="00475524">
        <w:rPr>
          <w:rFonts w:cs="Times New Roman"/>
          <w:szCs w:val="24"/>
        </w:rPr>
        <w:br w:type="page"/>
      </w:r>
    </w:p>
    <w:p w14:paraId="12AEA03E" w14:textId="12470F9A" w:rsidR="00734F6B" w:rsidRPr="00475524" w:rsidRDefault="00717795" w:rsidP="00475524">
      <w:pPr>
        <w:pStyle w:val="Heading1"/>
        <w:rPr>
          <w:rFonts w:cs="Times New Roman"/>
          <w:szCs w:val="24"/>
        </w:rPr>
      </w:pPr>
      <w:bookmarkStart w:id="15" w:name="_Toc224314688"/>
      <w:r w:rsidRPr="00475524">
        <w:rPr>
          <w:rFonts w:cs="Times New Roman"/>
          <w:szCs w:val="24"/>
        </w:rPr>
        <w:lastRenderedPageBreak/>
        <w:t>References</w:t>
      </w:r>
      <w:bookmarkEnd w:id="15"/>
    </w:p>
    <w:p w14:paraId="3EC86D00" w14:textId="77777777" w:rsidR="007333E6" w:rsidRPr="00475524" w:rsidRDefault="00717795" w:rsidP="00475524">
      <w:pPr>
        <w:ind w:left="720" w:hanging="720"/>
        <w:rPr>
          <w:rFonts w:cs="Times New Roman"/>
          <w:szCs w:val="24"/>
        </w:rPr>
      </w:pPr>
      <w:r w:rsidRPr="00475524">
        <w:rPr>
          <w:rFonts w:cs="Times New Roman"/>
          <w:szCs w:val="24"/>
        </w:rPr>
        <w:t xml:space="preserve">Age UK (2024). </w:t>
      </w:r>
      <w:r w:rsidRPr="00475524">
        <w:rPr>
          <w:rFonts w:cs="Times New Roman"/>
          <w:i/>
          <w:iCs/>
          <w:szCs w:val="24"/>
        </w:rPr>
        <w:t>AGE UK’S NEW REPORT SHOWS ‘YOU ARE NOT ALONE IN FEELING LONELY’</w:t>
      </w:r>
      <w:r w:rsidRPr="00475524">
        <w:rPr>
          <w:rFonts w:cs="Times New Roman"/>
          <w:szCs w:val="24"/>
        </w:rPr>
        <w:t xml:space="preserve">. [online] Age UK. Available at: </w:t>
      </w:r>
      <w:hyperlink r:id="rId8" w:history="1">
        <w:r w:rsidRPr="00475524">
          <w:rPr>
            <w:rStyle w:val="Hyperlink"/>
            <w:rFonts w:cs="Times New Roman"/>
            <w:szCs w:val="24"/>
          </w:rPr>
          <w:t>https://www.ageuk.org.uk/latest-press/articles/age-uks-new-report-shows-you-are-not-alone-in-feeling-lonely/</w:t>
        </w:r>
      </w:hyperlink>
      <w:r w:rsidRPr="00475524">
        <w:rPr>
          <w:rFonts w:cs="Times New Roman"/>
          <w:szCs w:val="24"/>
        </w:rPr>
        <w:t xml:space="preserve"> [Accessed 3 Feb. 2026].</w:t>
      </w:r>
    </w:p>
    <w:p w14:paraId="2A0A6AE6" w14:textId="77777777" w:rsidR="007333E6" w:rsidRPr="00475524" w:rsidRDefault="00717795" w:rsidP="00475524">
      <w:pPr>
        <w:ind w:left="720" w:hanging="720"/>
        <w:rPr>
          <w:rFonts w:cs="Times New Roman"/>
          <w:szCs w:val="24"/>
        </w:rPr>
      </w:pPr>
      <w:r w:rsidRPr="00475524">
        <w:rPr>
          <w:rFonts w:cs="Times New Roman"/>
          <w:szCs w:val="24"/>
        </w:rPr>
        <w:t>Badampudi, D., Fotrousi, F., Cartaxo, B. and Usman, M. (2022). Reporting consent, anonymity and confidentiality procedures adopted in empirical studies using human participants. </w:t>
      </w:r>
      <w:r w:rsidRPr="00475524">
        <w:rPr>
          <w:rFonts w:cs="Times New Roman"/>
          <w:i/>
          <w:iCs/>
          <w:szCs w:val="24"/>
        </w:rPr>
        <w:t>E-Informatica Software Engineering Journal</w:t>
      </w:r>
      <w:r w:rsidRPr="00475524">
        <w:rPr>
          <w:rFonts w:cs="Times New Roman"/>
          <w:szCs w:val="24"/>
        </w:rPr>
        <w:t>, </w:t>
      </w:r>
      <w:r w:rsidRPr="00475524">
        <w:rPr>
          <w:rFonts w:cs="Times New Roman"/>
          <w:i/>
          <w:iCs/>
          <w:szCs w:val="24"/>
        </w:rPr>
        <w:t>16</w:t>
      </w:r>
      <w:r w:rsidRPr="00475524">
        <w:rPr>
          <w:rFonts w:cs="Times New Roman"/>
          <w:szCs w:val="24"/>
        </w:rPr>
        <w:t>(1).</w:t>
      </w:r>
    </w:p>
    <w:p w14:paraId="6CB3C17C" w14:textId="77777777" w:rsidR="007333E6" w:rsidRPr="00475524" w:rsidRDefault="00717795" w:rsidP="00475524">
      <w:pPr>
        <w:ind w:left="720" w:hanging="720"/>
        <w:rPr>
          <w:rFonts w:cs="Times New Roman"/>
          <w:szCs w:val="24"/>
        </w:rPr>
      </w:pPr>
      <w:r w:rsidRPr="00475524">
        <w:rPr>
          <w:rFonts w:cs="Times New Roman"/>
          <w:szCs w:val="24"/>
        </w:rPr>
        <w:t xml:space="preserve">Beach, B., Willis, P., Powell, J., Vickery, A., Smith, R. and Cameron, A. (2022). The impact of living in housing with care and support on loneliness and social isolation: findings from a resident-based survey. </w:t>
      </w:r>
      <w:r w:rsidRPr="00475524">
        <w:rPr>
          <w:rFonts w:cs="Times New Roman"/>
          <w:i/>
          <w:iCs/>
          <w:szCs w:val="24"/>
        </w:rPr>
        <w:t>Innovation in Aging</w:t>
      </w:r>
      <w:r w:rsidRPr="00475524">
        <w:rPr>
          <w:rFonts w:cs="Times New Roman"/>
          <w:szCs w:val="24"/>
        </w:rPr>
        <w:t>, </w:t>
      </w:r>
      <w:r w:rsidRPr="00475524">
        <w:rPr>
          <w:rFonts w:cs="Times New Roman"/>
          <w:i/>
          <w:iCs/>
          <w:szCs w:val="24"/>
        </w:rPr>
        <w:t>6</w:t>
      </w:r>
      <w:r w:rsidRPr="00475524">
        <w:rPr>
          <w:rFonts w:cs="Times New Roman"/>
          <w:szCs w:val="24"/>
        </w:rPr>
        <w:t>(7), p.igac061.</w:t>
      </w:r>
    </w:p>
    <w:p w14:paraId="47129A46" w14:textId="77777777" w:rsidR="007333E6" w:rsidRPr="00475524" w:rsidRDefault="00717795" w:rsidP="00475524">
      <w:pPr>
        <w:ind w:left="720" w:hanging="720"/>
        <w:rPr>
          <w:rFonts w:cs="Times New Roman"/>
          <w:szCs w:val="24"/>
        </w:rPr>
      </w:pPr>
      <w:r w:rsidRPr="00475524">
        <w:rPr>
          <w:rFonts w:cs="Times New Roman"/>
          <w:szCs w:val="24"/>
        </w:rPr>
        <w:t>Chepchirchir, L., (2024). Loneliness Among Elderly in Nursing Care Homes: a scoping review.</w:t>
      </w:r>
    </w:p>
    <w:p w14:paraId="2FB53C62" w14:textId="77777777" w:rsidR="007333E6" w:rsidRPr="00475524" w:rsidRDefault="00717795" w:rsidP="00475524">
      <w:pPr>
        <w:ind w:left="720" w:hanging="720"/>
        <w:rPr>
          <w:rFonts w:cs="Times New Roman"/>
          <w:szCs w:val="24"/>
        </w:rPr>
      </w:pPr>
      <w:r w:rsidRPr="00475524">
        <w:rPr>
          <w:rFonts w:cs="Times New Roman"/>
          <w:szCs w:val="24"/>
        </w:rPr>
        <w:t xml:space="preserve">CQC (2018). </w:t>
      </w:r>
      <w:r w:rsidRPr="00475524">
        <w:rPr>
          <w:rFonts w:cs="Times New Roman"/>
          <w:i/>
          <w:iCs/>
          <w:szCs w:val="24"/>
        </w:rPr>
        <w:t>Beyond Barriers How Older People Move between Health and Social Care in England</w:t>
      </w:r>
      <w:r w:rsidRPr="00475524">
        <w:rPr>
          <w:rFonts w:cs="Times New Roman"/>
          <w:szCs w:val="24"/>
        </w:rPr>
        <w:t xml:space="preserve">. [online] Available at: </w:t>
      </w:r>
      <w:hyperlink r:id="rId9" w:history="1">
        <w:r w:rsidRPr="00475524">
          <w:rPr>
            <w:rStyle w:val="Hyperlink"/>
            <w:rFonts w:cs="Times New Roman"/>
            <w:szCs w:val="24"/>
          </w:rPr>
          <w:t>https://www.cqc.org.uk/sites/default/files/20180702_beyond_barriers.pdf</w:t>
        </w:r>
      </w:hyperlink>
      <w:r w:rsidRPr="00475524">
        <w:rPr>
          <w:rFonts w:cs="Times New Roman"/>
          <w:szCs w:val="24"/>
        </w:rPr>
        <w:t xml:space="preserve"> [Accessed 3 Feb. 2026].</w:t>
      </w:r>
    </w:p>
    <w:p w14:paraId="56DA43FB" w14:textId="77777777" w:rsidR="007333E6" w:rsidRPr="00475524" w:rsidRDefault="00717795" w:rsidP="00475524">
      <w:pPr>
        <w:ind w:left="720" w:hanging="720"/>
        <w:rPr>
          <w:rFonts w:cs="Times New Roman"/>
          <w:szCs w:val="24"/>
        </w:rPr>
      </w:pPr>
      <w:r w:rsidRPr="00475524">
        <w:rPr>
          <w:rFonts w:cs="Times New Roman"/>
          <w:szCs w:val="24"/>
        </w:rPr>
        <w:t>Dahlberg, L., McKee, K.J., Frank, A. and Naseer, M., (2022). A systematic review of longitudinal risk factors for loneliness in older adults. </w:t>
      </w:r>
      <w:r w:rsidRPr="00475524">
        <w:rPr>
          <w:rFonts w:cs="Times New Roman"/>
          <w:i/>
          <w:iCs/>
          <w:szCs w:val="24"/>
        </w:rPr>
        <w:t>Aging &amp; mental health</w:t>
      </w:r>
      <w:r w:rsidRPr="00475524">
        <w:rPr>
          <w:rFonts w:cs="Times New Roman"/>
          <w:szCs w:val="24"/>
        </w:rPr>
        <w:t>, </w:t>
      </w:r>
      <w:r w:rsidRPr="00475524">
        <w:rPr>
          <w:rFonts w:cs="Times New Roman"/>
          <w:i/>
          <w:iCs/>
          <w:szCs w:val="24"/>
        </w:rPr>
        <w:t>26</w:t>
      </w:r>
      <w:r w:rsidRPr="00475524">
        <w:rPr>
          <w:rFonts w:cs="Times New Roman"/>
          <w:szCs w:val="24"/>
        </w:rPr>
        <w:t>(2), pp.225-249.</w:t>
      </w:r>
    </w:p>
    <w:p w14:paraId="0E6EDFDC" w14:textId="77777777" w:rsidR="007333E6" w:rsidRPr="00475524" w:rsidRDefault="00717795" w:rsidP="00475524">
      <w:pPr>
        <w:ind w:left="720" w:hanging="720"/>
        <w:rPr>
          <w:rFonts w:cs="Times New Roman"/>
          <w:szCs w:val="24"/>
        </w:rPr>
      </w:pPr>
      <w:r w:rsidRPr="00475524">
        <w:rPr>
          <w:rFonts w:cs="Times New Roman"/>
          <w:szCs w:val="24"/>
        </w:rPr>
        <w:t>Dhanda, N. and Pryce, H., (2023). An ethnography study exploring factors that influence social isolation in care home residents living with dementia and hearing loss. </w:t>
      </w:r>
      <w:r w:rsidRPr="00475524">
        <w:rPr>
          <w:rFonts w:cs="Times New Roman"/>
          <w:i/>
          <w:iCs/>
          <w:szCs w:val="24"/>
        </w:rPr>
        <w:t>BMC geriatrics</w:t>
      </w:r>
      <w:r w:rsidRPr="00475524">
        <w:rPr>
          <w:rFonts w:cs="Times New Roman"/>
          <w:szCs w:val="24"/>
        </w:rPr>
        <w:t>, </w:t>
      </w:r>
      <w:r w:rsidRPr="00475524">
        <w:rPr>
          <w:rFonts w:cs="Times New Roman"/>
          <w:i/>
          <w:iCs/>
          <w:szCs w:val="24"/>
        </w:rPr>
        <w:t>23</w:t>
      </w:r>
      <w:r w:rsidRPr="00475524">
        <w:rPr>
          <w:rFonts w:cs="Times New Roman"/>
          <w:szCs w:val="24"/>
        </w:rPr>
        <w:t>(1), p.593.</w:t>
      </w:r>
    </w:p>
    <w:p w14:paraId="4E8EAF12" w14:textId="77777777" w:rsidR="007333E6" w:rsidRPr="00475524" w:rsidRDefault="00717795" w:rsidP="00475524">
      <w:pPr>
        <w:ind w:left="720" w:hanging="720"/>
        <w:rPr>
          <w:rFonts w:cs="Times New Roman"/>
          <w:szCs w:val="24"/>
        </w:rPr>
      </w:pPr>
      <w:r w:rsidRPr="00475524">
        <w:rPr>
          <w:rFonts w:cs="Times New Roman"/>
          <w:szCs w:val="24"/>
        </w:rPr>
        <w:t>Fadele, A.A. and Rocha, A., (2025). Quantitative Research Data Preparation and Cleaning Process. In </w:t>
      </w:r>
      <w:r w:rsidRPr="00475524">
        <w:rPr>
          <w:rFonts w:cs="Times New Roman"/>
          <w:i/>
          <w:iCs/>
          <w:szCs w:val="24"/>
        </w:rPr>
        <w:t>The Art and Science of Quantitative Research</w:t>
      </w:r>
      <w:r w:rsidRPr="00475524">
        <w:rPr>
          <w:rFonts w:cs="Times New Roman"/>
          <w:szCs w:val="24"/>
        </w:rPr>
        <w:t> (pp. 155-184). Cham: Springer Nature Switzerland.</w:t>
      </w:r>
    </w:p>
    <w:p w14:paraId="52DF2F90" w14:textId="77777777" w:rsidR="007333E6" w:rsidRPr="00475524" w:rsidRDefault="00717795" w:rsidP="00475524">
      <w:pPr>
        <w:ind w:left="720" w:hanging="720"/>
        <w:rPr>
          <w:rFonts w:cs="Times New Roman"/>
          <w:szCs w:val="24"/>
        </w:rPr>
      </w:pPr>
      <w:r w:rsidRPr="00475524">
        <w:rPr>
          <w:rFonts w:cs="Times New Roman"/>
          <w:szCs w:val="24"/>
        </w:rPr>
        <w:lastRenderedPageBreak/>
        <w:t>Galvez-Hernandez, P., González-de Paz, L. and Muntaner, C., (2022). Primary care-based interventions addressing social isolation and loneliness in older people: a scoping review. </w:t>
      </w:r>
      <w:r w:rsidRPr="00475524">
        <w:rPr>
          <w:rFonts w:cs="Times New Roman"/>
          <w:i/>
          <w:iCs/>
          <w:szCs w:val="24"/>
        </w:rPr>
        <w:t>BMJ open</w:t>
      </w:r>
      <w:r w:rsidRPr="00475524">
        <w:rPr>
          <w:rFonts w:cs="Times New Roman"/>
          <w:szCs w:val="24"/>
        </w:rPr>
        <w:t>, </w:t>
      </w:r>
      <w:r w:rsidRPr="00475524">
        <w:rPr>
          <w:rFonts w:cs="Times New Roman"/>
          <w:i/>
          <w:iCs/>
          <w:szCs w:val="24"/>
        </w:rPr>
        <w:t>12</w:t>
      </w:r>
      <w:r w:rsidRPr="00475524">
        <w:rPr>
          <w:rFonts w:cs="Times New Roman"/>
          <w:szCs w:val="24"/>
        </w:rPr>
        <w:t>(2), p.e057729.</w:t>
      </w:r>
    </w:p>
    <w:p w14:paraId="573081FA" w14:textId="77777777" w:rsidR="007333E6" w:rsidRPr="00475524" w:rsidRDefault="00717795" w:rsidP="00475524">
      <w:pPr>
        <w:ind w:left="720" w:hanging="720"/>
        <w:rPr>
          <w:rFonts w:cs="Times New Roman"/>
          <w:szCs w:val="24"/>
        </w:rPr>
      </w:pPr>
      <w:r w:rsidRPr="00475524">
        <w:rPr>
          <w:rFonts w:cs="Times New Roman"/>
          <w:szCs w:val="24"/>
        </w:rPr>
        <w:t>Gill, A.S. and Sullivan, S.S., (2025). Resonances of Feeling Alone: A Systematic Review Unveiling Older Persons' Loneliness and Its Mechanisms in Residential Care Facilities. </w:t>
      </w:r>
      <w:r w:rsidRPr="00475524">
        <w:rPr>
          <w:rFonts w:cs="Times New Roman"/>
          <w:i/>
          <w:iCs/>
          <w:szCs w:val="24"/>
        </w:rPr>
        <w:t>Journal of advanced nursing</w:t>
      </w:r>
      <w:r w:rsidRPr="00475524">
        <w:rPr>
          <w:rFonts w:cs="Times New Roman"/>
          <w:szCs w:val="24"/>
        </w:rPr>
        <w:t>.</w:t>
      </w:r>
    </w:p>
    <w:p w14:paraId="7AF7256A" w14:textId="77777777" w:rsidR="007333E6" w:rsidRPr="00475524" w:rsidRDefault="00717795" w:rsidP="00475524">
      <w:pPr>
        <w:ind w:left="720" w:hanging="720"/>
        <w:rPr>
          <w:rFonts w:cs="Times New Roman"/>
          <w:szCs w:val="24"/>
        </w:rPr>
      </w:pPr>
      <w:r w:rsidRPr="00475524">
        <w:rPr>
          <w:rFonts w:cs="Times New Roman"/>
          <w:szCs w:val="24"/>
        </w:rPr>
        <w:t>Golzar, J., Noor, S. and Tajik, O., (2022). Convenience sampling. </w:t>
      </w:r>
      <w:r w:rsidRPr="00475524">
        <w:rPr>
          <w:rFonts w:cs="Times New Roman"/>
          <w:i/>
          <w:iCs/>
          <w:szCs w:val="24"/>
        </w:rPr>
        <w:t>International Journal of Education &amp; Language Studies</w:t>
      </w:r>
      <w:r w:rsidRPr="00475524">
        <w:rPr>
          <w:rFonts w:cs="Times New Roman"/>
          <w:szCs w:val="24"/>
        </w:rPr>
        <w:t>, </w:t>
      </w:r>
      <w:r w:rsidRPr="00475524">
        <w:rPr>
          <w:rFonts w:cs="Times New Roman"/>
          <w:i/>
          <w:iCs/>
          <w:szCs w:val="24"/>
        </w:rPr>
        <w:t>1</w:t>
      </w:r>
      <w:r w:rsidRPr="00475524">
        <w:rPr>
          <w:rFonts w:cs="Times New Roman"/>
          <w:szCs w:val="24"/>
        </w:rPr>
        <w:t>(2), pp.72-77.</w:t>
      </w:r>
    </w:p>
    <w:p w14:paraId="76634C4A" w14:textId="77777777" w:rsidR="007333E6" w:rsidRPr="00475524" w:rsidRDefault="00717795" w:rsidP="00475524">
      <w:pPr>
        <w:ind w:left="720" w:hanging="720"/>
        <w:rPr>
          <w:rFonts w:cs="Times New Roman"/>
          <w:szCs w:val="24"/>
        </w:rPr>
      </w:pPr>
      <w:r w:rsidRPr="00475524">
        <w:rPr>
          <w:rFonts w:cs="Times New Roman"/>
          <w:szCs w:val="24"/>
        </w:rPr>
        <w:t>Goodwin, V.A., Low, M.S., Quinn, T.J., Cockcroft, E.J., Shepherd, V., Evans, P.H., Henderson, E.J., Mahmood, F., Ni Lochlainn, M., Needham, C. and Underwood, B.R., (2023). Including older people in health and social care research: best practice recommendations based on the INCLUDE framework. </w:t>
      </w:r>
      <w:r w:rsidRPr="00475524">
        <w:rPr>
          <w:rFonts w:cs="Times New Roman"/>
          <w:i/>
          <w:iCs/>
          <w:szCs w:val="24"/>
        </w:rPr>
        <w:t>Age and Ageing</w:t>
      </w:r>
      <w:r w:rsidRPr="00475524">
        <w:rPr>
          <w:rFonts w:cs="Times New Roman"/>
          <w:szCs w:val="24"/>
        </w:rPr>
        <w:t>, </w:t>
      </w:r>
      <w:r w:rsidRPr="00475524">
        <w:rPr>
          <w:rFonts w:cs="Times New Roman"/>
          <w:i/>
          <w:iCs/>
          <w:szCs w:val="24"/>
        </w:rPr>
        <w:t>52</w:t>
      </w:r>
      <w:r w:rsidRPr="00475524">
        <w:rPr>
          <w:rFonts w:cs="Times New Roman"/>
          <w:szCs w:val="24"/>
        </w:rPr>
        <w:t>(6), p.afad082.</w:t>
      </w:r>
    </w:p>
    <w:p w14:paraId="5A72AB97" w14:textId="77777777" w:rsidR="007333E6" w:rsidRPr="00475524" w:rsidRDefault="00717795" w:rsidP="00475524">
      <w:pPr>
        <w:ind w:left="720" w:hanging="720"/>
        <w:rPr>
          <w:rFonts w:cs="Times New Roman"/>
          <w:szCs w:val="24"/>
        </w:rPr>
      </w:pPr>
      <w:r w:rsidRPr="00475524">
        <w:rPr>
          <w:rFonts w:cs="Times New Roman"/>
          <w:szCs w:val="24"/>
        </w:rPr>
        <w:t>Halonen, U., Aaltonen, M., Aerschot, L.V. and Pirhonen, J., (2025). Participation of persons living with dementia in research: A means to address epistemic injustice. </w:t>
      </w:r>
      <w:r w:rsidRPr="00475524">
        <w:rPr>
          <w:rFonts w:cs="Times New Roman"/>
          <w:i/>
          <w:iCs/>
          <w:szCs w:val="24"/>
        </w:rPr>
        <w:t>Dementia</w:t>
      </w:r>
      <w:r w:rsidRPr="00475524">
        <w:rPr>
          <w:rFonts w:cs="Times New Roman"/>
          <w:szCs w:val="24"/>
        </w:rPr>
        <w:t>, </w:t>
      </w:r>
      <w:r w:rsidRPr="00475524">
        <w:rPr>
          <w:rFonts w:cs="Times New Roman"/>
          <w:i/>
          <w:iCs/>
          <w:szCs w:val="24"/>
        </w:rPr>
        <w:t>24</w:t>
      </w:r>
      <w:r w:rsidRPr="00475524">
        <w:rPr>
          <w:rFonts w:cs="Times New Roman"/>
          <w:szCs w:val="24"/>
        </w:rPr>
        <w:t>(5), pp.850-865.</w:t>
      </w:r>
    </w:p>
    <w:p w14:paraId="7C2DB1AB" w14:textId="77777777" w:rsidR="007333E6" w:rsidRPr="00475524" w:rsidRDefault="00717795" w:rsidP="00475524">
      <w:pPr>
        <w:ind w:left="720" w:hanging="720"/>
        <w:rPr>
          <w:rFonts w:cs="Times New Roman"/>
          <w:szCs w:val="24"/>
        </w:rPr>
      </w:pPr>
      <w:r w:rsidRPr="00475524">
        <w:rPr>
          <w:rFonts w:cs="Times New Roman"/>
          <w:szCs w:val="24"/>
        </w:rPr>
        <w:t xml:space="preserve">HM Government (2018). </w:t>
      </w:r>
      <w:r w:rsidRPr="00475524">
        <w:rPr>
          <w:rFonts w:cs="Times New Roman"/>
          <w:i/>
          <w:iCs/>
          <w:szCs w:val="24"/>
        </w:rPr>
        <w:t>A Connected Society a Strategy for Tackling Loneliness - Laying the Foundations for Change</w:t>
      </w:r>
      <w:r w:rsidRPr="00475524">
        <w:rPr>
          <w:rFonts w:cs="Times New Roman"/>
          <w:szCs w:val="24"/>
        </w:rPr>
        <w:t xml:space="preserve">. [online] Available at: </w:t>
      </w:r>
      <w:hyperlink r:id="rId10" w:history="1">
        <w:r w:rsidRPr="00475524">
          <w:rPr>
            <w:rStyle w:val="Hyperlink"/>
            <w:rFonts w:cs="Times New Roman"/>
            <w:szCs w:val="24"/>
          </w:rPr>
          <w:t>https://assets.publishing.service.gov.uk/media/5fb66cf98fa8f54aafb3c333/6.4882_DCMS_Loneliness_Strategy_web_Update_V2.pdf</w:t>
        </w:r>
      </w:hyperlink>
      <w:r w:rsidRPr="00475524">
        <w:rPr>
          <w:rFonts w:cs="Times New Roman"/>
          <w:szCs w:val="24"/>
        </w:rPr>
        <w:t xml:space="preserve"> [Accessed 3 Feb. 2026].</w:t>
      </w:r>
    </w:p>
    <w:p w14:paraId="0005E9F5" w14:textId="77777777" w:rsidR="007333E6" w:rsidRPr="00475524" w:rsidRDefault="00717795" w:rsidP="00475524">
      <w:pPr>
        <w:ind w:left="720" w:hanging="720"/>
        <w:rPr>
          <w:rFonts w:cs="Times New Roman"/>
          <w:szCs w:val="24"/>
        </w:rPr>
      </w:pPr>
      <w:r w:rsidRPr="00475524">
        <w:rPr>
          <w:rFonts w:cs="Times New Roman"/>
          <w:szCs w:val="24"/>
        </w:rPr>
        <w:t>Hounkpatin, H., Simpson, G., Santer, M., Farmer, A. and Dambha-Miller, H., (2024). Multiple long-term conditions, loneliness and social isolation: a scoping review of recent quantitative studies. </w:t>
      </w:r>
      <w:r w:rsidRPr="00475524">
        <w:rPr>
          <w:rFonts w:cs="Times New Roman"/>
          <w:i/>
          <w:iCs/>
          <w:szCs w:val="24"/>
        </w:rPr>
        <w:t>Archives of Gerontology and Geriatrics</w:t>
      </w:r>
      <w:r w:rsidRPr="00475524">
        <w:rPr>
          <w:rFonts w:cs="Times New Roman"/>
          <w:szCs w:val="24"/>
        </w:rPr>
        <w:t>, </w:t>
      </w:r>
      <w:r w:rsidRPr="00475524">
        <w:rPr>
          <w:rFonts w:cs="Times New Roman"/>
          <w:i/>
          <w:iCs/>
          <w:szCs w:val="24"/>
        </w:rPr>
        <w:t>120</w:t>
      </w:r>
      <w:r w:rsidRPr="00475524">
        <w:rPr>
          <w:rFonts w:cs="Times New Roman"/>
          <w:szCs w:val="24"/>
        </w:rPr>
        <w:t>, p.105347.</w:t>
      </w:r>
    </w:p>
    <w:p w14:paraId="7DED00CA" w14:textId="77777777" w:rsidR="007333E6" w:rsidRPr="00475524" w:rsidRDefault="00717795" w:rsidP="00475524">
      <w:pPr>
        <w:ind w:left="720" w:hanging="720"/>
        <w:rPr>
          <w:rFonts w:cs="Times New Roman"/>
          <w:szCs w:val="24"/>
        </w:rPr>
      </w:pPr>
      <w:r w:rsidRPr="00475524">
        <w:rPr>
          <w:rFonts w:cs="Times New Roman"/>
          <w:szCs w:val="24"/>
        </w:rPr>
        <w:t>Huang, P.H., Wang, S.Y., Hu, S.H. and Chuang, Y.H., (2022). Older residents' perceptions of loneliness in long‐term care facilities: A qualitative study. </w:t>
      </w:r>
      <w:r w:rsidRPr="00475524">
        <w:rPr>
          <w:rFonts w:cs="Times New Roman"/>
          <w:i/>
          <w:iCs/>
          <w:szCs w:val="24"/>
        </w:rPr>
        <w:t>International Journal of Mental Health Nursing</w:t>
      </w:r>
      <w:r w:rsidRPr="00475524">
        <w:rPr>
          <w:rFonts w:cs="Times New Roman"/>
          <w:szCs w:val="24"/>
        </w:rPr>
        <w:t>, </w:t>
      </w:r>
      <w:r w:rsidRPr="00475524">
        <w:rPr>
          <w:rFonts w:cs="Times New Roman"/>
          <w:i/>
          <w:iCs/>
          <w:szCs w:val="24"/>
        </w:rPr>
        <w:t>31</w:t>
      </w:r>
      <w:r w:rsidRPr="00475524">
        <w:rPr>
          <w:rFonts w:cs="Times New Roman"/>
          <w:szCs w:val="24"/>
        </w:rPr>
        <w:t>(3), pp.601-610.</w:t>
      </w:r>
    </w:p>
    <w:p w14:paraId="08444CB5" w14:textId="77777777" w:rsidR="007333E6" w:rsidRPr="00475524" w:rsidRDefault="00717795" w:rsidP="00475524">
      <w:pPr>
        <w:ind w:left="720" w:hanging="720"/>
        <w:rPr>
          <w:rFonts w:cs="Times New Roman"/>
          <w:szCs w:val="24"/>
        </w:rPr>
      </w:pPr>
      <w:r w:rsidRPr="00475524">
        <w:rPr>
          <w:rFonts w:cs="Times New Roman"/>
          <w:szCs w:val="24"/>
        </w:rPr>
        <w:t>Hunziker, S. and Blankenagel, M., (2024). Cross-sectional research design. In </w:t>
      </w:r>
      <w:r w:rsidRPr="00475524">
        <w:rPr>
          <w:rFonts w:cs="Times New Roman"/>
          <w:i/>
          <w:iCs/>
          <w:szCs w:val="24"/>
        </w:rPr>
        <w:t>Research design in business and management: A practical guide for students and researchers</w:t>
      </w:r>
      <w:r w:rsidRPr="00475524">
        <w:rPr>
          <w:rFonts w:cs="Times New Roman"/>
          <w:szCs w:val="24"/>
        </w:rPr>
        <w:t> (pp. 187-199). Wiesbaden: Springer Fachmedien Wiesbaden.</w:t>
      </w:r>
    </w:p>
    <w:p w14:paraId="3F3F7ED1" w14:textId="77777777" w:rsidR="007333E6" w:rsidRPr="00475524" w:rsidRDefault="00717795" w:rsidP="00475524">
      <w:pPr>
        <w:ind w:left="720" w:hanging="720"/>
        <w:rPr>
          <w:rFonts w:cs="Times New Roman"/>
          <w:szCs w:val="24"/>
        </w:rPr>
      </w:pPr>
      <w:r w:rsidRPr="00475524">
        <w:rPr>
          <w:rFonts w:cs="Times New Roman"/>
          <w:szCs w:val="24"/>
        </w:rPr>
        <w:lastRenderedPageBreak/>
        <w:t>İme, Y., (2023). Adaptation of short Warwick-Edinburgh Mental Well-being scale: Its relationship with loneliness, emotional flexibility and resilience among adolescents. </w:t>
      </w:r>
      <w:r w:rsidRPr="00475524">
        <w:rPr>
          <w:rFonts w:cs="Times New Roman"/>
          <w:i/>
          <w:iCs/>
          <w:szCs w:val="24"/>
        </w:rPr>
        <w:t>Polish Psychological Bulletin</w:t>
      </w:r>
      <w:r w:rsidRPr="00475524">
        <w:rPr>
          <w:rFonts w:cs="Times New Roman"/>
          <w:szCs w:val="24"/>
        </w:rPr>
        <w:t>, pp.201-206.</w:t>
      </w:r>
    </w:p>
    <w:p w14:paraId="01F0E136" w14:textId="77777777" w:rsidR="007333E6" w:rsidRPr="00475524" w:rsidRDefault="00717795" w:rsidP="00475524">
      <w:pPr>
        <w:ind w:left="720" w:hanging="720"/>
        <w:rPr>
          <w:rFonts w:cs="Times New Roman"/>
          <w:szCs w:val="24"/>
        </w:rPr>
      </w:pPr>
      <w:r w:rsidRPr="00475524">
        <w:rPr>
          <w:rFonts w:cs="Times New Roman"/>
          <w:szCs w:val="24"/>
        </w:rPr>
        <w:t>Labadie, C. and Legner, C., (2023). Building data management capabilities to address data protection regulations: Learnings from EU-GDPR. </w:t>
      </w:r>
      <w:r w:rsidRPr="00475524">
        <w:rPr>
          <w:rFonts w:cs="Times New Roman"/>
          <w:i/>
          <w:iCs/>
          <w:szCs w:val="24"/>
        </w:rPr>
        <w:t>Journal of Information Technology</w:t>
      </w:r>
      <w:r w:rsidRPr="00475524">
        <w:rPr>
          <w:rFonts w:cs="Times New Roman"/>
          <w:szCs w:val="24"/>
        </w:rPr>
        <w:t>, </w:t>
      </w:r>
      <w:r w:rsidRPr="00475524">
        <w:rPr>
          <w:rFonts w:cs="Times New Roman"/>
          <w:i/>
          <w:iCs/>
          <w:szCs w:val="24"/>
        </w:rPr>
        <w:t>38</w:t>
      </w:r>
      <w:r w:rsidRPr="00475524">
        <w:rPr>
          <w:rFonts w:cs="Times New Roman"/>
          <w:szCs w:val="24"/>
        </w:rPr>
        <w:t>(1), pp.16-44.</w:t>
      </w:r>
    </w:p>
    <w:p w14:paraId="10FC7A76" w14:textId="77777777" w:rsidR="007333E6" w:rsidRPr="00475524" w:rsidRDefault="00717795" w:rsidP="00475524">
      <w:pPr>
        <w:ind w:left="720" w:hanging="720"/>
        <w:rPr>
          <w:rFonts w:cs="Times New Roman"/>
          <w:szCs w:val="24"/>
        </w:rPr>
      </w:pPr>
      <w:r w:rsidRPr="00475524">
        <w:rPr>
          <w:rFonts w:cs="Times New Roman"/>
          <w:szCs w:val="24"/>
        </w:rPr>
        <w:t>Manstein, S.M., Shiah, E. and Laikhter, E., (2023). Surveys and questionnaires: design, measures, and classic examples. In </w:t>
      </w:r>
      <w:r w:rsidRPr="00475524">
        <w:rPr>
          <w:rFonts w:cs="Times New Roman"/>
          <w:i/>
          <w:iCs/>
          <w:szCs w:val="24"/>
        </w:rPr>
        <w:t>Translational Surgery</w:t>
      </w:r>
      <w:r w:rsidRPr="00475524">
        <w:rPr>
          <w:rFonts w:cs="Times New Roman"/>
          <w:szCs w:val="24"/>
        </w:rPr>
        <w:t> (pp. 273-280). Academic Press.</w:t>
      </w:r>
    </w:p>
    <w:p w14:paraId="40F2A9EE" w14:textId="77777777" w:rsidR="007333E6" w:rsidRPr="00475524" w:rsidRDefault="00717795" w:rsidP="00475524">
      <w:pPr>
        <w:ind w:left="720" w:hanging="720"/>
        <w:rPr>
          <w:rFonts w:cs="Times New Roman"/>
          <w:szCs w:val="24"/>
        </w:rPr>
      </w:pPr>
      <w:r w:rsidRPr="00475524">
        <w:rPr>
          <w:rFonts w:cs="Times New Roman"/>
          <w:szCs w:val="24"/>
        </w:rPr>
        <w:t>Misiak, M.M., Bethell, J., Chapman, H. and Sommerlad, A., (2025). How can care home activities facilitate social connection in residents? A qualitative study. </w:t>
      </w:r>
      <w:r w:rsidRPr="00475524">
        <w:rPr>
          <w:rFonts w:cs="Times New Roman"/>
          <w:i/>
          <w:iCs/>
          <w:szCs w:val="24"/>
        </w:rPr>
        <w:t>Aging &amp; Mental Health</w:t>
      </w:r>
      <w:r w:rsidRPr="00475524">
        <w:rPr>
          <w:rFonts w:cs="Times New Roman"/>
          <w:szCs w:val="24"/>
        </w:rPr>
        <w:t>, </w:t>
      </w:r>
      <w:r w:rsidRPr="00475524">
        <w:rPr>
          <w:rFonts w:cs="Times New Roman"/>
          <w:i/>
          <w:iCs/>
          <w:szCs w:val="24"/>
        </w:rPr>
        <w:t>29</w:t>
      </w:r>
      <w:r w:rsidRPr="00475524">
        <w:rPr>
          <w:rFonts w:cs="Times New Roman"/>
          <w:szCs w:val="24"/>
        </w:rPr>
        <w:t>(1), pp.25-35.</w:t>
      </w:r>
    </w:p>
    <w:p w14:paraId="386DEE9F" w14:textId="77777777" w:rsidR="007333E6" w:rsidRPr="00475524" w:rsidRDefault="00717795" w:rsidP="00475524">
      <w:pPr>
        <w:ind w:left="720" w:hanging="720"/>
        <w:rPr>
          <w:rFonts w:cs="Times New Roman"/>
          <w:szCs w:val="24"/>
        </w:rPr>
      </w:pPr>
      <w:r w:rsidRPr="00475524">
        <w:rPr>
          <w:rFonts w:cs="Times New Roman"/>
          <w:szCs w:val="24"/>
        </w:rPr>
        <w:t>Newmyer, L., Verdery, A.M., Wang, H. and Margolis, R., (2022). Population aging, demographic metabolism, and the rising tide of late middle age to older adult loneliness around the world. </w:t>
      </w:r>
      <w:r w:rsidRPr="00475524">
        <w:rPr>
          <w:rFonts w:cs="Times New Roman"/>
          <w:i/>
          <w:iCs/>
          <w:szCs w:val="24"/>
        </w:rPr>
        <w:t>Population and Development Review</w:t>
      </w:r>
      <w:r w:rsidRPr="00475524">
        <w:rPr>
          <w:rFonts w:cs="Times New Roman"/>
          <w:szCs w:val="24"/>
        </w:rPr>
        <w:t>, </w:t>
      </w:r>
      <w:r w:rsidRPr="00475524">
        <w:rPr>
          <w:rFonts w:cs="Times New Roman"/>
          <w:i/>
          <w:iCs/>
          <w:szCs w:val="24"/>
        </w:rPr>
        <w:t>48</w:t>
      </w:r>
      <w:r w:rsidRPr="00475524">
        <w:rPr>
          <w:rFonts w:cs="Times New Roman"/>
          <w:szCs w:val="24"/>
        </w:rPr>
        <w:t>(3), pp.829-862.</w:t>
      </w:r>
    </w:p>
    <w:p w14:paraId="6C681776" w14:textId="77777777" w:rsidR="007333E6" w:rsidRPr="00475524" w:rsidRDefault="00717795" w:rsidP="00475524">
      <w:pPr>
        <w:ind w:left="720" w:hanging="720"/>
        <w:rPr>
          <w:rFonts w:cs="Times New Roman"/>
          <w:szCs w:val="24"/>
        </w:rPr>
      </w:pPr>
      <w:r w:rsidRPr="00475524">
        <w:rPr>
          <w:rFonts w:cs="Times New Roman"/>
          <w:szCs w:val="24"/>
        </w:rPr>
        <w:t>Plugge, A. and Nikou, S., (2024). Quantitative research. In </w:t>
      </w:r>
      <w:r w:rsidRPr="00475524">
        <w:rPr>
          <w:rFonts w:cs="Times New Roman"/>
          <w:i/>
          <w:iCs/>
          <w:szCs w:val="24"/>
        </w:rPr>
        <w:t>Digitalisation of Global Business Services: Orchestrating the Enterprise Ecosystem</w:t>
      </w:r>
      <w:r w:rsidRPr="00475524">
        <w:rPr>
          <w:rFonts w:cs="Times New Roman"/>
          <w:szCs w:val="24"/>
        </w:rPr>
        <w:t> (pp. 85-102). Cham: Springer International Publishing.</w:t>
      </w:r>
    </w:p>
    <w:p w14:paraId="7058F191" w14:textId="77777777" w:rsidR="007333E6" w:rsidRPr="00475524" w:rsidRDefault="00717795" w:rsidP="00475524">
      <w:pPr>
        <w:ind w:left="720" w:hanging="720"/>
        <w:rPr>
          <w:rFonts w:cs="Times New Roman"/>
          <w:szCs w:val="24"/>
        </w:rPr>
      </w:pPr>
      <w:r w:rsidRPr="00475524">
        <w:rPr>
          <w:rFonts w:cs="Times New Roman"/>
          <w:szCs w:val="24"/>
        </w:rPr>
        <w:t>Salinas, J., Beiser, A.S., Samra, J.K., O'Donnell, A., DeCarli, C.S., Gonzales, M.M., Aparicio, H.J. and Seshadri, S., (2022). Association of loneliness with 10-year dementia risk and early markers of vulnerability for neurocognitive decline. </w:t>
      </w:r>
      <w:r w:rsidRPr="00475524">
        <w:rPr>
          <w:rFonts w:cs="Times New Roman"/>
          <w:i/>
          <w:iCs/>
          <w:szCs w:val="24"/>
        </w:rPr>
        <w:t>Neurology</w:t>
      </w:r>
      <w:r w:rsidRPr="00475524">
        <w:rPr>
          <w:rFonts w:cs="Times New Roman"/>
          <w:szCs w:val="24"/>
        </w:rPr>
        <w:t>, </w:t>
      </w:r>
      <w:r w:rsidRPr="00475524">
        <w:rPr>
          <w:rFonts w:cs="Times New Roman"/>
          <w:i/>
          <w:iCs/>
          <w:szCs w:val="24"/>
        </w:rPr>
        <w:t>98</w:t>
      </w:r>
      <w:r w:rsidRPr="00475524">
        <w:rPr>
          <w:rFonts w:cs="Times New Roman"/>
          <w:szCs w:val="24"/>
        </w:rPr>
        <w:t>(13), pp.e1337-e1348.</w:t>
      </w:r>
    </w:p>
    <w:p w14:paraId="49A97CD6" w14:textId="41368202" w:rsidR="007333E6" w:rsidRPr="00475524" w:rsidRDefault="00717795" w:rsidP="00475524">
      <w:pPr>
        <w:ind w:left="720" w:hanging="720"/>
        <w:rPr>
          <w:rFonts w:cs="Times New Roman"/>
          <w:szCs w:val="24"/>
        </w:rPr>
      </w:pPr>
      <w:r w:rsidRPr="00475524">
        <w:rPr>
          <w:rFonts w:cs="Times New Roman"/>
          <w:szCs w:val="24"/>
        </w:rPr>
        <w:t>Spilsbury, K., Charlwood, A., Thompson, C., Haunch, K., Valizade, D., Devi, R., Jackson, C., Alldred, D.P., Alldred, D., Arthur, A. and Brown, L., (2024). Relationship between staff and quality of care in care homes: StaRQ mixed methods study. </w:t>
      </w:r>
      <w:r w:rsidRPr="00475524">
        <w:rPr>
          <w:rFonts w:cs="Times New Roman"/>
          <w:i/>
          <w:iCs/>
          <w:szCs w:val="24"/>
        </w:rPr>
        <w:t>Health and social care delivery research</w:t>
      </w:r>
      <w:r w:rsidRPr="00475524">
        <w:rPr>
          <w:rFonts w:cs="Times New Roman"/>
          <w:szCs w:val="24"/>
        </w:rPr>
        <w:t>, </w:t>
      </w:r>
      <w:r w:rsidRPr="00475524">
        <w:rPr>
          <w:rFonts w:cs="Times New Roman"/>
          <w:i/>
          <w:iCs/>
          <w:szCs w:val="24"/>
        </w:rPr>
        <w:t>12</w:t>
      </w:r>
      <w:r w:rsidRPr="00475524">
        <w:rPr>
          <w:rFonts w:cs="Times New Roman"/>
          <w:szCs w:val="24"/>
        </w:rPr>
        <w:t>(8), pp.1-139.</w:t>
      </w:r>
    </w:p>
    <w:p w14:paraId="0626EB86" w14:textId="77777777" w:rsidR="007333E6" w:rsidRPr="00475524" w:rsidRDefault="00717795" w:rsidP="00475524">
      <w:pPr>
        <w:ind w:left="720" w:hanging="720"/>
        <w:rPr>
          <w:rFonts w:cs="Times New Roman"/>
          <w:szCs w:val="24"/>
        </w:rPr>
      </w:pPr>
      <w:r w:rsidRPr="00475524">
        <w:rPr>
          <w:rFonts w:cs="Times New Roman"/>
          <w:szCs w:val="24"/>
        </w:rPr>
        <w:t xml:space="preserve">Thomas, J. (2015). </w:t>
      </w:r>
      <w:r w:rsidRPr="00475524">
        <w:rPr>
          <w:rFonts w:cs="Times New Roman"/>
          <w:i/>
          <w:iCs/>
          <w:szCs w:val="24"/>
        </w:rPr>
        <w:t>Measuring National Well-being: Insights into Loneliness, Older People and Well-being, 2015</w:t>
      </w:r>
      <w:r w:rsidRPr="00475524">
        <w:rPr>
          <w:rFonts w:cs="Times New Roman"/>
          <w:szCs w:val="24"/>
        </w:rPr>
        <w:t xml:space="preserve">. [online] www.ons.gov.uk. Available at: </w:t>
      </w:r>
      <w:hyperlink r:id="rId11" w:history="1">
        <w:r w:rsidRPr="00475524">
          <w:rPr>
            <w:rStyle w:val="Hyperlink"/>
            <w:rFonts w:cs="Times New Roman"/>
            <w:szCs w:val="24"/>
          </w:rPr>
          <w:t>https://www.ons.gov.uk/peoplepopulationandcommunity/wellbeing/articles/measuringnationalwellbeing/2015-10-01</w:t>
        </w:r>
      </w:hyperlink>
      <w:r w:rsidRPr="00475524">
        <w:rPr>
          <w:rFonts w:cs="Times New Roman"/>
          <w:szCs w:val="24"/>
        </w:rPr>
        <w:t xml:space="preserve"> [Accessed 3 Feb. 2026].</w:t>
      </w:r>
    </w:p>
    <w:p w14:paraId="1E2615A0" w14:textId="77777777" w:rsidR="007333E6" w:rsidRPr="00475524" w:rsidRDefault="00717795" w:rsidP="00475524">
      <w:pPr>
        <w:ind w:left="720" w:hanging="720"/>
        <w:rPr>
          <w:rFonts w:cs="Times New Roman"/>
          <w:szCs w:val="24"/>
        </w:rPr>
      </w:pPr>
      <w:r w:rsidRPr="00475524">
        <w:rPr>
          <w:rFonts w:cs="Times New Roman"/>
          <w:szCs w:val="24"/>
        </w:rPr>
        <w:t>Zhang, J., Sun, X. and Yao, A., (2023). Use of home and community-based services and loneliness in older people with functional limitations: a cross-sectional study. </w:t>
      </w:r>
      <w:r w:rsidRPr="00475524">
        <w:rPr>
          <w:rFonts w:cs="Times New Roman"/>
          <w:i/>
          <w:iCs/>
          <w:szCs w:val="24"/>
        </w:rPr>
        <w:t>BMC psychiatry</w:t>
      </w:r>
      <w:r w:rsidRPr="00475524">
        <w:rPr>
          <w:rFonts w:cs="Times New Roman"/>
          <w:szCs w:val="24"/>
        </w:rPr>
        <w:t>, </w:t>
      </w:r>
      <w:r w:rsidRPr="00475524">
        <w:rPr>
          <w:rFonts w:cs="Times New Roman"/>
          <w:i/>
          <w:iCs/>
          <w:szCs w:val="24"/>
        </w:rPr>
        <w:t>23</w:t>
      </w:r>
      <w:r w:rsidRPr="00475524">
        <w:rPr>
          <w:rFonts w:cs="Times New Roman"/>
          <w:szCs w:val="24"/>
        </w:rPr>
        <w:t>(1), p.717.</w:t>
      </w:r>
    </w:p>
    <w:sectPr w:rsidR="007333E6" w:rsidRPr="00475524">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811DD" w14:textId="77777777" w:rsidR="00362BDC" w:rsidRDefault="00362BDC">
      <w:pPr>
        <w:spacing w:after="0" w:line="240" w:lineRule="auto"/>
      </w:pPr>
      <w:r>
        <w:separator/>
      </w:r>
    </w:p>
  </w:endnote>
  <w:endnote w:type="continuationSeparator" w:id="0">
    <w:p w14:paraId="07A31491" w14:textId="77777777" w:rsidR="00362BDC" w:rsidRDefault="00362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921EE" w14:textId="77777777" w:rsidR="00362BDC" w:rsidRDefault="00362BDC">
      <w:pPr>
        <w:spacing w:after="0" w:line="240" w:lineRule="auto"/>
      </w:pPr>
      <w:r>
        <w:separator/>
      </w:r>
    </w:p>
  </w:footnote>
  <w:footnote w:type="continuationSeparator" w:id="0">
    <w:p w14:paraId="723EB514" w14:textId="77777777" w:rsidR="00362BDC" w:rsidRDefault="00362B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71779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C834EE46">
      <w:start w:val="1"/>
      <w:numFmt w:val="bullet"/>
      <w:lvlText w:val=""/>
      <w:lvlJc w:val="left"/>
      <w:pPr>
        <w:ind w:left="720" w:hanging="360"/>
      </w:pPr>
      <w:rPr>
        <w:rFonts w:ascii="Symbol" w:hAnsi="Symbol" w:hint="default"/>
      </w:rPr>
    </w:lvl>
    <w:lvl w:ilvl="1" w:tplc="75E6566E" w:tentative="1">
      <w:start w:val="1"/>
      <w:numFmt w:val="bullet"/>
      <w:lvlText w:val="o"/>
      <w:lvlJc w:val="left"/>
      <w:pPr>
        <w:ind w:left="1440" w:hanging="360"/>
      </w:pPr>
      <w:rPr>
        <w:rFonts w:ascii="Courier New" w:hAnsi="Courier New" w:cs="Courier New" w:hint="default"/>
      </w:rPr>
    </w:lvl>
    <w:lvl w:ilvl="2" w:tplc="1592C98C" w:tentative="1">
      <w:start w:val="1"/>
      <w:numFmt w:val="bullet"/>
      <w:lvlText w:val=""/>
      <w:lvlJc w:val="left"/>
      <w:pPr>
        <w:ind w:left="2160" w:hanging="360"/>
      </w:pPr>
      <w:rPr>
        <w:rFonts w:ascii="Wingdings" w:hAnsi="Wingdings" w:hint="default"/>
      </w:rPr>
    </w:lvl>
    <w:lvl w:ilvl="3" w:tplc="769CB91E" w:tentative="1">
      <w:start w:val="1"/>
      <w:numFmt w:val="bullet"/>
      <w:lvlText w:val=""/>
      <w:lvlJc w:val="left"/>
      <w:pPr>
        <w:ind w:left="2880" w:hanging="360"/>
      </w:pPr>
      <w:rPr>
        <w:rFonts w:ascii="Symbol" w:hAnsi="Symbol" w:hint="default"/>
      </w:rPr>
    </w:lvl>
    <w:lvl w:ilvl="4" w:tplc="50BA8902" w:tentative="1">
      <w:start w:val="1"/>
      <w:numFmt w:val="bullet"/>
      <w:lvlText w:val="o"/>
      <w:lvlJc w:val="left"/>
      <w:pPr>
        <w:ind w:left="3600" w:hanging="360"/>
      </w:pPr>
      <w:rPr>
        <w:rFonts w:ascii="Courier New" w:hAnsi="Courier New" w:cs="Courier New" w:hint="default"/>
      </w:rPr>
    </w:lvl>
    <w:lvl w:ilvl="5" w:tplc="8C2A9A5A" w:tentative="1">
      <w:start w:val="1"/>
      <w:numFmt w:val="bullet"/>
      <w:lvlText w:val=""/>
      <w:lvlJc w:val="left"/>
      <w:pPr>
        <w:ind w:left="4320" w:hanging="360"/>
      </w:pPr>
      <w:rPr>
        <w:rFonts w:ascii="Wingdings" w:hAnsi="Wingdings" w:hint="default"/>
      </w:rPr>
    </w:lvl>
    <w:lvl w:ilvl="6" w:tplc="0B30B07E" w:tentative="1">
      <w:start w:val="1"/>
      <w:numFmt w:val="bullet"/>
      <w:lvlText w:val=""/>
      <w:lvlJc w:val="left"/>
      <w:pPr>
        <w:ind w:left="5040" w:hanging="360"/>
      </w:pPr>
      <w:rPr>
        <w:rFonts w:ascii="Symbol" w:hAnsi="Symbol" w:hint="default"/>
      </w:rPr>
    </w:lvl>
    <w:lvl w:ilvl="7" w:tplc="625E10DE" w:tentative="1">
      <w:start w:val="1"/>
      <w:numFmt w:val="bullet"/>
      <w:lvlText w:val="o"/>
      <w:lvlJc w:val="left"/>
      <w:pPr>
        <w:ind w:left="5760" w:hanging="360"/>
      </w:pPr>
      <w:rPr>
        <w:rFonts w:ascii="Courier New" w:hAnsi="Courier New" w:cs="Courier New" w:hint="default"/>
      </w:rPr>
    </w:lvl>
    <w:lvl w:ilvl="8" w:tplc="63B6AC82" w:tentative="1">
      <w:start w:val="1"/>
      <w:numFmt w:val="bullet"/>
      <w:lvlText w:val=""/>
      <w:lvlJc w:val="left"/>
      <w:pPr>
        <w:ind w:left="6480" w:hanging="360"/>
      </w:pPr>
      <w:rPr>
        <w:rFonts w:ascii="Wingdings" w:hAnsi="Wingdings" w:hint="default"/>
      </w:rPr>
    </w:lvl>
  </w:abstractNum>
  <w:abstractNum w:abstractNumId="1" w15:restartNumberingAfterBreak="0">
    <w:nsid w:val="0E551092"/>
    <w:multiLevelType w:val="multilevel"/>
    <w:tmpl w:val="D5C4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4501A"/>
    <w:multiLevelType w:val="multilevel"/>
    <w:tmpl w:val="73D42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86BF2"/>
    <w:multiLevelType w:val="hybridMultilevel"/>
    <w:tmpl w:val="E5C8BE4E"/>
    <w:lvl w:ilvl="0" w:tplc="0998742A">
      <w:start w:val="1"/>
      <w:numFmt w:val="bullet"/>
      <w:lvlText w:val=""/>
      <w:lvlJc w:val="left"/>
      <w:pPr>
        <w:ind w:left="720" w:hanging="360"/>
      </w:pPr>
      <w:rPr>
        <w:rFonts w:ascii="Symbol" w:hAnsi="Symbol" w:hint="default"/>
      </w:rPr>
    </w:lvl>
    <w:lvl w:ilvl="1" w:tplc="D3E46536" w:tentative="1">
      <w:start w:val="1"/>
      <w:numFmt w:val="bullet"/>
      <w:lvlText w:val="o"/>
      <w:lvlJc w:val="left"/>
      <w:pPr>
        <w:ind w:left="1440" w:hanging="360"/>
      </w:pPr>
      <w:rPr>
        <w:rFonts w:ascii="Courier New" w:hAnsi="Courier New" w:cs="Courier New" w:hint="default"/>
      </w:rPr>
    </w:lvl>
    <w:lvl w:ilvl="2" w:tplc="2D9E5D02" w:tentative="1">
      <w:start w:val="1"/>
      <w:numFmt w:val="bullet"/>
      <w:lvlText w:val=""/>
      <w:lvlJc w:val="left"/>
      <w:pPr>
        <w:ind w:left="2160" w:hanging="360"/>
      </w:pPr>
      <w:rPr>
        <w:rFonts w:ascii="Wingdings" w:hAnsi="Wingdings" w:hint="default"/>
      </w:rPr>
    </w:lvl>
    <w:lvl w:ilvl="3" w:tplc="7A5ED3E6" w:tentative="1">
      <w:start w:val="1"/>
      <w:numFmt w:val="bullet"/>
      <w:lvlText w:val=""/>
      <w:lvlJc w:val="left"/>
      <w:pPr>
        <w:ind w:left="2880" w:hanging="360"/>
      </w:pPr>
      <w:rPr>
        <w:rFonts w:ascii="Symbol" w:hAnsi="Symbol" w:hint="default"/>
      </w:rPr>
    </w:lvl>
    <w:lvl w:ilvl="4" w:tplc="B69CEE44" w:tentative="1">
      <w:start w:val="1"/>
      <w:numFmt w:val="bullet"/>
      <w:lvlText w:val="o"/>
      <w:lvlJc w:val="left"/>
      <w:pPr>
        <w:ind w:left="3600" w:hanging="360"/>
      </w:pPr>
      <w:rPr>
        <w:rFonts w:ascii="Courier New" w:hAnsi="Courier New" w:cs="Courier New" w:hint="default"/>
      </w:rPr>
    </w:lvl>
    <w:lvl w:ilvl="5" w:tplc="363278CE" w:tentative="1">
      <w:start w:val="1"/>
      <w:numFmt w:val="bullet"/>
      <w:lvlText w:val=""/>
      <w:lvlJc w:val="left"/>
      <w:pPr>
        <w:ind w:left="4320" w:hanging="360"/>
      </w:pPr>
      <w:rPr>
        <w:rFonts w:ascii="Wingdings" w:hAnsi="Wingdings" w:hint="default"/>
      </w:rPr>
    </w:lvl>
    <w:lvl w:ilvl="6" w:tplc="FC2E1986" w:tentative="1">
      <w:start w:val="1"/>
      <w:numFmt w:val="bullet"/>
      <w:lvlText w:val=""/>
      <w:lvlJc w:val="left"/>
      <w:pPr>
        <w:ind w:left="5040" w:hanging="360"/>
      </w:pPr>
      <w:rPr>
        <w:rFonts w:ascii="Symbol" w:hAnsi="Symbol" w:hint="default"/>
      </w:rPr>
    </w:lvl>
    <w:lvl w:ilvl="7" w:tplc="A3D0E8B6" w:tentative="1">
      <w:start w:val="1"/>
      <w:numFmt w:val="bullet"/>
      <w:lvlText w:val="o"/>
      <w:lvlJc w:val="left"/>
      <w:pPr>
        <w:ind w:left="5760" w:hanging="360"/>
      </w:pPr>
      <w:rPr>
        <w:rFonts w:ascii="Courier New" w:hAnsi="Courier New" w:cs="Courier New" w:hint="default"/>
      </w:rPr>
    </w:lvl>
    <w:lvl w:ilvl="8" w:tplc="1836564C" w:tentative="1">
      <w:start w:val="1"/>
      <w:numFmt w:val="bullet"/>
      <w:lvlText w:val=""/>
      <w:lvlJc w:val="left"/>
      <w:pPr>
        <w:ind w:left="6480" w:hanging="360"/>
      </w:pPr>
      <w:rPr>
        <w:rFonts w:ascii="Wingdings" w:hAnsi="Wingdings" w:hint="default"/>
      </w:rPr>
    </w:lvl>
  </w:abstractNum>
  <w:abstractNum w:abstractNumId="4" w15:restartNumberingAfterBreak="0">
    <w:nsid w:val="17CF14F0"/>
    <w:multiLevelType w:val="multilevel"/>
    <w:tmpl w:val="D2D24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4E37A3"/>
    <w:multiLevelType w:val="multilevel"/>
    <w:tmpl w:val="63FE8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541827"/>
    <w:multiLevelType w:val="multilevel"/>
    <w:tmpl w:val="9EBA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8A76C7"/>
    <w:multiLevelType w:val="hybridMultilevel"/>
    <w:tmpl w:val="0E0052D0"/>
    <w:lvl w:ilvl="0" w:tplc="F6721460">
      <w:start w:val="1"/>
      <w:numFmt w:val="bullet"/>
      <w:lvlText w:val=""/>
      <w:lvlJc w:val="left"/>
      <w:pPr>
        <w:ind w:left="720" w:hanging="360"/>
      </w:pPr>
      <w:rPr>
        <w:rFonts w:ascii="Symbol" w:hAnsi="Symbol" w:hint="default"/>
      </w:rPr>
    </w:lvl>
    <w:lvl w:ilvl="1" w:tplc="22F433E6" w:tentative="1">
      <w:start w:val="1"/>
      <w:numFmt w:val="bullet"/>
      <w:lvlText w:val="o"/>
      <w:lvlJc w:val="left"/>
      <w:pPr>
        <w:ind w:left="1440" w:hanging="360"/>
      </w:pPr>
      <w:rPr>
        <w:rFonts w:ascii="Courier New" w:hAnsi="Courier New" w:cs="Courier New" w:hint="default"/>
      </w:rPr>
    </w:lvl>
    <w:lvl w:ilvl="2" w:tplc="7CE850F2" w:tentative="1">
      <w:start w:val="1"/>
      <w:numFmt w:val="bullet"/>
      <w:lvlText w:val=""/>
      <w:lvlJc w:val="left"/>
      <w:pPr>
        <w:ind w:left="2160" w:hanging="360"/>
      </w:pPr>
      <w:rPr>
        <w:rFonts w:ascii="Wingdings" w:hAnsi="Wingdings" w:hint="default"/>
      </w:rPr>
    </w:lvl>
    <w:lvl w:ilvl="3" w:tplc="E498484C" w:tentative="1">
      <w:start w:val="1"/>
      <w:numFmt w:val="bullet"/>
      <w:lvlText w:val=""/>
      <w:lvlJc w:val="left"/>
      <w:pPr>
        <w:ind w:left="2880" w:hanging="360"/>
      </w:pPr>
      <w:rPr>
        <w:rFonts w:ascii="Symbol" w:hAnsi="Symbol" w:hint="default"/>
      </w:rPr>
    </w:lvl>
    <w:lvl w:ilvl="4" w:tplc="FAFC533A" w:tentative="1">
      <w:start w:val="1"/>
      <w:numFmt w:val="bullet"/>
      <w:lvlText w:val="o"/>
      <w:lvlJc w:val="left"/>
      <w:pPr>
        <w:ind w:left="3600" w:hanging="360"/>
      </w:pPr>
      <w:rPr>
        <w:rFonts w:ascii="Courier New" w:hAnsi="Courier New" w:cs="Courier New" w:hint="default"/>
      </w:rPr>
    </w:lvl>
    <w:lvl w:ilvl="5" w:tplc="4AE0CC02" w:tentative="1">
      <w:start w:val="1"/>
      <w:numFmt w:val="bullet"/>
      <w:lvlText w:val=""/>
      <w:lvlJc w:val="left"/>
      <w:pPr>
        <w:ind w:left="4320" w:hanging="360"/>
      </w:pPr>
      <w:rPr>
        <w:rFonts w:ascii="Wingdings" w:hAnsi="Wingdings" w:hint="default"/>
      </w:rPr>
    </w:lvl>
    <w:lvl w:ilvl="6" w:tplc="E0363D00" w:tentative="1">
      <w:start w:val="1"/>
      <w:numFmt w:val="bullet"/>
      <w:lvlText w:val=""/>
      <w:lvlJc w:val="left"/>
      <w:pPr>
        <w:ind w:left="5040" w:hanging="360"/>
      </w:pPr>
      <w:rPr>
        <w:rFonts w:ascii="Symbol" w:hAnsi="Symbol" w:hint="default"/>
      </w:rPr>
    </w:lvl>
    <w:lvl w:ilvl="7" w:tplc="74F423AE" w:tentative="1">
      <w:start w:val="1"/>
      <w:numFmt w:val="bullet"/>
      <w:lvlText w:val="o"/>
      <w:lvlJc w:val="left"/>
      <w:pPr>
        <w:ind w:left="5760" w:hanging="360"/>
      </w:pPr>
      <w:rPr>
        <w:rFonts w:ascii="Courier New" w:hAnsi="Courier New" w:cs="Courier New" w:hint="default"/>
      </w:rPr>
    </w:lvl>
    <w:lvl w:ilvl="8" w:tplc="116EF5FC" w:tentative="1">
      <w:start w:val="1"/>
      <w:numFmt w:val="bullet"/>
      <w:lvlText w:val=""/>
      <w:lvlJc w:val="left"/>
      <w:pPr>
        <w:ind w:left="6480" w:hanging="360"/>
      </w:pPr>
      <w:rPr>
        <w:rFonts w:ascii="Wingdings" w:hAnsi="Wingdings" w:hint="default"/>
      </w:rPr>
    </w:lvl>
  </w:abstractNum>
  <w:abstractNum w:abstractNumId="8" w15:restartNumberingAfterBreak="0">
    <w:nsid w:val="3DC90EA4"/>
    <w:multiLevelType w:val="multilevel"/>
    <w:tmpl w:val="AC34B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CD47FE"/>
    <w:multiLevelType w:val="multilevel"/>
    <w:tmpl w:val="45006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19798A"/>
    <w:multiLevelType w:val="multilevel"/>
    <w:tmpl w:val="EDC07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CD7A03"/>
    <w:multiLevelType w:val="multilevel"/>
    <w:tmpl w:val="20F0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671407"/>
    <w:multiLevelType w:val="hybridMultilevel"/>
    <w:tmpl w:val="274E4772"/>
    <w:lvl w:ilvl="0" w:tplc="CAFA95AE">
      <w:start w:val="1"/>
      <w:numFmt w:val="decimal"/>
      <w:lvlText w:val="%1."/>
      <w:lvlJc w:val="left"/>
      <w:pPr>
        <w:ind w:left="720" w:hanging="360"/>
      </w:pPr>
    </w:lvl>
    <w:lvl w:ilvl="1" w:tplc="BA0E378C" w:tentative="1">
      <w:start w:val="1"/>
      <w:numFmt w:val="lowerLetter"/>
      <w:lvlText w:val="%2."/>
      <w:lvlJc w:val="left"/>
      <w:pPr>
        <w:ind w:left="1440" w:hanging="360"/>
      </w:pPr>
    </w:lvl>
    <w:lvl w:ilvl="2" w:tplc="7D5838EC" w:tentative="1">
      <w:start w:val="1"/>
      <w:numFmt w:val="lowerRoman"/>
      <w:lvlText w:val="%3."/>
      <w:lvlJc w:val="right"/>
      <w:pPr>
        <w:ind w:left="2160" w:hanging="180"/>
      </w:pPr>
    </w:lvl>
    <w:lvl w:ilvl="3" w:tplc="31E81618" w:tentative="1">
      <w:start w:val="1"/>
      <w:numFmt w:val="decimal"/>
      <w:lvlText w:val="%4."/>
      <w:lvlJc w:val="left"/>
      <w:pPr>
        <w:ind w:left="2880" w:hanging="360"/>
      </w:pPr>
    </w:lvl>
    <w:lvl w:ilvl="4" w:tplc="F45635DE" w:tentative="1">
      <w:start w:val="1"/>
      <w:numFmt w:val="lowerLetter"/>
      <w:lvlText w:val="%5."/>
      <w:lvlJc w:val="left"/>
      <w:pPr>
        <w:ind w:left="3600" w:hanging="360"/>
      </w:pPr>
    </w:lvl>
    <w:lvl w:ilvl="5" w:tplc="F0DA8382" w:tentative="1">
      <w:start w:val="1"/>
      <w:numFmt w:val="lowerRoman"/>
      <w:lvlText w:val="%6."/>
      <w:lvlJc w:val="right"/>
      <w:pPr>
        <w:ind w:left="4320" w:hanging="180"/>
      </w:pPr>
    </w:lvl>
    <w:lvl w:ilvl="6" w:tplc="91781994" w:tentative="1">
      <w:start w:val="1"/>
      <w:numFmt w:val="decimal"/>
      <w:lvlText w:val="%7."/>
      <w:lvlJc w:val="left"/>
      <w:pPr>
        <w:ind w:left="5040" w:hanging="360"/>
      </w:pPr>
    </w:lvl>
    <w:lvl w:ilvl="7" w:tplc="A0C2DCB2" w:tentative="1">
      <w:start w:val="1"/>
      <w:numFmt w:val="lowerLetter"/>
      <w:lvlText w:val="%8."/>
      <w:lvlJc w:val="left"/>
      <w:pPr>
        <w:ind w:left="5760" w:hanging="360"/>
      </w:pPr>
    </w:lvl>
    <w:lvl w:ilvl="8" w:tplc="5A48CF7A" w:tentative="1">
      <w:start w:val="1"/>
      <w:numFmt w:val="lowerRoman"/>
      <w:lvlText w:val="%9."/>
      <w:lvlJc w:val="right"/>
      <w:pPr>
        <w:ind w:left="6480" w:hanging="180"/>
      </w:pPr>
    </w:lvl>
  </w:abstractNum>
  <w:abstractNum w:abstractNumId="13" w15:restartNumberingAfterBreak="0">
    <w:nsid w:val="633D790F"/>
    <w:multiLevelType w:val="multilevel"/>
    <w:tmpl w:val="2C8A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800B5F"/>
    <w:multiLevelType w:val="multilevel"/>
    <w:tmpl w:val="D3308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5D2171"/>
    <w:multiLevelType w:val="hybridMultilevel"/>
    <w:tmpl w:val="6BB8FF58"/>
    <w:lvl w:ilvl="0" w:tplc="67EEB2FE">
      <w:start w:val="1"/>
      <w:numFmt w:val="bullet"/>
      <w:lvlText w:val=""/>
      <w:lvlJc w:val="left"/>
      <w:pPr>
        <w:ind w:left="720" w:hanging="360"/>
      </w:pPr>
      <w:rPr>
        <w:rFonts w:ascii="Symbol" w:hAnsi="Symbol" w:hint="default"/>
      </w:rPr>
    </w:lvl>
    <w:lvl w:ilvl="1" w:tplc="40D4560A" w:tentative="1">
      <w:start w:val="1"/>
      <w:numFmt w:val="bullet"/>
      <w:lvlText w:val="o"/>
      <w:lvlJc w:val="left"/>
      <w:pPr>
        <w:ind w:left="1440" w:hanging="360"/>
      </w:pPr>
      <w:rPr>
        <w:rFonts w:ascii="Courier New" w:hAnsi="Courier New" w:cs="Courier New" w:hint="default"/>
      </w:rPr>
    </w:lvl>
    <w:lvl w:ilvl="2" w:tplc="59F2317E" w:tentative="1">
      <w:start w:val="1"/>
      <w:numFmt w:val="bullet"/>
      <w:lvlText w:val=""/>
      <w:lvlJc w:val="left"/>
      <w:pPr>
        <w:ind w:left="2160" w:hanging="360"/>
      </w:pPr>
      <w:rPr>
        <w:rFonts w:ascii="Wingdings" w:hAnsi="Wingdings" w:hint="default"/>
      </w:rPr>
    </w:lvl>
    <w:lvl w:ilvl="3" w:tplc="110C7832" w:tentative="1">
      <w:start w:val="1"/>
      <w:numFmt w:val="bullet"/>
      <w:lvlText w:val=""/>
      <w:lvlJc w:val="left"/>
      <w:pPr>
        <w:ind w:left="2880" w:hanging="360"/>
      </w:pPr>
      <w:rPr>
        <w:rFonts w:ascii="Symbol" w:hAnsi="Symbol" w:hint="default"/>
      </w:rPr>
    </w:lvl>
    <w:lvl w:ilvl="4" w:tplc="B1D60CA4" w:tentative="1">
      <w:start w:val="1"/>
      <w:numFmt w:val="bullet"/>
      <w:lvlText w:val="o"/>
      <w:lvlJc w:val="left"/>
      <w:pPr>
        <w:ind w:left="3600" w:hanging="360"/>
      </w:pPr>
      <w:rPr>
        <w:rFonts w:ascii="Courier New" w:hAnsi="Courier New" w:cs="Courier New" w:hint="default"/>
      </w:rPr>
    </w:lvl>
    <w:lvl w:ilvl="5" w:tplc="2F7C2956" w:tentative="1">
      <w:start w:val="1"/>
      <w:numFmt w:val="bullet"/>
      <w:lvlText w:val=""/>
      <w:lvlJc w:val="left"/>
      <w:pPr>
        <w:ind w:left="4320" w:hanging="360"/>
      </w:pPr>
      <w:rPr>
        <w:rFonts w:ascii="Wingdings" w:hAnsi="Wingdings" w:hint="default"/>
      </w:rPr>
    </w:lvl>
    <w:lvl w:ilvl="6" w:tplc="1EBEC760" w:tentative="1">
      <w:start w:val="1"/>
      <w:numFmt w:val="bullet"/>
      <w:lvlText w:val=""/>
      <w:lvlJc w:val="left"/>
      <w:pPr>
        <w:ind w:left="5040" w:hanging="360"/>
      </w:pPr>
      <w:rPr>
        <w:rFonts w:ascii="Symbol" w:hAnsi="Symbol" w:hint="default"/>
      </w:rPr>
    </w:lvl>
    <w:lvl w:ilvl="7" w:tplc="3C920AE2" w:tentative="1">
      <w:start w:val="1"/>
      <w:numFmt w:val="bullet"/>
      <w:lvlText w:val="o"/>
      <w:lvlJc w:val="left"/>
      <w:pPr>
        <w:ind w:left="5760" w:hanging="360"/>
      </w:pPr>
      <w:rPr>
        <w:rFonts w:ascii="Courier New" w:hAnsi="Courier New" w:cs="Courier New" w:hint="default"/>
      </w:rPr>
    </w:lvl>
    <w:lvl w:ilvl="8" w:tplc="BA90D930" w:tentative="1">
      <w:start w:val="1"/>
      <w:numFmt w:val="bullet"/>
      <w:lvlText w:val=""/>
      <w:lvlJc w:val="left"/>
      <w:pPr>
        <w:ind w:left="6480" w:hanging="360"/>
      </w:pPr>
      <w:rPr>
        <w:rFonts w:ascii="Wingdings" w:hAnsi="Wingdings" w:hint="default"/>
      </w:rPr>
    </w:lvl>
  </w:abstractNum>
  <w:num w:numId="1" w16cid:durableId="484322879">
    <w:abstractNumId w:val="0"/>
  </w:num>
  <w:num w:numId="2" w16cid:durableId="1998915015">
    <w:abstractNumId w:val="3"/>
  </w:num>
  <w:num w:numId="3" w16cid:durableId="1659649054">
    <w:abstractNumId w:val="12"/>
  </w:num>
  <w:num w:numId="4" w16cid:durableId="889222381">
    <w:abstractNumId w:val="8"/>
  </w:num>
  <w:num w:numId="5" w16cid:durableId="846210126">
    <w:abstractNumId w:val="5"/>
  </w:num>
  <w:num w:numId="6" w16cid:durableId="598878975">
    <w:abstractNumId w:val="2"/>
  </w:num>
  <w:num w:numId="7" w16cid:durableId="175388300">
    <w:abstractNumId w:val="13"/>
  </w:num>
  <w:num w:numId="8" w16cid:durableId="1078400804">
    <w:abstractNumId w:val="11"/>
  </w:num>
  <w:num w:numId="9" w16cid:durableId="1002198221">
    <w:abstractNumId w:val="1"/>
  </w:num>
  <w:num w:numId="10" w16cid:durableId="1687488205">
    <w:abstractNumId w:val="9"/>
  </w:num>
  <w:num w:numId="11" w16cid:durableId="684208426">
    <w:abstractNumId w:val="4"/>
  </w:num>
  <w:num w:numId="12" w16cid:durableId="122507540">
    <w:abstractNumId w:val="14"/>
  </w:num>
  <w:num w:numId="13" w16cid:durableId="949358973">
    <w:abstractNumId w:val="6"/>
  </w:num>
  <w:num w:numId="14" w16cid:durableId="1930697746">
    <w:abstractNumId w:val="10"/>
  </w:num>
  <w:num w:numId="15" w16cid:durableId="1997296636">
    <w:abstractNumId w:val="15"/>
  </w:num>
  <w:num w:numId="16" w16cid:durableId="11870614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7EF8"/>
    <w:rsid w:val="0001431C"/>
    <w:rsid w:val="00017183"/>
    <w:rsid w:val="00022609"/>
    <w:rsid w:val="00034E85"/>
    <w:rsid w:val="000403DC"/>
    <w:rsid w:val="00040DA7"/>
    <w:rsid w:val="00041B76"/>
    <w:rsid w:val="00043794"/>
    <w:rsid w:val="00046108"/>
    <w:rsid w:val="000528D5"/>
    <w:rsid w:val="000554BB"/>
    <w:rsid w:val="0006684D"/>
    <w:rsid w:val="00071CEB"/>
    <w:rsid w:val="0008149D"/>
    <w:rsid w:val="0008736C"/>
    <w:rsid w:val="00093C6D"/>
    <w:rsid w:val="000956C8"/>
    <w:rsid w:val="000A31C2"/>
    <w:rsid w:val="000A5055"/>
    <w:rsid w:val="000A6803"/>
    <w:rsid w:val="000A6AA9"/>
    <w:rsid w:val="000B2B02"/>
    <w:rsid w:val="000B2B03"/>
    <w:rsid w:val="000D18DB"/>
    <w:rsid w:val="000D2278"/>
    <w:rsid w:val="000D56EF"/>
    <w:rsid w:val="000E4057"/>
    <w:rsid w:val="000E4D41"/>
    <w:rsid w:val="000F0C31"/>
    <w:rsid w:val="001016A9"/>
    <w:rsid w:val="00102444"/>
    <w:rsid w:val="00104C71"/>
    <w:rsid w:val="00107498"/>
    <w:rsid w:val="001206BA"/>
    <w:rsid w:val="00124993"/>
    <w:rsid w:val="00125F31"/>
    <w:rsid w:val="00136918"/>
    <w:rsid w:val="00144846"/>
    <w:rsid w:val="00144F69"/>
    <w:rsid w:val="00145914"/>
    <w:rsid w:val="00145C7E"/>
    <w:rsid w:val="001478E6"/>
    <w:rsid w:val="001501B8"/>
    <w:rsid w:val="00150CB0"/>
    <w:rsid w:val="00152C09"/>
    <w:rsid w:val="001574FE"/>
    <w:rsid w:val="00160724"/>
    <w:rsid w:val="00162DA5"/>
    <w:rsid w:val="001635A6"/>
    <w:rsid w:val="00171788"/>
    <w:rsid w:val="001732CE"/>
    <w:rsid w:val="001817CB"/>
    <w:rsid w:val="0018235D"/>
    <w:rsid w:val="0018545A"/>
    <w:rsid w:val="001863CD"/>
    <w:rsid w:val="00191971"/>
    <w:rsid w:val="00192B0D"/>
    <w:rsid w:val="001939E1"/>
    <w:rsid w:val="001A3032"/>
    <w:rsid w:val="001A42BC"/>
    <w:rsid w:val="001A6438"/>
    <w:rsid w:val="001A74C0"/>
    <w:rsid w:val="001B0942"/>
    <w:rsid w:val="001C159B"/>
    <w:rsid w:val="001C479E"/>
    <w:rsid w:val="001C649F"/>
    <w:rsid w:val="001D7C27"/>
    <w:rsid w:val="001E2B33"/>
    <w:rsid w:val="001E7438"/>
    <w:rsid w:val="002017DD"/>
    <w:rsid w:val="00205FBC"/>
    <w:rsid w:val="0021026C"/>
    <w:rsid w:val="0022050C"/>
    <w:rsid w:val="00226881"/>
    <w:rsid w:val="0023151F"/>
    <w:rsid w:val="00246D5F"/>
    <w:rsid w:val="00250BAF"/>
    <w:rsid w:val="00252656"/>
    <w:rsid w:val="00256E5C"/>
    <w:rsid w:val="002571E7"/>
    <w:rsid w:val="00257C58"/>
    <w:rsid w:val="00266AB6"/>
    <w:rsid w:val="00287DEB"/>
    <w:rsid w:val="002A0A76"/>
    <w:rsid w:val="002B0A7D"/>
    <w:rsid w:val="002B120A"/>
    <w:rsid w:val="002C0660"/>
    <w:rsid w:val="002D2C16"/>
    <w:rsid w:val="002D310E"/>
    <w:rsid w:val="002D45C2"/>
    <w:rsid w:val="002D4E24"/>
    <w:rsid w:val="002E1C86"/>
    <w:rsid w:val="002E38BC"/>
    <w:rsid w:val="002E4E29"/>
    <w:rsid w:val="002F145E"/>
    <w:rsid w:val="002F31F6"/>
    <w:rsid w:val="002F55B7"/>
    <w:rsid w:val="003038C9"/>
    <w:rsid w:val="00307E34"/>
    <w:rsid w:val="00311CC9"/>
    <w:rsid w:val="00313C1C"/>
    <w:rsid w:val="00324C80"/>
    <w:rsid w:val="00331482"/>
    <w:rsid w:val="0034027A"/>
    <w:rsid w:val="0034648A"/>
    <w:rsid w:val="00350909"/>
    <w:rsid w:val="003541D1"/>
    <w:rsid w:val="00354E9B"/>
    <w:rsid w:val="003605C9"/>
    <w:rsid w:val="00362BDC"/>
    <w:rsid w:val="00363842"/>
    <w:rsid w:val="00367C90"/>
    <w:rsid w:val="0037311E"/>
    <w:rsid w:val="00375C60"/>
    <w:rsid w:val="003805D6"/>
    <w:rsid w:val="00381AFE"/>
    <w:rsid w:val="00392165"/>
    <w:rsid w:val="003966CB"/>
    <w:rsid w:val="00397A12"/>
    <w:rsid w:val="003B2E32"/>
    <w:rsid w:val="003B6220"/>
    <w:rsid w:val="003B6D98"/>
    <w:rsid w:val="003C7131"/>
    <w:rsid w:val="003D3815"/>
    <w:rsid w:val="003D7D51"/>
    <w:rsid w:val="003F0ECF"/>
    <w:rsid w:val="003F0F03"/>
    <w:rsid w:val="003F1E6B"/>
    <w:rsid w:val="003F2565"/>
    <w:rsid w:val="003F3465"/>
    <w:rsid w:val="003F56B8"/>
    <w:rsid w:val="0040478C"/>
    <w:rsid w:val="00404DEF"/>
    <w:rsid w:val="00407E47"/>
    <w:rsid w:val="00411042"/>
    <w:rsid w:val="004271FA"/>
    <w:rsid w:val="00435D82"/>
    <w:rsid w:val="00440D8C"/>
    <w:rsid w:val="004519EE"/>
    <w:rsid w:val="00454DC2"/>
    <w:rsid w:val="00463A29"/>
    <w:rsid w:val="0046442B"/>
    <w:rsid w:val="00466B61"/>
    <w:rsid w:val="00466B91"/>
    <w:rsid w:val="004672BA"/>
    <w:rsid w:val="00475524"/>
    <w:rsid w:val="004768E0"/>
    <w:rsid w:val="004856EE"/>
    <w:rsid w:val="00486402"/>
    <w:rsid w:val="004959F3"/>
    <w:rsid w:val="0049655F"/>
    <w:rsid w:val="00496A07"/>
    <w:rsid w:val="004A02E4"/>
    <w:rsid w:val="004A0D76"/>
    <w:rsid w:val="004A351B"/>
    <w:rsid w:val="004A5A22"/>
    <w:rsid w:val="004B0727"/>
    <w:rsid w:val="004B3C45"/>
    <w:rsid w:val="004C085F"/>
    <w:rsid w:val="004C08E4"/>
    <w:rsid w:val="004C0D17"/>
    <w:rsid w:val="004C30B1"/>
    <w:rsid w:val="004C5212"/>
    <w:rsid w:val="004D1F75"/>
    <w:rsid w:val="004D52C4"/>
    <w:rsid w:val="004F1533"/>
    <w:rsid w:val="004F2578"/>
    <w:rsid w:val="004F2AE9"/>
    <w:rsid w:val="004F4514"/>
    <w:rsid w:val="00521BE3"/>
    <w:rsid w:val="005230F1"/>
    <w:rsid w:val="005236E9"/>
    <w:rsid w:val="00532E4D"/>
    <w:rsid w:val="0054023C"/>
    <w:rsid w:val="00540F29"/>
    <w:rsid w:val="00540FF6"/>
    <w:rsid w:val="00543C2A"/>
    <w:rsid w:val="005454CD"/>
    <w:rsid w:val="005475A8"/>
    <w:rsid w:val="005519CF"/>
    <w:rsid w:val="005973B1"/>
    <w:rsid w:val="005A0FCA"/>
    <w:rsid w:val="005A6D79"/>
    <w:rsid w:val="005B2A8C"/>
    <w:rsid w:val="005B61EA"/>
    <w:rsid w:val="005C0391"/>
    <w:rsid w:val="005C1D9B"/>
    <w:rsid w:val="005D52E1"/>
    <w:rsid w:val="005D620A"/>
    <w:rsid w:val="005E1D3B"/>
    <w:rsid w:val="005F1FBF"/>
    <w:rsid w:val="0060528A"/>
    <w:rsid w:val="00607E85"/>
    <w:rsid w:val="0062598F"/>
    <w:rsid w:val="00632FB5"/>
    <w:rsid w:val="006340A2"/>
    <w:rsid w:val="006468C0"/>
    <w:rsid w:val="006475B8"/>
    <w:rsid w:val="006476B4"/>
    <w:rsid w:val="0065581E"/>
    <w:rsid w:val="00656903"/>
    <w:rsid w:val="00657F84"/>
    <w:rsid w:val="00671CDC"/>
    <w:rsid w:val="0067593A"/>
    <w:rsid w:val="00677152"/>
    <w:rsid w:val="00693C5D"/>
    <w:rsid w:val="00696531"/>
    <w:rsid w:val="006A0195"/>
    <w:rsid w:val="006A3C3F"/>
    <w:rsid w:val="006B4A83"/>
    <w:rsid w:val="006B4DA5"/>
    <w:rsid w:val="006C2B01"/>
    <w:rsid w:val="006D1FC8"/>
    <w:rsid w:val="006D7BF8"/>
    <w:rsid w:val="006E0F95"/>
    <w:rsid w:val="006E37D4"/>
    <w:rsid w:val="006E4C6E"/>
    <w:rsid w:val="006E6917"/>
    <w:rsid w:val="006E7D34"/>
    <w:rsid w:val="006F5378"/>
    <w:rsid w:val="006F6F0A"/>
    <w:rsid w:val="006F789B"/>
    <w:rsid w:val="007029F9"/>
    <w:rsid w:val="00713C96"/>
    <w:rsid w:val="00717795"/>
    <w:rsid w:val="00724AE7"/>
    <w:rsid w:val="00730027"/>
    <w:rsid w:val="007333E6"/>
    <w:rsid w:val="00734F6B"/>
    <w:rsid w:val="00742BA4"/>
    <w:rsid w:val="00745758"/>
    <w:rsid w:val="007521CF"/>
    <w:rsid w:val="00791442"/>
    <w:rsid w:val="007950B3"/>
    <w:rsid w:val="007974DE"/>
    <w:rsid w:val="007978B8"/>
    <w:rsid w:val="007A3A32"/>
    <w:rsid w:val="007A67B1"/>
    <w:rsid w:val="007B1ECE"/>
    <w:rsid w:val="007B21A0"/>
    <w:rsid w:val="007B2B15"/>
    <w:rsid w:val="007B3780"/>
    <w:rsid w:val="007C1740"/>
    <w:rsid w:val="007C1D00"/>
    <w:rsid w:val="007C5313"/>
    <w:rsid w:val="007D2C4E"/>
    <w:rsid w:val="007D3ED7"/>
    <w:rsid w:val="007D4A0C"/>
    <w:rsid w:val="007D62DC"/>
    <w:rsid w:val="007E07BB"/>
    <w:rsid w:val="007E12DC"/>
    <w:rsid w:val="007E1AF7"/>
    <w:rsid w:val="007E74A7"/>
    <w:rsid w:val="007F54F4"/>
    <w:rsid w:val="007F773F"/>
    <w:rsid w:val="008006A9"/>
    <w:rsid w:val="00814922"/>
    <w:rsid w:val="00815E32"/>
    <w:rsid w:val="00823052"/>
    <w:rsid w:val="008334E1"/>
    <w:rsid w:val="008406D6"/>
    <w:rsid w:val="00840E87"/>
    <w:rsid w:val="00843E71"/>
    <w:rsid w:val="00853131"/>
    <w:rsid w:val="00854362"/>
    <w:rsid w:val="00865E5B"/>
    <w:rsid w:val="008718F9"/>
    <w:rsid w:val="00872252"/>
    <w:rsid w:val="0088274F"/>
    <w:rsid w:val="008839D3"/>
    <w:rsid w:val="008902DA"/>
    <w:rsid w:val="008B38E5"/>
    <w:rsid w:val="008B3E1A"/>
    <w:rsid w:val="008B7FF9"/>
    <w:rsid w:val="008D27B5"/>
    <w:rsid w:val="008D3EB3"/>
    <w:rsid w:val="008D404B"/>
    <w:rsid w:val="008E3CBE"/>
    <w:rsid w:val="008E3F57"/>
    <w:rsid w:val="008E78C9"/>
    <w:rsid w:val="0091015B"/>
    <w:rsid w:val="0091483F"/>
    <w:rsid w:val="0091704F"/>
    <w:rsid w:val="00920045"/>
    <w:rsid w:val="00921602"/>
    <w:rsid w:val="0092632C"/>
    <w:rsid w:val="00926759"/>
    <w:rsid w:val="00927825"/>
    <w:rsid w:val="00930600"/>
    <w:rsid w:val="00935075"/>
    <w:rsid w:val="00937C07"/>
    <w:rsid w:val="00937C4B"/>
    <w:rsid w:val="0094411A"/>
    <w:rsid w:val="0095054E"/>
    <w:rsid w:val="00955871"/>
    <w:rsid w:val="00962946"/>
    <w:rsid w:val="00964EE7"/>
    <w:rsid w:val="009721F0"/>
    <w:rsid w:val="00980909"/>
    <w:rsid w:val="00983947"/>
    <w:rsid w:val="00986C02"/>
    <w:rsid w:val="00986C22"/>
    <w:rsid w:val="00987332"/>
    <w:rsid w:val="0098788A"/>
    <w:rsid w:val="00991F89"/>
    <w:rsid w:val="0099341C"/>
    <w:rsid w:val="00993DE1"/>
    <w:rsid w:val="009953C5"/>
    <w:rsid w:val="00996D45"/>
    <w:rsid w:val="009A4EAD"/>
    <w:rsid w:val="009A5B17"/>
    <w:rsid w:val="009A5F09"/>
    <w:rsid w:val="009B127F"/>
    <w:rsid w:val="009B6724"/>
    <w:rsid w:val="009B71DF"/>
    <w:rsid w:val="009C015D"/>
    <w:rsid w:val="009C60F1"/>
    <w:rsid w:val="009F6BDF"/>
    <w:rsid w:val="00A030FF"/>
    <w:rsid w:val="00A05A00"/>
    <w:rsid w:val="00A05A71"/>
    <w:rsid w:val="00A06B4A"/>
    <w:rsid w:val="00A0768B"/>
    <w:rsid w:val="00A105DC"/>
    <w:rsid w:val="00A17034"/>
    <w:rsid w:val="00A2300F"/>
    <w:rsid w:val="00A478DB"/>
    <w:rsid w:val="00A51229"/>
    <w:rsid w:val="00A53E0A"/>
    <w:rsid w:val="00A56384"/>
    <w:rsid w:val="00A610B5"/>
    <w:rsid w:val="00A63002"/>
    <w:rsid w:val="00A67CE4"/>
    <w:rsid w:val="00A67D0A"/>
    <w:rsid w:val="00A723F4"/>
    <w:rsid w:val="00A731A5"/>
    <w:rsid w:val="00A74605"/>
    <w:rsid w:val="00A74A62"/>
    <w:rsid w:val="00A753D0"/>
    <w:rsid w:val="00A76643"/>
    <w:rsid w:val="00A84D4E"/>
    <w:rsid w:val="00A85BE5"/>
    <w:rsid w:val="00A87576"/>
    <w:rsid w:val="00A87622"/>
    <w:rsid w:val="00A94AE9"/>
    <w:rsid w:val="00A96FB9"/>
    <w:rsid w:val="00AB7207"/>
    <w:rsid w:val="00AB7A64"/>
    <w:rsid w:val="00AC6541"/>
    <w:rsid w:val="00AD3547"/>
    <w:rsid w:val="00AD4684"/>
    <w:rsid w:val="00AD5B39"/>
    <w:rsid w:val="00AF01F3"/>
    <w:rsid w:val="00AF1065"/>
    <w:rsid w:val="00B03113"/>
    <w:rsid w:val="00B04C54"/>
    <w:rsid w:val="00B1226B"/>
    <w:rsid w:val="00B12550"/>
    <w:rsid w:val="00B214DE"/>
    <w:rsid w:val="00B3366F"/>
    <w:rsid w:val="00B418F5"/>
    <w:rsid w:val="00B44CA7"/>
    <w:rsid w:val="00B45FD2"/>
    <w:rsid w:val="00B46594"/>
    <w:rsid w:val="00B46DAA"/>
    <w:rsid w:val="00B47BEB"/>
    <w:rsid w:val="00B55170"/>
    <w:rsid w:val="00B67130"/>
    <w:rsid w:val="00B83D0E"/>
    <w:rsid w:val="00BA4BE3"/>
    <w:rsid w:val="00BA5040"/>
    <w:rsid w:val="00BB60D3"/>
    <w:rsid w:val="00BB7F9F"/>
    <w:rsid w:val="00BC25DD"/>
    <w:rsid w:val="00BC6237"/>
    <w:rsid w:val="00BC6488"/>
    <w:rsid w:val="00BD2302"/>
    <w:rsid w:val="00BD6E91"/>
    <w:rsid w:val="00BE150F"/>
    <w:rsid w:val="00BE1926"/>
    <w:rsid w:val="00BE4EAF"/>
    <w:rsid w:val="00BF3725"/>
    <w:rsid w:val="00BF4BA3"/>
    <w:rsid w:val="00C019D3"/>
    <w:rsid w:val="00C03204"/>
    <w:rsid w:val="00C0372A"/>
    <w:rsid w:val="00C05F8D"/>
    <w:rsid w:val="00C07098"/>
    <w:rsid w:val="00C170CF"/>
    <w:rsid w:val="00C23CE5"/>
    <w:rsid w:val="00C33318"/>
    <w:rsid w:val="00C404C2"/>
    <w:rsid w:val="00C40DF5"/>
    <w:rsid w:val="00C4185F"/>
    <w:rsid w:val="00C46070"/>
    <w:rsid w:val="00C579D7"/>
    <w:rsid w:val="00C60C92"/>
    <w:rsid w:val="00C67B6F"/>
    <w:rsid w:val="00C71C6A"/>
    <w:rsid w:val="00C752B5"/>
    <w:rsid w:val="00C76260"/>
    <w:rsid w:val="00C809C2"/>
    <w:rsid w:val="00C82E98"/>
    <w:rsid w:val="00C87318"/>
    <w:rsid w:val="00C91D4B"/>
    <w:rsid w:val="00C9395F"/>
    <w:rsid w:val="00C93A96"/>
    <w:rsid w:val="00CA0925"/>
    <w:rsid w:val="00CA4099"/>
    <w:rsid w:val="00CA4D05"/>
    <w:rsid w:val="00CB5BA2"/>
    <w:rsid w:val="00CC2B22"/>
    <w:rsid w:val="00CC6206"/>
    <w:rsid w:val="00CE126A"/>
    <w:rsid w:val="00CE149A"/>
    <w:rsid w:val="00CE20FE"/>
    <w:rsid w:val="00CE2823"/>
    <w:rsid w:val="00CF3A46"/>
    <w:rsid w:val="00CF40DB"/>
    <w:rsid w:val="00D035BE"/>
    <w:rsid w:val="00D150D6"/>
    <w:rsid w:val="00D165ED"/>
    <w:rsid w:val="00D17218"/>
    <w:rsid w:val="00D213F4"/>
    <w:rsid w:val="00D226FD"/>
    <w:rsid w:val="00D22D7D"/>
    <w:rsid w:val="00D258EE"/>
    <w:rsid w:val="00D328F4"/>
    <w:rsid w:val="00D336D7"/>
    <w:rsid w:val="00D33EED"/>
    <w:rsid w:val="00D35459"/>
    <w:rsid w:val="00D37011"/>
    <w:rsid w:val="00D410CC"/>
    <w:rsid w:val="00D471D7"/>
    <w:rsid w:val="00D51288"/>
    <w:rsid w:val="00D51EA3"/>
    <w:rsid w:val="00D53BF5"/>
    <w:rsid w:val="00D72294"/>
    <w:rsid w:val="00D82749"/>
    <w:rsid w:val="00D82995"/>
    <w:rsid w:val="00D93915"/>
    <w:rsid w:val="00D9457F"/>
    <w:rsid w:val="00DA4B32"/>
    <w:rsid w:val="00DA4FCC"/>
    <w:rsid w:val="00DA5E7C"/>
    <w:rsid w:val="00DB3E0B"/>
    <w:rsid w:val="00DB6CEB"/>
    <w:rsid w:val="00DD5E48"/>
    <w:rsid w:val="00DD6690"/>
    <w:rsid w:val="00DD75A1"/>
    <w:rsid w:val="00DE16CA"/>
    <w:rsid w:val="00DE1E73"/>
    <w:rsid w:val="00DE677E"/>
    <w:rsid w:val="00E00D3A"/>
    <w:rsid w:val="00E13095"/>
    <w:rsid w:val="00E13BAC"/>
    <w:rsid w:val="00E1448D"/>
    <w:rsid w:val="00E24261"/>
    <w:rsid w:val="00E30880"/>
    <w:rsid w:val="00E36322"/>
    <w:rsid w:val="00E4153E"/>
    <w:rsid w:val="00E47C7D"/>
    <w:rsid w:val="00E56D9A"/>
    <w:rsid w:val="00E60658"/>
    <w:rsid w:val="00E7014C"/>
    <w:rsid w:val="00E7718B"/>
    <w:rsid w:val="00E82A77"/>
    <w:rsid w:val="00E91C25"/>
    <w:rsid w:val="00EA4E92"/>
    <w:rsid w:val="00EB191A"/>
    <w:rsid w:val="00EB5E21"/>
    <w:rsid w:val="00EB6749"/>
    <w:rsid w:val="00EC3903"/>
    <w:rsid w:val="00EC4012"/>
    <w:rsid w:val="00ED63A9"/>
    <w:rsid w:val="00ED6CED"/>
    <w:rsid w:val="00ED6FE6"/>
    <w:rsid w:val="00EF2D84"/>
    <w:rsid w:val="00EF6D1E"/>
    <w:rsid w:val="00EF7B52"/>
    <w:rsid w:val="00F01B92"/>
    <w:rsid w:val="00F04923"/>
    <w:rsid w:val="00F04D88"/>
    <w:rsid w:val="00F1212A"/>
    <w:rsid w:val="00F150A3"/>
    <w:rsid w:val="00F307B6"/>
    <w:rsid w:val="00F341B0"/>
    <w:rsid w:val="00F3521B"/>
    <w:rsid w:val="00F3599C"/>
    <w:rsid w:val="00F42366"/>
    <w:rsid w:val="00F42650"/>
    <w:rsid w:val="00F46624"/>
    <w:rsid w:val="00F47358"/>
    <w:rsid w:val="00F47FFB"/>
    <w:rsid w:val="00F55F2C"/>
    <w:rsid w:val="00F65D83"/>
    <w:rsid w:val="00F66F3F"/>
    <w:rsid w:val="00F720F0"/>
    <w:rsid w:val="00F76964"/>
    <w:rsid w:val="00F776EC"/>
    <w:rsid w:val="00F8033F"/>
    <w:rsid w:val="00F83844"/>
    <w:rsid w:val="00F852A7"/>
    <w:rsid w:val="00F859EC"/>
    <w:rsid w:val="00F90D4A"/>
    <w:rsid w:val="00F91118"/>
    <w:rsid w:val="00F9239F"/>
    <w:rsid w:val="00F9787E"/>
    <w:rsid w:val="00FA3D2D"/>
    <w:rsid w:val="00FA62E8"/>
    <w:rsid w:val="00FA769C"/>
    <w:rsid w:val="00FC0F7F"/>
    <w:rsid w:val="00FC32D4"/>
    <w:rsid w:val="00FC46A5"/>
    <w:rsid w:val="00FC501E"/>
    <w:rsid w:val="00FD0C98"/>
    <w:rsid w:val="00FE1C5A"/>
    <w:rsid w:val="00FE5044"/>
    <w:rsid w:val="00FE5BF7"/>
    <w:rsid w:val="00FF1793"/>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524"/>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313C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6FB9"/>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A96FB9"/>
    <w:pPr>
      <w:spacing w:after="100"/>
    </w:pPr>
  </w:style>
  <w:style w:type="paragraph" w:styleId="TOC2">
    <w:name w:val="toc 2"/>
    <w:basedOn w:val="Normal"/>
    <w:next w:val="Normal"/>
    <w:autoRedefine/>
    <w:uiPriority w:val="39"/>
    <w:unhideWhenUsed/>
    <w:rsid w:val="00A96FB9"/>
    <w:pPr>
      <w:spacing w:after="100"/>
      <w:ind w:left="240"/>
    </w:pPr>
  </w:style>
  <w:style w:type="paragraph" w:styleId="NoSpacing">
    <w:name w:val="No Spacing"/>
    <w:uiPriority w:val="1"/>
    <w:qFormat/>
    <w:rsid w:val="00475524"/>
    <w:pPr>
      <w:spacing w:after="0" w:line="360" w:lineRule="auto"/>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age-uks-new-report-shows-you-are-not-alone-in-feeling-lonely/"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wellbeing/articles/measuringnationalwellbeing/2015-10-01"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assets.publishing.service.gov.uk/media/5fb66cf98fa8f54aafb3c333/6.4882_DCMS_Loneliness_Strategy_web_Update_V2.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qc.org.uk/sites/default/files/20180702_beyond_barrier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3A754-CC48-4AFB-9F54-23B2A3AE3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3841</Words>
  <Characters>22970</Characters>
  <Application>Microsoft Office Word</Application>
  <DocSecurity>0</DocSecurity>
  <Lines>546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Nadeie Seaied (2212621)</cp:lastModifiedBy>
  <cp:revision>2</cp:revision>
  <dcterms:created xsi:type="dcterms:W3CDTF">2026-03-17T13:48:00Z</dcterms:created>
  <dcterms:modified xsi:type="dcterms:W3CDTF">2026-03-17T13:48:00Z</dcterms:modified>
</cp:coreProperties>
</file>