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8BD1D" w14:textId="77777777" w:rsidR="00F4045F" w:rsidRPr="00F4045F" w:rsidRDefault="00F4045F" w:rsidP="00D8117C">
      <w:pPr>
        <w:spacing w:before="240"/>
        <w:jc w:val="center"/>
        <w:rPr>
          <w:rFonts w:cs="Times New Roman"/>
          <w:b/>
          <w:bCs/>
          <w:sz w:val="44"/>
          <w:szCs w:val="44"/>
        </w:rPr>
      </w:pPr>
    </w:p>
    <w:p w14:paraId="59CDA0B9" w14:textId="22F2E24F" w:rsidR="00750D8C" w:rsidRDefault="00711BB6" w:rsidP="00711BB6">
      <w:pPr>
        <w:spacing w:before="240"/>
        <w:jc w:val="center"/>
        <w:rPr>
          <w:rFonts w:cs="Times New Roman"/>
          <w:b/>
          <w:bCs/>
          <w:sz w:val="44"/>
          <w:szCs w:val="44"/>
        </w:rPr>
      </w:pPr>
      <w:r w:rsidRPr="00711BB6">
        <w:rPr>
          <w:rFonts w:cs="Times New Roman"/>
          <w:b/>
          <w:bCs/>
          <w:sz w:val="44"/>
          <w:szCs w:val="44"/>
        </w:rPr>
        <w:t>BMSW4001 </w:t>
      </w:r>
    </w:p>
    <w:p w14:paraId="5AE0BEEC" w14:textId="26A55C63" w:rsidR="00711BB6" w:rsidRPr="00711BB6" w:rsidRDefault="00711BB6" w:rsidP="00711BB6">
      <w:pPr>
        <w:spacing w:before="240"/>
        <w:jc w:val="center"/>
        <w:rPr>
          <w:rFonts w:cs="Times New Roman"/>
          <w:b/>
          <w:bCs/>
          <w:sz w:val="44"/>
          <w:szCs w:val="44"/>
        </w:rPr>
      </w:pPr>
      <w:r w:rsidRPr="00711BB6">
        <w:rPr>
          <w:rFonts w:cs="Times New Roman"/>
          <w:b/>
          <w:bCs/>
          <w:sz w:val="44"/>
          <w:szCs w:val="44"/>
        </w:rPr>
        <w:t>Academic And Employability Skills</w:t>
      </w:r>
    </w:p>
    <w:p w14:paraId="2F420FC4" w14:textId="1463A860" w:rsidR="00750D8C" w:rsidRPr="00F4045F" w:rsidRDefault="00750D8C" w:rsidP="00D8117C">
      <w:pPr>
        <w:spacing w:before="240"/>
        <w:rPr>
          <w:rFonts w:cs="Times New Roman"/>
        </w:rPr>
      </w:pPr>
    </w:p>
    <w:p w14:paraId="4E3F1A01" w14:textId="65D57BDE" w:rsidR="00750D8C" w:rsidRPr="00F4045F" w:rsidRDefault="00750D8C" w:rsidP="00D8117C">
      <w:pPr>
        <w:spacing w:before="240"/>
        <w:rPr>
          <w:rFonts w:cs="Times New Roman"/>
        </w:rPr>
      </w:pPr>
    </w:p>
    <w:p w14:paraId="49FDD5E1" w14:textId="2A02F799" w:rsidR="00750D8C" w:rsidRPr="00F4045F" w:rsidRDefault="00750D8C" w:rsidP="00D8117C">
      <w:pPr>
        <w:spacing w:before="240"/>
        <w:rPr>
          <w:rFonts w:cs="Times New Roman"/>
        </w:rPr>
      </w:pPr>
    </w:p>
    <w:p w14:paraId="4EE180C6" w14:textId="3C15FDC0" w:rsidR="00750D8C" w:rsidRPr="00F4045F" w:rsidRDefault="00750D8C" w:rsidP="00D8117C">
      <w:pPr>
        <w:spacing w:before="240"/>
        <w:rPr>
          <w:rFonts w:cs="Times New Roman"/>
        </w:rPr>
      </w:pPr>
    </w:p>
    <w:p w14:paraId="32B49614" w14:textId="54EE433F" w:rsidR="00750D8C" w:rsidRPr="00F4045F" w:rsidRDefault="00750D8C" w:rsidP="00D8117C">
      <w:pPr>
        <w:spacing w:before="240"/>
        <w:rPr>
          <w:rFonts w:cs="Times New Roman"/>
        </w:rPr>
      </w:pPr>
    </w:p>
    <w:p w14:paraId="5396BAC0" w14:textId="5887430C" w:rsidR="00750D8C" w:rsidRPr="00F4045F" w:rsidRDefault="00750D8C" w:rsidP="00D8117C">
      <w:pPr>
        <w:spacing w:before="240"/>
        <w:rPr>
          <w:rFonts w:cs="Times New Roman"/>
        </w:rPr>
      </w:pPr>
    </w:p>
    <w:p w14:paraId="58240165" w14:textId="785657F4" w:rsidR="00750D8C" w:rsidRPr="00F4045F" w:rsidRDefault="00750D8C" w:rsidP="00D8117C">
      <w:pPr>
        <w:spacing w:before="240"/>
        <w:rPr>
          <w:rFonts w:cs="Times New Roman"/>
        </w:rPr>
      </w:pPr>
    </w:p>
    <w:p w14:paraId="23792ACC" w14:textId="77777777" w:rsidR="00750D8C" w:rsidRPr="00F4045F" w:rsidRDefault="00750D8C" w:rsidP="00D8117C">
      <w:pPr>
        <w:spacing w:before="240"/>
        <w:rPr>
          <w:rFonts w:cs="Times New Roman"/>
        </w:rPr>
      </w:pPr>
    </w:p>
    <w:p w14:paraId="5A70DFAE" w14:textId="77777777" w:rsidR="00750D8C" w:rsidRPr="00F4045F" w:rsidRDefault="00750D8C" w:rsidP="00D8117C">
      <w:pPr>
        <w:spacing w:before="240"/>
        <w:rPr>
          <w:rFonts w:cs="Times New Roman"/>
        </w:rPr>
      </w:pPr>
    </w:p>
    <w:p w14:paraId="6D0A89E6" w14:textId="1925D493" w:rsidR="005D4262" w:rsidRPr="00F4045F" w:rsidRDefault="00F4045F" w:rsidP="00D8117C">
      <w:pPr>
        <w:spacing w:before="240"/>
        <w:jc w:val="left"/>
        <w:rPr>
          <w:rFonts w:cs="Times New Roman"/>
          <w:b/>
          <w:bCs/>
          <w:sz w:val="32"/>
          <w:szCs w:val="32"/>
        </w:rPr>
      </w:pPr>
      <w:r w:rsidRPr="00F4045F">
        <w:rPr>
          <w:rFonts w:cs="Times New Roman"/>
          <w:b/>
          <w:bCs/>
          <w:sz w:val="32"/>
          <w:szCs w:val="32"/>
        </w:rPr>
        <w:t>Student Name:</w:t>
      </w:r>
      <w:r>
        <w:rPr>
          <w:rFonts w:cs="Times New Roman"/>
          <w:b/>
          <w:bCs/>
          <w:sz w:val="32"/>
          <w:szCs w:val="32"/>
        </w:rPr>
        <w:t xml:space="preserve"> </w:t>
      </w:r>
      <w:r w:rsidR="00F652A0">
        <w:rPr>
          <w:rFonts w:cs="Times New Roman"/>
          <w:b/>
          <w:bCs/>
          <w:sz w:val="32"/>
          <w:szCs w:val="32"/>
        </w:rPr>
        <w:t>Daniela Pavel</w:t>
      </w:r>
    </w:p>
    <w:p w14:paraId="2A8FFC09" w14:textId="1A9A0544" w:rsidR="00F4045F" w:rsidRDefault="00F4045F" w:rsidP="00D8117C">
      <w:pPr>
        <w:spacing w:before="240"/>
        <w:rPr>
          <w:rFonts w:cs="Times New Roman"/>
          <w:b/>
          <w:bCs/>
          <w:sz w:val="32"/>
          <w:szCs w:val="32"/>
        </w:rPr>
      </w:pPr>
      <w:r w:rsidRPr="00F4045F">
        <w:rPr>
          <w:rFonts w:cs="Times New Roman"/>
          <w:b/>
          <w:bCs/>
          <w:sz w:val="32"/>
          <w:szCs w:val="32"/>
        </w:rPr>
        <w:t>Student ID:</w:t>
      </w:r>
      <w:r w:rsidR="00F652A0">
        <w:rPr>
          <w:rFonts w:cs="Times New Roman"/>
          <w:b/>
          <w:bCs/>
          <w:sz w:val="32"/>
          <w:szCs w:val="32"/>
        </w:rPr>
        <w:t>2124577</w:t>
      </w:r>
    </w:p>
    <w:p w14:paraId="757F9273" w14:textId="3A2235DF" w:rsidR="008F617B" w:rsidRDefault="008F617B" w:rsidP="00D8117C">
      <w:pPr>
        <w:spacing w:before="240"/>
        <w:rPr>
          <w:rFonts w:cs="Times New Roman"/>
          <w:b/>
          <w:bCs/>
          <w:sz w:val="32"/>
          <w:szCs w:val="32"/>
        </w:rPr>
      </w:pPr>
    </w:p>
    <w:p w14:paraId="4D797BA9" w14:textId="4889DF75" w:rsidR="008F617B" w:rsidRDefault="008F617B" w:rsidP="00D8117C">
      <w:pPr>
        <w:spacing w:before="240"/>
        <w:rPr>
          <w:rFonts w:cs="Times New Roman"/>
          <w:b/>
          <w:bCs/>
          <w:sz w:val="32"/>
          <w:szCs w:val="32"/>
        </w:rPr>
      </w:pPr>
    </w:p>
    <w:p w14:paraId="6C4E55E8" w14:textId="14428D49" w:rsidR="008F617B" w:rsidRDefault="008F617B" w:rsidP="00D8117C">
      <w:pPr>
        <w:spacing w:before="240"/>
        <w:rPr>
          <w:rFonts w:cs="Times New Roman"/>
          <w:b/>
          <w:bCs/>
          <w:sz w:val="32"/>
          <w:szCs w:val="32"/>
        </w:rPr>
      </w:pPr>
      <w:r>
        <w:rPr>
          <w:rFonts w:cs="Times New Roman"/>
          <w:b/>
          <w:bCs/>
          <w:sz w:val="32"/>
          <w:szCs w:val="32"/>
        </w:rPr>
        <w:br w:type="page"/>
      </w:r>
    </w:p>
    <w:sdt>
      <w:sdtPr>
        <w:rPr>
          <w:rFonts w:eastAsiaTheme="minorHAnsi" w:cstheme="minorBidi"/>
          <w:b w:val="0"/>
          <w:color w:val="000000" w:themeColor="text1"/>
          <w:sz w:val="24"/>
          <w:szCs w:val="22"/>
          <w:lang w:val="en-GB"/>
        </w:rPr>
        <w:id w:val="282856373"/>
        <w:docPartObj>
          <w:docPartGallery w:val="Table of Contents"/>
          <w:docPartUnique/>
        </w:docPartObj>
      </w:sdtPr>
      <w:sdtEndPr>
        <w:rPr>
          <w:bCs/>
          <w:noProof/>
        </w:rPr>
      </w:sdtEndPr>
      <w:sdtContent>
        <w:p w14:paraId="00D22E8E" w14:textId="705F05CB" w:rsidR="008F617B" w:rsidRPr="008F617B" w:rsidRDefault="008F617B" w:rsidP="00D8117C">
          <w:pPr>
            <w:pStyle w:val="TOCHeading"/>
            <w:spacing w:after="160"/>
            <w:rPr>
              <w:rFonts w:cs="Times New Roman"/>
              <w:b w:val="0"/>
              <w:bCs/>
            </w:rPr>
          </w:pPr>
          <w:r w:rsidRPr="008F617B">
            <w:rPr>
              <w:rFonts w:cs="Times New Roman"/>
              <w:b w:val="0"/>
              <w:bCs/>
            </w:rPr>
            <w:t>Table of Contents</w:t>
          </w:r>
        </w:p>
        <w:p w14:paraId="0423CDF5" w14:textId="52903749" w:rsidR="00AA0865" w:rsidRDefault="00494C2C">
          <w:pPr>
            <w:pStyle w:val="TOC1"/>
            <w:tabs>
              <w:tab w:val="right" w:leader="dot" w:pos="9019"/>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23893685" w:history="1">
            <w:r w:rsidR="00AA0865" w:rsidRPr="007E1E89">
              <w:rPr>
                <w:rStyle w:val="Hyperlink"/>
                <w:noProof/>
              </w:rPr>
              <w:t>Introduction</w:t>
            </w:r>
            <w:r w:rsidR="00AA0865">
              <w:rPr>
                <w:noProof/>
                <w:webHidden/>
              </w:rPr>
              <w:tab/>
            </w:r>
            <w:r w:rsidR="00AA0865">
              <w:rPr>
                <w:noProof/>
                <w:webHidden/>
              </w:rPr>
              <w:fldChar w:fldCharType="begin"/>
            </w:r>
            <w:r w:rsidR="00AA0865">
              <w:rPr>
                <w:noProof/>
                <w:webHidden/>
              </w:rPr>
              <w:instrText xml:space="preserve"> PAGEREF _Toc123893685 \h </w:instrText>
            </w:r>
            <w:r w:rsidR="00AA0865">
              <w:rPr>
                <w:noProof/>
                <w:webHidden/>
              </w:rPr>
            </w:r>
            <w:r w:rsidR="00AA0865">
              <w:rPr>
                <w:noProof/>
                <w:webHidden/>
              </w:rPr>
              <w:fldChar w:fldCharType="separate"/>
            </w:r>
            <w:r w:rsidR="00AA0865">
              <w:rPr>
                <w:noProof/>
                <w:webHidden/>
              </w:rPr>
              <w:t>3</w:t>
            </w:r>
            <w:r w:rsidR="00AA0865">
              <w:rPr>
                <w:noProof/>
                <w:webHidden/>
              </w:rPr>
              <w:fldChar w:fldCharType="end"/>
            </w:r>
          </w:hyperlink>
        </w:p>
        <w:p w14:paraId="6CA0E4FA" w14:textId="176957B3" w:rsidR="00AA0865" w:rsidRDefault="00000000">
          <w:pPr>
            <w:pStyle w:val="TOC1"/>
            <w:tabs>
              <w:tab w:val="right" w:leader="dot" w:pos="9019"/>
            </w:tabs>
            <w:rPr>
              <w:rFonts w:asciiTheme="minorHAnsi" w:eastAsiaTheme="minorEastAsia" w:hAnsiTheme="minorHAnsi"/>
              <w:noProof/>
              <w:color w:val="auto"/>
              <w:sz w:val="22"/>
              <w:lang w:val="en-US"/>
            </w:rPr>
          </w:pPr>
          <w:hyperlink w:anchor="_Toc123893686" w:history="1">
            <w:r w:rsidR="00AA0865" w:rsidRPr="007E1E89">
              <w:rPr>
                <w:rStyle w:val="Hyperlink"/>
                <w:rFonts w:eastAsia="Times New Roman"/>
                <w:noProof/>
                <w:lang w:eastAsia="en-GB"/>
              </w:rPr>
              <w:t>Time Management</w:t>
            </w:r>
            <w:r w:rsidR="00AA0865">
              <w:rPr>
                <w:noProof/>
                <w:webHidden/>
              </w:rPr>
              <w:tab/>
            </w:r>
            <w:r w:rsidR="00AA0865">
              <w:rPr>
                <w:noProof/>
                <w:webHidden/>
              </w:rPr>
              <w:fldChar w:fldCharType="begin"/>
            </w:r>
            <w:r w:rsidR="00AA0865">
              <w:rPr>
                <w:noProof/>
                <w:webHidden/>
              </w:rPr>
              <w:instrText xml:space="preserve"> PAGEREF _Toc123893686 \h </w:instrText>
            </w:r>
            <w:r w:rsidR="00AA0865">
              <w:rPr>
                <w:noProof/>
                <w:webHidden/>
              </w:rPr>
            </w:r>
            <w:r w:rsidR="00AA0865">
              <w:rPr>
                <w:noProof/>
                <w:webHidden/>
              </w:rPr>
              <w:fldChar w:fldCharType="separate"/>
            </w:r>
            <w:r w:rsidR="00AA0865">
              <w:rPr>
                <w:noProof/>
                <w:webHidden/>
              </w:rPr>
              <w:t>3</w:t>
            </w:r>
            <w:r w:rsidR="00AA0865">
              <w:rPr>
                <w:noProof/>
                <w:webHidden/>
              </w:rPr>
              <w:fldChar w:fldCharType="end"/>
            </w:r>
          </w:hyperlink>
        </w:p>
        <w:p w14:paraId="737D34C4" w14:textId="75FE11E3" w:rsidR="00AA0865" w:rsidRDefault="00000000">
          <w:pPr>
            <w:pStyle w:val="TOC1"/>
            <w:tabs>
              <w:tab w:val="right" w:leader="dot" w:pos="9019"/>
            </w:tabs>
            <w:rPr>
              <w:rFonts w:asciiTheme="minorHAnsi" w:eastAsiaTheme="minorEastAsia" w:hAnsiTheme="minorHAnsi"/>
              <w:noProof/>
              <w:color w:val="auto"/>
              <w:sz w:val="22"/>
              <w:lang w:val="en-US"/>
            </w:rPr>
          </w:pPr>
          <w:hyperlink w:anchor="_Toc123893687" w:history="1">
            <w:r w:rsidR="00AA0865" w:rsidRPr="007E1E89">
              <w:rPr>
                <w:rStyle w:val="Hyperlink"/>
                <w:rFonts w:eastAsia="Times New Roman"/>
                <w:noProof/>
                <w:lang w:eastAsia="en-GB"/>
              </w:rPr>
              <w:t>Academic Writing</w:t>
            </w:r>
            <w:r w:rsidR="00AA0865">
              <w:rPr>
                <w:noProof/>
                <w:webHidden/>
              </w:rPr>
              <w:tab/>
            </w:r>
            <w:r w:rsidR="00AA0865">
              <w:rPr>
                <w:noProof/>
                <w:webHidden/>
              </w:rPr>
              <w:fldChar w:fldCharType="begin"/>
            </w:r>
            <w:r w:rsidR="00AA0865">
              <w:rPr>
                <w:noProof/>
                <w:webHidden/>
              </w:rPr>
              <w:instrText xml:space="preserve"> PAGEREF _Toc123893687 \h </w:instrText>
            </w:r>
            <w:r w:rsidR="00AA0865">
              <w:rPr>
                <w:noProof/>
                <w:webHidden/>
              </w:rPr>
            </w:r>
            <w:r w:rsidR="00AA0865">
              <w:rPr>
                <w:noProof/>
                <w:webHidden/>
              </w:rPr>
              <w:fldChar w:fldCharType="separate"/>
            </w:r>
            <w:r w:rsidR="00AA0865">
              <w:rPr>
                <w:noProof/>
                <w:webHidden/>
              </w:rPr>
              <w:t>3</w:t>
            </w:r>
            <w:r w:rsidR="00AA0865">
              <w:rPr>
                <w:noProof/>
                <w:webHidden/>
              </w:rPr>
              <w:fldChar w:fldCharType="end"/>
            </w:r>
          </w:hyperlink>
        </w:p>
        <w:p w14:paraId="255E3D6A" w14:textId="47F7F707" w:rsidR="00AA0865" w:rsidRDefault="00000000">
          <w:pPr>
            <w:pStyle w:val="TOC1"/>
            <w:tabs>
              <w:tab w:val="right" w:leader="dot" w:pos="9019"/>
            </w:tabs>
            <w:rPr>
              <w:rFonts w:asciiTheme="minorHAnsi" w:eastAsiaTheme="minorEastAsia" w:hAnsiTheme="minorHAnsi"/>
              <w:noProof/>
              <w:color w:val="auto"/>
              <w:sz w:val="22"/>
              <w:lang w:val="en-US"/>
            </w:rPr>
          </w:pPr>
          <w:hyperlink w:anchor="_Toc123893688" w:history="1">
            <w:r w:rsidR="00AA0865" w:rsidRPr="007E1E89">
              <w:rPr>
                <w:rStyle w:val="Hyperlink"/>
                <w:rFonts w:eastAsia="Times New Roman"/>
                <w:noProof/>
                <w:lang w:eastAsia="en-GB"/>
              </w:rPr>
              <w:t>Reflection</w:t>
            </w:r>
            <w:r w:rsidR="00AA0865">
              <w:rPr>
                <w:noProof/>
                <w:webHidden/>
              </w:rPr>
              <w:tab/>
            </w:r>
            <w:r w:rsidR="00AA0865">
              <w:rPr>
                <w:noProof/>
                <w:webHidden/>
              </w:rPr>
              <w:fldChar w:fldCharType="begin"/>
            </w:r>
            <w:r w:rsidR="00AA0865">
              <w:rPr>
                <w:noProof/>
                <w:webHidden/>
              </w:rPr>
              <w:instrText xml:space="preserve"> PAGEREF _Toc123893688 \h </w:instrText>
            </w:r>
            <w:r w:rsidR="00AA0865">
              <w:rPr>
                <w:noProof/>
                <w:webHidden/>
              </w:rPr>
            </w:r>
            <w:r w:rsidR="00AA0865">
              <w:rPr>
                <w:noProof/>
                <w:webHidden/>
              </w:rPr>
              <w:fldChar w:fldCharType="separate"/>
            </w:r>
            <w:r w:rsidR="00AA0865">
              <w:rPr>
                <w:noProof/>
                <w:webHidden/>
              </w:rPr>
              <w:t>4</w:t>
            </w:r>
            <w:r w:rsidR="00AA0865">
              <w:rPr>
                <w:noProof/>
                <w:webHidden/>
              </w:rPr>
              <w:fldChar w:fldCharType="end"/>
            </w:r>
          </w:hyperlink>
        </w:p>
        <w:p w14:paraId="2B66C8E0" w14:textId="729B1769" w:rsidR="00AA0865" w:rsidRDefault="00000000">
          <w:pPr>
            <w:pStyle w:val="TOC1"/>
            <w:tabs>
              <w:tab w:val="right" w:leader="dot" w:pos="9019"/>
            </w:tabs>
            <w:rPr>
              <w:rFonts w:asciiTheme="minorHAnsi" w:eastAsiaTheme="minorEastAsia" w:hAnsiTheme="minorHAnsi"/>
              <w:noProof/>
              <w:color w:val="auto"/>
              <w:sz w:val="22"/>
              <w:lang w:val="en-US"/>
            </w:rPr>
          </w:pPr>
          <w:hyperlink w:anchor="_Toc123893689" w:history="1">
            <w:r w:rsidR="00AA0865" w:rsidRPr="007E1E89">
              <w:rPr>
                <w:rStyle w:val="Hyperlink"/>
                <w:rFonts w:eastAsia="Times New Roman"/>
                <w:noProof/>
                <w:lang w:eastAsia="en-GB"/>
              </w:rPr>
              <w:t>Public Speaking and Presentation</w:t>
            </w:r>
            <w:r w:rsidR="00AA0865">
              <w:rPr>
                <w:noProof/>
                <w:webHidden/>
              </w:rPr>
              <w:tab/>
            </w:r>
            <w:r w:rsidR="00AA0865">
              <w:rPr>
                <w:noProof/>
                <w:webHidden/>
              </w:rPr>
              <w:fldChar w:fldCharType="begin"/>
            </w:r>
            <w:r w:rsidR="00AA0865">
              <w:rPr>
                <w:noProof/>
                <w:webHidden/>
              </w:rPr>
              <w:instrText xml:space="preserve"> PAGEREF _Toc123893689 \h </w:instrText>
            </w:r>
            <w:r w:rsidR="00AA0865">
              <w:rPr>
                <w:noProof/>
                <w:webHidden/>
              </w:rPr>
            </w:r>
            <w:r w:rsidR="00AA0865">
              <w:rPr>
                <w:noProof/>
                <w:webHidden/>
              </w:rPr>
              <w:fldChar w:fldCharType="separate"/>
            </w:r>
            <w:r w:rsidR="00AA0865">
              <w:rPr>
                <w:noProof/>
                <w:webHidden/>
              </w:rPr>
              <w:t>5</w:t>
            </w:r>
            <w:r w:rsidR="00AA0865">
              <w:rPr>
                <w:noProof/>
                <w:webHidden/>
              </w:rPr>
              <w:fldChar w:fldCharType="end"/>
            </w:r>
          </w:hyperlink>
        </w:p>
        <w:p w14:paraId="21350A26" w14:textId="40CA581B" w:rsidR="00AA0865" w:rsidRDefault="00000000">
          <w:pPr>
            <w:pStyle w:val="TOC1"/>
            <w:tabs>
              <w:tab w:val="right" w:leader="dot" w:pos="9019"/>
            </w:tabs>
            <w:rPr>
              <w:rFonts w:asciiTheme="minorHAnsi" w:eastAsiaTheme="minorEastAsia" w:hAnsiTheme="minorHAnsi"/>
              <w:noProof/>
              <w:color w:val="auto"/>
              <w:sz w:val="22"/>
              <w:lang w:val="en-US"/>
            </w:rPr>
          </w:pPr>
          <w:hyperlink w:anchor="_Toc123893690" w:history="1">
            <w:r w:rsidR="00AA0865" w:rsidRPr="007E1E89">
              <w:rPr>
                <w:rStyle w:val="Hyperlink"/>
                <w:rFonts w:eastAsia="Times New Roman"/>
                <w:noProof/>
                <w:lang w:eastAsia="en-GB"/>
              </w:rPr>
              <w:t>Reflection Model</w:t>
            </w:r>
            <w:r w:rsidR="00AA0865">
              <w:rPr>
                <w:noProof/>
                <w:webHidden/>
              </w:rPr>
              <w:tab/>
            </w:r>
            <w:r w:rsidR="00AA0865">
              <w:rPr>
                <w:noProof/>
                <w:webHidden/>
              </w:rPr>
              <w:fldChar w:fldCharType="begin"/>
            </w:r>
            <w:r w:rsidR="00AA0865">
              <w:rPr>
                <w:noProof/>
                <w:webHidden/>
              </w:rPr>
              <w:instrText xml:space="preserve"> PAGEREF _Toc123893690 \h </w:instrText>
            </w:r>
            <w:r w:rsidR="00AA0865">
              <w:rPr>
                <w:noProof/>
                <w:webHidden/>
              </w:rPr>
            </w:r>
            <w:r w:rsidR="00AA0865">
              <w:rPr>
                <w:noProof/>
                <w:webHidden/>
              </w:rPr>
              <w:fldChar w:fldCharType="separate"/>
            </w:r>
            <w:r w:rsidR="00AA0865">
              <w:rPr>
                <w:noProof/>
                <w:webHidden/>
              </w:rPr>
              <w:t>5</w:t>
            </w:r>
            <w:r w:rsidR="00AA0865">
              <w:rPr>
                <w:noProof/>
                <w:webHidden/>
              </w:rPr>
              <w:fldChar w:fldCharType="end"/>
            </w:r>
          </w:hyperlink>
        </w:p>
        <w:p w14:paraId="0AD3264E" w14:textId="4D13E913" w:rsidR="00AA0865" w:rsidRDefault="00000000">
          <w:pPr>
            <w:pStyle w:val="TOC2"/>
            <w:tabs>
              <w:tab w:val="right" w:leader="dot" w:pos="9019"/>
            </w:tabs>
            <w:rPr>
              <w:rFonts w:asciiTheme="minorHAnsi" w:eastAsiaTheme="minorEastAsia" w:hAnsiTheme="minorHAnsi"/>
              <w:noProof/>
              <w:color w:val="auto"/>
              <w:sz w:val="22"/>
              <w:lang w:val="en-US"/>
            </w:rPr>
          </w:pPr>
          <w:hyperlink w:anchor="_Toc123893691" w:history="1">
            <w:r w:rsidR="00AA0865" w:rsidRPr="007E1E89">
              <w:rPr>
                <w:rStyle w:val="Hyperlink"/>
                <w:rFonts w:eastAsia="Times New Roman"/>
                <w:noProof/>
                <w:lang w:eastAsia="en-GB"/>
              </w:rPr>
              <w:t>Reflection on Time Management</w:t>
            </w:r>
            <w:r w:rsidR="00AA0865">
              <w:rPr>
                <w:noProof/>
                <w:webHidden/>
              </w:rPr>
              <w:tab/>
            </w:r>
            <w:r w:rsidR="00AA0865">
              <w:rPr>
                <w:noProof/>
                <w:webHidden/>
              </w:rPr>
              <w:fldChar w:fldCharType="begin"/>
            </w:r>
            <w:r w:rsidR="00AA0865">
              <w:rPr>
                <w:noProof/>
                <w:webHidden/>
              </w:rPr>
              <w:instrText xml:space="preserve"> PAGEREF _Toc123893691 \h </w:instrText>
            </w:r>
            <w:r w:rsidR="00AA0865">
              <w:rPr>
                <w:noProof/>
                <w:webHidden/>
              </w:rPr>
            </w:r>
            <w:r w:rsidR="00AA0865">
              <w:rPr>
                <w:noProof/>
                <w:webHidden/>
              </w:rPr>
              <w:fldChar w:fldCharType="separate"/>
            </w:r>
            <w:r w:rsidR="00AA0865">
              <w:rPr>
                <w:noProof/>
                <w:webHidden/>
              </w:rPr>
              <w:t>6</w:t>
            </w:r>
            <w:r w:rsidR="00AA0865">
              <w:rPr>
                <w:noProof/>
                <w:webHidden/>
              </w:rPr>
              <w:fldChar w:fldCharType="end"/>
            </w:r>
          </w:hyperlink>
        </w:p>
        <w:p w14:paraId="61713149" w14:textId="039B6227" w:rsidR="00AA0865" w:rsidRDefault="00000000">
          <w:pPr>
            <w:pStyle w:val="TOC2"/>
            <w:tabs>
              <w:tab w:val="right" w:leader="dot" w:pos="9019"/>
            </w:tabs>
            <w:rPr>
              <w:rFonts w:asciiTheme="minorHAnsi" w:eastAsiaTheme="minorEastAsia" w:hAnsiTheme="minorHAnsi"/>
              <w:noProof/>
              <w:color w:val="auto"/>
              <w:sz w:val="22"/>
              <w:lang w:val="en-US"/>
            </w:rPr>
          </w:pPr>
          <w:hyperlink w:anchor="_Toc123893692" w:history="1">
            <w:r w:rsidR="00AA0865" w:rsidRPr="007E1E89">
              <w:rPr>
                <w:rStyle w:val="Hyperlink"/>
                <w:rFonts w:eastAsia="Times New Roman"/>
                <w:noProof/>
                <w:lang w:eastAsia="en-GB"/>
              </w:rPr>
              <w:t>Reflection on Academic Writing</w:t>
            </w:r>
            <w:r w:rsidR="00AA0865">
              <w:rPr>
                <w:noProof/>
                <w:webHidden/>
              </w:rPr>
              <w:tab/>
            </w:r>
            <w:r w:rsidR="00AA0865">
              <w:rPr>
                <w:noProof/>
                <w:webHidden/>
              </w:rPr>
              <w:fldChar w:fldCharType="begin"/>
            </w:r>
            <w:r w:rsidR="00AA0865">
              <w:rPr>
                <w:noProof/>
                <w:webHidden/>
              </w:rPr>
              <w:instrText xml:space="preserve"> PAGEREF _Toc123893692 \h </w:instrText>
            </w:r>
            <w:r w:rsidR="00AA0865">
              <w:rPr>
                <w:noProof/>
                <w:webHidden/>
              </w:rPr>
            </w:r>
            <w:r w:rsidR="00AA0865">
              <w:rPr>
                <w:noProof/>
                <w:webHidden/>
              </w:rPr>
              <w:fldChar w:fldCharType="separate"/>
            </w:r>
            <w:r w:rsidR="00AA0865">
              <w:rPr>
                <w:noProof/>
                <w:webHidden/>
              </w:rPr>
              <w:t>7</w:t>
            </w:r>
            <w:r w:rsidR="00AA0865">
              <w:rPr>
                <w:noProof/>
                <w:webHidden/>
              </w:rPr>
              <w:fldChar w:fldCharType="end"/>
            </w:r>
          </w:hyperlink>
        </w:p>
        <w:p w14:paraId="4E7CAB24" w14:textId="4F36F4A7" w:rsidR="00AA0865" w:rsidRDefault="00000000">
          <w:pPr>
            <w:pStyle w:val="TOC2"/>
            <w:tabs>
              <w:tab w:val="right" w:leader="dot" w:pos="9019"/>
            </w:tabs>
            <w:rPr>
              <w:rFonts w:asciiTheme="minorHAnsi" w:eastAsiaTheme="minorEastAsia" w:hAnsiTheme="minorHAnsi"/>
              <w:noProof/>
              <w:color w:val="auto"/>
              <w:sz w:val="22"/>
              <w:lang w:val="en-US"/>
            </w:rPr>
          </w:pPr>
          <w:hyperlink w:anchor="_Toc123893693" w:history="1">
            <w:r w:rsidR="00AA0865" w:rsidRPr="007E1E89">
              <w:rPr>
                <w:rStyle w:val="Hyperlink"/>
                <w:rFonts w:eastAsia="Times New Roman"/>
                <w:noProof/>
                <w:lang w:eastAsia="en-GB"/>
              </w:rPr>
              <w:t>Reflection on Reflection Writing</w:t>
            </w:r>
            <w:r w:rsidR="00AA0865">
              <w:rPr>
                <w:noProof/>
                <w:webHidden/>
              </w:rPr>
              <w:tab/>
            </w:r>
            <w:r w:rsidR="00AA0865">
              <w:rPr>
                <w:noProof/>
                <w:webHidden/>
              </w:rPr>
              <w:fldChar w:fldCharType="begin"/>
            </w:r>
            <w:r w:rsidR="00AA0865">
              <w:rPr>
                <w:noProof/>
                <w:webHidden/>
              </w:rPr>
              <w:instrText xml:space="preserve"> PAGEREF _Toc123893693 \h </w:instrText>
            </w:r>
            <w:r w:rsidR="00AA0865">
              <w:rPr>
                <w:noProof/>
                <w:webHidden/>
              </w:rPr>
            </w:r>
            <w:r w:rsidR="00AA0865">
              <w:rPr>
                <w:noProof/>
                <w:webHidden/>
              </w:rPr>
              <w:fldChar w:fldCharType="separate"/>
            </w:r>
            <w:r w:rsidR="00AA0865">
              <w:rPr>
                <w:noProof/>
                <w:webHidden/>
              </w:rPr>
              <w:t>8</w:t>
            </w:r>
            <w:r w:rsidR="00AA0865">
              <w:rPr>
                <w:noProof/>
                <w:webHidden/>
              </w:rPr>
              <w:fldChar w:fldCharType="end"/>
            </w:r>
          </w:hyperlink>
        </w:p>
        <w:p w14:paraId="1FBE53F4" w14:textId="387B69EF" w:rsidR="00AA0865" w:rsidRDefault="00000000">
          <w:pPr>
            <w:pStyle w:val="TOC2"/>
            <w:tabs>
              <w:tab w:val="right" w:leader="dot" w:pos="9019"/>
            </w:tabs>
            <w:rPr>
              <w:rFonts w:asciiTheme="minorHAnsi" w:eastAsiaTheme="minorEastAsia" w:hAnsiTheme="minorHAnsi"/>
              <w:noProof/>
              <w:color w:val="auto"/>
              <w:sz w:val="22"/>
              <w:lang w:val="en-US"/>
            </w:rPr>
          </w:pPr>
          <w:hyperlink w:anchor="_Toc123893694" w:history="1">
            <w:r w:rsidR="00AA0865" w:rsidRPr="007E1E89">
              <w:rPr>
                <w:rStyle w:val="Hyperlink"/>
                <w:rFonts w:eastAsia="Times New Roman"/>
                <w:noProof/>
                <w:lang w:eastAsia="en-GB"/>
              </w:rPr>
              <w:t>Reflection on Public Speaking and Presentation</w:t>
            </w:r>
            <w:r w:rsidR="00AA0865">
              <w:rPr>
                <w:noProof/>
                <w:webHidden/>
              </w:rPr>
              <w:tab/>
            </w:r>
            <w:r w:rsidR="00AA0865">
              <w:rPr>
                <w:noProof/>
                <w:webHidden/>
              </w:rPr>
              <w:fldChar w:fldCharType="begin"/>
            </w:r>
            <w:r w:rsidR="00AA0865">
              <w:rPr>
                <w:noProof/>
                <w:webHidden/>
              </w:rPr>
              <w:instrText xml:space="preserve"> PAGEREF _Toc123893694 \h </w:instrText>
            </w:r>
            <w:r w:rsidR="00AA0865">
              <w:rPr>
                <w:noProof/>
                <w:webHidden/>
              </w:rPr>
            </w:r>
            <w:r w:rsidR="00AA0865">
              <w:rPr>
                <w:noProof/>
                <w:webHidden/>
              </w:rPr>
              <w:fldChar w:fldCharType="separate"/>
            </w:r>
            <w:r w:rsidR="00AA0865">
              <w:rPr>
                <w:noProof/>
                <w:webHidden/>
              </w:rPr>
              <w:t>9</w:t>
            </w:r>
            <w:r w:rsidR="00AA0865">
              <w:rPr>
                <w:noProof/>
                <w:webHidden/>
              </w:rPr>
              <w:fldChar w:fldCharType="end"/>
            </w:r>
          </w:hyperlink>
        </w:p>
        <w:p w14:paraId="63A7833E" w14:textId="63E29AFC" w:rsidR="00AA0865" w:rsidRDefault="00000000">
          <w:pPr>
            <w:pStyle w:val="TOC1"/>
            <w:tabs>
              <w:tab w:val="right" w:leader="dot" w:pos="9019"/>
            </w:tabs>
            <w:rPr>
              <w:rFonts w:asciiTheme="minorHAnsi" w:eastAsiaTheme="minorEastAsia" w:hAnsiTheme="minorHAnsi"/>
              <w:noProof/>
              <w:color w:val="auto"/>
              <w:sz w:val="22"/>
              <w:lang w:val="en-US"/>
            </w:rPr>
          </w:pPr>
          <w:hyperlink w:anchor="_Toc123893695" w:history="1">
            <w:r w:rsidR="00AA0865" w:rsidRPr="007E1E89">
              <w:rPr>
                <w:rStyle w:val="Hyperlink"/>
                <w:rFonts w:eastAsia="Times New Roman"/>
                <w:noProof/>
                <w:lang w:eastAsia="en-GB"/>
              </w:rPr>
              <w:t>Conclusion</w:t>
            </w:r>
            <w:r w:rsidR="00AA0865">
              <w:rPr>
                <w:noProof/>
                <w:webHidden/>
              </w:rPr>
              <w:tab/>
            </w:r>
            <w:r w:rsidR="00AA0865">
              <w:rPr>
                <w:noProof/>
                <w:webHidden/>
              </w:rPr>
              <w:fldChar w:fldCharType="begin"/>
            </w:r>
            <w:r w:rsidR="00AA0865">
              <w:rPr>
                <w:noProof/>
                <w:webHidden/>
              </w:rPr>
              <w:instrText xml:space="preserve"> PAGEREF _Toc123893695 \h </w:instrText>
            </w:r>
            <w:r w:rsidR="00AA0865">
              <w:rPr>
                <w:noProof/>
                <w:webHidden/>
              </w:rPr>
            </w:r>
            <w:r w:rsidR="00AA0865">
              <w:rPr>
                <w:noProof/>
                <w:webHidden/>
              </w:rPr>
              <w:fldChar w:fldCharType="separate"/>
            </w:r>
            <w:r w:rsidR="00AA0865">
              <w:rPr>
                <w:noProof/>
                <w:webHidden/>
              </w:rPr>
              <w:t>10</w:t>
            </w:r>
            <w:r w:rsidR="00AA0865">
              <w:rPr>
                <w:noProof/>
                <w:webHidden/>
              </w:rPr>
              <w:fldChar w:fldCharType="end"/>
            </w:r>
          </w:hyperlink>
        </w:p>
        <w:p w14:paraId="2C62C5EE" w14:textId="1BA28548" w:rsidR="00AA0865" w:rsidRDefault="00000000">
          <w:pPr>
            <w:pStyle w:val="TOC1"/>
            <w:tabs>
              <w:tab w:val="right" w:leader="dot" w:pos="9019"/>
            </w:tabs>
            <w:rPr>
              <w:rFonts w:asciiTheme="minorHAnsi" w:eastAsiaTheme="minorEastAsia" w:hAnsiTheme="minorHAnsi"/>
              <w:noProof/>
              <w:color w:val="auto"/>
              <w:sz w:val="22"/>
              <w:lang w:val="en-US"/>
            </w:rPr>
          </w:pPr>
          <w:hyperlink w:anchor="_Toc123893696" w:history="1">
            <w:r w:rsidR="00AA0865" w:rsidRPr="007E1E89">
              <w:rPr>
                <w:rStyle w:val="Hyperlink"/>
                <w:rFonts w:eastAsia="Times New Roman"/>
                <w:noProof/>
                <w:lang w:eastAsia="en-GB"/>
              </w:rPr>
              <w:t>References</w:t>
            </w:r>
            <w:r w:rsidR="00AA0865">
              <w:rPr>
                <w:noProof/>
                <w:webHidden/>
              </w:rPr>
              <w:tab/>
            </w:r>
            <w:r w:rsidR="00AA0865">
              <w:rPr>
                <w:noProof/>
                <w:webHidden/>
              </w:rPr>
              <w:fldChar w:fldCharType="begin"/>
            </w:r>
            <w:r w:rsidR="00AA0865">
              <w:rPr>
                <w:noProof/>
                <w:webHidden/>
              </w:rPr>
              <w:instrText xml:space="preserve"> PAGEREF _Toc123893696 \h </w:instrText>
            </w:r>
            <w:r w:rsidR="00AA0865">
              <w:rPr>
                <w:noProof/>
                <w:webHidden/>
              </w:rPr>
            </w:r>
            <w:r w:rsidR="00AA0865">
              <w:rPr>
                <w:noProof/>
                <w:webHidden/>
              </w:rPr>
              <w:fldChar w:fldCharType="separate"/>
            </w:r>
            <w:r w:rsidR="00AA0865">
              <w:rPr>
                <w:noProof/>
                <w:webHidden/>
              </w:rPr>
              <w:t>11</w:t>
            </w:r>
            <w:r w:rsidR="00AA0865">
              <w:rPr>
                <w:noProof/>
                <w:webHidden/>
              </w:rPr>
              <w:fldChar w:fldCharType="end"/>
            </w:r>
          </w:hyperlink>
        </w:p>
        <w:p w14:paraId="644FFE38" w14:textId="3A5F2AF8" w:rsidR="00AA0865" w:rsidRDefault="00000000">
          <w:pPr>
            <w:pStyle w:val="TOC1"/>
            <w:tabs>
              <w:tab w:val="right" w:leader="dot" w:pos="9019"/>
            </w:tabs>
            <w:rPr>
              <w:rFonts w:asciiTheme="minorHAnsi" w:eastAsiaTheme="minorEastAsia" w:hAnsiTheme="minorHAnsi"/>
              <w:noProof/>
              <w:color w:val="auto"/>
              <w:sz w:val="22"/>
              <w:lang w:val="en-US"/>
            </w:rPr>
          </w:pPr>
          <w:hyperlink w:anchor="_Toc123893697" w:history="1">
            <w:r w:rsidR="00AA0865" w:rsidRPr="007E1E89">
              <w:rPr>
                <w:rStyle w:val="Hyperlink"/>
                <w:noProof/>
              </w:rPr>
              <w:t>Appendices – Task 1</w:t>
            </w:r>
            <w:r w:rsidR="00AA0865">
              <w:rPr>
                <w:noProof/>
                <w:webHidden/>
              </w:rPr>
              <w:tab/>
            </w:r>
            <w:r w:rsidR="00AA0865">
              <w:rPr>
                <w:noProof/>
                <w:webHidden/>
              </w:rPr>
              <w:fldChar w:fldCharType="begin"/>
            </w:r>
            <w:r w:rsidR="00AA0865">
              <w:rPr>
                <w:noProof/>
                <w:webHidden/>
              </w:rPr>
              <w:instrText xml:space="preserve"> PAGEREF _Toc123893697 \h </w:instrText>
            </w:r>
            <w:r w:rsidR="00AA0865">
              <w:rPr>
                <w:noProof/>
                <w:webHidden/>
              </w:rPr>
            </w:r>
            <w:r w:rsidR="00AA0865">
              <w:rPr>
                <w:noProof/>
                <w:webHidden/>
              </w:rPr>
              <w:fldChar w:fldCharType="separate"/>
            </w:r>
            <w:r w:rsidR="00AA0865">
              <w:rPr>
                <w:noProof/>
                <w:webHidden/>
              </w:rPr>
              <w:t>12</w:t>
            </w:r>
            <w:r w:rsidR="00AA0865">
              <w:rPr>
                <w:noProof/>
                <w:webHidden/>
              </w:rPr>
              <w:fldChar w:fldCharType="end"/>
            </w:r>
          </w:hyperlink>
        </w:p>
        <w:p w14:paraId="1A50A84C" w14:textId="6BD8A479" w:rsidR="008F617B" w:rsidRDefault="00494C2C" w:rsidP="00D8117C">
          <w:pPr>
            <w:spacing w:before="240"/>
          </w:pPr>
          <w:r>
            <w:rPr>
              <w:b/>
              <w:bCs/>
              <w:noProof/>
              <w:lang w:val="en-US"/>
            </w:rPr>
            <w:fldChar w:fldCharType="end"/>
          </w:r>
        </w:p>
      </w:sdtContent>
    </w:sdt>
    <w:p w14:paraId="5832E17D" w14:textId="395020C9" w:rsidR="008F617B" w:rsidRDefault="008F617B" w:rsidP="00D8117C">
      <w:pPr>
        <w:spacing w:before="240"/>
        <w:rPr>
          <w:rFonts w:cs="Times New Roman"/>
          <w:b/>
          <w:bCs/>
          <w:sz w:val="32"/>
          <w:szCs w:val="32"/>
        </w:rPr>
      </w:pPr>
    </w:p>
    <w:p w14:paraId="520698A2" w14:textId="621A61FB" w:rsidR="008F617B" w:rsidRDefault="008F617B" w:rsidP="00D8117C">
      <w:pPr>
        <w:spacing w:before="240"/>
        <w:rPr>
          <w:rFonts w:cs="Times New Roman"/>
          <w:b/>
          <w:bCs/>
          <w:sz w:val="32"/>
          <w:szCs w:val="32"/>
        </w:rPr>
      </w:pPr>
    </w:p>
    <w:p w14:paraId="292DBFF0" w14:textId="5B29274A" w:rsidR="008F617B" w:rsidRDefault="008F617B" w:rsidP="00D8117C">
      <w:pPr>
        <w:spacing w:before="240"/>
        <w:rPr>
          <w:rFonts w:cs="Times New Roman"/>
          <w:b/>
          <w:bCs/>
          <w:sz w:val="32"/>
          <w:szCs w:val="32"/>
        </w:rPr>
      </w:pPr>
    </w:p>
    <w:p w14:paraId="794EF217" w14:textId="77777777" w:rsidR="00D8117C" w:rsidRPr="00D8117C" w:rsidRDefault="00333EC6" w:rsidP="00D8117C">
      <w:pPr>
        <w:pStyle w:val="Heading1"/>
        <w:spacing w:after="160"/>
      </w:pPr>
      <w:r>
        <w:br w:type="page"/>
      </w:r>
      <w:bookmarkStart w:id="0" w:name="_Toc123893685"/>
      <w:r w:rsidR="00D8117C" w:rsidRPr="00D8117C">
        <w:lastRenderedPageBreak/>
        <w:t>Introduction</w:t>
      </w:r>
      <w:bookmarkEnd w:id="0"/>
      <w:r w:rsidR="00D8117C" w:rsidRPr="00D8117C">
        <w:t> </w:t>
      </w:r>
    </w:p>
    <w:p w14:paraId="64AA4CAC" w14:textId="35748DEA" w:rsidR="00D8117C" w:rsidRDefault="00D8117C" w:rsidP="00D8117C">
      <w:pPr>
        <w:spacing w:before="240"/>
        <w:rPr>
          <w:rFonts w:ascii="Arial" w:eastAsia="Times New Roman" w:hAnsi="Arial" w:cs="Arial"/>
          <w:color w:val="000000"/>
          <w:sz w:val="22"/>
          <w:lang w:eastAsia="en-GB"/>
        </w:rPr>
      </w:pPr>
      <w:r w:rsidRPr="00D8117C">
        <w:rPr>
          <w:rFonts w:ascii="Arial" w:eastAsia="Times New Roman" w:hAnsi="Arial" w:cs="Arial"/>
          <w:color w:val="000000"/>
          <w:sz w:val="22"/>
          <w:lang w:eastAsia="en-GB"/>
        </w:rPr>
        <w:t>Along with academic competence, students in the 21st century are expected to master a variety of skills that are necessary for employment. Even a few of these abilities are necessary to have a successful academic assessment experience. The abilities of time management, academic writing, reflecting, public speaking, and presentation are only some of the ones that were covered in this course and have been chosen for inclusion in this report. The essential collection of literature has also been brought into the discussion here. The Gibbs reflective cycle was utilised to analyse the learning experience associated with these capabilities.</w:t>
      </w:r>
    </w:p>
    <w:p w14:paraId="744C5E0A" w14:textId="2E19DBEF" w:rsidR="00D8117C" w:rsidRPr="007D674E" w:rsidRDefault="00D8117C" w:rsidP="007D674E">
      <w:pPr>
        <w:pStyle w:val="Heading1"/>
        <w:rPr>
          <w:rFonts w:ascii="Arial" w:eastAsia="Times New Roman" w:hAnsi="Arial" w:cs="Arial"/>
          <w:color w:val="000000"/>
          <w:sz w:val="22"/>
          <w:szCs w:val="22"/>
          <w:lang w:eastAsia="en-GB"/>
        </w:rPr>
      </w:pPr>
      <w:bookmarkStart w:id="1" w:name="_Toc123893686"/>
      <w:r w:rsidRPr="00D8117C">
        <w:rPr>
          <w:rFonts w:eastAsia="Times New Roman"/>
          <w:lang w:eastAsia="en-GB"/>
        </w:rPr>
        <w:t>Time Management</w:t>
      </w:r>
      <w:bookmarkEnd w:id="1"/>
      <w:r w:rsidRPr="00D8117C">
        <w:rPr>
          <w:rFonts w:eastAsia="Times New Roman"/>
          <w:lang w:eastAsia="en-GB"/>
        </w:rPr>
        <w:t> </w:t>
      </w:r>
    </w:p>
    <w:p w14:paraId="30C093A1"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 xml:space="preserve">A person's ability to organise and plan how they will allocate their time to their various pursuits is an essential component of effective time management (Whitney and </w:t>
      </w:r>
      <w:proofErr w:type="spellStart"/>
      <w:r w:rsidRPr="00D8117C">
        <w:rPr>
          <w:rFonts w:ascii="Arial" w:eastAsia="Times New Roman" w:hAnsi="Arial" w:cs="Arial"/>
          <w:color w:val="000000"/>
          <w:sz w:val="22"/>
          <w:lang w:eastAsia="en-GB"/>
        </w:rPr>
        <w:t>Ochsman</w:t>
      </w:r>
      <w:proofErr w:type="spellEnd"/>
      <w:r w:rsidRPr="00D8117C">
        <w:rPr>
          <w:rFonts w:ascii="Arial" w:eastAsia="Times New Roman" w:hAnsi="Arial" w:cs="Arial"/>
          <w:color w:val="000000"/>
          <w:sz w:val="22"/>
          <w:lang w:eastAsia="en-GB"/>
        </w:rPr>
        <w:t>, 2013). If an individual is successful, he will end up working smarter, not harder, which will allow him to do more in a shorter amount of time. Time management is the practice of planning and exercising conscious control over the amount of time spent on particular activities, in particular, to increase effectiveness, efficiency, and overall productivity. </w:t>
      </w:r>
    </w:p>
    <w:p w14:paraId="66EC53D7" w14:textId="2862A9A8"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 xml:space="preserve">Time is limited and it places a variety of demands on an individual concerning their profession, their social life, their family, their hobbies, and their commitments (Williams and Reid, 2011). To guarantee that the majority of their work is completed within the allotted time frame, a student or an individual can implement any number of time management strategies that are available to them. A person has more time to appreciate and spend engaging in a variety of activities if has time management skills. </w:t>
      </w:r>
    </w:p>
    <w:p w14:paraId="13593C78" w14:textId="6C136533"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The students shall plan their days so they know what to do at what point in time. Always set a deadline for personal work to help to achieve those timely. Procrastination is the enemy of managing time properly hence one shall find and employ ways to terminate procrastination. Students can prepare a priority list to prioritise different tasks and complete those from more important to less important.</w:t>
      </w:r>
    </w:p>
    <w:p w14:paraId="61718782" w14:textId="77777777" w:rsidR="00D8117C" w:rsidRPr="00D8117C" w:rsidRDefault="00D8117C" w:rsidP="00D8117C">
      <w:pPr>
        <w:pStyle w:val="Heading1"/>
        <w:spacing w:after="160"/>
        <w:rPr>
          <w:rFonts w:eastAsia="Times New Roman" w:cs="Times New Roman"/>
          <w:color w:val="auto"/>
          <w:szCs w:val="24"/>
          <w:lang w:eastAsia="en-GB"/>
        </w:rPr>
      </w:pPr>
      <w:bookmarkStart w:id="2" w:name="_Toc123893687"/>
      <w:r w:rsidRPr="00D8117C">
        <w:rPr>
          <w:rFonts w:eastAsia="Times New Roman"/>
          <w:lang w:eastAsia="en-GB"/>
        </w:rPr>
        <w:t>Academic Writing</w:t>
      </w:r>
      <w:bookmarkEnd w:id="2"/>
    </w:p>
    <w:p w14:paraId="5B685DBE"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Academic writing is a formal writing style employed in universities and scholarly publications (</w:t>
      </w:r>
      <w:proofErr w:type="spellStart"/>
      <w:r w:rsidRPr="00D8117C">
        <w:rPr>
          <w:rFonts w:ascii="Arial" w:eastAsia="Times New Roman" w:hAnsi="Arial" w:cs="Arial"/>
          <w:color w:val="000000"/>
          <w:sz w:val="22"/>
          <w:lang w:eastAsia="en-GB"/>
        </w:rPr>
        <w:t>Sawaki</w:t>
      </w:r>
      <w:proofErr w:type="spellEnd"/>
      <w:r w:rsidRPr="00D8117C">
        <w:rPr>
          <w:rFonts w:ascii="Arial" w:eastAsia="Times New Roman" w:hAnsi="Arial" w:cs="Arial"/>
          <w:color w:val="000000"/>
          <w:sz w:val="22"/>
          <w:lang w:eastAsia="en-GB"/>
        </w:rPr>
        <w:t xml:space="preserve">, 2016). Teachers frequently require students to compose several sorts of academic writing as part of their assessment. No matter the topic, academic writing follows the same writing method. Everyone adheres to precise conventions regarding content, organisation, and </w:t>
      </w:r>
      <w:r w:rsidRPr="00D8117C">
        <w:rPr>
          <w:rFonts w:ascii="Arial" w:eastAsia="Times New Roman" w:hAnsi="Arial" w:cs="Arial"/>
          <w:color w:val="000000"/>
          <w:sz w:val="22"/>
          <w:lang w:eastAsia="en-GB"/>
        </w:rPr>
        <w:lastRenderedPageBreak/>
        <w:t>style. As it pertains to academic writing, the objectives and priorities of various disciplines vary. In scientific publications, for instance, it is essential to clearly and precisely describe the procedures and results upon which the study is based. In the humanities, however, it is vital to develop convincing arguments utilising evidence to prove anything (Bailey, 2017). </w:t>
      </w:r>
    </w:p>
    <w:p w14:paraId="4DE121DB" w14:textId="694B349C"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Academic writing employ</w:t>
      </w:r>
      <w:r w:rsidR="00126099">
        <w:rPr>
          <w:rFonts w:ascii="Arial" w:eastAsia="Times New Roman" w:hAnsi="Arial" w:cs="Arial"/>
          <w:color w:val="000000"/>
          <w:sz w:val="22"/>
          <w:lang w:eastAsia="en-GB"/>
        </w:rPr>
        <w:t>s</w:t>
      </w:r>
      <w:r w:rsidRPr="00D8117C">
        <w:rPr>
          <w:rFonts w:ascii="Arial" w:eastAsia="Times New Roman" w:hAnsi="Arial" w:cs="Arial"/>
          <w:color w:val="000000"/>
          <w:sz w:val="22"/>
          <w:lang w:eastAsia="en-GB"/>
        </w:rPr>
        <w:t xml:space="preserve"> clear and exact language to guarantee that the intended message of the paper is easily understood by the reader (</w:t>
      </w:r>
      <w:proofErr w:type="spellStart"/>
      <w:r w:rsidRPr="00D8117C">
        <w:rPr>
          <w:rFonts w:ascii="Arial" w:eastAsia="Times New Roman" w:hAnsi="Arial" w:cs="Arial"/>
          <w:color w:val="000000"/>
          <w:sz w:val="22"/>
          <w:lang w:eastAsia="en-GB"/>
        </w:rPr>
        <w:t>Piscitelli</w:t>
      </w:r>
      <w:proofErr w:type="spellEnd"/>
      <w:r w:rsidRPr="00D8117C">
        <w:rPr>
          <w:rFonts w:ascii="Arial" w:eastAsia="Times New Roman" w:hAnsi="Arial" w:cs="Arial"/>
          <w:color w:val="000000"/>
          <w:sz w:val="22"/>
          <w:lang w:eastAsia="en-GB"/>
        </w:rPr>
        <w:t>, 2012). It entails being as precise as possible and avoiding terms or phrases that can confuse the audience. Although jargon is widespread and frequently required in academic writing, it shall only be used if the intended audience is familiar with it. Aside from these, it is essential to use only reputable sources and the established method of citation.</w:t>
      </w:r>
    </w:p>
    <w:p w14:paraId="3E09ADA6" w14:textId="77777777" w:rsidR="00D8117C" w:rsidRPr="00D8117C" w:rsidRDefault="00D8117C" w:rsidP="00D8117C">
      <w:pPr>
        <w:pStyle w:val="Heading1"/>
        <w:spacing w:after="160"/>
        <w:rPr>
          <w:rFonts w:eastAsia="Times New Roman" w:cs="Times New Roman"/>
          <w:color w:val="auto"/>
          <w:szCs w:val="24"/>
          <w:lang w:eastAsia="en-GB"/>
        </w:rPr>
      </w:pPr>
      <w:bookmarkStart w:id="3" w:name="_Toc123893688"/>
      <w:r w:rsidRPr="00D8117C">
        <w:rPr>
          <w:rFonts w:eastAsia="Times New Roman"/>
          <w:lang w:eastAsia="en-GB"/>
        </w:rPr>
        <w:t>Reflection</w:t>
      </w:r>
      <w:bookmarkEnd w:id="3"/>
    </w:p>
    <w:p w14:paraId="14577F24" w14:textId="571CC6CB" w:rsidR="00D8117C" w:rsidRPr="00D8117C" w:rsidRDefault="00126099" w:rsidP="00D8117C">
      <w:pPr>
        <w:spacing w:before="240"/>
        <w:rPr>
          <w:rFonts w:eastAsia="Times New Roman" w:cs="Times New Roman"/>
          <w:color w:val="auto"/>
          <w:szCs w:val="24"/>
          <w:lang w:eastAsia="en-GB"/>
        </w:rPr>
      </w:pPr>
      <w:r>
        <w:rPr>
          <w:rFonts w:ascii="Arial" w:eastAsia="Times New Roman" w:hAnsi="Arial" w:cs="Arial"/>
          <w:color w:val="000000"/>
          <w:sz w:val="22"/>
          <w:lang w:eastAsia="en-GB"/>
        </w:rPr>
        <w:t>A r</w:t>
      </w:r>
      <w:r w:rsidR="00D8117C" w:rsidRPr="00D8117C">
        <w:rPr>
          <w:rFonts w:ascii="Arial" w:eastAsia="Times New Roman" w:hAnsi="Arial" w:cs="Arial"/>
          <w:color w:val="000000"/>
          <w:sz w:val="22"/>
          <w:lang w:eastAsia="en-GB"/>
        </w:rPr>
        <w:t>eflection is a form of analysis in which the author discusses a real or imagined event, encounter, or memory and adds a personal reflection on its significance (Gibbs’ reflective cycle, 2022). A reflective essay is not merely a descriptive essay. The author revisits the recollection to record the specifics, emotions, and significance. It examines what went well, relates what occurred to the rest of one's life, and focuses on additional learning. The more a person develops this skill, the more likely they are to consistently challenge accepted procedures and think creatively.</w:t>
      </w:r>
    </w:p>
    <w:p w14:paraId="7BB546A4" w14:textId="3F1E52B2"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In such writing, the author seeks to portray their mental process. In academic writing, however, the first person is complemented by the third person since the author might present proof based on perspective. As a sort of metacognition that assists students in analysing their thought processes, reflective writing is frequently employed in academic contexts (Cottrell, 2010). </w:t>
      </w:r>
    </w:p>
    <w:p w14:paraId="7463F51D"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It is especially beneficial for students and practitioners in composition, teaching, and health-related disciplines since it facilitates reflection on their activity. Examples of academic reflective writing include portfolios, summaries, and journals, among others. Reflective writing is not exclusive to academic writing because it frequently takes several forms. Reflective writing is an essential tool for enhancing Learning Power. It helps integrate cognitive, logical thinking with how people feel and act.</w:t>
      </w:r>
    </w:p>
    <w:p w14:paraId="7D6C7332" w14:textId="77777777" w:rsidR="00D8117C" w:rsidRPr="00D8117C" w:rsidRDefault="00D8117C" w:rsidP="00D8117C">
      <w:pPr>
        <w:pStyle w:val="Heading1"/>
        <w:spacing w:after="160"/>
        <w:rPr>
          <w:rFonts w:eastAsia="Times New Roman" w:cs="Times New Roman"/>
          <w:color w:val="auto"/>
          <w:szCs w:val="24"/>
          <w:lang w:eastAsia="en-GB"/>
        </w:rPr>
      </w:pPr>
      <w:bookmarkStart w:id="4" w:name="_Toc123893689"/>
      <w:r w:rsidRPr="00D8117C">
        <w:rPr>
          <w:rFonts w:eastAsia="Times New Roman"/>
          <w:lang w:eastAsia="en-GB"/>
        </w:rPr>
        <w:lastRenderedPageBreak/>
        <w:t>Public Speaking and Presentation</w:t>
      </w:r>
      <w:bookmarkEnd w:id="4"/>
    </w:p>
    <w:p w14:paraId="448C45E4" w14:textId="0723E5A0"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The art of public speaking consists of not only conveying a tale to an audience but also delivering a message to them through the medium of a story (Boeuf, 2022). The students will benefit greatly from developing this skill, as it is directly related to how they can capture the attention of the audience as well as provide information to them</w:t>
      </w:r>
      <w:r w:rsidR="00A95C3B">
        <w:rPr>
          <w:rFonts w:ascii="Arial" w:eastAsia="Times New Roman" w:hAnsi="Arial" w:cs="Arial"/>
          <w:color w:val="000000"/>
          <w:sz w:val="22"/>
          <w:lang w:eastAsia="en-GB"/>
        </w:rPr>
        <w:t xml:space="preserve">. </w:t>
      </w:r>
      <w:r w:rsidRPr="00D8117C">
        <w:rPr>
          <w:rFonts w:ascii="Arial" w:eastAsia="Times New Roman" w:hAnsi="Arial" w:cs="Arial"/>
          <w:color w:val="000000"/>
          <w:sz w:val="22"/>
          <w:lang w:eastAsia="en-GB"/>
        </w:rPr>
        <w:t>A successful public speaker can hold the attention of the people listening to him or her (</w:t>
      </w:r>
      <w:proofErr w:type="spellStart"/>
      <w:r w:rsidRPr="00D8117C">
        <w:rPr>
          <w:rFonts w:ascii="Arial" w:eastAsia="Times New Roman" w:hAnsi="Arial" w:cs="Arial"/>
          <w:color w:val="000000"/>
          <w:sz w:val="22"/>
          <w:lang w:eastAsia="en-GB"/>
        </w:rPr>
        <w:t>Baukens</w:t>
      </w:r>
      <w:proofErr w:type="spellEnd"/>
      <w:r w:rsidRPr="00D8117C">
        <w:rPr>
          <w:rFonts w:ascii="Arial" w:eastAsia="Times New Roman" w:hAnsi="Arial" w:cs="Arial"/>
          <w:color w:val="000000"/>
          <w:sz w:val="22"/>
          <w:lang w:eastAsia="en-GB"/>
        </w:rPr>
        <w:t>, 2017). What an individual hopes to accomplish by addressing a specific audience is the single most important factor in determining how effectively public speaking can serve its purpose. </w:t>
      </w:r>
    </w:p>
    <w:p w14:paraId="54621810"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It's possible that the same speaker, with the same tactical goal in mind, could deliver a significantly different speech to two different audiences (Goldstein, 2017). The goal is to bring about a change, whether it is in the feelings, thoughts, or behaviours of the audience. Although it is called "public speaking," it is not always necessary to transmit one's message to the audience. Additionally, it can be utilised to persuade other individuals at the place of employment.</w:t>
      </w:r>
    </w:p>
    <w:p w14:paraId="52420EA7" w14:textId="01F66DBA"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A presentation is quite similar to giving a public speech in that it consists of a speaker sharing information with an audience. On the other hand, presentations are often demos or introductions that are intended to inform, convince, inspire, motivate, build goodwill, or offer a new idea or product (Laskowski, 2012). Because students are obliged to give presentations on a wide variety of subjects and concepts throughout their time at university, having strong skills in public speaking and presentation is essential for achieving academic success there. Aside from this, in modern times,</w:t>
      </w:r>
    </w:p>
    <w:p w14:paraId="6680466D" w14:textId="4FC5658C" w:rsidR="00D8117C" w:rsidRPr="00D8117C" w:rsidRDefault="00D8117C" w:rsidP="00D8117C">
      <w:pPr>
        <w:pStyle w:val="Heading1"/>
        <w:spacing w:after="160"/>
        <w:rPr>
          <w:rFonts w:eastAsia="Times New Roman" w:cs="Times New Roman"/>
          <w:color w:val="auto"/>
          <w:szCs w:val="24"/>
          <w:lang w:eastAsia="en-GB"/>
        </w:rPr>
      </w:pPr>
      <w:bookmarkStart w:id="5" w:name="_Toc123893690"/>
      <w:r>
        <w:rPr>
          <w:rFonts w:eastAsia="Times New Roman"/>
          <w:lang w:eastAsia="en-GB"/>
        </w:rPr>
        <w:t>R</w:t>
      </w:r>
      <w:r w:rsidRPr="00D8117C">
        <w:rPr>
          <w:rFonts w:eastAsia="Times New Roman"/>
          <w:lang w:eastAsia="en-GB"/>
        </w:rPr>
        <w:t>eflection Model</w:t>
      </w:r>
      <w:bookmarkEnd w:id="5"/>
    </w:p>
    <w:p w14:paraId="621AB81C"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Gibbs' Reflective Cycle is a model that was developed by Graham Gibbs in 1988 to give structure to learning from experiences (Gibbs’ reflective cycle, 2022). This model offers a cyclic framework for examining experiences well to reflect upon repeated experiences. Gibbs developed this model to give structure to learning from experiences. </w:t>
      </w:r>
    </w:p>
    <w:p w14:paraId="3615F552" w14:textId="119BD6B8" w:rsidR="00D8117C" w:rsidRPr="00D8117C" w:rsidRDefault="00D8117C" w:rsidP="00D8117C">
      <w:pPr>
        <w:spacing w:before="240"/>
        <w:jc w:val="center"/>
        <w:rPr>
          <w:rFonts w:eastAsia="Times New Roman" w:cs="Times New Roman"/>
          <w:color w:val="auto"/>
          <w:szCs w:val="24"/>
          <w:lang w:eastAsia="en-GB"/>
        </w:rPr>
      </w:pPr>
      <w:r w:rsidRPr="00D8117C">
        <w:rPr>
          <w:rFonts w:ascii="Arial" w:eastAsia="Times New Roman" w:hAnsi="Arial" w:cs="Arial"/>
          <w:noProof/>
          <w:color w:val="000000"/>
          <w:sz w:val="22"/>
          <w:bdr w:val="none" w:sz="0" w:space="0" w:color="auto" w:frame="1"/>
          <w:lang w:eastAsia="en-GB"/>
        </w:rPr>
        <w:lastRenderedPageBreak/>
        <w:drawing>
          <wp:inline distT="0" distB="0" distL="0" distR="0" wp14:anchorId="0272630F" wp14:editId="05D9DA64">
            <wp:extent cx="3528060" cy="3505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8060" cy="3505200"/>
                    </a:xfrm>
                    <a:prstGeom prst="rect">
                      <a:avLst/>
                    </a:prstGeom>
                    <a:noFill/>
                    <a:ln>
                      <a:noFill/>
                    </a:ln>
                  </pic:spPr>
                </pic:pic>
              </a:graphicData>
            </a:graphic>
          </wp:inline>
        </w:drawing>
      </w:r>
    </w:p>
    <w:p w14:paraId="03711AE4" w14:textId="77777777" w:rsidR="00D8117C" w:rsidRPr="00D8117C" w:rsidRDefault="00D8117C" w:rsidP="00D8117C">
      <w:pPr>
        <w:spacing w:before="240"/>
        <w:jc w:val="center"/>
        <w:rPr>
          <w:rFonts w:eastAsia="Times New Roman" w:cs="Times New Roman"/>
          <w:color w:val="auto"/>
          <w:szCs w:val="24"/>
          <w:lang w:eastAsia="en-GB"/>
        </w:rPr>
      </w:pPr>
      <w:r w:rsidRPr="00D8117C">
        <w:rPr>
          <w:rFonts w:ascii="Arial" w:eastAsia="Times New Roman" w:hAnsi="Arial" w:cs="Arial"/>
          <w:color w:val="000000"/>
          <w:sz w:val="22"/>
          <w:lang w:eastAsia="en-GB"/>
        </w:rPr>
        <w:t>Figure: Steps of Gibbs Reflective Cycle (Gibbs’ reflective cycle, 2022)</w:t>
      </w:r>
    </w:p>
    <w:p w14:paraId="252156F9"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Working through an experience using this paradigm is beneficial since it enables one to comprehend the experience's development as a whole (</w:t>
      </w:r>
      <w:proofErr w:type="spellStart"/>
      <w:r w:rsidRPr="00D8117C">
        <w:rPr>
          <w:rFonts w:ascii="Arial" w:eastAsia="Times New Roman" w:hAnsi="Arial" w:cs="Arial"/>
          <w:color w:val="000000"/>
          <w:sz w:val="22"/>
          <w:lang w:eastAsia="en-GB"/>
        </w:rPr>
        <w:t>Bilyk</w:t>
      </w:r>
      <w:proofErr w:type="spellEnd"/>
      <w:r w:rsidRPr="00D8117C">
        <w:rPr>
          <w:rFonts w:ascii="Arial" w:eastAsia="Times New Roman" w:hAnsi="Arial" w:cs="Arial"/>
          <w:color w:val="000000"/>
          <w:sz w:val="22"/>
          <w:lang w:eastAsia="en-GB"/>
        </w:rPr>
        <w:t>, 2013). This could be a singular event in one's life, or it could be a circumstance that they find themselves in regularly. In the beginning, Gibbs recommended its application in recurring circumstances; however, the elements and concepts can also be applied to an individual event.</w:t>
      </w:r>
    </w:p>
    <w:p w14:paraId="5BF30062" w14:textId="77777777" w:rsidR="00D8117C" w:rsidRPr="00D8117C" w:rsidRDefault="00D8117C" w:rsidP="00711BB6">
      <w:pPr>
        <w:pStyle w:val="Heading2"/>
        <w:rPr>
          <w:rFonts w:eastAsia="Times New Roman" w:cs="Times New Roman"/>
          <w:color w:val="auto"/>
          <w:szCs w:val="24"/>
          <w:lang w:eastAsia="en-GB"/>
        </w:rPr>
      </w:pPr>
      <w:bookmarkStart w:id="6" w:name="_Toc123893691"/>
      <w:r w:rsidRPr="00D8117C">
        <w:rPr>
          <w:rFonts w:eastAsia="Times New Roman"/>
          <w:lang w:eastAsia="en-GB"/>
        </w:rPr>
        <w:t>Reflection on Time Management</w:t>
      </w:r>
      <w:bookmarkEnd w:id="6"/>
    </w:p>
    <w:tbl>
      <w:tblPr>
        <w:tblW w:w="0" w:type="auto"/>
        <w:tblCellMar>
          <w:top w:w="15" w:type="dxa"/>
          <w:left w:w="15" w:type="dxa"/>
          <w:bottom w:w="15" w:type="dxa"/>
          <w:right w:w="15" w:type="dxa"/>
        </w:tblCellMar>
        <w:tblLook w:val="04A0" w:firstRow="1" w:lastRow="0" w:firstColumn="1" w:lastColumn="0" w:noHBand="0" w:noVBand="1"/>
      </w:tblPr>
      <w:tblGrid>
        <w:gridCol w:w="1304"/>
        <w:gridCol w:w="7705"/>
      </w:tblGrid>
      <w:tr w:rsidR="00D8117C" w:rsidRPr="00D8117C" w14:paraId="42BDD7E4"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629F2C"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812038" w14:textId="46E41060"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Time management’s importance, how to execute it and the practice of this skill w</w:t>
            </w:r>
            <w:r w:rsidR="00126099">
              <w:rPr>
                <w:rFonts w:ascii="Arial" w:eastAsia="Times New Roman" w:hAnsi="Arial" w:cs="Arial"/>
                <w:color w:val="000000"/>
                <w:sz w:val="22"/>
                <w:lang w:eastAsia="en-GB"/>
              </w:rPr>
              <w:t>ere</w:t>
            </w:r>
            <w:r w:rsidRPr="00D8117C">
              <w:rPr>
                <w:rFonts w:ascii="Arial" w:eastAsia="Times New Roman" w:hAnsi="Arial" w:cs="Arial"/>
                <w:color w:val="000000"/>
                <w:sz w:val="22"/>
                <w:lang w:eastAsia="en-GB"/>
              </w:rPr>
              <w:t xml:space="preserve"> focused on in the course. It aimed to ensure the students know how to use the most effective use of their time. </w:t>
            </w:r>
          </w:p>
        </w:tc>
      </w:tr>
      <w:tr w:rsidR="00D8117C" w:rsidRPr="00D8117C" w14:paraId="1A54F113"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100D9D"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Feelings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E6F3F5"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I feel this is a skill that everyone shall learn and keep practising. This skill will allow one to progress in his career and personal life as well. I used to struggle with procrastination, however, it has helped me to reduce my procrastination level.</w:t>
            </w:r>
          </w:p>
          <w:p w14:paraId="3929F97D" w14:textId="77777777" w:rsidR="00D8117C" w:rsidRPr="00D8117C" w:rsidRDefault="00D8117C" w:rsidP="00D8117C">
            <w:pPr>
              <w:spacing w:before="240"/>
              <w:jc w:val="left"/>
              <w:rPr>
                <w:rFonts w:eastAsia="Times New Roman" w:cs="Times New Roman"/>
                <w:color w:val="auto"/>
                <w:szCs w:val="24"/>
                <w:lang w:eastAsia="en-GB"/>
              </w:rPr>
            </w:pPr>
          </w:p>
        </w:tc>
      </w:tr>
      <w:tr w:rsidR="00D8117C" w:rsidRPr="00D8117C" w14:paraId="0BC6C0F8"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B13660"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lastRenderedPageBreak/>
              <w:t>Evaluation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7FDDDC"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I have successfully managed to employ some of the techniques to manage time efficiently. However, I am still very poor at managing time. </w:t>
            </w:r>
          </w:p>
          <w:p w14:paraId="686F2AB8" w14:textId="77777777" w:rsidR="00D8117C" w:rsidRPr="00D8117C" w:rsidRDefault="00D8117C" w:rsidP="00D8117C">
            <w:pPr>
              <w:spacing w:before="240"/>
              <w:jc w:val="left"/>
              <w:rPr>
                <w:rFonts w:eastAsia="Times New Roman" w:cs="Times New Roman"/>
                <w:color w:val="auto"/>
                <w:szCs w:val="24"/>
                <w:lang w:eastAsia="en-GB"/>
              </w:rPr>
            </w:pPr>
          </w:p>
        </w:tc>
      </w:tr>
      <w:tr w:rsidR="00D8117C" w:rsidRPr="00D8117C" w14:paraId="147E9A9B"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E5A1B0"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78D49A"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The good side of this experience is that I learned more techniques to manage time and the negative side is that only learning these techniques is not sufficient. Practising is the only way to utilise the experience which was not up to the mark.</w:t>
            </w:r>
          </w:p>
          <w:p w14:paraId="1C80CE7F" w14:textId="77777777" w:rsidR="00D8117C" w:rsidRPr="00D8117C" w:rsidRDefault="00D8117C" w:rsidP="00D8117C">
            <w:pPr>
              <w:spacing w:before="240"/>
              <w:jc w:val="left"/>
              <w:rPr>
                <w:rFonts w:eastAsia="Times New Roman" w:cs="Times New Roman"/>
                <w:color w:val="auto"/>
                <w:szCs w:val="24"/>
                <w:lang w:eastAsia="en-GB"/>
              </w:rPr>
            </w:pPr>
          </w:p>
        </w:tc>
      </w:tr>
      <w:tr w:rsidR="00D8117C" w:rsidRPr="00D8117C" w14:paraId="1DC44F28"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FDF630"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Conclusion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DA6D06"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This skill shall be practised for a long time with patience. Upon making small changes for a long period, I can achieve the optimum level of time management. </w:t>
            </w:r>
          </w:p>
          <w:p w14:paraId="0A955401" w14:textId="77777777" w:rsidR="00D8117C" w:rsidRPr="00D8117C" w:rsidRDefault="00D8117C" w:rsidP="00D8117C">
            <w:pPr>
              <w:spacing w:before="240"/>
              <w:jc w:val="left"/>
              <w:rPr>
                <w:rFonts w:eastAsia="Times New Roman" w:cs="Times New Roman"/>
                <w:color w:val="auto"/>
                <w:szCs w:val="24"/>
                <w:lang w:eastAsia="en-GB"/>
              </w:rPr>
            </w:pPr>
          </w:p>
        </w:tc>
      </w:tr>
      <w:tr w:rsidR="00D8117C" w:rsidRPr="00D8117C" w14:paraId="11E77F63"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1D6C21"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Action Plan</w:t>
            </w:r>
          </w:p>
          <w:p w14:paraId="76C9E31C" w14:textId="77777777" w:rsidR="00D8117C" w:rsidRPr="00D8117C" w:rsidRDefault="00D8117C" w:rsidP="00D8117C">
            <w:pPr>
              <w:spacing w:before="240"/>
              <w:jc w:val="left"/>
              <w:rPr>
                <w:rFonts w:eastAsia="Times New Roman"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1AA10F"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 xml:space="preserve">I will utilise the techniques slowly and for a long time. I will keep adding more changes in my daily life so that, </w:t>
            </w:r>
            <w:proofErr w:type="gramStart"/>
            <w:r w:rsidRPr="00D8117C">
              <w:rPr>
                <w:rFonts w:ascii="Arial" w:eastAsia="Times New Roman" w:hAnsi="Arial" w:cs="Arial"/>
                <w:color w:val="000000"/>
                <w:sz w:val="22"/>
                <w:lang w:eastAsia="en-GB"/>
              </w:rPr>
              <w:t>ultimately</w:t>
            </w:r>
            <w:proofErr w:type="gramEnd"/>
            <w:r w:rsidRPr="00D8117C">
              <w:rPr>
                <w:rFonts w:ascii="Arial" w:eastAsia="Times New Roman" w:hAnsi="Arial" w:cs="Arial"/>
                <w:color w:val="000000"/>
                <w:sz w:val="22"/>
                <w:lang w:eastAsia="en-GB"/>
              </w:rPr>
              <w:t xml:space="preserve"> I become fully skilled in time management after graduation.</w:t>
            </w:r>
          </w:p>
          <w:p w14:paraId="2AA187E7" w14:textId="77777777" w:rsidR="00D8117C" w:rsidRPr="00D8117C" w:rsidRDefault="00D8117C" w:rsidP="00D8117C">
            <w:pPr>
              <w:spacing w:before="240"/>
              <w:jc w:val="left"/>
              <w:rPr>
                <w:rFonts w:eastAsia="Times New Roman" w:cs="Times New Roman"/>
                <w:color w:val="auto"/>
                <w:szCs w:val="24"/>
                <w:lang w:eastAsia="en-GB"/>
              </w:rPr>
            </w:pPr>
          </w:p>
        </w:tc>
      </w:tr>
    </w:tbl>
    <w:p w14:paraId="57564043" w14:textId="62D59D13" w:rsidR="00D8117C" w:rsidRPr="00D8117C" w:rsidRDefault="00D8117C" w:rsidP="00711BB6">
      <w:pPr>
        <w:pStyle w:val="Heading2"/>
        <w:rPr>
          <w:rFonts w:eastAsia="Times New Roman" w:cs="Times New Roman"/>
          <w:color w:val="auto"/>
          <w:szCs w:val="24"/>
          <w:lang w:eastAsia="en-GB"/>
        </w:rPr>
      </w:pPr>
      <w:bookmarkStart w:id="7" w:name="_Toc123893692"/>
      <w:r w:rsidRPr="00D8117C">
        <w:rPr>
          <w:rFonts w:eastAsia="Times New Roman"/>
          <w:lang w:eastAsia="en-GB"/>
        </w:rPr>
        <w:t>Reflection on Academic Writing</w:t>
      </w:r>
      <w:bookmarkEnd w:id="7"/>
    </w:p>
    <w:tbl>
      <w:tblPr>
        <w:tblW w:w="0" w:type="auto"/>
        <w:tblCellMar>
          <w:top w:w="15" w:type="dxa"/>
          <w:left w:w="15" w:type="dxa"/>
          <w:bottom w:w="15" w:type="dxa"/>
          <w:right w:w="15" w:type="dxa"/>
        </w:tblCellMar>
        <w:tblLook w:val="04A0" w:firstRow="1" w:lastRow="0" w:firstColumn="1" w:lastColumn="0" w:noHBand="0" w:noVBand="1"/>
      </w:tblPr>
      <w:tblGrid>
        <w:gridCol w:w="1306"/>
        <w:gridCol w:w="7703"/>
      </w:tblGrid>
      <w:tr w:rsidR="00D8117C" w:rsidRPr="00D8117C" w14:paraId="69D0A63D"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EC417A"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98B7D1"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The teacher has illustrated different academic writing and how to write those properly. It included the fundamentals of academic writing.</w:t>
            </w:r>
          </w:p>
        </w:tc>
      </w:tr>
      <w:tr w:rsidR="00D8117C" w:rsidRPr="00D8117C" w14:paraId="62DF6D21"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865FC9"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Feelings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154B88"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I am blessed to harness the skill as it has brought up the opportunity to score better grades as academic writing is used for assessment in the academies. </w:t>
            </w:r>
          </w:p>
          <w:p w14:paraId="75FF6C02" w14:textId="77777777" w:rsidR="00D8117C" w:rsidRPr="00D8117C" w:rsidRDefault="00D8117C" w:rsidP="00D8117C">
            <w:pPr>
              <w:spacing w:before="240"/>
              <w:jc w:val="left"/>
              <w:rPr>
                <w:rFonts w:eastAsia="Times New Roman" w:cs="Times New Roman"/>
                <w:color w:val="auto"/>
                <w:szCs w:val="24"/>
                <w:lang w:eastAsia="en-GB"/>
              </w:rPr>
            </w:pPr>
          </w:p>
        </w:tc>
      </w:tr>
      <w:tr w:rsidR="00D8117C" w:rsidRPr="00D8117C" w14:paraId="24169D06"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6A741D"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Evaluation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F5504D"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Showing the actual academic writing as an example and how those were prepared is the positive factor. I have not felt there is any specific negative side to this part.</w:t>
            </w:r>
          </w:p>
        </w:tc>
      </w:tr>
      <w:tr w:rsidR="00D8117C" w:rsidRPr="00D8117C" w14:paraId="4DC2B813"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92BD2F"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06AED"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Upon practising and taking guidance from the teacher, I can become a more skilled academic writer.</w:t>
            </w:r>
          </w:p>
        </w:tc>
      </w:tr>
      <w:tr w:rsidR="00D8117C" w:rsidRPr="00D8117C" w14:paraId="12286F6B"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1C90A9"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lastRenderedPageBreak/>
              <w:t>Conclusion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E6827A"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This skill is essential for the freshers as it allows them to learn the fundamental of academic writing which is required in future.</w:t>
            </w:r>
          </w:p>
        </w:tc>
      </w:tr>
      <w:tr w:rsidR="00D8117C" w:rsidRPr="00D8117C" w14:paraId="49744101"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472155"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Action Plan</w:t>
            </w:r>
          </w:p>
          <w:p w14:paraId="27D67BF8" w14:textId="77777777" w:rsidR="00D8117C" w:rsidRPr="00D8117C" w:rsidRDefault="00D8117C" w:rsidP="00D8117C">
            <w:pPr>
              <w:spacing w:before="240"/>
              <w:jc w:val="left"/>
              <w:rPr>
                <w:rFonts w:eastAsia="Times New Roman"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5E9482"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I will employ the techniques in the next courses and discuss them with the course teachers to improve them further. </w:t>
            </w:r>
          </w:p>
        </w:tc>
      </w:tr>
    </w:tbl>
    <w:p w14:paraId="4BECFD02" w14:textId="577DC334" w:rsidR="00D8117C" w:rsidRPr="00D8117C" w:rsidRDefault="00D8117C" w:rsidP="00711BB6">
      <w:pPr>
        <w:pStyle w:val="Heading2"/>
        <w:rPr>
          <w:rFonts w:eastAsia="Times New Roman" w:cs="Times New Roman"/>
          <w:color w:val="auto"/>
          <w:szCs w:val="24"/>
          <w:lang w:eastAsia="en-GB"/>
        </w:rPr>
      </w:pPr>
      <w:bookmarkStart w:id="8" w:name="_Toc123893693"/>
      <w:r w:rsidRPr="00D8117C">
        <w:rPr>
          <w:rFonts w:eastAsia="Times New Roman"/>
          <w:lang w:eastAsia="en-GB"/>
        </w:rPr>
        <w:t xml:space="preserve">Reflection on </w:t>
      </w:r>
      <w:r w:rsidR="00711BB6">
        <w:rPr>
          <w:rFonts w:eastAsia="Times New Roman"/>
          <w:lang w:eastAsia="en-GB"/>
        </w:rPr>
        <w:t>Reflection Writing</w:t>
      </w:r>
      <w:bookmarkEnd w:id="8"/>
    </w:p>
    <w:tbl>
      <w:tblPr>
        <w:tblW w:w="0" w:type="auto"/>
        <w:tblCellMar>
          <w:top w:w="15" w:type="dxa"/>
          <w:left w:w="15" w:type="dxa"/>
          <w:bottom w:w="15" w:type="dxa"/>
          <w:right w:w="15" w:type="dxa"/>
        </w:tblCellMar>
        <w:tblLook w:val="04A0" w:firstRow="1" w:lastRow="0" w:firstColumn="1" w:lastColumn="0" w:noHBand="0" w:noVBand="1"/>
      </w:tblPr>
      <w:tblGrid>
        <w:gridCol w:w="1306"/>
        <w:gridCol w:w="7703"/>
      </w:tblGrid>
      <w:tr w:rsidR="00D8117C" w:rsidRPr="00D8117C" w14:paraId="00905D3C"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B30440"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B6F2E0"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The benefits of reflection and different model of reflection has been taught in this section. The teacher also gave assignments to reflect upon the overall learning experience.</w:t>
            </w:r>
          </w:p>
        </w:tc>
      </w:tr>
      <w:tr w:rsidR="00D8117C" w:rsidRPr="00D8117C" w14:paraId="4CCC6ED5"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5582D1"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Feelings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88525D" w14:textId="3655103D"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The experience of reflecting is something I am fond of. I reflect upon myself weekly. However, I learned how to reflect systematically.</w:t>
            </w:r>
          </w:p>
        </w:tc>
      </w:tr>
      <w:tr w:rsidR="00D8117C" w:rsidRPr="00D8117C" w14:paraId="03034A2C"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C4D24B"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Evaluation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C47D2E"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As I used to reflect upon myself, I have found it very relevant to me. However, I believe there are more reflective writing processes that could not be taught here.</w:t>
            </w:r>
          </w:p>
        </w:tc>
      </w:tr>
      <w:tr w:rsidR="00D8117C" w:rsidRPr="00D8117C" w14:paraId="735967EC"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412239"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CAACF1"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The challenge was to reflect systematically which was not easy as I was used to a poor method.</w:t>
            </w:r>
          </w:p>
        </w:tc>
      </w:tr>
      <w:tr w:rsidR="00D8117C" w:rsidRPr="00D8117C" w14:paraId="4BE58D66"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F4C8C9"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Conclusion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C7B132"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I have successfully reflected upon my experiences using a different model. These models provide scope to think differently.</w:t>
            </w:r>
          </w:p>
        </w:tc>
      </w:tr>
      <w:tr w:rsidR="00D8117C" w:rsidRPr="00D8117C" w14:paraId="0CEA6A49"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6E71C6"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Action Plan</w:t>
            </w:r>
          </w:p>
          <w:p w14:paraId="680F8C19" w14:textId="77777777" w:rsidR="00D8117C" w:rsidRPr="00D8117C" w:rsidRDefault="00D8117C" w:rsidP="00D8117C">
            <w:pPr>
              <w:spacing w:before="240"/>
              <w:jc w:val="left"/>
              <w:rPr>
                <w:rFonts w:eastAsia="Times New Roman"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7E8CC0" w14:textId="1775146C"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 xml:space="preserve">I will employ the learning in my personal and academic reflective writing to have different ideas </w:t>
            </w:r>
            <w:r w:rsidR="00126099">
              <w:rPr>
                <w:rFonts w:ascii="Arial" w:eastAsia="Times New Roman" w:hAnsi="Arial" w:cs="Arial"/>
                <w:color w:val="000000"/>
                <w:sz w:val="22"/>
                <w:lang w:eastAsia="en-GB"/>
              </w:rPr>
              <w:t>about</w:t>
            </w:r>
            <w:r w:rsidRPr="00D8117C">
              <w:rPr>
                <w:rFonts w:ascii="Arial" w:eastAsia="Times New Roman" w:hAnsi="Arial" w:cs="Arial"/>
                <w:color w:val="000000"/>
                <w:sz w:val="22"/>
                <w:lang w:eastAsia="en-GB"/>
              </w:rPr>
              <w:t xml:space="preserve"> my experience. </w:t>
            </w:r>
          </w:p>
        </w:tc>
      </w:tr>
    </w:tbl>
    <w:p w14:paraId="3EE83EB6" w14:textId="543C0AB4" w:rsidR="00D8117C" w:rsidRPr="00D8117C" w:rsidRDefault="00D8117C" w:rsidP="00711BB6">
      <w:pPr>
        <w:pStyle w:val="Heading2"/>
        <w:rPr>
          <w:rFonts w:eastAsia="Times New Roman" w:cs="Times New Roman"/>
          <w:color w:val="auto"/>
          <w:szCs w:val="24"/>
          <w:lang w:eastAsia="en-GB"/>
        </w:rPr>
      </w:pPr>
      <w:bookmarkStart w:id="9" w:name="_Toc123893694"/>
      <w:r w:rsidRPr="00D8117C">
        <w:rPr>
          <w:rFonts w:eastAsia="Times New Roman"/>
          <w:lang w:eastAsia="en-GB"/>
        </w:rPr>
        <w:lastRenderedPageBreak/>
        <w:t>Reflection on Public Speaking and Presentation</w:t>
      </w:r>
      <w:bookmarkEnd w:id="9"/>
    </w:p>
    <w:tbl>
      <w:tblPr>
        <w:tblW w:w="0" w:type="auto"/>
        <w:tblCellMar>
          <w:top w:w="15" w:type="dxa"/>
          <w:left w:w="15" w:type="dxa"/>
          <w:bottom w:w="15" w:type="dxa"/>
          <w:right w:w="15" w:type="dxa"/>
        </w:tblCellMar>
        <w:tblLook w:val="04A0" w:firstRow="1" w:lastRow="0" w:firstColumn="1" w:lastColumn="0" w:noHBand="0" w:noVBand="1"/>
      </w:tblPr>
      <w:tblGrid>
        <w:gridCol w:w="1303"/>
        <w:gridCol w:w="7706"/>
      </w:tblGrid>
      <w:tr w:rsidR="00D8117C" w:rsidRPr="00D8117C" w14:paraId="6CDD6662"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BA9FBC"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8EE46A"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The course has covered how a student can be a good public speaker and presenter. It has shared the tips and tricks a skilled person in this area uses to give a good performance in front of an audience. Although the course contents were developed for a basic understanding of the skill, the practices have helped a lot to progress.</w:t>
            </w:r>
          </w:p>
        </w:tc>
      </w:tr>
      <w:tr w:rsidR="00D8117C" w:rsidRPr="00D8117C" w14:paraId="7DB7E387"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ADC06E"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Feelings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BBF522" w14:textId="019D2CB5"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 xml:space="preserve">I was very confident about public speaking as I have prior experience speaking in stages and </w:t>
            </w:r>
            <w:r w:rsidR="00126099">
              <w:rPr>
                <w:rFonts w:ascii="Arial" w:eastAsia="Times New Roman" w:hAnsi="Arial" w:cs="Arial"/>
                <w:color w:val="000000"/>
                <w:sz w:val="22"/>
                <w:lang w:eastAsia="en-GB"/>
              </w:rPr>
              <w:t xml:space="preserve">in </w:t>
            </w:r>
            <w:r w:rsidRPr="00D8117C">
              <w:rPr>
                <w:rFonts w:ascii="Arial" w:eastAsia="Times New Roman" w:hAnsi="Arial" w:cs="Arial"/>
                <w:color w:val="000000"/>
                <w:sz w:val="22"/>
                <w:lang w:eastAsia="en-GB"/>
              </w:rPr>
              <w:t xml:space="preserve">front of a crowd. However, I have not performed for a long time. Hence, once I went to give a </w:t>
            </w:r>
            <w:proofErr w:type="gramStart"/>
            <w:r w:rsidRPr="00D8117C">
              <w:rPr>
                <w:rFonts w:ascii="Arial" w:eastAsia="Times New Roman" w:hAnsi="Arial" w:cs="Arial"/>
                <w:color w:val="000000"/>
                <w:sz w:val="22"/>
                <w:lang w:eastAsia="en-GB"/>
              </w:rPr>
              <w:t>presentation</w:t>
            </w:r>
            <w:proofErr w:type="gramEnd"/>
            <w:r w:rsidRPr="00D8117C">
              <w:rPr>
                <w:rFonts w:ascii="Arial" w:eastAsia="Times New Roman" w:hAnsi="Arial" w:cs="Arial"/>
                <w:color w:val="000000"/>
                <w:sz w:val="22"/>
                <w:lang w:eastAsia="en-GB"/>
              </w:rPr>
              <w:t xml:space="preserve"> I was feeling uneasy. However, the uneasiness went away when my peers started to cheer me.</w:t>
            </w:r>
          </w:p>
        </w:tc>
      </w:tr>
      <w:tr w:rsidR="00D8117C" w:rsidRPr="00D8117C" w14:paraId="0CDBA90E"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A0AB81"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Evaluation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E03846"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The experience of public speaking or presentation is very different from reading the theories or books on this skill. Practice can never be substituted with anything else. I think the opportunity of having hands-on experience was the positive side. However, the limited time to practice more and the lack of further sessions on this skill is the negative side. </w:t>
            </w:r>
          </w:p>
        </w:tc>
      </w:tr>
      <w:tr w:rsidR="00D8117C" w:rsidRPr="00D8117C" w14:paraId="57868F1E"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F12678"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5DC61F" w14:textId="631F4550"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 xml:space="preserve">The challenge of this experience was to make the presentation with intention. It implies that one may tell something to others randomly and that is very easy. However, keeping an objective of delivering a certain message to the audience while not spoiling their attention </w:t>
            </w:r>
            <w:r w:rsidR="000A51C1">
              <w:rPr>
                <w:rFonts w:ascii="Arial" w:eastAsia="Times New Roman" w:hAnsi="Arial" w:cs="Arial"/>
                <w:color w:val="000000"/>
                <w:sz w:val="22"/>
                <w:lang w:eastAsia="en-GB"/>
              </w:rPr>
              <w:t>was</w:t>
            </w:r>
            <w:r w:rsidRPr="00D8117C">
              <w:rPr>
                <w:rFonts w:ascii="Arial" w:eastAsia="Times New Roman" w:hAnsi="Arial" w:cs="Arial"/>
                <w:color w:val="000000"/>
                <w:sz w:val="22"/>
                <w:lang w:eastAsia="en-GB"/>
              </w:rPr>
              <w:t xml:space="preserve"> challenging</w:t>
            </w:r>
            <w:r w:rsidR="000A51C1">
              <w:rPr>
                <w:rFonts w:ascii="Arial" w:eastAsia="Times New Roman" w:hAnsi="Arial" w:cs="Arial"/>
                <w:color w:val="000000"/>
                <w:sz w:val="22"/>
                <w:lang w:eastAsia="en-GB"/>
              </w:rPr>
              <w:t xml:space="preserve"> for me.</w:t>
            </w:r>
          </w:p>
        </w:tc>
      </w:tr>
      <w:tr w:rsidR="00D8117C" w:rsidRPr="00D8117C" w14:paraId="7D14530D"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2D557A"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Conclusion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351285"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The session helped me to regain my confidence in public speaking and presentation. However, I am far from calling myself a skilled person in this area. Practices and more feedback are required to improve the skill further.</w:t>
            </w:r>
          </w:p>
        </w:tc>
      </w:tr>
      <w:tr w:rsidR="00D8117C" w:rsidRPr="00D8117C" w14:paraId="30106591" w14:textId="77777777" w:rsidTr="00D8117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C318A8"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Action Plan</w:t>
            </w:r>
          </w:p>
          <w:p w14:paraId="4A958D1E" w14:textId="77777777" w:rsidR="00D8117C" w:rsidRPr="00D8117C" w:rsidRDefault="00D8117C" w:rsidP="00D8117C">
            <w:pPr>
              <w:spacing w:before="240"/>
              <w:jc w:val="left"/>
              <w:rPr>
                <w:rFonts w:eastAsia="Times New Roman"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53988E"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 xml:space="preserve">I have decided to become an expert in public speaking and presentation witing 6 months. To achieve </w:t>
            </w:r>
            <w:proofErr w:type="gramStart"/>
            <w:r w:rsidRPr="00D8117C">
              <w:rPr>
                <w:rFonts w:ascii="Arial" w:eastAsia="Times New Roman" w:hAnsi="Arial" w:cs="Arial"/>
                <w:color w:val="000000"/>
                <w:sz w:val="22"/>
                <w:lang w:eastAsia="en-GB"/>
              </w:rPr>
              <w:t>this</w:t>
            </w:r>
            <w:proofErr w:type="gramEnd"/>
            <w:r w:rsidRPr="00D8117C">
              <w:rPr>
                <w:rFonts w:ascii="Arial" w:eastAsia="Times New Roman" w:hAnsi="Arial" w:cs="Arial"/>
                <w:color w:val="000000"/>
                <w:sz w:val="22"/>
                <w:lang w:eastAsia="en-GB"/>
              </w:rPr>
              <w:t xml:space="preserve"> I will attend public speaking sessions with professionals and practice with my peers every week. I will participate in </w:t>
            </w:r>
            <w:r w:rsidRPr="00D8117C">
              <w:rPr>
                <w:rFonts w:ascii="Arial" w:eastAsia="Times New Roman" w:hAnsi="Arial" w:cs="Arial"/>
                <w:color w:val="000000"/>
                <w:sz w:val="22"/>
                <w:lang w:eastAsia="en-GB"/>
              </w:rPr>
              <w:lastRenderedPageBreak/>
              <w:t>different programs that will provide me with the floor to perform, guidance and feedback.</w:t>
            </w:r>
          </w:p>
        </w:tc>
      </w:tr>
    </w:tbl>
    <w:p w14:paraId="46923EBE" w14:textId="77777777" w:rsidR="00D8117C" w:rsidRPr="00D8117C" w:rsidRDefault="00D8117C" w:rsidP="00D8117C">
      <w:pPr>
        <w:pStyle w:val="Heading1"/>
        <w:spacing w:after="160"/>
        <w:rPr>
          <w:rFonts w:eastAsia="Times New Roman" w:cs="Times New Roman"/>
          <w:color w:val="auto"/>
          <w:szCs w:val="24"/>
          <w:lang w:eastAsia="en-GB"/>
        </w:rPr>
      </w:pPr>
      <w:bookmarkStart w:id="10" w:name="_Toc123893695"/>
      <w:r w:rsidRPr="00D8117C">
        <w:rPr>
          <w:rFonts w:eastAsia="Times New Roman"/>
          <w:lang w:eastAsia="en-GB"/>
        </w:rPr>
        <w:lastRenderedPageBreak/>
        <w:t>Conclusion</w:t>
      </w:r>
      <w:bookmarkEnd w:id="10"/>
      <w:r w:rsidRPr="00D8117C">
        <w:rPr>
          <w:rFonts w:eastAsia="Times New Roman"/>
          <w:lang w:eastAsia="en-GB"/>
        </w:rPr>
        <w:t> </w:t>
      </w:r>
    </w:p>
    <w:p w14:paraId="737DE393" w14:textId="41B2FED4"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In today's technologically advanced world, organisations are seeking competence. Students with the appropriate skill and efficiency can successfully undertake any position. This paper demonstrated how a student practised vital abilities necessary to excel in academic activities and future careers. It demonstrated how the learning process of the learner improved and what a student might do to further strengthen the skill. Everyone might reflect on their learning process to identify the positive and negative aspects of their experience and to progress further.</w:t>
      </w:r>
    </w:p>
    <w:p w14:paraId="52789B29" w14:textId="77777777" w:rsidR="00D8117C" w:rsidRDefault="00D8117C" w:rsidP="00D8117C">
      <w:pPr>
        <w:spacing w:before="240"/>
        <w:jc w:val="left"/>
        <w:rPr>
          <w:rFonts w:ascii="Arial" w:eastAsia="Times New Roman" w:hAnsi="Arial" w:cs="Arial"/>
          <w:color w:val="000000"/>
          <w:sz w:val="22"/>
          <w:lang w:eastAsia="en-GB"/>
        </w:rPr>
      </w:pPr>
      <w:r>
        <w:rPr>
          <w:rFonts w:ascii="Arial" w:eastAsia="Times New Roman" w:hAnsi="Arial" w:cs="Arial"/>
          <w:color w:val="000000"/>
          <w:sz w:val="22"/>
          <w:lang w:eastAsia="en-GB"/>
        </w:rPr>
        <w:br w:type="page"/>
      </w:r>
    </w:p>
    <w:p w14:paraId="26024A4C" w14:textId="1E73906E" w:rsidR="00D8117C" w:rsidRPr="00D8117C" w:rsidRDefault="00D8117C" w:rsidP="00D8117C">
      <w:pPr>
        <w:pStyle w:val="Heading1"/>
        <w:spacing w:after="160"/>
        <w:rPr>
          <w:rFonts w:eastAsia="Times New Roman" w:cs="Times New Roman"/>
          <w:color w:val="auto"/>
          <w:szCs w:val="24"/>
          <w:lang w:eastAsia="en-GB"/>
        </w:rPr>
      </w:pPr>
      <w:bookmarkStart w:id="11" w:name="_Toc123893696"/>
      <w:r w:rsidRPr="00D8117C">
        <w:rPr>
          <w:rFonts w:eastAsia="Times New Roman"/>
          <w:lang w:eastAsia="en-GB"/>
        </w:rPr>
        <w:lastRenderedPageBreak/>
        <w:t>References</w:t>
      </w:r>
      <w:bookmarkEnd w:id="11"/>
    </w:p>
    <w:p w14:paraId="40E914E2"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Bailey, S. (2017) Academic writing: A handbook for international students. 5th ed. London, England: Routledge.</w:t>
      </w:r>
    </w:p>
    <w:p w14:paraId="48D302AF" w14:textId="77777777" w:rsidR="00D8117C" w:rsidRPr="00D8117C" w:rsidRDefault="00D8117C" w:rsidP="00D8117C">
      <w:pPr>
        <w:spacing w:before="240"/>
        <w:rPr>
          <w:rFonts w:eastAsia="Times New Roman" w:cs="Times New Roman"/>
          <w:color w:val="auto"/>
          <w:szCs w:val="24"/>
          <w:lang w:eastAsia="en-GB"/>
        </w:rPr>
      </w:pPr>
      <w:proofErr w:type="spellStart"/>
      <w:r w:rsidRPr="00D8117C">
        <w:rPr>
          <w:rFonts w:ascii="Arial" w:eastAsia="Times New Roman" w:hAnsi="Arial" w:cs="Arial"/>
          <w:color w:val="000000"/>
          <w:sz w:val="22"/>
          <w:lang w:eastAsia="en-GB"/>
        </w:rPr>
        <w:t>Baukens</w:t>
      </w:r>
      <w:proofErr w:type="spellEnd"/>
      <w:r w:rsidRPr="00D8117C">
        <w:rPr>
          <w:rFonts w:ascii="Arial" w:eastAsia="Times New Roman" w:hAnsi="Arial" w:cs="Arial"/>
          <w:color w:val="000000"/>
          <w:sz w:val="22"/>
          <w:lang w:eastAsia="en-GB"/>
        </w:rPr>
        <w:t>, M. (2017) Employability: From theory to practice. London, England: Routledge.</w:t>
      </w:r>
    </w:p>
    <w:p w14:paraId="621AD295" w14:textId="77777777" w:rsidR="00D8117C" w:rsidRPr="00D8117C" w:rsidRDefault="00D8117C" w:rsidP="00D8117C">
      <w:pPr>
        <w:spacing w:before="240"/>
        <w:rPr>
          <w:rFonts w:eastAsia="Times New Roman" w:cs="Times New Roman"/>
          <w:color w:val="auto"/>
          <w:szCs w:val="24"/>
          <w:lang w:eastAsia="en-GB"/>
        </w:rPr>
      </w:pPr>
      <w:proofErr w:type="spellStart"/>
      <w:r w:rsidRPr="00D8117C">
        <w:rPr>
          <w:rFonts w:ascii="Arial" w:eastAsia="Times New Roman" w:hAnsi="Arial" w:cs="Arial"/>
          <w:color w:val="000000"/>
          <w:sz w:val="22"/>
          <w:lang w:eastAsia="en-GB"/>
        </w:rPr>
        <w:t>Bilyk</w:t>
      </w:r>
      <w:proofErr w:type="spellEnd"/>
      <w:r w:rsidRPr="00D8117C">
        <w:rPr>
          <w:rFonts w:ascii="Arial" w:eastAsia="Times New Roman" w:hAnsi="Arial" w:cs="Arial"/>
          <w:color w:val="000000"/>
          <w:sz w:val="22"/>
          <w:lang w:eastAsia="en-GB"/>
        </w:rPr>
        <w:t>, B. (2013) Reflective essay: Kolb’s “experiential learning cycle.” Grin Publishing.</w:t>
      </w:r>
    </w:p>
    <w:p w14:paraId="3A0D8442"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 xml:space="preserve">Boeuf, B. (2022) The Art of Telling a Story </w:t>
      </w:r>
      <w:proofErr w:type="gramStart"/>
      <w:r w:rsidRPr="00D8117C">
        <w:rPr>
          <w:rFonts w:ascii="Arial" w:eastAsia="Times New Roman" w:hAnsi="Arial" w:cs="Arial"/>
          <w:color w:val="000000"/>
          <w:sz w:val="22"/>
          <w:lang w:eastAsia="en-GB"/>
        </w:rPr>
        <w:t>The</w:t>
      </w:r>
      <w:proofErr w:type="gramEnd"/>
      <w:r w:rsidRPr="00D8117C">
        <w:rPr>
          <w:rFonts w:ascii="Arial" w:eastAsia="Times New Roman" w:hAnsi="Arial" w:cs="Arial"/>
          <w:color w:val="000000"/>
          <w:sz w:val="22"/>
          <w:lang w:eastAsia="en-GB"/>
        </w:rPr>
        <w:t xml:space="preserve"> Art of Telling a Story: Myths and truths about famous writers’ advice on how to write a novel. Independently Published.</w:t>
      </w:r>
    </w:p>
    <w:p w14:paraId="3397A18F"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Cottrell, S. (2010) Skills for success: Personal development and employability. 2nd ed. Basingstoke, England: Palgrave Macmillan.</w:t>
      </w:r>
    </w:p>
    <w:p w14:paraId="5B1DACA9"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Gibbs’ reflective cycle (2022) The University of Edinburgh. Available at: https://www.ed.ac.uk/reflection/reflectors-toolkit/reflecting-on-experience/gibbs-reflective-cycle (Accessed: January 5, 2023).</w:t>
      </w:r>
    </w:p>
    <w:p w14:paraId="1C75B4B3"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Goldstein, J. (2017) Public speaking: A meta-communicative approach. London, England: Routledge.</w:t>
      </w:r>
    </w:p>
    <w:p w14:paraId="6AA200AE"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Laskowski, L. (2012) Painless presentations: The proven, stress-free way to successful public speaking. Nashville, TN: John Wiley &amp; Sons.</w:t>
      </w:r>
    </w:p>
    <w:p w14:paraId="64010241" w14:textId="77777777" w:rsidR="00D8117C" w:rsidRPr="00D8117C" w:rsidRDefault="00D8117C" w:rsidP="00D8117C">
      <w:pPr>
        <w:spacing w:before="240"/>
        <w:rPr>
          <w:rFonts w:eastAsia="Times New Roman" w:cs="Times New Roman"/>
          <w:color w:val="auto"/>
          <w:szCs w:val="24"/>
          <w:lang w:eastAsia="en-GB"/>
        </w:rPr>
      </w:pPr>
      <w:proofErr w:type="spellStart"/>
      <w:r w:rsidRPr="00D8117C">
        <w:rPr>
          <w:rFonts w:ascii="Arial" w:eastAsia="Times New Roman" w:hAnsi="Arial" w:cs="Arial"/>
          <w:color w:val="000000"/>
          <w:sz w:val="22"/>
          <w:lang w:eastAsia="en-GB"/>
        </w:rPr>
        <w:t>Piscitelli</w:t>
      </w:r>
      <w:proofErr w:type="spellEnd"/>
      <w:r w:rsidRPr="00D8117C">
        <w:rPr>
          <w:rFonts w:ascii="Arial" w:eastAsia="Times New Roman" w:hAnsi="Arial" w:cs="Arial"/>
          <w:color w:val="000000"/>
          <w:sz w:val="22"/>
          <w:lang w:eastAsia="en-GB"/>
        </w:rPr>
        <w:t xml:space="preserve">, S. (2012) Study skills: Do I really need this </w:t>
      </w:r>
      <w:proofErr w:type="gramStart"/>
      <w:r w:rsidRPr="00D8117C">
        <w:rPr>
          <w:rFonts w:ascii="Arial" w:eastAsia="Times New Roman" w:hAnsi="Arial" w:cs="Arial"/>
          <w:color w:val="000000"/>
          <w:sz w:val="22"/>
          <w:lang w:eastAsia="en-GB"/>
        </w:rPr>
        <w:t>stuff?:</w:t>
      </w:r>
      <w:proofErr w:type="gramEnd"/>
      <w:r w:rsidRPr="00D8117C">
        <w:rPr>
          <w:rFonts w:ascii="Arial" w:eastAsia="Times New Roman" w:hAnsi="Arial" w:cs="Arial"/>
          <w:color w:val="000000"/>
          <w:sz w:val="22"/>
          <w:lang w:eastAsia="en-GB"/>
        </w:rPr>
        <w:t xml:space="preserve"> International edition. 3rd ed. Upper Saddle River, NJ: Pearson.</w:t>
      </w:r>
    </w:p>
    <w:p w14:paraId="15C058CC" w14:textId="77777777" w:rsidR="00D8117C" w:rsidRPr="00D8117C" w:rsidRDefault="00D8117C" w:rsidP="00D8117C">
      <w:pPr>
        <w:spacing w:before="240"/>
        <w:rPr>
          <w:rFonts w:eastAsia="Times New Roman" w:cs="Times New Roman"/>
          <w:color w:val="auto"/>
          <w:szCs w:val="24"/>
          <w:lang w:eastAsia="en-GB"/>
        </w:rPr>
      </w:pPr>
      <w:proofErr w:type="spellStart"/>
      <w:r w:rsidRPr="00D8117C">
        <w:rPr>
          <w:rFonts w:ascii="Arial" w:eastAsia="Times New Roman" w:hAnsi="Arial" w:cs="Arial"/>
          <w:color w:val="000000"/>
          <w:sz w:val="22"/>
          <w:lang w:eastAsia="en-GB"/>
        </w:rPr>
        <w:t>Sawaki</w:t>
      </w:r>
      <w:proofErr w:type="spellEnd"/>
      <w:r w:rsidRPr="00D8117C">
        <w:rPr>
          <w:rFonts w:ascii="Arial" w:eastAsia="Times New Roman" w:hAnsi="Arial" w:cs="Arial"/>
          <w:color w:val="000000"/>
          <w:sz w:val="22"/>
          <w:lang w:eastAsia="en-GB"/>
        </w:rPr>
        <w:t>, T. (2016) Analysing Structure in Academic Writing. 1st ed. Basingstoke, England: Palgrave Macmillan.</w:t>
      </w:r>
    </w:p>
    <w:p w14:paraId="0F1B5424"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 xml:space="preserve">Whitney, P. and </w:t>
      </w:r>
      <w:proofErr w:type="spellStart"/>
      <w:r w:rsidRPr="00D8117C">
        <w:rPr>
          <w:rFonts w:ascii="Arial" w:eastAsia="Times New Roman" w:hAnsi="Arial" w:cs="Arial"/>
          <w:color w:val="000000"/>
          <w:sz w:val="22"/>
          <w:lang w:eastAsia="en-GB"/>
        </w:rPr>
        <w:t>Ochsman</w:t>
      </w:r>
      <w:proofErr w:type="spellEnd"/>
      <w:r w:rsidRPr="00D8117C">
        <w:rPr>
          <w:rFonts w:ascii="Arial" w:eastAsia="Times New Roman" w:hAnsi="Arial" w:cs="Arial"/>
          <w:color w:val="000000"/>
          <w:sz w:val="22"/>
          <w:lang w:eastAsia="en-GB"/>
        </w:rPr>
        <w:t>, R. B. (2013) Psychology and productivity. 1988th ed. New York, NY: Springer.</w:t>
      </w:r>
    </w:p>
    <w:p w14:paraId="2677AE3D" w14:textId="77777777" w:rsidR="00D8117C" w:rsidRPr="00D8117C" w:rsidRDefault="00D8117C" w:rsidP="00D8117C">
      <w:pPr>
        <w:spacing w:before="240"/>
        <w:rPr>
          <w:rFonts w:eastAsia="Times New Roman" w:cs="Times New Roman"/>
          <w:color w:val="auto"/>
          <w:szCs w:val="24"/>
          <w:lang w:eastAsia="en-GB"/>
        </w:rPr>
      </w:pPr>
      <w:r w:rsidRPr="00D8117C">
        <w:rPr>
          <w:rFonts w:ascii="Arial" w:eastAsia="Times New Roman" w:hAnsi="Arial" w:cs="Arial"/>
          <w:color w:val="000000"/>
          <w:sz w:val="22"/>
          <w:lang w:eastAsia="en-GB"/>
        </w:rPr>
        <w:t>Williams, K. and Reid, M. (2011) Time management. London, England: Macmillan Education.</w:t>
      </w:r>
    </w:p>
    <w:p w14:paraId="399384A4" w14:textId="7D658FBA" w:rsidR="00AA0865" w:rsidRDefault="00AA0865">
      <w:pPr>
        <w:spacing w:line="259" w:lineRule="auto"/>
        <w:jc w:val="left"/>
        <w:rPr>
          <w:rFonts w:eastAsiaTheme="majorEastAsia" w:cstheme="majorBidi"/>
          <w:sz w:val="28"/>
          <w:szCs w:val="24"/>
        </w:rPr>
      </w:pPr>
      <w:r>
        <w:rPr>
          <w:rFonts w:eastAsiaTheme="majorEastAsia" w:cstheme="majorBidi"/>
          <w:sz w:val="28"/>
          <w:szCs w:val="24"/>
        </w:rPr>
        <w:br w:type="page"/>
      </w:r>
    </w:p>
    <w:p w14:paraId="3C47CAFB" w14:textId="4C087330" w:rsidR="00333EC6" w:rsidRDefault="00AA0865" w:rsidP="00AA0865">
      <w:pPr>
        <w:pStyle w:val="Heading1"/>
      </w:pPr>
      <w:bookmarkStart w:id="12" w:name="_Toc123893697"/>
      <w:r>
        <w:lastRenderedPageBreak/>
        <w:t>Appendices – Task 1</w:t>
      </w:r>
      <w:bookmarkEnd w:id="12"/>
    </w:p>
    <w:p w14:paraId="7B37E647" w14:textId="4D82E9D6" w:rsidR="00AA0865" w:rsidRPr="00AA0865" w:rsidRDefault="00AA0865" w:rsidP="00AA0865">
      <w:r>
        <w:rPr>
          <w:noProof/>
        </w:rPr>
        <w:drawing>
          <wp:inline distT="0" distB="0" distL="0" distR="0" wp14:anchorId="1AE89514" wp14:editId="419AEC4D">
            <wp:extent cx="5735955" cy="32181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5955" cy="3218180"/>
                    </a:xfrm>
                    <a:prstGeom prst="rect">
                      <a:avLst/>
                    </a:prstGeom>
                    <a:noFill/>
                    <a:ln>
                      <a:noFill/>
                    </a:ln>
                  </pic:spPr>
                </pic:pic>
              </a:graphicData>
            </a:graphic>
          </wp:inline>
        </w:drawing>
      </w:r>
      <w:r>
        <w:rPr>
          <w:noProof/>
        </w:rPr>
        <w:drawing>
          <wp:inline distT="0" distB="0" distL="0" distR="0" wp14:anchorId="07D08DDA" wp14:editId="34F3C993">
            <wp:extent cx="5735955" cy="321818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5955" cy="3218180"/>
                    </a:xfrm>
                    <a:prstGeom prst="rect">
                      <a:avLst/>
                    </a:prstGeom>
                    <a:noFill/>
                    <a:ln>
                      <a:noFill/>
                    </a:ln>
                  </pic:spPr>
                </pic:pic>
              </a:graphicData>
            </a:graphic>
          </wp:inline>
        </w:drawing>
      </w:r>
      <w:r>
        <w:rPr>
          <w:noProof/>
        </w:rPr>
        <w:lastRenderedPageBreak/>
        <w:drawing>
          <wp:inline distT="0" distB="0" distL="0" distR="0" wp14:anchorId="121E1D20" wp14:editId="038E4D7D">
            <wp:extent cx="5735955" cy="321818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5955" cy="3218180"/>
                    </a:xfrm>
                    <a:prstGeom prst="rect">
                      <a:avLst/>
                    </a:prstGeom>
                    <a:noFill/>
                    <a:ln>
                      <a:noFill/>
                    </a:ln>
                  </pic:spPr>
                </pic:pic>
              </a:graphicData>
            </a:graphic>
          </wp:inline>
        </w:drawing>
      </w:r>
      <w:r>
        <w:rPr>
          <w:noProof/>
        </w:rPr>
        <w:drawing>
          <wp:inline distT="0" distB="0" distL="0" distR="0" wp14:anchorId="1E5D8FEA" wp14:editId="77133CF5">
            <wp:extent cx="5735955" cy="32181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5955" cy="3218180"/>
                    </a:xfrm>
                    <a:prstGeom prst="rect">
                      <a:avLst/>
                    </a:prstGeom>
                    <a:noFill/>
                    <a:ln>
                      <a:noFill/>
                    </a:ln>
                  </pic:spPr>
                </pic:pic>
              </a:graphicData>
            </a:graphic>
          </wp:inline>
        </w:drawing>
      </w:r>
      <w:r>
        <w:rPr>
          <w:noProof/>
        </w:rPr>
        <w:lastRenderedPageBreak/>
        <w:drawing>
          <wp:inline distT="0" distB="0" distL="0" distR="0" wp14:anchorId="48DA9D55" wp14:editId="61B46562">
            <wp:extent cx="5735955" cy="321818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5955" cy="3218180"/>
                    </a:xfrm>
                    <a:prstGeom prst="rect">
                      <a:avLst/>
                    </a:prstGeom>
                    <a:noFill/>
                    <a:ln>
                      <a:noFill/>
                    </a:ln>
                  </pic:spPr>
                </pic:pic>
              </a:graphicData>
            </a:graphic>
          </wp:inline>
        </w:drawing>
      </w:r>
      <w:r>
        <w:rPr>
          <w:noProof/>
        </w:rPr>
        <w:drawing>
          <wp:inline distT="0" distB="0" distL="0" distR="0" wp14:anchorId="5182A711" wp14:editId="6ABE6EA8">
            <wp:extent cx="5735955" cy="321818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5955" cy="3218180"/>
                    </a:xfrm>
                    <a:prstGeom prst="rect">
                      <a:avLst/>
                    </a:prstGeom>
                    <a:noFill/>
                    <a:ln>
                      <a:noFill/>
                    </a:ln>
                  </pic:spPr>
                </pic:pic>
              </a:graphicData>
            </a:graphic>
          </wp:inline>
        </w:drawing>
      </w:r>
      <w:r>
        <w:rPr>
          <w:noProof/>
        </w:rPr>
        <w:lastRenderedPageBreak/>
        <w:drawing>
          <wp:inline distT="0" distB="0" distL="0" distR="0" wp14:anchorId="1A4C8B21" wp14:editId="2BD1399D">
            <wp:extent cx="5735955" cy="321818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5955" cy="3218180"/>
                    </a:xfrm>
                    <a:prstGeom prst="rect">
                      <a:avLst/>
                    </a:prstGeom>
                    <a:noFill/>
                    <a:ln>
                      <a:noFill/>
                    </a:ln>
                  </pic:spPr>
                </pic:pic>
              </a:graphicData>
            </a:graphic>
          </wp:inline>
        </w:drawing>
      </w:r>
      <w:r>
        <w:rPr>
          <w:noProof/>
        </w:rPr>
        <w:drawing>
          <wp:inline distT="0" distB="0" distL="0" distR="0" wp14:anchorId="69068852" wp14:editId="4E14B570">
            <wp:extent cx="5735955" cy="321818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5955" cy="3218180"/>
                    </a:xfrm>
                    <a:prstGeom prst="rect">
                      <a:avLst/>
                    </a:prstGeom>
                    <a:noFill/>
                    <a:ln>
                      <a:noFill/>
                    </a:ln>
                  </pic:spPr>
                </pic:pic>
              </a:graphicData>
            </a:graphic>
          </wp:inline>
        </w:drawing>
      </w:r>
      <w:r>
        <w:rPr>
          <w:noProof/>
        </w:rPr>
        <w:lastRenderedPageBreak/>
        <w:drawing>
          <wp:inline distT="0" distB="0" distL="0" distR="0" wp14:anchorId="54E99825" wp14:editId="7D6F18D7">
            <wp:extent cx="5735955" cy="321818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5955" cy="3218180"/>
                    </a:xfrm>
                    <a:prstGeom prst="rect">
                      <a:avLst/>
                    </a:prstGeom>
                    <a:noFill/>
                    <a:ln>
                      <a:noFill/>
                    </a:ln>
                  </pic:spPr>
                </pic:pic>
              </a:graphicData>
            </a:graphic>
          </wp:inline>
        </w:drawing>
      </w:r>
      <w:r>
        <w:rPr>
          <w:noProof/>
        </w:rPr>
        <w:drawing>
          <wp:inline distT="0" distB="0" distL="0" distR="0" wp14:anchorId="59FA3145" wp14:editId="4E668180">
            <wp:extent cx="5735955" cy="321818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5955" cy="3218180"/>
                    </a:xfrm>
                    <a:prstGeom prst="rect">
                      <a:avLst/>
                    </a:prstGeom>
                    <a:noFill/>
                    <a:ln>
                      <a:noFill/>
                    </a:ln>
                  </pic:spPr>
                </pic:pic>
              </a:graphicData>
            </a:graphic>
          </wp:inline>
        </w:drawing>
      </w:r>
    </w:p>
    <w:sectPr w:rsidR="00AA0865" w:rsidRPr="00AA0865" w:rsidSect="00E80366">
      <w:footerReference w:type="default" r:id="rId18"/>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17375" w14:textId="77777777" w:rsidR="00C9479C" w:rsidRDefault="00C9479C" w:rsidP="00A86DDF">
      <w:pPr>
        <w:spacing w:after="0" w:line="240" w:lineRule="auto"/>
      </w:pPr>
      <w:r>
        <w:separator/>
      </w:r>
    </w:p>
  </w:endnote>
  <w:endnote w:type="continuationSeparator" w:id="0">
    <w:p w14:paraId="79647DEB" w14:textId="77777777" w:rsidR="00C9479C" w:rsidRDefault="00C9479C" w:rsidP="00A86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2539024"/>
      <w:docPartObj>
        <w:docPartGallery w:val="Page Numbers (Bottom of Page)"/>
        <w:docPartUnique/>
      </w:docPartObj>
    </w:sdtPr>
    <w:sdtEndPr>
      <w:rPr>
        <w:noProof/>
      </w:rPr>
    </w:sdtEndPr>
    <w:sdtContent>
      <w:p w14:paraId="5AC7D3DB" w14:textId="77777777" w:rsidR="008F617B" w:rsidRDefault="008F61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46BCBF" w14:textId="77777777" w:rsidR="008F617B" w:rsidRDefault="008F6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DF36C" w14:textId="77777777" w:rsidR="00C9479C" w:rsidRDefault="00C9479C" w:rsidP="00A86DDF">
      <w:pPr>
        <w:spacing w:after="0" w:line="240" w:lineRule="auto"/>
      </w:pPr>
      <w:r>
        <w:separator/>
      </w:r>
    </w:p>
  </w:footnote>
  <w:footnote w:type="continuationSeparator" w:id="0">
    <w:p w14:paraId="34E387E1" w14:textId="77777777" w:rsidR="00C9479C" w:rsidRDefault="00C9479C" w:rsidP="00A86D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3NzUxtLA0MjGxNDFU0lEKTi0uzszPAymwqAUAM3rNciwAAAA="/>
  </w:docVars>
  <w:rsids>
    <w:rsidRoot w:val="00F44F46"/>
    <w:rsid w:val="000A51C1"/>
    <w:rsid w:val="000C209F"/>
    <w:rsid w:val="00126099"/>
    <w:rsid w:val="00167866"/>
    <w:rsid w:val="00174481"/>
    <w:rsid w:val="00333EC6"/>
    <w:rsid w:val="00494C2C"/>
    <w:rsid w:val="005D2F8A"/>
    <w:rsid w:val="005D4262"/>
    <w:rsid w:val="0061520D"/>
    <w:rsid w:val="00650316"/>
    <w:rsid w:val="00711BB6"/>
    <w:rsid w:val="00750D8C"/>
    <w:rsid w:val="007D674E"/>
    <w:rsid w:val="008051CF"/>
    <w:rsid w:val="00880015"/>
    <w:rsid w:val="00887ABD"/>
    <w:rsid w:val="008F617B"/>
    <w:rsid w:val="00946443"/>
    <w:rsid w:val="00A820AD"/>
    <w:rsid w:val="00A86DDF"/>
    <w:rsid w:val="00A95C3B"/>
    <w:rsid w:val="00A97F18"/>
    <w:rsid w:val="00AA0865"/>
    <w:rsid w:val="00AE007F"/>
    <w:rsid w:val="00B92AE7"/>
    <w:rsid w:val="00BB1509"/>
    <w:rsid w:val="00C9479C"/>
    <w:rsid w:val="00D016B6"/>
    <w:rsid w:val="00D8117C"/>
    <w:rsid w:val="00E13F28"/>
    <w:rsid w:val="00E5740A"/>
    <w:rsid w:val="00E80366"/>
    <w:rsid w:val="00F4045F"/>
    <w:rsid w:val="00F44F46"/>
    <w:rsid w:val="00F631C4"/>
    <w:rsid w:val="00F652A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20261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ABD"/>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333EC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33EC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333EC6"/>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30">
    <w:name w:val="Heading 3."/>
    <w:basedOn w:val="Heading3"/>
    <w:link w:val="Heading3Char0"/>
    <w:rsid w:val="00174481"/>
    <w:pPr>
      <w:spacing w:before="120" w:after="280"/>
    </w:pPr>
    <w:rPr>
      <w:color w:val="000000" w:themeColor="text1"/>
      <w:sz w:val="28"/>
    </w:rPr>
  </w:style>
  <w:style w:type="character" w:customStyle="1" w:styleId="Heading3Char0">
    <w:name w:val="Heading 3. Char"/>
    <w:basedOn w:val="DefaultParagraphFont"/>
    <w:link w:val="Heading30"/>
    <w:rsid w:val="00333EC6"/>
    <w:rPr>
      <w:rFonts w:ascii="Times New Roman" w:eastAsiaTheme="majorEastAsia" w:hAnsi="Times New Roman" w:cstheme="majorBidi"/>
      <w:color w:val="000000" w:themeColor="text1"/>
      <w:sz w:val="28"/>
      <w:szCs w:val="24"/>
    </w:rPr>
  </w:style>
  <w:style w:type="paragraph" w:styleId="Header">
    <w:name w:val="header"/>
    <w:basedOn w:val="Normal"/>
    <w:link w:val="HeaderChar"/>
    <w:uiPriority w:val="99"/>
    <w:unhideWhenUsed/>
    <w:rsid w:val="00A86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DDF"/>
  </w:style>
  <w:style w:type="paragraph" w:styleId="Footer">
    <w:name w:val="footer"/>
    <w:basedOn w:val="Normal"/>
    <w:link w:val="FooterChar"/>
    <w:uiPriority w:val="99"/>
    <w:unhideWhenUsed/>
    <w:rsid w:val="00A86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DDF"/>
  </w:style>
  <w:style w:type="character" w:customStyle="1" w:styleId="Heading1Char">
    <w:name w:val="Heading 1 Char"/>
    <w:basedOn w:val="DefaultParagraphFont"/>
    <w:link w:val="Heading1"/>
    <w:uiPriority w:val="9"/>
    <w:rsid w:val="00333EC6"/>
    <w:rPr>
      <w:rFonts w:ascii="Times New Roman" w:eastAsiaTheme="majorEastAsia" w:hAnsi="Times New Roman" w:cstheme="majorBidi"/>
      <w:b/>
      <w:color w:val="2F5496" w:themeColor="accent1" w:themeShade="BF"/>
      <w:sz w:val="32"/>
      <w:szCs w:val="32"/>
    </w:rPr>
  </w:style>
  <w:style w:type="paragraph" w:styleId="TOCHeading">
    <w:name w:val="TOC Heading"/>
    <w:basedOn w:val="Heading1"/>
    <w:next w:val="Normal"/>
    <w:uiPriority w:val="39"/>
    <w:unhideWhenUsed/>
    <w:rsid w:val="008F617B"/>
    <w:pPr>
      <w:outlineLvl w:val="9"/>
    </w:pPr>
    <w:rPr>
      <w:lang w:val="en-US"/>
    </w:rPr>
  </w:style>
  <w:style w:type="character" w:customStyle="1" w:styleId="Heading2Char">
    <w:name w:val="Heading 2 Char"/>
    <w:basedOn w:val="DefaultParagraphFont"/>
    <w:link w:val="Heading2"/>
    <w:uiPriority w:val="9"/>
    <w:rsid w:val="00333EC6"/>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333EC6"/>
    <w:rPr>
      <w:rFonts w:ascii="Times New Roman" w:eastAsiaTheme="majorEastAsia" w:hAnsi="Times New Roman" w:cstheme="majorBidi"/>
      <w:b/>
      <w:color w:val="1F3763" w:themeColor="accent1" w:themeShade="7F"/>
      <w:sz w:val="24"/>
      <w:szCs w:val="24"/>
    </w:rPr>
  </w:style>
  <w:style w:type="paragraph" w:styleId="TOC1">
    <w:name w:val="toc 1"/>
    <w:basedOn w:val="Normal"/>
    <w:next w:val="Normal"/>
    <w:autoRedefine/>
    <w:uiPriority w:val="39"/>
    <w:unhideWhenUsed/>
    <w:rsid w:val="00333EC6"/>
    <w:pPr>
      <w:spacing w:after="100"/>
    </w:pPr>
  </w:style>
  <w:style w:type="paragraph" w:styleId="TOC2">
    <w:name w:val="toc 2"/>
    <w:basedOn w:val="Normal"/>
    <w:next w:val="Normal"/>
    <w:autoRedefine/>
    <w:uiPriority w:val="39"/>
    <w:unhideWhenUsed/>
    <w:rsid w:val="00333EC6"/>
    <w:pPr>
      <w:spacing w:after="100"/>
      <w:ind w:left="220"/>
    </w:pPr>
  </w:style>
  <w:style w:type="paragraph" w:styleId="TOC3">
    <w:name w:val="toc 3"/>
    <w:basedOn w:val="Normal"/>
    <w:next w:val="Normal"/>
    <w:autoRedefine/>
    <w:uiPriority w:val="39"/>
    <w:unhideWhenUsed/>
    <w:rsid w:val="00333EC6"/>
    <w:pPr>
      <w:spacing w:after="100"/>
      <w:ind w:left="440"/>
    </w:pPr>
  </w:style>
  <w:style w:type="character" w:styleId="Hyperlink">
    <w:name w:val="Hyperlink"/>
    <w:basedOn w:val="DefaultParagraphFont"/>
    <w:uiPriority w:val="99"/>
    <w:unhideWhenUsed/>
    <w:rsid w:val="00333EC6"/>
    <w:rPr>
      <w:color w:val="0563C1" w:themeColor="hyperlink"/>
      <w:u w:val="single"/>
    </w:rPr>
  </w:style>
  <w:style w:type="paragraph" w:styleId="NormalWeb">
    <w:name w:val="Normal (Web)"/>
    <w:basedOn w:val="Normal"/>
    <w:uiPriority w:val="99"/>
    <w:semiHidden/>
    <w:unhideWhenUsed/>
    <w:rsid w:val="00D8117C"/>
    <w:pPr>
      <w:spacing w:before="100" w:beforeAutospacing="1" w:after="100" w:afterAutospacing="1" w:line="240" w:lineRule="auto"/>
      <w:jc w:val="left"/>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6191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3FE38A-EA7C-47E8-A1D3-CF352E711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2370</Words>
  <Characters>13511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2021-11-07T16:18:00Z</dcterms:created>
  <dcterms:modified xsi:type="dcterms:W3CDTF">2023-01-06T19:28:00Z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2023-01-05T20:53:27Z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a6e541ec-8eb6-43e9-a313-c900ea3c2cb8</vt:lpwstr>
  </property>
  <property fmtid="{D5CDD505-2E9C-101B-9397-08002B2CF9AE}" pid="7" name="MSIP_Label_defa4170-0d19-0005-0004-bc88714345d2_ActionId">
    <vt:lpwstr>48d7e010-0c7b-44ba-9c9a-7ac57ad23a8e</vt:lpwstr>
  </property>
  <property fmtid="{D5CDD505-2E9C-101B-9397-08002B2CF9AE}" pid="8" name="MSIP_Label_defa4170-0d19-0005-0004-bc88714345d2_ContentBits">
    <vt:lpwstr>0</vt:lpwstr>
  </property>
</Properties>
</file>