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B5C0CAD" w14:textId="77777777" w:rsidR="005A5A11" w:rsidRDefault="00F17832">
      <w:pPr>
        <w:rPr>
          <w:sz w:val="32"/>
          <w:szCs w:val="32"/>
          <w:u w:val="single"/>
        </w:rPr>
      </w:pPr>
      <w:r w:rsidRPr="00F17832">
        <w:rPr>
          <w:sz w:val="32"/>
          <w:szCs w:val="32"/>
          <w:u w:val="single"/>
        </w:rPr>
        <w:t>Written explanation and exploration of infographic content</w:t>
      </w:r>
      <w:r w:rsidR="005A5A11">
        <w:rPr>
          <w:sz w:val="32"/>
          <w:szCs w:val="32"/>
          <w:u w:val="single"/>
        </w:rPr>
        <w:t>.</w:t>
      </w:r>
    </w:p>
    <w:p w14:paraId="2AAE1E90" w14:textId="3FEB9265" w:rsidR="00865EC8" w:rsidRDefault="00F17832">
      <w:pPr>
        <w:rPr>
          <w:sz w:val="32"/>
          <w:szCs w:val="32"/>
          <w:u w:val="single"/>
        </w:rPr>
      </w:pPr>
      <w:r w:rsidRPr="00F17832">
        <w:rPr>
          <w:sz w:val="32"/>
          <w:szCs w:val="32"/>
          <w:u w:val="single"/>
        </w:rPr>
        <w:t xml:space="preserve"> </w:t>
      </w:r>
    </w:p>
    <w:p w14:paraId="151A3385" w14:textId="64A42E52" w:rsidR="005A5A11" w:rsidRDefault="005A5A11">
      <w:pPr>
        <w:rPr>
          <w:sz w:val="32"/>
          <w:szCs w:val="32"/>
          <w:u w:val="single"/>
        </w:rPr>
      </w:pPr>
      <w:r w:rsidRPr="005A5A11">
        <w:rPr>
          <w:sz w:val="28"/>
          <w:szCs w:val="28"/>
          <w:u w:val="single"/>
        </w:rPr>
        <w:t>The polygraph test: Key Stages of Significant Development History and Factual Information.</w:t>
      </w:r>
    </w:p>
    <w:p w14:paraId="1786B94F" w14:textId="267FDA56" w:rsidR="00F17832" w:rsidRDefault="00F17832">
      <w:pPr>
        <w:rPr>
          <w:sz w:val="32"/>
          <w:szCs w:val="32"/>
          <w:u w:val="single"/>
        </w:rPr>
      </w:pPr>
    </w:p>
    <w:p w14:paraId="5D5D8130" w14:textId="77777777" w:rsidR="00786980" w:rsidRPr="00786980" w:rsidRDefault="00786980" w:rsidP="00786980">
      <w:pPr>
        <w:rPr>
          <w:rFonts w:eastAsia="Times New Roman" w:cstheme="minorHAnsi"/>
          <w:lang w:eastAsia="en-GB"/>
        </w:rPr>
      </w:pPr>
      <w:r w:rsidRPr="00786980">
        <w:rPr>
          <w:rFonts w:eastAsia="Times New Roman" w:cstheme="minorHAnsi"/>
          <w:lang w:eastAsia="en-GB"/>
        </w:rPr>
        <w:t xml:space="preserve">This written piece will aim to explain and explore the infographic I have created regarding the polygraph machine. The piece aimed to explore a means of lie detection, I have narrowed the topic down to only include the polygraph. My reasoning behind this was because the polygraph machine is a fascinating device that collects psychological data inputs from several different measures. The main measures being pulse, blood pressure, galvanic skin response and respiration rate. My fascination behind the combination of these measures to then be able to distinguish if a person is being deceitful is enormous, so I chose to only focus on the polygraph. The colour scheme of the infographic is maroon and grey with a light pink background. The choice for these colours was that the writing stands out extremely clear on the coloured shapes, the colours are easy on the eye and complement each other effectively. </w:t>
      </w:r>
    </w:p>
    <w:p w14:paraId="6731EF05" w14:textId="77777777" w:rsidR="00786980" w:rsidRPr="00786980" w:rsidRDefault="00786980" w:rsidP="00786980">
      <w:pPr>
        <w:rPr>
          <w:rFonts w:eastAsia="Times New Roman" w:cstheme="minorHAnsi"/>
          <w:lang w:eastAsia="en-GB"/>
        </w:rPr>
      </w:pPr>
    </w:p>
    <w:p w14:paraId="01AB71D4" w14:textId="77777777" w:rsidR="00786980" w:rsidRPr="00786980" w:rsidRDefault="00786980" w:rsidP="00786980">
      <w:pPr>
        <w:rPr>
          <w:rFonts w:eastAsia="Times New Roman" w:cstheme="minorHAnsi"/>
          <w:lang w:eastAsia="en-GB"/>
        </w:rPr>
      </w:pPr>
      <w:r w:rsidRPr="00786980">
        <w:rPr>
          <w:rFonts w:eastAsia="Times New Roman" w:cstheme="minorHAnsi"/>
          <w:lang w:eastAsia="en-GB"/>
        </w:rPr>
        <w:t xml:space="preserve">I begin my infographic with a brief description of what the polygraph machine is and does using a sizable oval shape to make the writing clear and forefront for anyone about to read the infographic. This is so the reader gains a clear understanding of how the polygraph machine functions. This then allows the reader to understand exactly what my infographic includes and how the machine collates all the data to gain its end results. My definition of a polygraph and its uses came from an article written by Howstuffworks and is very detailed in its description of how the polygraph functions. (Howstuffworks, 2021). </w:t>
      </w:r>
    </w:p>
    <w:p w14:paraId="293A91C8" w14:textId="77777777" w:rsidR="00786980" w:rsidRPr="00786980" w:rsidRDefault="00786980" w:rsidP="00786980">
      <w:pPr>
        <w:rPr>
          <w:rFonts w:eastAsia="Times New Roman" w:cstheme="minorHAnsi"/>
          <w:lang w:eastAsia="en-GB"/>
        </w:rPr>
      </w:pPr>
    </w:p>
    <w:p w14:paraId="46F76F3D" w14:textId="77777777" w:rsidR="00786980" w:rsidRPr="00786980" w:rsidRDefault="00786980" w:rsidP="00786980">
      <w:pPr>
        <w:rPr>
          <w:rFonts w:eastAsia="Times New Roman" w:cstheme="minorHAnsi"/>
          <w:lang w:eastAsia="en-GB"/>
        </w:rPr>
      </w:pPr>
      <w:r w:rsidRPr="00786980">
        <w:rPr>
          <w:rFonts w:eastAsia="Times New Roman" w:cstheme="minorHAnsi"/>
          <w:lang w:eastAsia="en-GB"/>
        </w:rPr>
        <w:t>The infographic then moves on to explain what psychological data is required to form and create the polygraph results, I have used a ‘smart art’ from PowerPoint to noticeably display the material. The image shows how the blood pressure, pulse, galvanic skin response and respiration rate are all measured in a person taking a polygraph, all analysed and combined to form an overarching collation of the results, forming the results of the polygraph. They gain these results by asking a series of questions to the participant which will provide specific details regarding the person's blood pressure, etc whilst answering the questions. (Gordon, 2017)</w:t>
      </w:r>
    </w:p>
    <w:p w14:paraId="1D734FE1" w14:textId="77777777" w:rsidR="00786980" w:rsidRPr="00786980" w:rsidRDefault="00786980" w:rsidP="00786980">
      <w:pPr>
        <w:rPr>
          <w:rFonts w:eastAsia="Times New Roman" w:cstheme="minorHAnsi"/>
          <w:lang w:eastAsia="en-GB"/>
        </w:rPr>
      </w:pPr>
    </w:p>
    <w:p w14:paraId="6BCC209C" w14:textId="77777777" w:rsidR="00786980" w:rsidRPr="00786980" w:rsidRDefault="00786980" w:rsidP="00786980">
      <w:pPr>
        <w:rPr>
          <w:rFonts w:eastAsia="Times New Roman" w:cstheme="minorHAnsi"/>
          <w:lang w:eastAsia="en-GB"/>
        </w:rPr>
      </w:pPr>
      <w:r w:rsidRPr="00786980">
        <w:rPr>
          <w:rFonts w:eastAsia="Times New Roman" w:cstheme="minorHAnsi"/>
          <w:lang w:eastAsia="en-GB"/>
        </w:rPr>
        <w:t xml:space="preserve">I have chosen specifically to include a timeline of all detailed dates associated with the development of the polygraph as it captivates me how there were major development between 1914 and 1938 but the progress seemed to drastically haul for many a decade. John A Larson is the man responsible for the creation of the polygraph (Larson, Haney, &amp; Keller, 1932), although the basis for his thesis and design included the workings of Vittorio Benussi and his work on the respiratory symptoms of the lie (Benussi, 1914) and William Marston’s work on blood pressure testing and the identification of deceitful behaviours. (Alder, 2002). There were then no major developments to the actual apparatus or technique for a further nine years. This is when Leonarde Keeler added the GSR (Galvanic Skin Response) method to help contribute to the end polygraph results. Keeler was also the first man to make the polygraph machine portable. This is where development slowed down tremendously, until now where studies are starting to pick back up. In fact, over the last </w:t>
      </w:r>
      <w:r w:rsidRPr="00786980">
        <w:rPr>
          <w:rFonts w:eastAsia="Times New Roman" w:cstheme="minorHAnsi"/>
          <w:lang w:eastAsia="en-GB"/>
        </w:rPr>
        <w:lastRenderedPageBreak/>
        <w:t xml:space="preserve">decade, the measuring system for the polygraph is no longer pens attached to tambours with ink, such as the Keeler polygraph models used to use, but rather modern polygraphs usually produce digital outputs. The computer used for the polygraph today must contain the appropriate computer software to be able to use it. (Hirota, Matsuda, Kobayashi, &amp; Takasawa, 2005).  I’m not sure where I stand with this development. In truth, it makes the polygraph test accessible to a wider range of people, as you no longer need specific technological machinery to conduct a polygraph, rather some specific wires, a computer, and the correct software.  Although this makes polygraphs more accessible, I feel it also creates opportunities for more to go wrong. On a regular polygraph, the wires attached to the participant send feedback straight to the pen and paper, how can digitally be any more reliable? It also creates more training for polygraph testers as it is now necessary to understand how the new software works and functions. </w:t>
      </w:r>
    </w:p>
    <w:p w14:paraId="110BF184" w14:textId="77777777" w:rsidR="00786980" w:rsidRPr="00786980" w:rsidRDefault="00786980" w:rsidP="00786980">
      <w:pPr>
        <w:rPr>
          <w:rFonts w:eastAsia="Times New Roman" w:cstheme="minorHAnsi"/>
          <w:lang w:eastAsia="en-GB"/>
        </w:rPr>
      </w:pPr>
    </w:p>
    <w:p w14:paraId="123D1DB6" w14:textId="77777777" w:rsidR="00786980" w:rsidRPr="00786980" w:rsidRDefault="00786980" w:rsidP="00786980">
      <w:pPr>
        <w:rPr>
          <w:rFonts w:eastAsia="Times New Roman" w:cstheme="minorHAnsi"/>
          <w:lang w:eastAsia="en-GB"/>
        </w:rPr>
      </w:pPr>
      <w:r w:rsidRPr="00786980">
        <w:rPr>
          <w:rFonts w:eastAsia="Times New Roman" w:cstheme="minorHAnsi"/>
          <w:lang w:eastAsia="en-GB"/>
        </w:rPr>
        <w:t xml:space="preserve">Moving onto reliability issues that both the new and the old polygraph be affected by. Lee. M. Burkey (1965) compiled a list of issues that I have clearly demonstrated on the infographic, to mention one “There is no scientific proof that a physical response correlates with the mental state of the subject”. Keeping that quote forefront in your mind, the test can also provide false positives as well as false negatives. False positives are extremely detrimental as they falsely accuse someone who is completely innocent. In a research review of the polygraph, U.S. Congress mentions “the polygraph detects deception at a rate better than chance, but with error rates that could be considered significant.” (U.S. Congress, 1983). The distresses that a false positive could have on someone’s life could be devastating and life-altering. To mention another would be “The machine operation and interpretation depends wholly upon skills of the operator”. I find this extremely concerning as the skill of the operator could vary from excellent to terrible. This creating subjective results that can be interpreted differently depending on the skill of the operator. All the evidence collated to prove how unreliable polygraph machines are, is partially why polygraph results are not usually submittable as evidence in most courts around the world. </w:t>
      </w:r>
    </w:p>
    <w:p w14:paraId="4DA990E7" w14:textId="77777777" w:rsidR="00786980" w:rsidRPr="00786980" w:rsidRDefault="00786980" w:rsidP="00786980">
      <w:pPr>
        <w:rPr>
          <w:rFonts w:eastAsia="Times New Roman" w:cstheme="minorHAnsi"/>
          <w:lang w:eastAsia="en-GB"/>
        </w:rPr>
      </w:pPr>
    </w:p>
    <w:p w14:paraId="7D28DA30" w14:textId="77777777" w:rsidR="00786980" w:rsidRPr="00786980" w:rsidRDefault="00786980" w:rsidP="00786980">
      <w:pPr>
        <w:rPr>
          <w:rFonts w:eastAsia="Times New Roman" w:cstheme="minorHAnsi"/>
          <w:lang w:eastAsia="en-GB"/>
        </w:rPr>
      </w:pPr>
      <w:r w:rsidRPr="00786980">
        <w:rPr>
          <w:rFonts w:eastAsia="Times New Roman" w:cstheme="minorHAnsi"/>
          <w:lang w:eastAsia="en-GB"/>
        </w:rPr>
        <w:t xml:space="preserve">Though, many legal systems around the world do use polygraph testing for numerous other things. For example, the United Kingdom allow for probation officers to use them on rehabilitated/ reconvicting criminals to try and indicate whether the offender has re-offended or is likely to re-offend based on their polygraph answers and responses and if the examiner feels they are a danger to the community welfare they have the authority to put the offender back into prison. The perfect example of this would be in 2018, 160 sex offenders were sent back to prison based on their polygraph results as “the cross examination on lie detectors triggered concerns for public safety” (The Telegraph Reporters, 2018). It is bizarre to me that polygraph testing is concrete enough evidence to re-convict someone, but not credible enough to stand as evidence in court. Although they are convicted criminals, the validity evidence put forth by Burkey would surely still be evident when dealing with convicted criminals, and, if anything be more profound, as the previously convicted criminals could be extremely nervous, which could render the test useless, and as Burkey states, “there is no scientific evidence that a physical response from the criminal correlates with the mental state of the subject”.(Burkey, 1965) These are still two very ongoing issues with the polygraph. My main concern would be that the results wholly depend on the skill of the operator, this could create so many issues, one to mention is that the operator could be completely biased towards the convicted criminal and falsify their </w:t>
      </w:r>
      <w:r w:rsidRPr="00786980">
        <w:rPr>
          <w:rFonts w:eastAsia="Times New Roman" w:cstheme="minorHAnsi"/>
          <w:lang w:eastAsia="en-GB"/>
        </w:rPr>
        <w:lastRenderedPageBreak/>
        <w:t>findings regarding the test results. Another could be that the operator merely isn’t skilled enough at polygraph testing. There seems to be an abundant amount of things that could go terribly wrong. While there seem's to be so many validity issues associated with the polygraph test The Conversation seem to suggest the polygraph is accurate at detecting deceitful behaviours around 80-90% of the time. (Warmelink, 2020)</w:t>
      </w:r>
    </w:p>
    <w:p w14:paraId="23474F56" w14:textId="77777777" w:rsidR="00786980" w:rsidRPr="00786980" w:rsidRDefault="00786980" w:rsidP="00786980">
      <w:pPr>
        <w:rPr>
          <w:rFonts w:eastAsia="Times New Roman" w:cstheme="minorHAnsi"/>
          <w:lang w:eastAsia="en-GB"/>
        </w:rPr>
      </w:pPr>
    </w:p>
    <w:p w14:paraId="64E53B1D" w14:textId="01BB5F4D" w:rsidR="00917E65" w:rsidRDefault="00786980" w:rsidP="00786980">
      <w:pPr>
        <w:rPr>
          <w:rFonts w:eastAsia="Times New Roman" w:cstheme="minorHAnsi"/>
          <w:lang w:eastAsia="en-GB"/>
        </w:rPr>
      </w:pPr>
      <w:r w:rsidRPr="00786980">
        <w:rPr>
          <w:rFonts w:eastAsia="Times New Roman" w:cstheme="minorHAnsi"/>
          <w:lang w:eastAsia="en-GB"/>
        </w:rPr>
        <w:t xml:space="preserve">In my final opinion, the polygraph machine is an amazing appliance, capable of many great things. Though there seem's to be too many issues surrounding its validity and test results that it is difficult to conclude whether the polygraph machine is a strong lie detector and/or should be used more amongst legal and court settings. As mentioned above, Developments to the polygraph have picked up over the last decade, and more research is being done into how accurate the polygraph is and how they can overcome these issues, so that’s not to say that validity issues will always be a problem. </w:t>
      </w:r>
      <w:r w:rsidR="00FE314E">
        <w:rPr>
          <w:rFonts w:eastAsia="Times New Roman" w:cstheme="minorHAnsi"/>
          <w:lang w:eastAsia="en-GB"/>
        </w:rPr>
        <w:t xml:space="preserve"> </w:t>
      </w:r>
    </w:p>
    <w:p w14:paraId="4A65E009" w14:textId="415089D1" w:rsidR="00523248" w:rsidRDefault="00523248" w:rsidP="005541AD">
      <w:pPr>
        <w:rPr>
          <w:rFonts w:eastAsia="Times New Roman" w:cstheme="minorHAnsi"/>
          <w:lang w:eastAsia="en-GB"/>
        </w:rPr>
      </w:pPr>
    </w:p>
    <w:p w14:paraId="75DC358D" w14:textId="77777777" w:rsidR="00523248" w:rsidRDefault="00523248" w:rsidP="005541AD">
      <w:pPr>
        <w:rPr>
          <w:rFonts w:eastAsia="Times New Roman" w:cstheme="minorHAnsi"/>
          <w:u w:val="single"/>
          <w:lang w:eastAsia="en-GB"/>
        </w:rPr>
      </w:pPr>
    </w:p>
    <w:p w14:paraId="49C3FAE1" w14:textId="4D5CA2BE" w:rsidR="00523248" w:rsidRPr="00523248" w:rsidRDefault="00523248" w:rsidP="005541AD">
      <w:pPr>
        <w:rPr>
          <w:rFonts w:eastAsia="Times New Roman" w:cstheme="minorHAnsi"/>
          <w:u w:val="single"/>
          <w:lang w:eastAsia="en-GB"/>
        </w:rPr>
      </w:pPr>
      <w:r w:rsidRPr="00523248">
        <w:rPr>
          <w:rFonts w:eastAsia="Times New Roman" w:cstheme="minorHAnsi"/>
          <w:u w:val="single"/>
          <w:lang w:eastAsia="en-GB"/>
        </w:rPr>
        <w:t xml:space="preserve">Bibliography. </w:t>
      </w:r>
    </w:p>
    <w:p w14:paraId="48D6D9B3" w14:textId="5CDF3EF6" w:rsidR="00023AE5" w:rsidRDefault="00023AE5" w:rsidP="005541AD">
      <w:pPr>
        <w:rPr>
          <w:rFonts w:eastAsia="Times New Roman" w:cstheme="minorHAnsi"/>
          <w:lang w:eastAsia="en-GB"/>
        </w:rPr>
      </w:pPr>
    </w:p>
    <w:p w14:paraId="4CF3B1F7" w14:textId="77777777" w:rsidR="000E21E2" w:rsidRPr="00CB0E84" w:rsidRDefault="00CB0E84" w:rsidP="00CB0E84">
      <w:pPr>
        <w:numPr>
          <w:ilvl w:val="0"/>
          <w:numId w:val="2"/>
        </w:numPr>
        <w:spacing w:before="100" w:beforeAutospacing="1" w:after="100" w:afterAutospacing="1" w:line="276" w:lineRule="auto"/>
        <w:rPr>
          <w:rFonts w:eastAsia="Times New Roman" w:cstheme="minorHAnsi"/>
          <w:lang w:eastAsia="en-GB"/>
        </w:rPr>
      </w:pPr>
      <w:r w:rsidRPr="00CB0E84">
        <w:rPr>
          <w:rFonts w:eastAsia="Times New Roman" w:cstheme="minorHAnsi"/>
          <w:lang w:val="en-US" w:eastAsia="en-GB"/>
        </w:rPr>
        <w:t xml:space="preserve">Alder, K. (2002) ‘A social history of untruth: Lie detection and trust in twentieth-century America’. </w:t>
      </w:r>
      <w:r w:rsidRPr="00CB0E84">
        <w:rPr>
          <w:rFonts w:eastAsia="Times New Roman" w:cstheme="minorHAnsi"/>
          <w:i/>
          <w:iCs/>
          <w:lang w:val="en-US" w:eastAsia="en-GB"/>
        </w:rPr>
        <w:t xml:space="preserve"> Representations, </w:t>
      </w:r>
      <w:r w:rsidRPr="00CB0E84">
        <w:rPr>
          <w:rFonts w:eastAsia="Times New Roman" w:cstheme="minorHAnsi"/>
          <w:lang w:val="en-US" w:eastAsia="en-GB"/>
        </w:rPr>
        <w:t xml:space="preserve">80(1), pp: 1-33. Available at: </w:t>
      </w:r>
      <w:hyperlink r:id="rId5" w:history="1">
        <w:r w:rsidRPr="00CB0E84">
          <w:rPr>
            <w:rStyle w:val="Hyperlink"/>
            <w:rFonts w:eastAsia="Times New Roman" w:cstheme="minorHAnsi"/>
            <w:lang w:val="en-US" w:eastAsia="en-GB"/>
          </w:rPr>
          <w:t>https://online.ucpress.edu/representations/article-abstract/80/1/1/81775/A-Social-History-of-Untruth-Lie-Detection-and?redirectedFrom=fulltext</w:t>
        </w:r>
      </w:hyperlink>
      <w:r w:rsidR="000E21E2">
        <w:rPr>
          <w:rFonts w:eastAsia="Times New Roman" w:cstheme="minorHAnsi"/>
          <w:lang w:eastAsia="en-GB"/>
        </w:rPr>
        <w:t xml:space="preserve"> (Accessed on 8</w:t>
      </w:r>
      <w:r w:rsidR="000E21E2" w:rsidRPr="00E63E21">
        <w:rPr>
          <w:rFonts w:eastAsia="Times New Roman" w:cstheme="minorHAnsi"/>
          <w:vertAlign w:val="superscript"/>
          <w:lang w:eastAsia="en-GB"/>
        </w:rPr>
        <w:t>th</w:t>
      </w:r>
      <w:r w:rsidR="000E21E2">
        <w:rPr>
          <w:rFonts w:eastAsia="Times New Roman" w:cstheme="minorHAnsi"/>
          <w:lang w:eastAsia="en-GB"/>
        </w:rPr>
        <w:t xml:space="preserve"> June 2021) </w:t>
      </w:r>
    </w:p>
    <w:p w14:paraId="3BFF28EC" w14:textId="77777777" w:rsidR="000E21E2" w:rsidRDefault="000E21E2" w:rsidP="005541AD">
      <w:pPr>
        <w:numPr>
          <w:ilvl w:val="0"/>
          <w:numId w:val="2"/>
        </w:numPr>
        <w:spacing w:before="100" w:beforeAutospacing="1" w:after="100" w:afterAutospacing="1"/>
        <w:rPr>
          <w:rFonts w:eastAsia="Times New Roman" w:cstheme="minorHAnsi"/>
          <w:lang w:eastAsia="en-GB"/>
        </w:rPr>
      </w:pPr>
      <w:r>
        <w:rPr>
          <w:rFonts w:eastAsia="Times New Roman" w:cstheme="minorHAnsi"/>
          <w:lang w:eastAsia="en-GB"/>
        </w:rPr>
        <w:t xml:space="preserve">Benussi, L. (1914) </w:t>
      </w:r>
      <w:r>
        <w:rPr>
          <w:rFonts w:eastAsia="Times New Roman" w:cstheme="minorHAnsi"/>
          <w:i/>
          <w:iCs/>
          <w:lang w:eastAsia="en-GB"/>
        </w:rPr>
        <w:t>The Respiratory Symptoms of Lying,</w:t>
      </w:r>
      <w:r>
        <w:rPr>
          <w:rFonts w:eastAsia="Times New Roman" w:cstheme="minorHAnsi"/>
          <w:lang w:eastAsia="en-GB"/>
        </w:rPr>
        <w:t xml:space="preserve"> Austria: University of Graz</w:t>
      </w:r>
    </w:p>
    <w:p w14:paraId="46D1B78E" w14:textId="77777777" w:rsidR="00CB0E84" w:rsidRPr="00CB0E84" w:rsidRDefault="00CB0E84" w:rsidP="00CB0E84">
      <w:pPr>
        <w:numPr>
          <w:ilvl w:val="0"/>
          <w:numId w:val="2"/>
        </w:numPr>
        <w:spacing w:before="100" w:beforeAutospacing="1" w:after="100" w:afterAutospacing="1" w:line="276" w:lineRule="auto"/>
        <w:rPr>
          <w:rFonts w:eastAsia="Times New Roman" w:cstheme="minorHAnsi"/>
          <w:lang w:eastAsia="en-GB"/>
        </w:rPr>
      </w:pPr>
      <w:r w:rsidRPr="00CB0E84">
        <w:rPr>
          <w:rFonts w:eastAsia="Times New Roman" w:cstheme="minorHAnsi"/>
          <w:lang w:val="en-US" w:eastAsia="en-GB"/>
        </w:rPr>
        <w:t xml:space="preserve">Burkey, L. (1965) </w:t>
      </w:r>
      <w:r w:rsidRPr="00CB0E84">
        <w:rPr>
          <w:rFonts w:eastAsia="Times New Roman" w:cstheme="minorHAnsi"/>
          <w:i/>
          <w:iCs/>
          <w:lang w:val="en-US" w:eastAsia="en-GB"/>
        </w:rPr>
        <w:t>The Case Against the Polygraph.</w:t>
      </w:r>
      <w:r w:rsidRPr="00CB0E84">
        <w:rPr>
          <w:rFonts w:eastAsia="Times New Roman" w:cstheme="minorHAnsi"/>
          <w:lang w:val="en-US" w:eastAsia="en-GB"/>
        </w:rPr>
        <w:t xml:space="preserve"> 59(9), Chicago: American Bar Association journals</w:t>
      </w:r>
    </w:p>
    <w:p w14:paraId="767BA9E9" w14:textId="77777777" w:rsidR="000E21E2" w:rsidRDefault="000E21E2" w:rsidP="005541AD">
      <w:pPr>
        <w:numPr>
          <w:ilvl w:val="0"/>
          <w:numId w:val="2"/>
        </w:numPr>
        <w:spacing w:before="100" w:beforeAutospacing="1" w:after="100" w:afterAutospacing="1"/>
        <w:rPr>
          <w:rFonts w:eastAsia="Times New Roman" w:cstheme="minorHAnsi"/>
          <w:lang w:eastAsia="en-GB"/>
        </w:rPr>
      </w:pPr>
      <w:r>
        <w:rPr>
          <w:rFonts w:eastAsia="Times New Roman" w:cstheme="minorHAnsi"/>
          <w:lang w:eastAsia="en-GB"/>
        </w:rPr>
        <w:t xml:space="preserve">Gordon, N. (2017) </w:t>
      </w:r>
      <w:r>
        <w:rPr>
          <w:rFonts w:eastAsia="Times New Roman" w:cstheme="minorHAnsi"/>
          <w:i/>
          <w:iCs/>
          <w:lang w:eastAsia="en-GB"/>
        </w:rPr>
        <w:t xml:space="preserve">Essentials of Polygraph and Polygraph Testing, </w:t>
      </w:r>
      <w:r>
        <w:rPr>
          <w:rFonts w:eastAsia="Times New Roman" w:cstheme="minorHAnsi"/>
          <w:lang w:eastAsia="en-GB"/>
        </w:rPr>
        <w:t xml:space="preserve">Boka Raton: CRC Press. </w:t>
      </w:r>
    </w:p>
    <w:p w14:paraId="01323BFF" w14:textId="77777777" w:rsidR="000E21E2" w:rsidRPr="00CB0E84" w:rsidRDefault="000E21E2" w:rsidP="00CB0E84">
      <w:pPr>
        <w:pStyle w:val="ListParagraph"/>
        <w:numPr>
          <w:ilvl w:val="0"/>
          <w:numId w:val="2"/>
        </w:numPr>
        <w:spacing w:before="100" w:beforeAutospacing="1" w:after="100" w:afterAutospacing="1" w:line="276" w:lineRule="auto"/>
        <w:rPr>
          <w:rFonts w:eastAsia="Times New Roman" w:cstheme="minorHAnsi"/>
          <w:lang w:eastAsia="en-GB"/>
        </w:rPr>
      </w:pPr>
      <w:r w:rsidRPr="00CB0E84">
        <w:rPr>
          <w:rFonts w:eastAsia="Times New Roman" w:cstheme="minorHAnsi"/>
          <w:lang w:eastAsia="en-GB"/>
        </w:rPr>
        <w:t>Hirota, A.</w:t>
      </w:r>
      <w:r w:rsidRPr="00CB0E84">
        <w:rPr>
          <w:rFonts w:eastAsia="Times New Roman" w:cstheme="minorHAnsi"/>
          <w:lang w:eastAsia="en-GB"/>
        </w:rPr>
        <w:t xml:space="preserve"> and </w:t>
      </w:r>
      <w:r w:rsidRPr="00CB0E84">
        <w:rPr>
          <w:rFonts w:eastAsia="Times New Roman" w:cstheme="minorHAnsi"/>
          <w:lang w:eastAsia="en-GB"/>
        </w:rPr>
        <w:t>Matsuda, I.</w:t>
      </w:r>
      <w:r w:rsidRPr="00CB0E84">
        <w:rPr>
          <w:rFonts w:eastAsia="Times New Roman" w:cstheme="minorHAnsi"/>
          <w:lang w:eastAsia="en-GB"/>
        </w:rPr>
        <w:t xml:space="preserve"> and</w:t>
      </w:r>
      <w:r w:rsidRPr="00CB0E84">
        <w:rPr>
          <w:rFonts w:eastAsia="Times New Roman" w:cstheme="minorHAnsi"/>
          <w:lang w:eastAsia="en-GB"/>
        </w:rPr>
        <w:t> Kobayashi, K.</w:t>
      </w:r>
      <w:r w:rsidRPr="00CB0E84">
        <w:rPr>
          <w:rFonts w:eastAsia="Times New Roman" w:cstheme="minorHAnsi"/>
          <w:lang w:eastAsia="en-GB"/>
        </w:rPr>
        <w:t xml:space="preserve"> and</w:t>
      </w:r>
      <w:r w:rsidRPr="00CB0E84">
        <w:rPr>
          <w:rFonts w:eastAsia="Times New Roman" w:cstheme="minorHAnsi"/>
          <w:lang w:eastAsia="en-GB"/>
        </w:rPr>
        <w:t> Takasawa, N. (2005). </w:t>
      </w:r>
      <w:r w:rsidRPr="00CB0E84">
        <w:rPr>
          <w:rFonts w:eastAsia="Times New Roman" w:cstheme="minorHAnsi"/>
          <w:lang w:eastAsia="en-GB"/>
        </w:rPr>
        <w:t>‘</w:t>
      </w:r>
      <w:r w:rsidRPr="00CB0E84">
        <w:rPr>
          <w:rFonts w:eastAsia="Times New Roman" w:cstheme="minorHAnsi"/>
          <w:lang w:eastAsia="en-GB"/>
        </w:rPr>
        <w:t>Development of a portable digital polygraph system</w:t>
      </w:r>
      <w:r w:rsidRPr="00CB0E84">
        <w:rPr>
          <w:rFonts w:eastAsia="Times New Roman" w:cstheme="minorHAnsi"/>
          <w:lang w:eastAsia="en-GB"/>
        </w:rPr>
        <w:t>’</w:t>
      </w:r>
      <w:r w:rsidRPr="00CB0E84">
        <w:rPr>
          <w:rFonts w:eastAsia="Times New Roman" w:cstheme="minorHAnsi"/>
          <w:lang w:eastAsia="en-GB"/>
        </w:rPr>
        <w:t>. </w:t>
      </w:r>
      <w:r w:rsidRPr="00CB0E84">
        <w:rPr>
          <w:rFonts w:eastAsia="Times New Roman" w:cstheme="minorHAnsi"/>
          <w:i/>
          <w:iCs/>
          <w:lang w:eastAsia="en-GB"/>
        </w:rPr>
        <w:t>Japanese Journal of Forensic Science and Technology</w:t>
      </w:r>
      <w:r w:rsidRPr="00CB0E84">
        <w:rPr>
          <w:rFonts w:eastAsia="Times New Roman" w:cstheme="minorHAnsi"/>
          <w:lang w:eastAsia="en-GB"/>
        </w:rPr>
        <w:t xml:space="preserve">, 10(1), 37–44. </w:t>
      </w:r>
      <w:r w:rsidRPr="00CB0E84">
        <w:rPr>
          <w:rFonts w:eastAsia="Times New Roman" w:cstheme="minorHAnsi"/>
          <w:lang w:eastAsia="en-GB"/>
        </w:rPr>
        <w:t xml:space="preserve">Available at: </w:t>
      </w:r>
      <w:hyperlink r:id="rId6" w:history="1">
        <w:r w:rsidRPr="00CB0E84">
          <w:rPr>
            <w:rStyle w:val="Hyperlink"/>
            <w:rFonts w:eastAsia="Times New Roman" w:cstheme="minorHAnsi"/>
            <w:lang w:eastAsia="en-GB"/>
          </w:rPr>
          <w:t>https://www.researchgate.net/publication/251042971_Development_of_a_p</w:t>
        </w:r>
        <w:r w:rsidRPr="00CB0E84">
          <w:rPr>
            <w:rStyle w:val="Hyperlink"/>
            <w:rFonts w:eastAsia="Times New Roman" w:cstheme="minorHAnsi"/>
            <w:lang w:eastAsia="en-GB"/>
          </w:rPr>
          <w:t>o</w:t>
        </w:r>
        <w:r w:rsidRPr="00CB0E84">
          <w:rPr>
            <w:rStyle w:val="Hyperlink"/>
            <w:rFonts w:eastAsia="Times New Roman" w:cstheme="minorHAnsi"/>
            <w:lang w:eastAsia="en-GB"/>
          </w:rPr>
          <w:t>rt</w:t>
        </w:r>
        <w:r w:rsidRPr="00CB0E84">
          <w:rPr>
            <w:rStyle w:val="Hyperlink"/>
            <w:rFonts w:eastAsia="Times New Roman" w:cstheme="minorHAnsi"/>
            <w:lang w:eastAsia="en-GB"/>
          </w:rPr>
          <w:t>a</w:t>
        </w:r>
        <w:r w:rsidRPr="00CB0E84">
          <w:rPr>
            <w:rStyle w:val="Hyperlink"/>
            <w:rFonts w:eastAsia="Times New Roman" w:cstheme="minorHAnsi"/>
            <w:lang w:eastAsia="en-GB"/>
          </w:rPr>
          <w:t>ble</w:t>
        </w:r>
        <w:r w:rsidRPr="00CB0E84">
          <w:rPr>
            <w:rStyle w:val="Hyperlink"/>
            <w:rFonts w:eastAsia="Times New Roman" w:cstheme="minorHAnsi"/>
            <w:lang w:eastAsia="en-GB"/>
          </w:rPr>
          <w:t>_</w:t>
        </w:r>
        <w:r w:rsidRPr="00CB0E84">
          <w:rPr>
            <w:rStyle w:val="Hyperlink"/>
            <w:rFonts w:eastAsia="Times New Roman" w:cstheme="minorHAnsi"/>
            <w:lang w:eastAsia="en-GB"/>
          </w:rPr>
          <w:t>digital_polygraph_system_in_Japanese_with_English_abstract</w:t>
        </w:r>
      </w:hyperlink>
      <w:r>
        <w:rPr>
          <w:rFonts w:eastAsia="Times New Roman" w:cstheme="minorHAnsi"/>
          <w:lang w:eastAsia="en-GB"/>
        </w:rPr>
        <w:t xml:space="preserve"> (Accessed on: 8</w:t>
      </w:r>
      <w:r w:rsidRPr="00E63E21">
        <w:rPr>
          <w:rFonts w:eastAsia="Times New Roman" w:cstheme="minorHAnsi"/>
          <w:vertAlign w:val="superscript"/>
          <w:lang w:eastAsia="en-GB"/>
        </w:rPr>
        <w:t>th</w:t>
      </w:r>
      <w:r>
        <w:rPr>
          <w:rFonts w:eastAsia="Times New Roman" w:cstheme="minorHAnsi"/>
          <w:lang w:eastAsia="en-GB"/>
        </w:rPr>
        <w:t xml:space="preserve"> June 2021) </w:t>
      </w:r>
    </w:p>
    <w:p w14:paraId="7F344BEC" w14:textId="77777777" w:rsidR="000E21E2" w:rsidRPr="00CB0E84" w:rsidRDefault="000E21E2" w:rsidP="00CB0E84">
      <w:pPr>
        <w:pStyle w:val="ListParagraph"/>
        <w:numPr>
          <w:ilvl w:val="0"/>
          <w:numId w:val="2"/>
        </w:numPr>
        <w:spacing w:line="276" w:lineRule="auto"/>
        <w:rPr>
          <w:rFonts w:eastAsia="Times New Roman" w:cstheme="minorHAnsi"/>
          <w:lang w:eastAsia="en-GB"/>
        </w:rPr>
      </w:pPr>
      <w:r w:rsidRPr="00460EB0">
        <w:rPr>
          <w:rFonts w:eastAsia="Times New Roman" w:cstheme="minorHAnsi"/>
          <w:lang w:eastAsia="en-GB"/>
        </w:rPr>
        <w:t>HowStuffWorks</w:t>
      </w:r>
      <w:r>
        <w:rPr>
          <w:rFonts w:eastAsia="Times New Roman" w:cstheme="minorHAnsi"/>
          <w:lang w:eastAsia="en-GB"/>
        </w:rPr>
        <w:t>.</w:t>
      </w:r>
      <w:r w:rsidRPr="00460EB0">
        <w:rPr>
          <w:rFonts w:eastAsia="Times New Roman" w:cstheme="minorHAnsi"/>
          <w:lang w:eastAsia="en-GB"/>
        </w:rPr>
        <w:t xml:space="preserve"> (2021) ‘How Does a Lie Detector (Polygraph) Work?’, </w:t>
      </w:r>
      <w:r w:rsidRPr="00460EB0">
        <w:rPr>
          <w:rFonts w:eastAsia="Times New Roman" w:cstheme="minorHAnsi"/>
          <w:i/>
          <w:iCs/>
          <w:lang w:eastAsia="en-GB"/>
        </w:rPr>
        <w:t xml:space="preserve">HowStuffWorks. </w:t>
      </w:r>
      <w:r w:rsidRPr="00460EB0">
        <w:rPr>
          <w:rFonts w:eastAsia="Times New Roman" w:cstheme="minorHAnsi"/>
          <w:lang w:eastAsia="en-GB"/>
        </w:rPr>
        <w:t xml:space="preserve">Available at: </w:t>
      </w:r>
      <w:hyperlink r:id="rId7" w:history="1">
        <w:r w:rsidRPr="00460EB0">
          <w:rPr>
            <w:rStyle w:val="Hyperlink"/>
            <w:rFonts w:eastAsia="Times New Roman" w:cstheme="minorHAnsi"/>
            <w:lang w:eastAsia="en-GB"/>
          </w:rPr>
          <w:t>https://science.howstuffworks.com/question123.htm</w:t>
        </w:r>
      </w:hyperlink>
      <w:r>
        <w:rPr>
          <w:rFonts w:eastAsia="Times New Roman" w:cstheme="minorHAnsi"/>
          <w:lang w:eastAsia="en-GB"/>
        </w:rPr>
        <w:t xml:space="preserve"> (Accessed on: </w:t>
      </w:r>
    </w:p>
    <w:p w14:paraId="145195F9" w14:textId="77777777" w:rsidR="000E21E2" w:rsidRPr="00CB0E84" w:rsidRDefault="00CB0E84" w:rsidP="00CB0E84">
      <w:pPr>
        <w:numPr>
          <w:ilvl w:val="0"/>
          <w:numId w:val="2"/>
        </w:numPr>
        <w:spacing w:before="100" w:beforeAutospacing="1" w:after="100" w:afterAutospacing="1" w:line="276" w:lineRule="auto"/>
        <w:rPr>
          <w:rFonts w:eastAsia="Times New Roman" w:cstheme="minorHAnsi"/>
          <w:lang w:eastAsia="en-GB"/>
        </w:rPr>
      </w:pPr>
      <w:r w:rsidRPr="00CB0E84">
        <w:rPr>
          <w:rFonts w:eastAsia="Times New Roman" w:cstheme="minorHAnsi"/>
          <w:lang w:val="en-US" w:eastAsia="en-GB"/>
        </w:rPr>
        <w:t xml:space="preserve">Larson, J. and Haney, G. and Keeler, L. (1932) </w:t>
      </w:r>
      <w:r w:rsidRPr="00CB0E84">
        <w:rPr>
          <w:rFonts w:eastAsia="Times New Roman" w:cstheme="minorHAnsi"/>
          <w:i/>
          <w:iCs/>
          <w:lang w:val="en-US" w:eastAsia="en-GB"/>
        </w:rPr>
        <w:t>Lying and its detection: A Study of deception and deception tests. Chicago: University of Chicago Press.</w:t>
      </w:r>
    </w:p>
    <w:p w14:paraId="18F32C6E" w14:textId="77777777" w:rsidR="000E21E2" w:rsidRDefault="000E21E2" w:rsidP="005541AD">
      <w:pPr>
        <w:numPr>
          <w:ilvl w:val="0"/>
          <w:numId w:val="2"/>
        </w:numPr>
        <w:spacing w:before="100" w:beforeAutospacing="1" w:after="100" w:afterAutospacing="1"/>
        <w:rPr>
          <w:rFonts w:eastAsia="Times New Roman" w:cstheme="minorHAnsi"/>
          <w:lang w:eastAsia="en-GB"/>
        </w:rPr>
      </w:pPr>
      <w:r>
        <w:rPr>
          <w:rFonts w:eastAsia="Times New Roman" w:cstheme="minorHAnsi"/>
          <w:lang w:eastAsia="en-GB"/>
        </w:rPr>
        <w:t xml:space="preserve">The Telegraph Reporters. (2018) ‘Lie detectors have been used to send 160 sex offenders back to prison’, </w:t>
      </w:r>
      <w:r>
        <w:rPr>
          <w:rFonts w:eastAsia="Times New Roman" w:cstheme="minorHAnsi"/>
          <w:i/>
          <w:iCs/>
          <w:lang w:eastAsia="en-GB"/>
        </w:rPr>
        <w:t>The Telegraph,</w:t>
      </w:r>
      <w:r>
        <w:rPr>
          <w:rFonts w:eastAsia="Times New Roman" w:cstheme="minorHAnsi"/>
          <w:lang w:eastAsia="en-GB"/>
        </w:rPr>
        <w:t xml:space="preserve"> 16</w:t>
      </w:r>
      <w:r w:rsidRPr="000E21E2">
        <w:rPr>
          <w:rFonts w:eastAsia="Times New Roman" w:cstheme="minorHAnsi"/>
          <w:vertAlign w:val="superscript"/>
          <w:lang w:eastAsia="en-GB"/>
        </w:rPr>
        <w:t>th</w:t>
      </w:r>
      <w:r>
        <w:rPr>
          <w:rFonts w:eastAsia="Times New Roman" w:cstheme="minorHAnsi"/>
          <w:lang w:eastAsia="en-GB"/>
        </w:rPr>
        <w:t xml:space="preserve"> February 2018, Available at:</w:t>
      </w:r>
      <w:r w:rsidRPr="000E21E2">
        <w:t xml:space="preserve"> </w:t>
      </w:r>
      <w:hyperlink r:id="rId8" w:history="1">
        <w:r w:rsidRPr="007C6B4B">
          <w:rPr>
            <w:rStyle w:val="Hyperlink"/>
            <w:rFonts w:eastAsia="Times New Roman" w:cstheme="minorHAnsi"/>
            <w:lang w:eastAsia="en-GB"/>
          </w:rPr>
          <w:t>https://www.telegraph.co.uk/news/2018/02/16/liedetectorshave-used-send-160-sex-offenders-back-prison/</w:t>
        </w:r>
      </w:hyperlink>
      <w:r>
        <w:rPr>
          <w:rFonts w:eastAsia="Times New Roman" w:cstheme="minorHAnsi"/>
          <w:lang w:eastAsia="en-GB"/>
        </w:rPr>
        <w:t xml:space="preserve"> (Accessed on 5</w:t>
      </w:r>
      <w:r w:rsidRPr="000E21E2">
        <w:rPr>
          <w:rFonts w:eastAsia="Times New Roman" w:cstheme="minorHAnsi"/>
          <w:vertAlign w:val="superscript"/>
          <w:lang w:eastAsia="en-GB"/>
        </w:rPr>
        <w:t>th</w:t>
      </w:r>
      <w:r>
        <w:rPr>
          <w:rFonts w:eastAsia="Times New Roman" w:cstheme="minorHAnsi"/>
          <w:lang w:eastAsia="en-GB"/>
        </w:rPr>
        <w:t xml:space="preserve"> July 2021) </w:t>
      </w:r>
    </w:p>
    <w:p w14:paraId="43FC2990" w14:textId="77777777" w:rsidR="000E21E2" w:rsidRDefault="000E21E2" w:rsidP="005541AD">
      <w:pPr>
        <w:numPr>
          <w:ilvl w:val="0"/>
          <w:numId w:val="2"/>
        </w:numPr>
        <w:spacing w:before="100" w:beforeAutospacing="1" w:after="100" w:afterAutospacing="1"/>
        <w:rPr>
          <w:rFonts w:eastAsia="Times New Roman" w:cstheme="minorHAnsi"/>
          <w:lang w:eastAsia="en-GB"/>
        </w:rPr>
      </w:pPr>
      <w:r>
        <w:rPr>
          <w:rFonts w:eastAsia="Times New Roman" w:cstheme="minorHAnsi"/>
          <w:lang w:eastAsia="en-GB"/>
        </w:rPr>
        <w:lastRenderedPageBreak/>
        <w:t xml:space="preserve">U.S. Congress. (1983) </w:t>
      </w:r>
      <w:r>
        <w:rPr>
          <w:rFonts w:eastAsia="Times New Roman" w:cstheme="minorHAnsi"/>
          <w:i/>
          <w:iCs/>
          <w:lang w:eastAsia="en-GB"/>
        </w:rPr>
        <w:t xml:space="preserve">Scientific validity of polygraph testing: A research review and Evaluation, A Technical Evaluation. </w:t>
      </w:r>
      <w:r>
        <w:rPr>
          <w:rFonts w:eastAsia="Times New Roman" w:cstheme="minorHAnsi"/>
          <w:lang w:eastAsia="en-GB"/>
        </w:rPr>
        <w:t xml:space="preserve">Office of Technology Assessment. Available at: </w:t>
      </w:r>
      <w:hyperlink r:id="rId9" w:history="1">
        <w:r w:rsidRPr="007C6B4B">
          <w:rPr>
            <w:rStyle w:val="Hyperlink"/>
            <w:rFonts w:eastAsia="Times New Roman" w:cstheme="minorHAnsi"/>
            <w:lang w:eastAsia="en-GB"/>
          </w:rPr>
          <w:t>https://fas.org/sgp/othergov/polygraph/ota/index.html</w:t>
        </w:r>
      </w:hyperlink>
      <w:r>
        <w:rPr>
          <w:rFonts w:eastAsia="Times New Roman" w:cstheme="minorHAnsi"/>
          <w:lang w:eastAsia="en-GB"/>
        </w:rPr>
        <w:t xml:space="preserve"> (Accessed on 9th June 2021)</w:t>
      </w:r>
    </w:p>
    <w:p w14:paraId="3BD35C98" w14:textId="77777777" w:rsidR="000E21E2" w:rsidRDefault="000E21E2" w:rsidP="005541AD">
      <w:pPr>
        <w:numPr>
          <w:ilvl w:val="0"/>
          <w:numId w:val="2"/>
        </w:numPr>
        <w:spacing w:before="100" w:beforeAutospacing="1" w:after="100" w:afterAutospacing="1"/>
        <w:rPr>
          <w:rFonts w:eastAsia="Times New Roman" w:cstheme="minorHAnsi"/>
          <w:lang w:eastAsia="en-GB"/>
        </w:rPr>
      </w:pPr>
      <w:r>
        <w:rPr>
          <w:rFonts w:eastAsia="Times New Roman" w:cstheme="minorHAnsi"/>
          <w:lang w:eastAsia="en-GB"/>
        </w:rPr>
        <w:t xml:space="preserve">Warmelink, L. (2020) ‘Polygraph lie detector tests: can they really stop criminals reoffending?’,  </w:t>
      </w:r>
      <w:r>
        <w:rPr>
          <w:rFonts w:eastAsia="Times New Roman" w:cstheme="minorHAnsi"/>
          <w:i/>
          <w:iCs/>
          <w:lang w:eastAsia="en-GB"/>
        </w:rPr>
        <w:t xml:space="preserve">The Conversation, </w:t>
      </w:r>
      <w:r>
        <w:rPr>
          <w:rFonts w:eastAsia="Times New Roman" w:cstheme="minorHAnsi"/>
          <w:lang w:eastAsia="en-GB"/>
        </w:rPr>
        <w:t xml:space="preserve">Available at: </w:t>
      </w:r>
      <w:hyperlink r:id="rId10" w:history="1">
        <w:r w:rsidRPr="007C6B4B">
          <w:rPr>
            <w:rStyle w:val="Hyperlink"/>
            <w:rFonts w:eastAsia="Times New Roman" w:cstheme="minorHAnsi"/>
            <w:lang w:eastAsia="en-GB"/>
          </w:rPr>
          <w:t>https://theconversation.com/polygraph-lie-detector-tests-can-they-really-stop-criminals-reoffending-130477</w:t>
        </w:r>
      </w:hyperlink>
      <w:r>
        <w:rPr>
          <w:rFonts w:eastAsia="Times New Roman" w:cstheme="minorHAnsi"/>
          <w:lang w:eastAsia="en-GB"/>
        </w:rPr>
        <w:t xml:space="preserve"> (Accessed on 7th June 2021)</w:t>
      </w:r>
    </w:p>
    <w:p w14:paraId="1DA4069F" w14:textId="582F2964" w:rsidR="000E21E2" w:rsidRPr="00CB0E84" w:rsidRDefault="000E21E2" w:rsidP="000E21E2">
      <w:pPr>
        <w:spacing w:before="100" w:beforeAutospacing="1" w:after="100" w:afterAutospacing="1"/>
        <w:rPr>
          <w:rFonts w:eastAsia="Times New Roman" w:cstheme="minorHAnsi"/>
          <w:lang w:eastAsia="en-GB"/>
        </w:rPr>
      </w:pPr>
      <w:r>
        <w:rPr>
          <w:rFonts w:eastAsia="Times New Roman" w:cstheme="minorHAnsi"/>
          <w:lang w:eastAsia="en-GB"/>
        </w:rPr>
        <w:t xml:space="preserve"> </w:t>
      </w:r>
    </w:p>
    <w:p w14:paraId="5F2AD25E" w14:textId="1492BDBB" w:rsidR="00BB723D" w:rsidRDefault="00BB723D" w:rsidP="005541AD">
      <w:pPr>
        <w:rPr>
          <w:rFonts w:eastAsia="Times New Roman" w:cstheme="minorHAnsi"/>
          <w:lang w:eastAsia="en-GB"/>
        </w:rPr>
      </w:pPr>
    </w:p>
    <w:p w14:paraId="5C856B66" w14:textId="77777777" w:rsidR="00023AE5" w:rsidRDefault="00023AE5" w:rsidP="005541AD">
      <w:pPr>
        <w:rPr>
          <w:rFonts w:eastAsia="Times New Roman" w:cstheme="minorHAnsi"/>
          <w:lang w:eastAsia="en-GB"/>
        </w:rPr>
      </w:pPr>
    </w:p>
    <w:p w14:paraId="7B76DE88" w14:textId="77777777" w:rsidR="00BB723D" w:rsidRDefault="00BB723D" w:rsidP="005541AD">
      <w:pPr>
        <w:rPr>
          <w:rFonts w:eastAsia="Times New Roman" w:cstheme="minorHAnsi"/>
          <w:lang w:eastAsia="en-GB"/>
        </w:rPr>
      </w:pPr>
    </w:p>
    <w:p w14:paraId="38896708" w14:textId="0A425D39" w:rsidR="00321317" w:rsidRDefault="00321317" w:rsidP="005541AD">
      <w:pPr>
        <w:rPr>
          <w:rFonts w:eastAsia="Times New Roman" w:cstheme="minorHAnsi"/>
          <w:lang w:eastAsia="en-GB"/>
        </w:rPr>
      </w:pPr>
    </w:p>
    <w:p w14:paraId="2EFF19D7" w14:textId="77777777" w:rsidR="00321317" w:rsidRDefault="00321317" w:rsidP="005541AD">
      <w:pPr>
        <w:rPr>
          <w:rFonts w:eastAsia="Times New Roman" w:cstheme="minorHAnsi"/>
          <w:lang w:eastAsia="en-GB"/>
        </w:rPr>
      </w:pPr>
    </w:p>
    <w:p w14:paraId="00965F17" w14:textId="100D9C04" w:rsidR="005541AD" w:rsidRDefault="00763A48" w:rsidP="005541AD">
      <w:pPr>
        <w:rPr>
          <w:rFonts w:eastAsia="Times New Roman" w:cstheme="minorHAnsi"/>
          <w:lang w:eastAsia="en-GB"/>
        </w:rPr>
      </w:pPr>
      <w:r>
        <w:rPr>
          <w:rFonts w:eastAsia="Times New Roman" w:cstheme="minorHAnsi"/>
          <w:lang w:eastAsia="en-GB"/>
        </w:rPr>
        <w:t xml:space="preserve"> </w:t>
      </w:r>
    </w:p>
    <w:p w14:paraId="764E10E7" w14:textId="2BEB61D5" w:rsidR="00763A48" w:rsidRDefault="00763A48" w:rsidP="005541AD">
      <w:pPr>
        <w:rPr>
          <w:rFonts w:eastAsia="Times New Roman" w:cstheme="minorHAnsi"/>
          <w:lang w:eastAsia="en-GB"/>
        </w:rPr>
      </w:pPr>
    </w:p>
    <w:p w14:paraId="00150239" w14:textId="77777777" w:rsidR="00763A48" w:rsidRPr="005541AD" w:rsidRDefault="00763A48" w:rsidP="005541AD">
      <w:pPr>
        <w:rPr>
          <w:rFonts w:ascii="Times New Roman" w:eastAsia="Times New Roman" w:hAnsi="Times New Roman" w:cs="Times New Roman"/>
          <w:lang w:eastAsia="en-GB"/>
        </w:rPr>
      </w:pPr>
    </w:p>
    <w:p w14:paraId="708C2C3D" w14:textId="23CAB545" w:rsidR="008F65A3" w:rsidRDefault="008F65A3" w:rsidP="00A068BA">
      <w:pPr>
        <w:rPr>
          <w:rFonts w:eastAsia="Times New Roman" w:cstheme="minorHAnsi"/>
          <w:lang w:eastAsia="en-GB"/>
        </w:rPr>
      </w:pPr>
    </w:p>
    <w:p w14:paraId="15D14769" w14:textId="77777777" w:rsidR="00292DBC" w:rsidRPr="00490574" w:rsidRDefault="00292DBC" w:rsidP="00A068BA">
      <w:pPr>
        <w:rPr>
          <w:rFonts w:cstheme="minorHAnsi"/>
        </w:rPr>
      </w:pPr>
    </w:p>
    <w:p w14:paraId="236E9738" w14:textId="00FD1A9F" w:rsidR="00A068BA" w:rsidRDefault="00A068BA"/>
    <w:p w14:paraId="4BEE00B0" w14:textId="049D4CE3" w:rsidR="005A5A11" w:rsidRDefault="005A5A11"/>
    <w:p w14:paraId="219B57FD" w14:textId="77777777" w:rsidR="005A5A11" w:rsidRPr="00F17832" w:rsidRDefault="005A5A11"/>
    <w:sectPr w:rsidR="005A5A11" w:rsidRPr="00F17832" w:rsidSect="00B1568B">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9DB0D23"/>
    <w:multiLevelType w:val="hybridMultilevel"/>
    <w:tmpl w:val="675E0B3A"/>
    <w:lvl w:ilvl="0" w:tplc="FA344AF0">
      <w:start w:val="1"/>
      <w:numFmt w:val="bullet"/>
      <w:lvlText w:val="•"/>
      <w:lvlJc w:val="left"/>
      <w:pPr>
        <w:tabs>
          <w:tab w:val="num" w:pos="720"/>
        </w:tabs>
        <w:ind w:left="720" w:hanging="360"/>
      </w:pPr>
      <w:rPr>
        <w:rFonts w:ascii="Arial" w:hAnsi="Arial" w:hint="default"/>
      </w:rPr>
    </w:lvl>
    <w:lvl w:ilvl="1" w:tplc="45F42872" w:tentative="1">
      <w:start w:val="1"/>
      <w:numFmt w:val="bullet"/>
      <w:lvlText w:val="•"/>
      <w:lvlJc w:val="left"/>
      <w:pPr>
        <w:tabs>
          <w:tab w:val="num" w:pos="1440"/>
        </w:tabs>
        <w:ind w:left="1440" w:hanging="360"/>
      </w:pPr>
      <w:rPr>
        <w:rFonts w:ascii="Arial" w:hAnsi="Arial" w:hint="default"/>
      </w:rPr>
    </w:lvl>
    <w:lvl w:ilvl="2" w:tplc="20DACB70" w:tentative="1">
      <w:start w:val="1"/>
      <w:numFmt w:val="bullet"/>
      <w:lvlText w:val="•"/>
      <w:lvlJc w:val="left"/>
      <w:pPr>
        <w:tabs>
          <w:tab w:val="num" w:pos="2160"/>
        </w:tabs>
        <w:ind w:left="2160" w:hanging="360"/>
      </w:pPr>
      <w:rPr>
        <w:rFonts w:ascii="Arial" w:hAnsi="Arial" w:hint="default"/>
      </w:rPr>
    </w:lvl>
    <w:lvl w:ilvl="3" w:tplc="0FAC9220" w:tentative="1">
      <w:start w:val="1"/>
      <w:numFmt w:val="bullet"/>
      <w:lvlText w:val="•"/>
      <w:lvlJc w:val="left"/>
      <w:pPr>
        <w:tabs>
          <w:tab w:val="num" w:pos="2880"/>
        </w:tabs>
        <w:ind w:left="2880" w:hanging="360"/>
      </w:pPr>
      <w:rPr>
        <w:rFonts w:ascii="Arial" w:hAnsi="Arial" w:hint="default"/>
      </w:rPr>
    </w:lvl>
    <w:lvl w:ilvl="4" w:tplc="662AE20E" w:tentative="1">
      <w:start w:val="1"/>
      <w:numFmt w:val="bullet"/>
      <w:lvlText w:val="•"/>
      <w:lvlJc w:val="left"/>
      <w:pPr>
        <w:tabs>
          <w:tab w:val="num" w:pos="3600"/>
        </w:tabs>
        <w:ind w:left="3600" w:hanging="360"/>
      </w:pPr>
      <w:rPr>
        <w:rFonts w:ascii="Arial" w:hAnsi="Arial" w:hint="default"/>
      </w:rPr>
    </w:lvl>
    <w:lvl w:ilvl="5" w:tplc="F976D352" w:tentative="1">
      <w:start w:val="1"/>
      <w:numFmt w:val="bullet"/>
      <w:lvlText w:val="•"/>
      <w:lvlJc w:val="left"/>
      <w:pPr>
        <w:tabs>
          <w:tab w:val="num" w:pos="4320"/>
        </w:tabs>
        <w:ind w:left="4320" w:hanging="360"/>
      </w:pPr>
      <w:rPr>
        <w:rFonts w:ascii="Arial" w:hAnsi="Arial" w:hint="default"/>
      </w:rPr>
    </w:lvl>
    <w:lvl w:ilvl="6" w:tplc="6E10C1FE" w:tentative="1">
      <w:start w:val="1"/>
      <w:numFmt w:val="bullet"/>
      <w:lvlText w:val="•"/>
      <w:lvlJc w:val="left"/>
      <w:pPr>
        <w:tabs>
          <w:tab w:val="num" w:pos="5040"/>
        </w:tabs>
        <w:ind w:left="5040" w:hanging="360"/>
      </w:pPr>
      <w:rPr>
        <w:rFonts w:ascii="Arial" w:hAnsi="Arial" w:hint="default"/>
      </w:rPr>
    </w:lvl>
    <w:lvl w:ilvl="7" w:tplc="E6DAE2C0" w:tentative="1">
      <w:start w:val="1"/>
      <w:numFmt w:val="bullet"/>
      <w:lvlText w:val="•"/>
      <w:lvlJc w:val="left"/>
      <w:pPr>
        <w:tabs>
          <w:tab w:val="num" w:pos="5760"/>
        </w:tabs>
        <w:ind w:left="5760" w:hanging="360"/>
      </w:pPr>
      <w:rPr>
        <w:rFonts w:ascii="Arial" w:hAnsi="Arial" w:hint="default"/>
      </w:rPr>
    </w:lvl>
    <w:lvl w:ilvl="8" w:tplc="61D6ACB6"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AC23D41"/>
    <w:multiLevelType w:val="hybridMultilevel"/>
    <w:tmpl w:val="5C488F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0DD46DC"/>
    <w:multiLevelType w:val="hybridMultilevel"/>
    <w:tmpl w:val="49FCCEC8"/>
    <w:lvl w:ilvl="0" w:tplc="83E69890">
      <w:start w:val="1"/>
      <w:numFmt w:val="bullet"/>
      <w:lvlText w:val="•"/>
      <w:lvlJc w:val="left"/>
      <w:pPr>
        <w:tabs>
          <w:tab w:val="num" w:pos="720"/>
        </w:tabs>
        <w:ind w:left="720" w:hanging="360"/>
      </w:pPr>
      <w:rPr>
        <w:rFonts w:ascii="Arial" w:hAnsi="Arial" w:hint="default"/>
      </w:rPr>
    </w:lvl>
    <w:lvl w:ilvl="1" w:tplc="45BC9C56" w:tentative="1">
      <w:start w:val="1"/>
      <w:numFmt w:val="bullet"/>
      <w:lvlText w:val="•"/>
      <w:lvlJc w:val="left"/>
      <w:pPr>
        <w:tabs>
          <w:tab w:val="num" w:pos="1440"/>
        </w:tabs>
        <w:ind w:left="1440" w:hanging="360"/>
      </w:pPr>
      <w:rPr>
        <w:rFonts w:ascii="Arial" w:hAnsi="Arial" w:hint="default"/>
      </w:rPr>
    </w:lvl>
    <w:lvl w:ilvl="2" w:tplc="3B802918" w:tentative="1">
      <w:start w:val="1"/>
      <w:numFmt w:val="bullet"/>
      <w:lvlText w:val="•"/>
      <w:lvlJc w:val="left"/>
      <w:pPr>
        <w:tabs>
          <w:tab w:val="num" w:pos="2160"/>
        </w:tabs>
        <w:ind w:left="2160" w:hanging="360"/>
      </w:pPr>
      <w:rPr>
        <w:rFonts w:ascii="Arial" w:hAnsi="Arial" w:hint="default"/>
      </w:rPr>
    </w:lvl>
    <w:lvl w:ilvl="3" w:tplc="C5F4DEFE" w:tentative="1">
      <w:start w:val="1"/>
      <w:numFmt w:val="bullet"/>
      <w:lvlText w:val="•"/>
      <w:lvlJc w:val="left"/>
      <w:pPr>
        <w:tabs>
          <w:tab w:val="num" w:pos="2880"/>
        </w:tabs>
        <w:ind w:left="2880" w:hanging="360"/>
      </w:pPr>
      <w:rPr>
        <w:rFonts w:ascii="Arial" w:hAnsi="Arial" w:hint="default"/>
      </w:rPr>
    </w:lvl>
    <w:lvl w:ilvl="4" w:tplc="75524BC8" w:tentative="1">
      <w:start w:val="1"/>
      <w:numFmt w:val="bullet"/>
      <w:lvlText w:val="•"/>
      <w:lvlJc w:val="left"/>
      <w:pPr>
        <w:tabs>
          <w:tab w:val="num" w:pos="3600"/>
        </w:tabs>
        <w:ind w:left="3600" w:hanging="360"/>
      </w:pPr>
      <w:rPr>
        <w:rFonts w:ascii="Arial" w:hAnsi="Arial" w:hint="default"/>
      </w:rPr>
    </w:lvl>
    <w:lvl w:ilvl="5" w:tplc="B7221BA0" w:tentative="1">
      <w:start w:val="1"/>
      <w:numFmt w:val="bullet"/>
      <w:lvlText w:val="•"/>
      <w:lvlJc w:val="left"/>
      <w:pPr>
        <w:tabs>
          <w:tab w:val="num" w:pos="4320"/>
        </w:tabs>
        <w:ind w:left="4320" w:hanging="360"/>
      </w:pPr>
      <w:rPr>
        <w:rFonts w:ascii="Arial" w:hAnsi="Arial" w:hint="default"/>
      </w:rPr>
    </w:lvl>
    <w:lvl w:ilvl="6" w:tplc="196A412C" w:tentative="1">
      <w:start w:val="1"/>
      <w:numFmt w:val="bullet"/>
      <w:lvlText w:val="•"/>
      <w:lvlJc w:val="left"/>
      <w:pPr>
        <w:tabs>
          <w:tab w:val="num" w:pos="5040"/>
        </w:tabs>
        <w:ind w:left="5040" w:hanging="360"/>
      </w:pPr>
      <w:rPr>
        <w:rFonts w:ascii="Arial" w:hAnsi="Arial" w:hint="default"/>
      </w:rPr>
    </w:lvl>
    <w:lvl w:ilvl="7" w:tplc="9252CA2C" w:tentative="1">
      <w:start w:val="1"/>
      <w:numFmt w:val="bullet"/>
      <w:lvlText w:val="•"/>
      <w:lvlJc w:val="left"/>
      <w:pPr>
        <w:tabs>
          <w:tab w:val="num" w:pos="5760"/>
        </w:tabs>
        <w:ind w:left="5760" w:hanging="360"/>
      </w:pPr>
      <w:rPr>
        <w:rFonts w:ascii="Arial" w:hAnsi="Arial" w:hint="default"/>
      </w:rPr>
    </w:lvl>
    <w:lvl w:ilvl="8" w:tplc="70C6FED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34F8469B"/>
    <w:multiLevelType w:val="hybridMultilevel"/>
    <w:tmpl w:val="D89A4D38"/>
    <w:lvl w:ilvl="0" w:tplc="B5FACA6A">
      <w:start w:val="1"/>
      <w:numFmt w:val="bullet"/>
      <w:lvlText w:val="•"/>
      <w:lvlJc w:val="left"/>
      <w:pPr>
        <w:tabs>
          <w:tab w:val="num" w:pos="720"/>
        </w:tabs>
        <w:ind w:left="720" w:hanging="360"/>
      </w:pPr>
      <w:rPr>
        <w:rFonts w:ascii="Arial" w:hAnsi="Arial" w:hint="default"/>
      </w:rPr>
    </w:lvl>
    <w:lvl w:ilvl="1" w:tplc="E4B0E068" w:tentative="1">
      <w:start w:val="1"/>
      <w:numFmt w:val="bullet"/>
      <w:lvlText w:val="•"/>
      <w:lvlJc w:val="left"/>
      <w:pPr>
        <w:tabs>
          <w:tab w:val="num" w:pos="1440"/>
        </w:tabs>
        <w:ind w:left="1440" w:hanging="360"/>
      </w:pPr>
      <w:rPr>
        <w:rFonts w:ascii="Arial" w:hAnsi="Arial" w:hint="default"/>
      </w:rPr>
    </w:lvl>
    <w:lvl w:ilvl="2" w:tplc="6FD4805C" w:tentative="1">
      <w:start w:val="1"/>
      <w:numFmt w:val="bullet"/>
      <w:lvlText w:val="•"/>
      <w:lvlJc w:val="left"/>
      <w:pPr>
        <w:tabs>
          <w:tab w:val="num" w:pos="2160"/>
        </w:tabs>
        <w:ind w:left="2160" w:hanging="360"/>
      </w:pPr>
      <w:rPr>
        <w:rFonts w:ascii="Arial" w:hAnsi="Arial" w:hint="default"/>
      </w:rPr>
    </w:lvl>
    <w:lvl w:ilvl="3" w:tplc="A600ED4C" w:tentative="1">
      <w:start w:val="1"/>
      <w:numFmt w:val="bullet"/>
      <w:lvlText w:val="•"/>
      <w:lvlJc w:val="left"/>
      <w:pPr>
        <w:tabs>
          <w:tab w:val="num" w:pos="2880"/>
        </w:tabs>
        <w:ind w:left="2880" w:hanging="360"/>
      </w:pPr>
      <w:rPr>
        <w:rFonts w:ascii="Arial" w:hAnsi="Arial" w:hint="default"/>
      </w:rPr>
    </w:lvl>
    <w:lvl w:ilvl="4" w:tplc="40349970" w:tentative="1">
      <w:start w:val="1"/>
      <w:numFmt w:val="bullet"/>
      <w:lvlText w:val="•"/>
      <w:lvlJc w:val="left"/>
      <w:pPr>
        <w:tabs>
          <w:tab w:val="num" w:pos="3600"/>
        </w:tabs>
        <w:ind w:left="3600" w:hanging="360"/>
      </w:pPr>
      <w:rPr>
        <w:rFonts w:ascii="Arial" w:hAnsi="Arial" w:hint="default"/>
      </w:rPr>
    </w:lvl>
    <w:lvl w:ilvl="5" w:tplc="E0465884" w:tentative="1">
      <w:start w:val="1"/>
      <w:numFmt w:val="bullet"/>
      <w:lvlText w:val="•"/>
      <w:lvlJc w:val="left"/>
      <w:pPr>
        <w:tabs>
          <w:tab w:val="num" w:pos="4320"/>
        </w:tabs>
        <w:ind w:left="4320" w:hanging="360"/>
      </w:pPr>
      <w:rPr>
        <w:rFonts w:ascii="Arial" w:hAnsi="Arial" w:hint="default"/>
      </w:rPr>
    </w:lvl>
    <w:lvl w:ilvl="6" w:tplc="517C730A" w:tentative="1">
      <w:start w:val="1"/>
      <w:numFmt w:val="bullet"/>
      <w:lvlText w:val="•"/>
      <w:lvlJc w:val="left"/>
      <w:pPr>
        <w:tabs>
          <w:tab w:val="num" w:pos="5040"/>
        </w:tabs>
        <w:ind w:left="5040" w:hanging="360"/>
      </w:pPr>
      <w:rPr>
        <w:rFonts w:ascii="Arial" w:hAnsi="Arial" w:hint="default"/>
      </w:rPr>
    </w:lvl>
    <w:lvl w:ilvl="7" w:tplc="D9ECF5E4" w:tentative="1">
      <w:start w:val="1"/>
      <w:numFmt w:val="bullet"/>
      <w:lvlText w:val="•"/>
      <w:lvlJc w:val="left"/>
      <w:pPr>
        <w:tabs>
          <w:tab w:val="num" w:pos="5760"/>
        </w:tabs>
        <w:ind w:left="5760" w:hanging="360"/>
      </w:pPr>
      <w:rPr>
        <w:rFonts w:ascii="Arial" w:hAnsi="Arial" w:hint="default"/>
      </w:rPr>
    </w:lvl>
    <w:lvl w:ilvl="8" w:tplc="E98656CA"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49BF5E57"/>
    <w:multiLevelType w:val="hybridMultilevel"/>
    <w:tmpl w:val="0BC6259A"/>
    <w:lvl w:ilvl="0" w:tplc="E57E9372">
      <w:start w:val="1"/>
      <w:numFmt w:val="bullet"/>
      <w:lvlText w:val="•"/>
      <w:lvlJc w:val="left"/>
      <w:pPr>
        <w:tabs>
          <w:tab w:val="num" w:pos="720"/>
        </w:tabs>
        <w:ind w:left="720" w:hanging="360"/>
      </w:pPr>
      <w:rPr>
        <w:rFonts w:ascii="Arial" w:hAnsi="Arial" w:hint="default"/>
      </w:rPr>
    </w:lvl>
    <w:lvl w:ilvl="1" w:tplc="071E501C" w:tentative="1">
      <w:start w:val="1"/>
      <w:numFmt w:val="bullet"/>
      <w:lvlText w:val="•"/>
      <w:lvlJc w:val="left"/>
      <w:pPr>
        <w:tabs>
          <w:tab w:val="num" w:pos="1440"/>
        </w:tabs>
        <w:ind w:left="1440" w:hanging="360"/>
      </w:pPr>
      <w:rPr>
        <w:rFonts w:ascii="Arial" w:hAnsi="Arial" w:hint="default"/>
      </w:rPr>
    </w:lvl>
    <w:lvl w:ilvl="2" w:tplc="9A927972" w:tentative="1">
      <w:start w:val="1"/>
      <w:numFmt w:val="bullet"/>
      <w:lvlText w:val="•"/>
      <w:lvlJc w:val="left"/>
      <w:pPr>
        <w:tabs>
          <w:tab w:val="num" w:pos="2160"/>
        </w:tabs>
        <w:ind w:left="2160" w:hanging="360"/>
      </w:pPr>
      <w:rPr>
        <w:rFonts w:ascii="Arial" w:hAnsi="Arial" w:hint="default"/>
      </w:rPr>
    </w:lvl>
    <w:lvl w:ilvl="3" w:tplc="7786B154" w:tentative="1">
      <w:start w:val="1"/>
      <w:numFmt w:val="bullet"/>
      <w:lvlText w:val="•"/>
      <w:lvlJc w:val="left"/>
      <w:pPr>
        <w:tabs>
          <w:tab w:val="num" w:pos="2880"/>
        </w:tabs>
        <w:ind w:left="2880" w:hanging="360"/>
      </w:pPr>
      <w:rPr>
        <w:rFonts w:ascii="Arial" w:hAnsi="Arial" w:hint="default"/>
      </w:rPr>
    </w:lvl>
    <w:lvl w:ilvl="4" w:tplc="8508E9D8" w:tentative="1">
      <w:start w:val="1"/>
      <w:numFmt w:val="bullet"/>
      <w:lvlText w:val="•"/>
      <w:lvlJc w:val="left"/>
      <w:pPr>
        <w:tabs>
          <w:tab w:val="num" w:pos="3600"/>
        </w:tabs>
        <w:ind w:left="3600" w:hanging="360"/>
      </w:pPr>
      <w:rPr>
        <w:rFonts w:ascii="Arial" w:hAnsi="Arial" w:hint="default"/>
      </w:rPr>
    </w:lvl>
    <w:lvl w:ilvl="5" w:tplc="8C32F894" w:tentative="1">
      <w:start w:val="1"/>
      <w:numFmt w:val="bullet"/>
      <w:lvlText w:val="•"/>
      <w:lvlJc w:val="left"/>
      <w:pPr>
        <w:tabs>
          <w:tab w:val="num" w:pos="4320"/>
        </w:tabs>
        <w:ind w:left="4320" w:hanging="360"/>
      </w:pPr>
      <w:rPr>
        <w:rFonts w:ascii="Arial" w:hAnsi="Arial" w:hint="default"/>
      </w:rPr>
    </w:lvl>
    <w:lvl w:ilvl="6" w:tplc="D352A5EE" w:tentative="1">
      <w:start w:val="1"/>
      <w:numFmt w:val="bullet"/>
      <w:lvlText w:val="•"/>
      <w:lvlJc w:val="left"/>
      <w:pPr>
        <w:tabs>
          <w:tab w:val="num" w:pos="5040"/>
        </w:tabs>
        <w:ind w:left="5040" w:hanging="360"/>
      </w:pPr>
      <w:rPr>
        <w:rFonts w:ascii="Arial" w:hAnsi="Arial" w:hint="default"/>
      </w:rPr>
    </w:lvl>
    <w:lvl w:ilvl="7" w:tplc="251CF216" w:tentative="1">
      <w:start w:val="1"/>
      <w:numFmt w:val="bullet"/>
      <w:lvlText w:val="•"/>
      <w:lvlJc w:val="left"/>
      <w:pPr>
        <w:tabs>
          <w:tab w:val="num" w:pos="5760"/>
        </w:tabs>
        <w:ind w:left="5760" w:hanging="360"/>
      </w:pPr>
      <w:rPr>
        <w:rFonts w:ascii="Arial" w:hAnsi="Arial" w:hint="default"/>
      </w:rPr>
    </w:lvl>
    <w:lvl w:ilvl="8" w:tplc="FCC0EF3A"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7E403CE4"/>
    <w:multiLevelType w:val="multilevel"/>
    <w:tmpl w:val="4CA6FA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1"/>
  </w:num>
  <w:num w:numId="3">
    <w:abstractNumId w:val="5"/>
  </w:num>
  <w:num w:numId="4">
    <w:abstractNumId w:val="4"/>
  </w:num>
  <w:num w:numId="5">
    <w:abstractNumId w:val="2"/>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2"/>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7832"/>
    <w:rsid w:val="00013152"/>
    <w:rsid w:val="00023AE5"/>
    <w:rsid w:val="00080FDC"/>
    <w:rsid w:val="000E21E2"/>
    <w:rsid w:val="00292DBC"/>
    <w:rsid w:val="002B6AB1"/>
    <w:rsid w:val="002B7748"/>
    <w:rsid w:val="00321317"/>
    <w:rsid w:val="00460EB0"/>
    <w:rsid w:val="00490574"/>
    <w:rsid w:val="004E5B1F"/>
    <w:rsid w:val="00523248"/>
    <w:rsid w:val="00526DC3"/>
    <w:rsid w:val="005541AD"/>
    <w:rsid w:val="005A5A11"/>
    <w:rsid w:val="00757F3A"/>
    <w:rsid w:val="00763A48"/>
    <w:rsid w:val="00786980"/>
    <w:rsid w:val="00860377"/>
    <w:rsid w:val="008F65A3"/>
    <w:rsid w:val="009163CE"/>
    <w:rsid w:val="00917E65"/>
    <w:rsid w:val="009F68CE"/>
    <w:rsid w:val="00A068BA"/>
    <w:rsid w:val="00B14695"/>
    <w:rsid w:val="00B1568B"/>
    <w:rsid w:val="00BB723D"/>
    <w:rsid w:val="00CB0E84"/>
    <w:rsid w:val="00E160B1"/>
    <w:rsid w:val="00E63E21"/>
    <w:rsid w:val="00F17832"/>
    <w:rsid w:val="00FE31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EAE086C"/>
  <w14:defaultImageDpi w14:val="32767"/>
  <w15:chartTrackingRefBased/>
  <w15:docId w15:val="{8A719410-9064-1D48-8968-8CFADE73D3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ref-lnk">
    <w:name w:val="ref-lnk"/>
    <w:basedOn w:val="DefaultParagraphFont"/>
    <w:rsid w:val="00A068BA"/>
  </w:style>
  <w:style w:type="character" w:styleId="Hyperlink">
    <w:name w:val="Hyperlink"/>
    <w:basedOn w:val="DefaultParagraphFont"/>
    <w:uiPriority w:val="99"/>
    <w:unhideWhenUsed/>
    <w:rsid w:val="00A068BA"/>
    <w:rPr>
      <w:color w:val="0000FF"/>
      <w:u w:val="single"/>
    </w:rPr>
  </w:style>
  <w:style w:type="paragraph" w:styleId="NormalWeb">
    <w:name w:val="Normal (Web)"/>
    <w:basedOn w:val="Normal"/>
    <w:uiPriority w:val="99"/>
    <w:semiHidden/>
    <w:unhideWhenUsed/>
    <w:rsid w:val="00490574"/>
    <w:pPr>
      <w:spacing w:before="100" w:beforeAutospacing="1" w:after="100" w:afterAutospacing="1"/>
    </w:pPr>
    <w:rPr>
      <w:rFonts w:ascii="Times New Roman" w:eastAsia="Times New Roman" w:hAnsi="Times New Roman" w:cs="Times New Roman"/>
      <w:lang w:eastAsia="en-GB"/>
    </w:rPr>
  </w:style>
  <w:style w:type="character" w:styleId="UnresolvedMention">
    <w:name w:val="Unresolved Mention"/>
    <w:basedOn w:val="DefaultParagraphFont"/>
    <w:uiPriority w:val="99"/>
    <w:rsid w:val="00460EB0"/>
    <w:rPr>
      <w:color w:val="605E5C"/>
      <w:shd w:val="clear" w:color="auto" w:fill="E1DFDD"/>
    </w:rPr>
  </w:style>
  <w:style w:type="paragraph" w:styleId="ListParagraph">
    <w:name w:val="List Paragraph"/>
    <w:basedOn w:val="Normal"/>
    <w:uiPriority w:val="34"/>
    <w:qFormat/>
    <w:rsid w:val="00460EB0"/>
    <w:pPr>
      <w:ind w:left="720"/>
      <w:contextualSpacing/>
    </w:pPr>
  </w:style>
  <w:style w:type="character" w:customStyle="1" w:styleId="hlfld-contribauthor">
    <w:name w:val="hlfld-contribauthor"/>
    <w:basedOn w:val="DefaultParagraphFont"/>
    <w:rsid w:val="00460EB0"/>
  </w:style>
  <w:style w:type="character" w:customStyle="1" w:styleId="nlmgiven-names">
    <w:name w:val="nlm_given-names"/>
    <w:basedOn w:val="DefaultParagraphFont"/>
    <w:rsid w:val="00460EB0"/>
  </w:style>
  <w:style w:type="character" w:customStyle="1" w:styleId="nlmyear">
    <w:name w:val="nlm_year"/>
    <w:basedOn w:val="DefaultParagraphFont"/>
    <w:rsid w:val="00460EB0"/>
  </w:style>
  <w:style w:type="character" w:customStyle="1" w:styleId="nlmarticle-title">
    <w:name w:val="nlm_article-title"/>
    <w:basedOn w:val="DefaultParagraphFont"/>
    <w:rsid w:val="00460EB0"/>
  </w:style>
  <w:style w:type="character" w:customStyle="1" w:styleId="nlmfpage">
    <w:name w:val="nlm_fpage"/>
    <w:basedOn w:val="DefaultParagraphFont"/>
    <w:rsid w:val="00460EB0"/>
  </w:style>
  <w:style w:type="character" w:customStyle="1" w:styleId="nlmlpage">
    <w:name w:val="nlm_lpage"/>
    <w:basedOn w:val="DefaultParagraphFont"/>
    <w:rsid w:val="00460EB0"/>
  </w:style>
  <w:style w:type="character" w:customStyle="1" w:styleId="nlmpub-id">
    <w:name w:val="nlm_pub-id"/>
    <w:basedOn w:val="DefaultParagraphFont"/>
    <w:rsid w:val="00460EB0"/>
  </w:style>
  <w:style w:type="character" w:customStyle="1" w:styleId="reflink-block">
    <w:name w:val="reflink-block"/>
    <w:basedOn w:val="DefaultParagraphFont"/>
    <w:rsid w:val="00460EB0"/>
  </w:style>
  <w:style w:type="character" w:customStyle="1" w:styleId="xlinks-container">
    <w:name w:val="xlinks-container"/>
    <w:basedOn w:val="DefaultParagraphFont"/>
    <w:rsid w:val="00460EB0"/>
  </w:style>
  <w:style w:type="character" w:customStyle="1" w:styleId="googlescholar-container">
    <w:name w:val="googlescholar-container"/>
    <w:basedOn w:val="DefaultParagraphFont"/>
    <w:rsid w:val="00460EB0"/>
  </w:style>
  <w:style w:type="character" w:styleId="FollowedHyperlink">
    <w:name w:val="FollowedHyperlink"/>
    <w:basedOn w:val="DefaultParagraphFont"/>
    <w:uiPriority w:val="99"/>
    <w:semiHidden/>
    <w:unhideWhenUsed/>
    <w:rsid w:val="00CB0E8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3235626">
      <w:bodyDiv w:val="1"/>
      <w:marLeft w:val="0"/>
      <w:marRight w:val="0"/>
      <w:marTop w:val="0"/>
      <w:marBottom w:val="0"/>
      <w:divBdr>
        <w:top w:val="none" w:sz="0" w:space="0" w:color="auto"/>
        <w:left w:val="none" w:sz="0" w:space="0" w:color="auto"/>
        <w:bottom w:val="none" w:sz="0" w:space="0" w:color="auto"/>
        <w:right w:val="none" w:sz="0" w:space="0" w:color="auto"/>
      </w:divBdr>
      <w:divsChild>
        <w:div w:id="2039694518">
          <w:marLeft w:val="446"/>
          <w:marRight w:val="0"/>
          <w:marTop w:val="0"/>
          <w:marBottom w:val="0"/>
          <w:divBdr>
            <w:top w:val="none" w:sz="0" w:space="0" w:color="auto"/>
            <w:left w:val="none" w:sz="0" w:space="0" w:color="auto"/>
            <w:bottom w:val="none" w:sz="0" w:space="0" w:color="auto"/>
            <w:right w:val="none" w:sz="0" w:space="0" w:color="auto"/>
          </w:divBdr>
        </w:div>
      </w:divsChild>
    </w:div>
    <w:div w:id="156460876">
      <w:bodyDiv w:val="1"/>
      <w:marLeft w:val="0"/>
      <w:marRight w:val="0"/>
      <w:marTop w:val="0"/>
      <w:marBottom w:val="0"/>
      <w:divBdr>
        <w:top w:val="none" w:sz="0" w:space="0" w:color="auto"/>
        <w:left w:val="none" w:sz="0" w:space="0" w:color="auto"/>
        <w:bottom w:val="none" w:sz="0" w:space="0" w:color="auto"/>
        <w:right w:val="none" w:sz="0" w:space="0" w:color="auto"/>
      </w:divBdr>
      <w:divsChild>
        <w:div w:id="1647738391">
          <w:marLeft w:val="446"/>
          <w:marRight w:val="0"/>
          <w:marTop w:val="0"/>
          <w:marBottom w:val="0"/>
          <w:divBdr>
            <w:top w:val="none" w:sz="0" w:space="0" w:color="auto"/>
            <w:left w:val="none" w:sz="0" w:space="0" w:color="auto"/>
            <w:bottom w:val="none" w:sz="0" w:space="0" w:color="auto"/>
            <w:right w:val="none" w:sz="0" w:space="0" w:color="auto"/>
          </w:divBdr>
        </w:div>
        <w:div w:id="405759921">
          <w:marLeft w:val="446"/>
          <w:marRight w:val="0"/>
          <w:marTop w:val="0"/>
          <w:marBottom w:val="0"/>
          <w:divBdr>
            <w:top w:val="none" w:sz="0" w:space="0" w:color="auto"/>
            <w:left w:val="none" w:sz="0" w:space="0" w:color="auto"/>
            <w:bottom w:val="none" w:sz="0" w:space="0" w:color="auto"/>
            <w:right w:val="none" w:sz="0" w:space="0" w:color="auto"/>
          </w:divBdr>
        </w:div>
        <w:div w:id="1831629096">
          <w:marLeft w:val="446"/>
          <w:marRight w:val="0"/>
          <w:marTop w:val="0"/>
          <w:marBottom w:val="0"/>
          <w:divBdr>
            <w:top w:val="none" w:sz="0" w:space="0" w:color="auto"/>
            <w:left w:val="none" w:sz="0" w:space="0" w:color="auto"/>
            <w:bottom w:val="none" w:sz="0" w:space="0" w:color="auto"/>
            <w:right w:val="none" w:sz="0" w:space="0" w:color="auto"/>
          </w:divBdr>
        </w:div>
        <w:div w:id="1507751217">
          <w:marLeft w:val="446"/>
          <w:marRight w:val="0"/>
          <w:marTop w:val="0"/>
          <w:marBottom w:val="0"/>
          <w:divBdr>
            <w:top w:val="none" w:sz="0" w:space="0" w:color="auto"/>
            <w:left w:val="none" w:sz="0" w:space="0" w:color="auto"/>
            <w:bottom w:val="none" w:sz="0" w:space="0" w:color="auto"/>
            <w:right w:val="none" w:sz="0" w:space="0" w:color="auto"/>
          </w:divBdr>
        </w:div>
        <w:div w:id="1718236908">
          <w:marLeft w:val="446"/>
          <w:marRight w:val="0"/>
          <w:marTop w:val="0"/>
          <w:marBottom w:val="0"/>
          <w:divBdr>
            <w:top w:val="none" w:sz="0" w:space="0" w:color="auto"/>
            <w:left w:val="none" w:sz="0" w:space="0" w:color="auto"/>
            <w:bottom w:val="none" w:sz="0" w:space="0" w:color="auto"/>
            <w:right w:val="none" w:sz="0" w:space="0" w:color="auto"/>
          </w:divBdr>
        </w:div>
        <w:div w:id="2063478542">
          <w:marLeft w:val="446"/>
          <w:marRight w:val="0"/>
          <w:marTop w:val="0"/>
          <w:marBottom w:val="0"/>
          <w:divBdr>
            <w:top w:val="none" w:sz="0" w:space="0" w:color="auto"/>
            <w:left w:val="none" w:sz="0" w:space="0" w:color="auto"/>
            <w:bottom w:val="none" w:sz="0" w:space="0" w:color="auto"/>
            <w:right w:val="none" w:sz="0" w:space="0" w:color="auto"/>
          </w:divBdr>
        </w:div>
        <w:div w:id="737214678">
          <w:marLeft w:val="446"/>
          <w:marRight w:val="0"/>
          <w:marTop w:val="0"/>
          <w:marBottom w:val="0"/>
          <w:divBdr>
            <w:top w:val="none" w:sz="0" w:space="0" w:color="auto"/>
            <w:left w:val="none" w:sz="0" w:space="0" w:color="auto"/>
            <w:bottom w:val="none" w:sz="0" w:space="0" w:color="auto"/>
            <w:right w:val="none" w:sz="0" w:space="0" w:color="auto"/>
          </w:divBdr>
        </w:div>
      </w:divsChild>
    </w:div>
    <w:div w:id="296254764">
      <w:bodyDiv w:val="1"/>
      <w:marLeft w:val="0"/>
      <w:marRight w:val="0"/>
      <w:marTop w:val="0"/>
      <w:marBottom w:val="0"/>
      <w:divBdr>
        <w:top w:val="none" w:sz="0" w:space="0" w:color="auto"/>
        <w:left w:val="none" w:sz="0" w:space="0" w:color="auto"/>
        <w:bottom w:val="none" w:sz="0" w:space="0" w:color="auto"/>
        <w:right w:val="none" w:sz="0" w:space="0" w:color="auto"/>
      </w:divBdr>
    </w:div>
    <w:div w:id="363092882">
      <w:bodyDiv w:val="1"/>
      <w:marLeft w:val="0"/>
      <w:marRight w:val="0"/>
      <w:marTop w:val="0"/>
      <w:marBottom w:val="0"/>
      <w:divBdr>
        <w:top w:val="none" w:sz="0" w:space="0" w:color="auto"/>
        <w:left w:val="none" w:sz="0" w:space="0" w:color="auto"/>
        <w:bottom w:val="none" w:sz="0" w:space="0" w:color="auto"/>
        <w:right w:val="none" w:sz="0" w:space="0" w:color="auto"/>
      </w:divBdr>
      <w:divsChild>
        <w:div w:id="1749880200">
          <w:marLeft w:val="446"/>
          <w:marRight w:val="0"/>
          <w:marTop w:val="0"/>
          <w:marBottom w:val="0"/>
          <w:divBdr>
            <w:top w:val="none" w:sz="0" w:space="0" w:color="auto"/>
            <w:left w:val="none" w:sz="0" w:space="0" w:color="auto"/>
            <w:bottom w:val="none" w:sz="0" w:space="0" w:color="auto"/>
            <w:right w:val="none" w:sz="0" w:space="0" w:color="auto"/>
          </w:divBdr>
        </w:div>
      </w:divsChild>
    </w:div>
    <w:div w:id="712995615">
      <w:bodyDiv w:val="1"/>
      <w:marLeft w:val="0"/>
      <w:marRight w:val="0"/>
      <w:marTop w:val="0"/>
      <w:marBottom w:val="0"/>
      <w:divBdr>
        <w:top w:val="none" w:sz="0" w:space="0" w:color="auto"/>
        <w:left w:val="none" w:sz="0" w:space="0" w:color="auto"/>
        <w:bottom w:val="none" w:sz="0" w:space="0" w:color="auto"/>
        <w:right w:val="none" w:sz="0" w:space="0" w:color="auto"/>
      </w:divBdr>
    </w:div>
    <w:div w:id="723602358">
      <w:bodyDiv w:val="1"/>
      <w:marLeft w:val="0"/>
      <w:marRight w:val="0"/>
      <w:marTop w:val="0"/>
      <w:marBottom w:val="0"/>
      <w:divBdr>
        <w:top w:val="none" w:sz="0" w:space="0" w:color="auto"/>
        <w:left w:val="none" w:sz="0" w:space="0" w:color="auto"/>
        <w:bottom w:val="none" w:sz="0" w:space="0" w:color="auto"/>
        <w:right w:val="none" w:sz="0" w:space="0" w:color="auto"/>
      </w:divBdr>
    </w:div>
    <w:div w:id="1066801215">
      <w:bodyDiv w:val="1"/>
      <w:marLeft w:val="0"/>
      <w:marRight w:val="0"/>
      <w:marTop w:val="0"/>
      <w:marBottom w:val="0"/>
      <w:divBdr>
        <w:top w:val="none" w:sz="0" w:space="0" w:color="auto"/>
        <w:left w:val="none" w:sz="0" w:space="0" w:color="auto"/>
        <w:bottom w:val="none" w:sz="0" w:space="0" w:color="auto"/>
        <w:right w:val="none" w:sz="0" w:space="0" w:color="auto"/>
      </w:divBdr>
    </w:div>
    <w:div w:id="1689064524">
      <w:bodyDiv w:val="1"/>
      <w:marLeft w:val="0"/>
      <w:marRight w:val="0"/>
      <w:marTop w:val="0"/>
      <w:marBottom w:val="0"/>
      <w:divBdr>
        <w:top w:val="none" w:sz="0" w:space="0" w:color="auto"/>
        <w:left w:val="none" w:sz="0" w:space="0" w:color="auto"/>
        <w:bottom w:val="none" w:sz="0" w:space="0" w:color="auto"/>
        <w:right w:val="none" w:sz="0" w:space="0" w:color="auto"/>
      </w:divBdr>
      <w:divsChild>
        <w:div w:id="1223256437">
          <w:marLeft w:val="446"/>
          <w:marRight w:val="0"/>
          <w:marTop w:val="0"/>
          <w:marBottom w:val="0"/>
          <w:divBdr>
            <w:top w:val="none" w:sz="0" w:space="0" w:color="auto"/>
            <w:left w:val="none" w:sz="0" w:space="0" w:color="auto"/>
            <w:bottom w:val="none" w:sz="0" w:space="0" w:color="auto"/>
            <w:right w:val="none" w:sz="0" w:space="0" w:color="auto"/>
          </w:divBdr>
        </w:div>
      </w:divsChild>
    </w:div>
    <w:div w:id="19769119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elegraph.co.uk/news/2018/02/16/liedetectorshave-used-send-160-sex-offenders-back-prison/" TargetMode="External"/><Relationship Id="rId3" Type="http://schemas.openxmlformats.org/officeDocument/2006/relationships/settings" Target="settings.xml"/><Relationship Id="rId7" Type="http://schemas.openxmlformats.org/officeDocument/2006/relationships/hyperlink" Target="https://science.howstuffworks.com/question123.htm"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researchgate.net/publication/251042971_Development_of_a_portable_digital_polygraph_system_in_Japanese_with_English_abstract" TargetMode="External"/><Relationship Id="rId11" Type="http://schemas.openxmlformats.org/officeDocument/2006/relationships/fontTable" Target="fontTable.xml"/><Relationship Id="rId5" Type="http://schemas.openxmlformats.org/officeDocument/2006/relationships/hyperlink" Target="https://online.ucpress.edu/representations/article-abstract/80/1/1/81775/A-Social-History-of-Untruth-Lie-Detection-and?redirectedFrom=fulltext" TargetMode="External"/><Relationship Id="rId10" Type="http://schemas.openxmlformats.org/officeDocument/2006/relationships/hyperlink" Target="https://theconversation.com/polygraph-lie-detector-tests-can-they-really-stop-criminals-reoffending-130477" TargetMode="External"/><Relationship Id="rId4" Type="http://schemas.openxmlformats.org/officeDocument/2006/relationships/webSettings" Target="webSettings.xml"/><Relationship Id="rId9" Type="http://schemas.openxmlformats.org/officeDocument/2006/relationships/hyperlink" Target="https://fas.org/sgp/othergov/polygraph/ota/index.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66</TotalTime>
  <Pages>4</Pages>
  <Words>1669</Words>
  <Characters>9515</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Kayleigh Marie Roberts (1708243)</dc:creator>
  <cp:keywords/>
  <dc:description/>
  <cp:lastModifiedBy>Kayleigh Marie Roberts (1708243)</cp:lastModifiedBy>
  <cp:revision>4</cp:revision>
  <dcterms:created xsi:type="dcterms:W3CDTF">2021-06-12T12:58:00Z</dcterms:created>
  <dcterms:modified xsi:type="dcterms:W3CDTF">2021-06-12T19:04:00Z</dcterms:modified>
</cp:coreProperties>
</file>