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numbering.xml" ContentType="application/vnd.openxmlformats-officedocument.wordprocessingml.numbering+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98AA04C" w:rsidP="541812C4" w:rsidRDefault="098AA04C" w14:paraId="76A10DD4" w14:textId="27145C68">
      <w:pPr>
        <w:pStyle w:val="Normal"/>
        <w:spacing w:before="0" w:beforeAutospacing="off" w:after="0" w:afterAutospacing="off"/>
      </w:pPr>
      <w:r w:rsidRPr="541812C4" w:rsidR="098AA04C">
        <w:rPr>
          <w:rFonts w:ascii="Tahoma" w:hAnsi="Tahoma" w:eastAsia="Tahoma" w:cs="Tahoma"/>
          <w:b w:val="1"/>
          <w:bCs w:val="1"/>
          <w:i w:val="0"/>
          <w:iCs w:val="0"/>
          <w:noProof w:val="0"/>
          <w:color w:val="000000" w:themeColor="text1" w:themeTint="FF" w:themeShade="FF"/>
          <w:sz w:val="15"/>
          <w:szCs w:val="15"/>
          <w:lang w:val="en-GB"/>
        </w:rPr>
        <w:t xml:space="preserve">THIS SHEET MUST BE THE FIRST PAGE OF THE ASSIGNMENT YOU ARE </w:t>
      </w:r>
      <w:r w:rsidRPr="541812C4" w:rsidR="098AA04C">
        <w:rPr>
          <w:rFonts w:ascii="Tahoma" w:hAnsi="Tahoma" w:eastAsia="Tahoma" w:cs="Tahoma"/>
          <w:b w:val="1"/>
          <w:bCs w:val="1"/>
          <w:i w:val="0"/>
          <w:iCs w:val="0"/>
          <w:noProof w:val="0"/>
          <w:color w:val="000000" w:themeColor="text1" w:themeTint="FF" w:themeShade="FF"/>
          <w:sz w:val="15"/>
          <w:szCs w:val="15"/>
          <w:lang w:val="en-GB"/>
        </w:rPr>
        <w:t>SUBMITTING  (</w:t>
      </w:r>
      <w:r w:rsidRPr="541812C4" w:rsidR="098AA04C">
        <w:rPr>
          <w:rFonts w:ascii="Tahoma" w:hAnsi="Tahoma" w:eastAsia="Tahoma" w:cs="Tahoma"/>
          <w:b w:val="1"/>
          <w:bCs w:val="1"/>
          <w:i w:val="0"/>
          <w:iCs w:val="0"/>
          <w:noProof w:val="0"/>
          <w:color w:val="000000" w:themeColor="text1" w:themeTint="FF" w:themeShade="FF"/>
          <w:sz w:val="15"/>
          <w:szCs w:val="15"/>
          <w:lang w:val="en-GB"/>
        </w:rPr>
        <w:t>DO NOT SEND AS A SEPARATE FILE)</w:t>
      </w:r>
    </w:p>
    <w:p w:rsidR="541812C4" w:rsidP="541812C4" w:rsidRDefault="541812C4" w14:paraId="42A4D72A" w14:textId="675A6A4F">
      <w:pPr>
        <w:spacing w:before="0" w:beforeAutospacing="off" w:after="0" w:afterAutospacing="off"/>
        <w:ind w:left="540" w:right="0"/>
        <w:jc w:val="center"/>
      </w:pPr>
    </w:p>
    <w:tbl>
      <w:tblPr>
        <w:tblStyle w:val="TableNormal"/>
        <w:bidiVisual w:val="0"/>
        <w:tblW w:w="0" w:type="auto"/>
        <w:tblLook w:val="06A0" w:firstRow="1" w:lastRow="0" w:firstColumn="1" w:lastColumn="0" w:noHBand="1" w:noVBand="1"/>
      </w:tblPr>
      <w:tblGrid>
        <w:gridCol w:w="3750"/>
        <w:gridCol w:w="630"/>
        <w:gridCol w:w="1455"/>
        <w:gridCol w:w="390"/>
        <w:gridCol w:w="1515"/>
      </w:tblGrid>
      <w:tr w:rsidR="541812C4" w:rsidTr="541812C4" w14:paraId="00803E90">
        <w:trPr>
          <w:trHeight w:val="330"/>
        </w:trPr>
        <w:tc>
          <w:tcPr>
            <w:tcW w:w="7740"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41812C4" w:rsidP="541812C4" w:rsidRDefault="541812C4" w14:paraId="2A242BDD" w14:textId="2B4C2D8F">
            <w:pPr>
              <w:spacing w:before="0" w:beforeAutospacing="off" w:after="0" w:afterAutospacing="off"/>
            </w:pPr>
            <w:r w:rsidRPr="541812C4" w:rsidR="541812C4">
              <w:rPr>
                <w:rFonts w:ascii="Arial" w:hAnsi="Arial" w:eastAsia="Arial" w:cs="Arial"/>
                <w:b w:val="1"/>
                <w:bCs w:val="1"/>
                <w:i w:val="0"/>
                <w:iCs w:val="0"/>
                <w:color w:val="000000" w:themeColor="text1" w:themeTint="FF" w:themeShade="FF"/>
                <w:sz w:val="16"/>
                <w:szCs w:val="16"/>
              </w:rPr>
              <w:t>For completion by the student</w:t>
            </w:r>
            <w:r w:rsidRPr="541812C4" w:rsidR="541812C4">
              <w:rPr>
                <w:rFonts w:ascii="Arial" w:hAnsi="Arial" w:eastAsia="Arial" w:cs="Arial"/>
                <w:b w:val="0"/>
                <w:bCs w:val="0"/>
                <w:i w:val="0"/>
                <w:iCs w:val="0"/>
                <w:color w:val="000000" w:themeColor="text1" w:themeTint="FF" w:themeShade="FF"/>
                <w:sz w:val="16"/>
                <w:szCs w:val="16"/>
              </w:rPr>
              <w:t>:</w:t>
            </w:r>
          </w:p>
        </w:tc>
      </w:tr>
      <w:tr w:rsidR="541812C4" w:rsidTr="541812C4" w14:paraId="38C98D6F">
        <w:trPr>
          <w:trHeight w:val="525"/>
        </w:trPr>
        <w:tc>
          <w:tcPr>
            <w:tcW w:w="7740"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41812C4" w:rsidP="541812C4" w:rsidRDefault="541812C4" w14:paraId="22F67161" w14:textId="17CFCB4E">
            <w:pPr>
              <w:spacing w:before="0" w:beforeAutospacing="off" w:after="0" w:afterAutospacing="off"/>
              <w:rPr>
                <w:rFonts w:ascii="Arial" w:hAnsi="Arial" w:eastAsia="Arial" w:cs="Arial"/>
                <w:b w:val="0"/>
                <w:bCs w:val="0"/>
                <w:i w:val="0"/>
                <w:iCs w:val="0"/>
                <w:color w:val="000000" w:themeColor="text1" w:themeTint="FF" w:themeShade="FF"/>
                <w:sz w:val="16"/>
                <w:szCs w:val="16"/>
              </w:rPr>
            </w:pPr>
            <w:r w:rsidRPr="541812C4" w:rsidR="541812C4">
              <w:rPr>
                <w:rFonts w:ascii="Arial" w:hAnsi="Arial" w:eastAsia="Arial" w:cs="Arial"/>
                <w:b w:val="0"/>
                <w:bCs w:val="0"/>
                <w:i w:val="0"/>
                <w:iCs w:val="0"/>
                <w:color w:val="000000" w:themeColor="text1" w:themeTint="FF" w:themeShade="FF"/>
                <w:sz w:val="16"/>
                <w:szCs w:val="16"/>
              </w:rPr>
              <w:t>Student Name:</w:t>
            </w:r>
            <w:r w:rsidRPr="541812C4" w:rsidR="0BC6242F">
              <w:rPr>
                <w:rFonts w:ascii="Arial" w:hAnsi="Arial" w:eastAsia="Arial" w:cs="Arial"/>
                <w:b w:val="0"/>
                <w:bCs w:val="0"/>
                <w:i w:val="0"/>
                <w:iCs w:val="0"/>
                <w:color w:val="000000" w:themeColor="text1" w:themeTint="FF" w:themeShade="FF"/>
                <w:sz w:val="16"/>
                <w:szCs w:val="16"/>
              </w:rPr>
              <w:t xml:space="preserve"> J</w:t>
            </w:r>
            <w:r w:rsidRPr="541812C4" w:rsidR="0BC6242F">
              <w:rPr>
                <w:rFonts w:ascii="Arial" w:hAnsi="Arial" w:eastAsia="Arial" w:cs="Arial"/>
                <w:b w:val="0"/>
                <w:bCs w:val="0"/>
                <w:i w:val="0"/>
                <w:iCs w:val="0"/>
                <w:color w:val="000000" w:themeColor="text1" w:themeTint="FF" w:themeShade="FF"/>
                <w:sz w:val="20"/>
                <w:szCs w:val="20"/>
              </w:rPr>
              <w:t>ennifer Jones</w:t>
            </w:r>
          </w:p>
          <w:p w:rsidR="541812C4" w:rsidP="541812C4" w:rsidRDefault="541812C4" w14:paraId="6C98FC4F" w14:textId="018F0B97">
            <w:pPr>
              <w:spacing w:before="0" w:beforeAutospacing="off" w:after="0" w:afterAutospacing="off"/>
            </w:pPr>
          </w:p>
          <w:p w:rsidR="541812C4" w:rsidP="541812C4" w:rsidRDefault="541812C4" w14:paraId="384E1DAD" w14:textId="15C2B6AA">
            <w:pPr>
              <w:spacing w:before="0" w:beforeAutospacing="off" w:after="0" w:afterAutospacing="off"/>
              <w:rPr>
                <w:rFonts w:ascii="Arial" w:hAnsi="Arial" w:eastAsia="Arial" w:cs="Arial"/>
                <w:b w:val="0"/>
                <w:bCs w:val="0"/>
                <w:i w:val="0"/>
                <w:iCs w:val="0"/>
                <w:color w:val="000000" w:themeColor="text1" w:themeTint="FF" w:themeShade="FF"/>
                <w:sz w:val="16"/>
                <w:szCs w:val="16"/>
              </w:rPr>
            </w:pPr>
            <w:r w:rsidRPr="541812C4" w:rsidR="541812C4">
              <w:rPr>
                <w:rFonts w:ascii="Arial" w:hAnsi="Arial" w:eastAsia="Arial" w:cs="Arial"/>
                <w:b w:val="0"/>
                <w:bCs w:val="0"/>
                <w:i w:val="0"/>
                <w:iCs w:val="0"/>
                <w:color w:val="000000" w:themeColor="text1" w:themeTint="FF" w:themeShade="FF"/>
                <w:sz w:val="16"/>
                <w:szCs w:val="16"/>
              </w:rPr>
              <w:t xml:space="preserve">Student </w:t>
            </w:r>
            <w:r w:rsidRPr="541812C4" w:rsidR="541812C4">
              <w:rPr>
                <w:rFonts w:ascii="Arial" w:hAnsi="Arial" w:eastAsia="Arial" w:cs="Arial"/>
                <w:b w:val="1"/>
                <w:bCs w:val="1"/>
                <w:i w:val="0"/>
                <w:iCs w:val="0"/>
                <w:strike w:val="0"/>
                <w:dstrike w:val="0"/>
                <w:color w:val="000000" w:themeColor="text1" w:themeTint="FF" w:themeShade="FF"/>
                <w:sz w:val="16"/>
                <w:szCs w:val="16"/>
                <w:u w:val="single"/>
              </w:rPr>
              <w:t>University</w:t>
            </w:r>
            <w:r w:rsidRPr="541812C4" w:rsidR="541812C4">
              <w:rPr>
                <w:rFonts w:ascii="Arial" w:hAnsi="Arial" w:eastAsia="Arial" w:cs="Arial"/>
                <w:b w:val="0"/>
                <w:bCs w:val="0"/>
                <w:i w:val="0"/>
                <w:iCs w:val="0"/>
                <w:strike w:val="0"/>
                <w:dstrike w:val="0"/>
                <w:color w:val="000000" w:themeColor="text1" w:themeTint="FF" w:themeShade="FF"/>
                <w:sz w:val="16"/>
                <w:szCs w:val="16"/>
                <w:u w:val="single"/>
              </w:rPr>
              <w:t xml:space="preserve"> </w:t>
            </w:r>
            <w:r w:rsidRPr="541812C4" w:rsidR="541812C4">
              <w:rPr>
                <w:rFonts w:ascii="Arial" w:hAnsi="Arial" w:eastAsia="Arial" w:cs="Arial"/>
                <w:b w:val="0"/>
                <w:bCs w:val="0"/>
                <w:i w:val="0"/>
                <w:iCs w:val="0"/>
                <w:color w:val="000000" w:themeColor="text1" w:themeTint="FF" w:themeShade="FF"/>
                <w:sz w:val="16"/>
                <w:szCs w:val="16"/>
              </w:rPr>
              <w:t xml:space="preserve">Email: </w:t>
            </w:r>
            <w:r w:rsidRPr="541812C4" w:rsidR="389DF2CC">
              <w:rPr>
                <w:rFonts w:ascii="Arial" w:hAnsi="Arial" w:eastAsia="Arial" w:cs="Arial"/>
                <w:b w:val="0"/>
                <w:bCs w:val="0"/>
                <w:i w:val="0"/>
                <w:iCs w:val="0"/>
                <w:color w:val="000000" w:themeColor="text1" w:themeTint="FF" w:themeShade="FF"/>
                <w:sz w:val="20"/>
                <w:szCs w:val="20"/>
              </w:rPr>
              <w:t>2521066@student.uwtsd.ac.uk</w:t>
            </w:r>
          </w:p>
        </w:tc>
      </w:tr>
      <w:tr w:rsidR="541812C4" w:rsidTr="541812C4" w14:paraId="7AC2497A">
        <w:trPr>
          <w:trHeight w:val="885"/>
        </w:trPr>
        <w:tc>
          <w:tcPr>
            <w:tcW w:w="375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41812C4" w:rsidP="541812C4" w:rsidRDefault="541812C4" w14:paraId="77D89F5F" w14:textId="67B6B152">
            <w:pPr>
              <w:pStyle w:val="Normal"/>
              <w:spacing w:before="0" w:beforeAutospacing="off" w:after="0" w:afterAutospacing="off"/>
            </w:pPr>
            <w:r w:rsidRPr="541812C4" w:rsidR="541812C4">
              <w:rPr>
                <w:rFonts w:ascii="Arial" w:hAnsi="Arial" w:eastAsia="Arial" w:cs="Arial"/>
                <w:b w:val="0"/>
                <w:bCs w:val="0"/>
                <w:i w:val="0"/>
                <w:iCs w:val="0"/>
                <w:color w:val="000000" w:themeColor="text1" w:themeTint="FF" w:themeShade="FF"/>
                <w:sz w:val="16"/>
                <w:szCs w:val="16"/>
              </w:rPr>
              <w:t>Module code:</w:t>
            </w:r>
            <w:r w:rsidRPr="541812C4" w:rsidR="1B3787CE">
              <w:rPr>
                <w:rFonts w:ascii="Arial" w:hAnsi="Arial" w:eastAsia="Arial" w:cs="Arial"/>
                <w:b w:val="0"/>
                <w:bCs w:val="0"/>
                <w:i w:val="0"/>
                <w:iCs w:val="0"/>
                <w:color w:val="000000" w:themeColor="text1" w:themeTint="FF" w:themeShade="FF"/>
                <w:sz w:val="16"/>
                <w:szCs w:val="16"/>
              </w:rPr>
              <w:t xml:space="preserve"> </w:t>
            </w:r>
            <w:r w:rsidRPr="541812C4" w:rsidR="1B3787CE">
              <w:rPr>
                <w:rFonts w:ascii="Arial" w:hAnsi="Arial" w:eastAsia="Arial" w:cs="Arial"/>
                <w:noProof w:val="0"/>
                <w:sz w:val="20"/>
                <w:szCs w:val="20"/>
                <w:lang w:val="en-GB"/>
              </w:rPr>
              <w:t>HPCA7016</w:t>
            </w:r>
          </w:p>
          <w:p w:rsidR="541812C4" w:rsidP="541812C4" w:rsidRDefault="541812C4" w14:paraId="46FBDFDD" w14:textId="6533D1AC">
            <w:pPr>
              <w:spacing w:before="0" w:beforeAutospacing="off" w:after="0" w:afterAutospacing="off"/>
            </w:pPr>
          </w:p>
          <w:p w:rsidR="541812C4" w:rsidP="541812C4" w:rsidRDefault="541812C4" w14:paraId="448E1783" w14:textId="0DE1FA86">
            <w:pPr>
              <w:spacing w:before="0" w:beforeAutospacing="off" w:after="0" w:afterAutospacing="off"/>
              <w:rPr>
                <w:rFonts w:ascii="Arial" w:hAnsi="Arial" w:eastAsia="Arial" w:cs="Arial"/>
                <w:b w:val="0"/>
                <w:bCs w:val="0"/>
                <w:i w:val="0"/>
                <w:iCs w:val="0"/>
                <w:color w:val="000000" w:themeColor="text1" w:themeTint="FF" w:themeShade="FF"/>
                <w:sz w:val="16"/>
                <w:szCs w:val="16"/>
              </w:rPr>
            </w:pPr>
            <w:r w:rsidRPr="541812C4" w:rsidR="541812C4">
              <w:rPr>
                <w:rFonts w:ascii="Arial" w:hAnsi="Arial" w:eastAsia="Arial" w:cs="Arial"/>
                <w:b w:val="0"/>
                <w:bCs w:val="0"/>
                <w:i w:val="0"/>
                <w:iCs w:val="0"/>
                <w:color w:val="000000" w:themeColor="text1" w:themeTint="FF" w:themeShade="FF"/>
                <w:sz w:val="16"/>
                <w:szCs w:val="16"/>
              </w:rPr>
              <w:t>Module title:</w:t>
            </w:r>
            <w:r w:rsidRPr="541812C4" w:rsidR="2DCA6DBC">
              <w:rPr>
                <w:rFonts w:ascii="Arial" w:hAnsi="Arial" w:eastAsia="Arial" w:cs="Arial"/>
                <w:b w:val="0"/>
                <w:bCs w:val="0"/>
                <w:i w:val="0"/>
                <w:iCs w:val="0"/>
                <w:color w:val="000000" w:themeColor="text1" w:themeTint="FF" w:themeShade="FF"/>
                <w:sz w:val="16"/>
                <w:szCs w:val="16"/>
              </w:rPr>
              <w:t xml:space="preserve"> </w:t>
            </w:r>
            <w:r w:rsidRPr="541812C4" w:rsidR="2DCA6DBC">
              <w:rPr>
                <w:rFonts w:ascii="Arial" w:hAnsi="Arial" w:eastAsia="Arial" w:cs="Arial"/>
                <w:b w:val="0"/>
                <w:bCs w:val="0"/>
                <w:i w:val="0"/>
                <w:iCs w:val="0"/>
                <w:color w:val="000000" w:themeColor="text1" w:themeTint="FF" w:themeShade="FF"/>
                <w:sz w:val="20"/>
                <w:szCs w:val="20"/>
              </w:rPr>
              <w:t xml:space="preserve">Researching Contemporary </w:t>
            </w:r>
            <w:r w:rsidRPr="541812C4" w:rsidR="2DCA6DBC">
              <w:rPr>
                <w:rFonts w:ascii="Arial" w:hAnsi="Arial" w:eastAsia="Arial" w:cs="Arial"/>
                <w:b w:val="0"/>
                <w:bCs w:val="0"/>
                <w:i w:val="0"/>
                <w:iCs w:val="0"/>
                <w:color w:val="000000" w:themeColor="text1" w:themeTint="FF" w:themeShade="FF"/>
                <w:sz w:val="20"/>
                <w:szCs w:val="20"/>
              </w:rPr>
              <w:t>Cosmolog</w:t>
            </w:r>
            <w:r w:rsidRPr="541812C4" w:rsidR="2DCA6DBC">
              <w:rPr>
                <w:rFonts w:ascii="Arial" w:hAnsi="Arial" w:eastAsia="Arial" w:cs="Arial"/>
                <w:b w:val="0"/>
                <w:bCs w:val="0"/>
                <w:i w:val="0"/>
                <w:iCs w:val="0"/>
                <w:color w:val="000000" w:themeColor="text1" w:themeTint="FF" w:themeShade="FF"/>
                <w:sz w:val="20"/>
                <w:szCs w:val="20"/>
              </w:rPr>
              <w:t>ies</w:t>
            </w:r>
          </w:p>
          <w:p w:rsidR="541812C4" w:rsidP="541812C4" w:rsidRDefault="541812C4" w14:paraId="607DD924" w14:textId="548AE3C4">
            <w:pPr>
              <w:spacing w:before="0" w:beforeAutospacing="off" w:after="0" w:afterAutospacing="off"/>
            </w:pPr>
          </w:p>
          <w:p w:rsidR="541812C4" w:rsidP="541812C4" w:rsidRDefault="541812C4" w14:paraId="5310F6CD" w14:textId="7A5AC77D">
            <w:pPr>
              <w:spacing w:before="0" w:beforeAutospacing="off" w:after="0" w:afterAutospacing="off"/>
            </w:pPr>
          </w:p>
        </w:tc>
        <w:tc>
          <w:tcPr>
            <w:tcW w:w="2475"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41812C4" w:rsidP="541812C4" w:rsidRDefault="541812C4" w14:paraId="562E49A4" w14:textId="746939C5">
            <w:pPr>
              <w:spacing w:before="0" w:beforeAutospacing="off" w:after="0" w:afterAutospacing="off"/>
            </w:pPr>
            <w:r w:rsidRPr="541812C4" w:rsidR="541812C4">
              <w:rPr>
                <w:rFonts w:ascii="Arial" w:hAnsi="Arial" w:eastAsia="Arial" w:cs="Arial"/>
                <w:b w:val="0"/>
                <w:bCs w:val="0"/>
                <w:i w:val="0"/>
                <w:iCs w:val="0"/>
                <w:color w:val="000000" w:themeColor="text1" w:themeTint="FF" w:themeShade="FF"/>
                <w:sz w:val="16"/>
                <w:szCs w:val="16"/>
              </w:rPr>
              <w:t>Student ID number:</w:t>
            </w:r>
            <w:r w:rsidRPr="541812C4" w:rsidR="2DAB9BE7">
              <w:rPr>
                <w:rFonts w:ascii="Arial" w:hAnsi="Arial" w:eastAsia="Arial" w:cs="Arial"/>
                <w:b w:val="0"/>
                <w:bCs w:val="0"/>
                <w:i w:val="0"/>
                <w:iCs w:val="0"/>
                <w:color w:val="000000" w:themeColor="text1" w:themeTint="FF" w:themeShade="FF"/>
                <w:sz w:val="16"/>
                <w:szCs w:val="16"/>
              </w:rPr>
              <w:t xml:space="preserve"> </w:t>
            </w:r>
            <w:r w:rsidRPr="541812C4" w:rsidR="2DAB9BE7">
              <w:rPr>
                <w:rFonts w:ascii="Arial" w:hAnsi="Arial" w:eastAsia="Arial" w:cs="Arial"/>
                <w:b w:val="0"/>
                <w:bCs w:val="0"/>
                <w:i w:val="0"/>
                <w:iCs w:val="0"/>
                <w:color w:val="000000" w:themeColor="text1" w:themeTint="FF" w:themeShade="FF"/>
                <w:sz w:val="20"/>
                <w:szCs w:val="20"/>
              </w:rPr>
              <w:t>2521066</w:t>
            </w:r>
          </w:p>
        </w:tc>
        <w:tc>
          <w:tcPr>
            <w:tcW w:w="15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41812C4" w:rsidP="541812C4" w:rsidRDefault="541812C4" w14:paraId="17991564" w14:textId="0C0994B3">
            <w:pPr>
              <w:spacing w:before="0" w:beforeAutospacing="off" w:after="0" w:afterAutospacing="off"/>
            </w:pPr>
            <w:r w:rsidRPr="541812C4" w:rsidR="541812C4">
              <w:rPr>
                <w:rFonts w:ascii="Arial" w:hAnsi="Arial" w:eastAsia="Arial" w:cs="Arial"/>
                <w:b w:val="0"/>
                <w:bCs w:val="0"/>
                <w:i w:val="0"/>
                <w:iCs w:val="0"/>
                <w:color w:val="000000" w:themeColor="text1" w:themeTint="FF" w:themeShade="FF"/>
                <w:sz w:val="16"/>
                <w:szCs w:val="16"/>
              </w:rPr>
              <w:t>Educational support needs:</w:t>
            </w:r>
          </w:p>
          <w:p w:rsidR="541812C4" w:rsidP="541812C4" w:rsidRDefault="541812C4" w14:paraId="46472B06" w14:textId="703979A2">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41812C4" w:rsidR="541812C4">
              <w:rPr>
                <w:rFonts w:ascii="Arial" w:hAnsi="Arial" w:eastAsia="Arial" w:cs="Arial"/>
                <w:b w:val="0"/>
                <w:bCs w:val="0"/>
                <w:i w:val="0"/>
                <w:iCs w:val="0"/>
                <w:color w:val="000000" w:themeColor="text1" w:themeTint="FF" w:themeShade="FF"/>
                <w:sz w:val="20"/>
                <w:szCs w:val="20"/>
              </w:rPr>
              <w:t>No</w:t>
            </w:r>
          </w:p>
        </w:tc>
      </w:tr>
      <w:tr w:rsidR="541812C4" w:rsidTr="541812C4" w14:paraId="1BB81FB4">
        <w:trPr>
          <w:trHeight w:val="720"/>
        </w:trPr>
        <w:tc>
          <w:tcPr>
            <w:tcW w:w="7740"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41812C4" w:rsidP="541812C4" w:rsidRDefault="541812C4" w14:paraId="7585AC4A" w14:textId="2A0EEF52">
            <w:pPr>
              <w:rPr>
                <w:rFonts w:ascii="Times New Roman" w:hAnsi="Times New Roman" w:eastAsia="Times New Roman" w:cs="Times New Roman"/>
                <w:b w:val="1"/>
                <w:bCs w:val="1"/>
                <w:noProof w:val="0"/>
                <w:sz w:val="24"/>
                <w:szCs w:val="24"/>
                <w:lang w:val="en-GB"/>
              </w:rPr>
            </w:pPr>
            <w:r w:rsidRPr="541812C4" w:rsidR="541812C4">
              <w:rPr>
                <w:rFonts w:ascii="Arial" w:hAnsi="Arial" w:eastAsia="Arial" w:cs="Arial"/>
                <w:b w:val="0"/>
                <w:bCs w:val="0"/>
                <w:i w:val="0"/>
                <w:iCs w:val="0"/>
                <w:color w:val="000000" w:themeColor="text1" w:themeTint="FF" w:themeShade="FF"/>
                <w:sz w:val="16"/>
                <w:szCs w:val="16"/>
              </w:rPr>
              <w:t>Assignment title:</w:t>
            </w:r>
            <w:r w:rsidRPr="541812C4" w:rsidR="6D5FA37A">
              <w:rPr>
                <w:rFonts w:ascii="Arial" w:hAnsi="Arial" w:eastAsia="Arial" w:cs="Arial"/>
                <w:b w:val="0"/>
                <w:bCs w:val="0"/>
                <w:i w:val="0"/>
                <w:iCs w:val="0"/>
                <w:color w:val="000000" w:themeColor="text1" w:themeTint="FF" w:themeShade="FF"/>
                <w:sz w:val="16"/>
                <w:szCs w:val="16"/>
              </w:rPr>
              <w:t xml:space="preserve"> </w:t>
            </w:r>
            <w:r w:rsidRPr="541812C4" w:rsidR="24514FF6">
              <w:rPr>
                <w:rFonts w:ascii="Times New Roman" w:hAnsi="Times New Roman" w:eastAsia="Times New Roman" w:cs="Times New Roman"/>
                <w:b w:val="1"/>
                <w:bCs w:val="1"/>
                <w:noProof w:val="0"/>
                <w:sz w:val="22"/>
                <w:szCs w:val="22"/>
                <w:lang w:val="en-GB"/>
              </w:rPr>
              <w:t>Compare and contrast the methodologies used in two of the research papers listed and discuss the position of the researchers in relation to their fields of research.</w:t>
            </w:r>
          </w:p>
          <w:p w:rsidR="541812C4" w:rsidP="541812C4" w:rsidRDefault="541812C4" w14:paraId="0F3B7A6D" w14:textId="25F75C08">
            <w:pPr>
              <w:spacing w:before="0" w:beforeAutospacing="off" w:after="0" w:afterAutospacing="off"/>
              <w:rPr>
                <w:rFonts w:ascii="Arial" w:hAnsi="Arial" w:eastAsia="Arial" w:cs="Arial"/>
                <w:b w:val="0"/>
                <w:bCs w:val="0"/>
                <w:i w:val="0"/>
                <w:iCs w:val="0"/>
                <w:color w:val="000000" w:themeColor="text1" w:themeTint="FF" w:themeShade="FF"/>
                <w:sz w:val="16"/>
                <w:szCs w:val="16"/>
              </w:rPr>
            </w:pPr>
          </w:p>
          <w:p w:rsidR="541812C4" w:rsidP="541812C4" w:rsidRDefault="541812C4" w14:paraId="3BDEC840" w14:textId="2372354E">
            <w:pPr>
              <w:spacing w:before="0" w:beforeAutospacing="off" w:after="0" w:afterAutospacing="off"/>
            </w:pPr>
          </w:p>
          <w:p w:rsidR="541812C4" w:rsidP="541812C4" w:rsidRDefault="541812C4" w14:paraId="11548C9A" w14:textId="62E9756C">
            <w:pPr>
              <w:spacing w:before="0" w:beforeAutospacing="off" w:after="0" w:afterAutospacing="off"/>
            </w:pPr>
            <w:r w:rsidRPr="541812C4" w:rsidR="541812C4">
              <w:rPr>
                <w:rFonts w:ascii="Arial" w:hAnsi="Arial" w:eastAsia="Arial" w:cs="Arial"/>
                <w:b w:val="0"/>
                <w:bCs w:val="0"/>
                <w:i w:val="0"/>
                <w:iCs w:val="0"/>
                <w:color w:val="000000" w:themeColor="text1" w:themeTint="FF" w:themeShade="FF"/>
                <w:sz w:val="16"/>
                <w:szCs w:val="16"/>
              </w:rPr>
              <w:t>Assignment due date:</w:t>
            </w:r>
            <w:r w:rsidRPr="541812C4" w:rsidR="2DEFD422">
              <w:rPr>
                <w:rFonts w:ascii="Arial" w:hAnsi="Arial" w:eastAsia="Arial" w:cs="Arial"/>
                <w:b w:val="0"/>
                <w:bCs w:val="0"/>
                <w:i w:val="0"/>
                <w:iCs w:val="0"/>
                <w:color w:val="000000" w:themeColor="text1" w:themeTint="FF" w:themeShade="FF"/>
                <w:sz w:val="16"/>
                <w:szCs w:val="16"/>
              </w:rPr>
              <w:t xml:space="preserve"> </w:t>
            </w:r>
            <w:r w:rsidRPr="541812C4" w:rsidR="2DEFD422">
              <w:rPr>
                <w:rFonts w:ascii="Arial" w:hAnsi="Arial" w:eastAsia="Arial" w:cs="Arial"/>
                <w:b w:val="0"/>
                <w:bCs w:val="0"/>
                <w:i w:val="0"/>
                <w:iCs w:val="0"/>
                <w:color w:val="000000" w:themeColor="text1" w:themeTint="FF" w:themeShade="FF"/>
                <w:sz w:val="20"/>
                <w:szCs w:val="20"/>
              </w:rPr>
              <w:t>17</w:t>
            </w:r>
            <w:r w:rsidRPr="541812C4" w:rsidR="2DEFD422">
              <w:rPr>
                <w:rFonts w:ascii="Arial" w:hAnsi="Arial" w:eastAsia="Arial" w:cs="Arial"/>
                <w:b w:val="0"/>
                <w:bCs w:val="0"/>
                <w:i w:val="0"/>
                <w:iCs w:val="0"/>
                <w:color w:val="000000" w:themeColor="text1" w:themeTint="FF" w:themeShade="FF"/>
                <w:sz w:val="20"/>
                <w:szCs w:val="20"/>
                <w:vertAlign w:val="superscript"/>
              </w:rPr>
              <w:t>th</w:t>
            </w:r>
            <w:r w:rsidRPr="541812C4" w:rsidR="2DEFD422">
              <w:rPr>
                <w:rFonts w:ascii="Arial" w:hAnsi="Arial" w:eastAsia="Arial" w:cs="Arial"/>
                <w:b w:val="0"/>
                <w:bCs w:val="0"/>
                <w:i w:val="0"/>
                <w:iCs w:val="0"/>
                <w:color w:val="000000" w:themeColor="text1" w:themeTint="FF" w:themeShade="FF"/>
                <w:sz w:val="20"/>
                <w:szCs w:val="20"/>
              </w:rPr>
              <w:t xml:space="preserve"> March 2026</w:t>
            </w:r>
          </w:p>
        </w:tc>
      </w:tr>
      <w:tr w:rsidR="541812C4" w:rsidTr="541812C4" w14:paraId="5CF73DF8">
        <w:trPr>
          <w:trHeight w:val="600"/>
        </w:trPr>
        <w:tc>
          <w:tcPr>
            <w:tcW w:w="7740"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41812C4" w:rsidP="541812C4" w:rsidRDefault="541812C4" w14:paraId="223631BD" w14:textId="1E8ED8AE">
            <w:pPr>
              <w:spacing w:before="0" w:beforeAutospacing="off" w:after="0" w:afterAutospacing="off"/>
            </w:pPr>
            <w:r w:rsidRPr="541812C4" w:rsidR="541812C4">
              <w:rPr>
                <w:rFonts w:ascii="Arial" w:hAnsi="Arial" w:eastAsia="Arial" w:cs="Arial"/>
                <w:b w:val="0"/>
                <w:bCs w:val="0"/>
                <w:i w:val="0"/>
                <w:iCs w:val="0"/>
                <w:color w:val="000000" w:themeColor="text1" w:themeTint="FF" w:themeShade="FF"/>
                <w:sz w:val="16"/>
                <w:szCs w:val="16"/>
              </w:rPr>
              <w:t xml:space="preserve">This assignment is for the      </w:t>
            </w:r>
            <w:r w:rsidRPr="541812C4" w:rsidR="541812C4">
              <w:rPr>
                <w:rFonts w:ascii="Arial" w:hAnsi="Arial" w:eastAsia="Arial" w:cs="Arial"/>
                <w:b w:val="0"/>
                <w:bCs w:val="0"/>
                <w:i w:val="0"/>
                <w:iCs w:val="0"/>
                <w:color w:val="000000" w:themeColor="text1" w:themeTint="FF" w:themeShade="FF"/>
                <w:sz w:val="22"/>
                <w:szCs w:val="22"/>
              </w:rPr>
              <w:t xml:space="preserve"> 1</w:t>
            </w:r>
            <w:r w:rsidRPr="541812C4" w:rsidR="541812C4">
              <w:rPr>
                <w:rFonts w:ascii="Arial" w:hAnsi="Arial" w:eastAsia="Arial" w:cs="Arial"/>
                <w:b w:val="0"/>
                <w:bCs w:val="0"/>
                <w:i w:val="0"/>
                <w:iCs w:val="0"/>
                <w:color w:val="000000" w:themeColor="text1" w:themeTint="FF" w:themeShade="FF"/>
                <w:sz w:val="22"/>
                <w:szCs w:val="22"/>
                <w:vertAlign w:val="superscript"/>
              </w:rPr>
              <w:t xml:space="preserve">st </w:t>
            </w:r>
            <w:r w:rsidRPr="541812C4" w:rsidR="541812C4">
              <w:rPr>
                <w:rFonts w:ascii="Arial" w:hAnsi="Arial" w:eastAsia="Arial" w:cs="Arial"/>
                <w:b w:val="0"/>
                <w:bCs w:val="0"/>
                <w:i w:val="0"/>
                <w:iCs w:val="0"/>
                <w:color w:val="000000" w:themeColor="text1" w:themeTint="FF" w:themeShade="FF"/>
                <w:sz w:val="22"/>
                <w:szCs w:val="22"/>
              </w:rPr>
              <w:t xml:space="preserve"> </w:t>
            </w:r>
            <w:r w:rsidRPr="541812C4" w:rsidR="541812C4">
              <w:rPr>
                <w:rFonts w:ascii="Arial" w:hAnsi="Arial" w:eastAsia="Arial" w:cs="Arial"/>
                <w:b w:val="0"/>
                <w:bCs w:val="0"/>
                <w:i w:val="0"/>
                <w:iCs w:val="0"/>
                <w:color w:val="000000" w:themeColor="text1" w:themeTint="FF" w:themeShade="FF"/>
                <w:sz w:val="16"/>
                <w:szCs w:val="16"/>
              </w:rPr>
              <w:t xml:space="preserve"> </w:t>
            </w:r>
            <w:r w:rsidRPr="541812C4" w:rsidR="541812C4">
              <w:rPr>
                <w:rFonts w:ascii="Arial" w:hAnsi="Arial" w:eastAsia="Arial" w:cs="Arial"/>
                <w:b w:val="1"/>
                <w:bCs w:val="1"/>
                <w:i w:val="0"/>
                <w:iCs w:val="0"/>
                <w:color w:val="000000" w:themeColor="text1" w:themeTint="FF" w:themeShade="FF"/>
                <w:sz w:val="16"/>
                <w:szCs w:val="16"/>
              </w:rPr>
              <w:t xml:space="preserve">  </w:t>
            </w:r>
            <w:r w:rsidRPr="541812C4" w:rsidR="541812C4">
              <w:rPr>
                <w:rFonts w:ascii="Arial" w:hAnsi="Arial" w:eastAsia="Arial" w:cs="Arial"/>
                <w:b w:val="0"/>
                <w:bCs w:val="0"/>
                <w:i w:val="0"/>
                <w:iCs w:val="0"/>
                <w:color w:val="000000" w:themeColor="text1" w:themeTint="FF" w:themeShade="FF"/>
                <w:sz w:val="16"/>
                <w:szCs w:val="16"/>
              </w:rPr>
              <w:t>module of the degree</w:t>
            </w:r>
          </w:p>
        </w:tc>
      </w:tr>
      <w:tr w:rsidR="541812C4" w:rsidTr="541812C4" w14:paraId="46FE610C">
        <w:trPr>
          <w:trHeight w:val="1140"/>
        </w:trPr>
        <w:tc>
          <w:tcPr>
            <w:tcW w:w="7740"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541812C4" w:rsidP="541812C4" w:rsidRDefault="541812C4" w14:paraId="2029792F" w14:textId="1A56EA1D">
            <w:pPr>
              <w:spacing w:before="0" w:beforeAutospacing="off" w:after="0" w:afterAutospacing="off"/>
            </w:pPr>
            <w:r w:rsidRPr="541812C4" w:rsidR="541812C4">
              <w:rPr>
                <w:rFonts w:ascii="Arial" w:hAnsi="Arial" w:eastAsia="Arial" w:cs="Arial"/>
                <w:b w:val="0"/>
                <w:bCs w:val="0"/>
                <w:i w:val="0"/>
                <w:iCs w:val="0"/>
                <w:color w:val="000000" w:themeColor="text1" w:themeTint="FF" w:themeShade="FF"/>
                <w:sz w:val="16"/>
                <w:szCs w:val="16"/>
              </w:rPr>
              <w:t>I confirm that this is my original work and that I have adhered to the University policy on plagiarism.</w:t>
            </w:r>
          </w:p>
          <w:p w:rsidR="541812C4" w:rsidP="541812C4" w:rsidRDefault="541812C4" w14:paraId="7EBF2786" w14:textId="4B3B22DA">
            <w:pPr>
              <w:spacing w:before="0" w:beforeAutospacing="off" w:after="0" w:afterAutospacing="off"/>
              <w:rPr>
                <w:rFonts w:ascii="Arial" w:hAnsi="Arial" w:eastAsia="Arial" w:cs="Arial"/>
                <w:b w:val="0"/>
                <w:bCs w:val="0"/>
                <w:i w:val="0"/>
                <w:iCs w:val="0"/>
                <w:color w:val="000000" w:themeColor="text1" w:themeTint="FF" w:themeShade="FF"/>
                <w:sz w:val="16"/>
                <w:szCs w:val="16"/>
              </w:rPr>
            </w:pPr>
            <w:r w:rsidRPr="541812C4" w:rsidR="541812C4">
              <w:rPr>
                <w:rFonts w:ascii="Arial" w:hAnsi="Arial" w:eastAsia="Arial" w:cs="Arial"/>
                <w:b w:val="0"/>
                <w:bCs w:val="0"/>
                <w:i w:val="0"/>
                <w:iCs w:val="0"/>
                <w:color w:val="000000" w:themeColor="text1" w:themeTint="FF" w:themeShade="FF"/>
                <w:sz w:val="16"/>
                <w:szCs w:val="16"/>
              </w:rPr>
              <w:t>Signed …………</w:t>
            </w:r>
            <w:r w:rsidRPr="541812C4" w:rsidR="50A2AAE4">
              <w:rPr>
                <w:rFonts w:ascii="Arial" w:hAnsi="Arial" w:eastAsia="Arial" w:cs="Arial"/>
                <w:b w:val="0"/>
                <w:bCs w:val="0"/>
                <w:i w:val="0"/>
                <w:iCs w:val="0"/>
                <w:color w:val="000000" w:themeColor="text1" w:themeTint="FF" w:themeShade="FF"/>
                <w:sz w:val="16"/>
                <w:szCs w:val="16"/>
              </w:rPr>
              <w:t>Jennifer Jones</w:t>
            </w:r>
            <w:r w:rsidRPr="541812C4" w:rsidR="541812C4">
              <w:rPr>
                <w:rFonts w:ascii="Arial" w:hAnsi="Arial" w:eastAsia="Arial" w:cs="Arial"/>
                <w:b w:val="0"/>
                <w:bCs w:val="0"/>
                <w:i w:val="0"/>
                <w:iCs w:val="0"/>
                <w:color w:val="000000" w:themeColor="text1" w:themeTint="FF" w:themeShade="FF"/>
                <w:sz w:val="16"/>
                <w:szCs w:val="16"/>
              </w:rPr>
              <w:t>…………………………………………………</w:t>
            </w:r>
          </w:p>
          <w:p w:rsidR="541812C4" w:rsidP="541812C4" w:rsidRDefault="541812C4" w14:paraId="0144E9B9" w14:textId="790C44C5">
            <w:pPr>
              <w:spacing w:before="0" w:beforeAutospacing="off" w:after="0" w:afterAutospacing="off"/>
              <w:rPr>
                <w:rFonts w:ascii="Helvetica" w:hAnsi="Helvetica" w:eastAsia="Helvetica" w:cs="Helvetica"/>
                <w:b w:val="1"/>
                <w:bCs w:val="1"/>
                <w:i w:val="0"/>
                <w:iCs w:val="0"/>
                <w:color w:val="000000" w:themeColor="text1" w:themeTint="FF" w:themeShade="FF"/>
                <w:sz w:val="24"/>
                <w:szCs w:val="24"/>
              </w:rPr>
            </w:pPr>
            <w:r w:rsidRPr="541812C4" w:rsidR="541812C4">
              <w:rPr>
                <w:rFonts w:ascii="Helvetica" w:hAnsi="Helvetica" w:eastAsia="Helvetica" w:cs="Helvetica"/>
                <w:b w:val="1"/>
                <w:bCs w:val="1"/>
                <w:i w:val="0"/>
                <w:iCs w:val="0"/>
                <w:color w:val="000000" w:themeColor="text1" w:themeTint="FF" w:themeShade="FF"/>
                <w:sz w:val="18"/>
                <w:szCs w:val="18"/>
              </w:rPr>
              <w:t>Email submission:if you are submitting this form via email, please tick this box</w:t>
            </w:r>
            <w:r w:rsidRPr="541812C4" w:rsidR="541812C4">
              <w:rPr>
                <w:rFonts w:ascii="Helvetica" w:hAnsi="Helvetica" w:eastAsia="Helvetica" w:cs="Helvetica"/>
                <w:b w:val="1"/>
                <w:bCs w:val="1"/>
                <w:i w:val="0"/>
                <w:iCs w:val="0"/>
                <w:color w:val="000000" w:themeColor="text1" w:themeTint="FF" w:themeShade="FF"/>
                <w:sz w:val="24"/>
                <w:szCs w:val="24"/>
              </w:rPr>
              <w:t xml:space="preserve"> </w:t>
            </w:r>
            <w:r w:rsidRPr="541812C4" w:rsidR="6ED2AD7C">
              <w:rPr>
                <w:rFonts w:ascii="Helvetica" w:hAnsi="Helvetica" w:eastAsia="Helvetica" w:cs="Helvetica"/>
                <w:b w:val="1"/>
                <w:bCs w:val="1"/>
                <w:i w:val="0"/>
                <w:iCs w:val="0"/>
                <w:color w:val="000000" w:themeColor="text1" w:themeTint="FF" w:themeShade="FF"/>
                <w:sz w:val="24"/>
                <w:szCs w:val="24"/>
              </w:rPr>
              <w:t>☑</w:t>
            </w:r>
          </w:p>
          <w:p w:rsidR="541812C4" w:rsidP="541812C4" w:rsidRDefault="541812C4" w14:paraId="1F63FA92" w14:textId="4EF21F0A">
            <w:pPr>
              <w:spacing w:before="0" w:beforeAutospacing="off" w:after="0" w:afterAutospacing="off"/>
            </w:pPr>
            <w:r w:rsidRPr="541812C4" w:rsidR="541812C4">
              <w:rPr>
                <w:rFonts w:ascii="Helvetica" w:hAnsi="Helvetica" w:eastAsia="Helvetica" w:cs="Helvetica"/>
                <w:b w:val="1"/>
                <w:bCs w:val="1"/>
                <w:i w:val="0"/>
                <w:iCs w:val="0"/>
                <w:color w:val="000000" w:themeColor="text1" w:themeTint="FF" w:themeShade="FF"/>
                <w:sz w:val="18"/>
                <w:szCs w:val="18"/>
              </w:rPr>
              <w:t>(as a substitute for your signature) to confirm that you agree to the above declaration.</w:t>
            </w:r>
          </w:p>
        </w:tc>
      </w:tr>
      <w:tr w:rsidR="541812C4" w:rsidTr="541812C4" w14:paraId="4978BB41">
        <w:trPr>
          <w:trHeight w:val="3840"/>
        </w:trPr>
        <w:tc>
          <w:tcPr>
            <w:tcW w:w="7740"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41812C4" w:rsidP="541812C4" w:rsidRDefault="541812C4" w14:paraId="5DB11EBD" w14:textId="0C5DF7FD">
            <w:pPr>
              <w:spacing w:before="0" w:beforeAutospacing="off" w:after="0" w:afterAutospacing="off"/>
            </w:pPr>
          </w:p>
          <w:p w:rsidR="541812C4" w:rsidP="541812C4" w:rsidRDefault="541812C4" w14:paraId="03257587" w14:textId="4B34BD75">
            <w:pPr>
              <w:spacing w:before="0" w:beforeAutospacing="off" w:after="0" w:afterAutospacing="off"/>
            </w:pPr>
            <w:r w:rsidRPr="541812C4" w:rsidR="541812C4">
              <w:rPr>
                <w:rFonts w:ascii="Arial" w:hAnsi="Arial" w:eastAsia="Arial" w:cs="Arial"/>
                <w:b w:val="1"/>
                <w:bCs w:val="1"/>
                <w:i w:val="0"/>
                <w:iCs w:val="0"/>
                <w:color w:val="000000" w:themeColor="text1" w:themeTint="FF" w:themeShade="FF"/>
                <w:sz w:val="18"/>
                <w:szCs w:val="18"/>
              </w:rPr>
              <w:t>Assignment Mark</w:t>
            </w:r>
          </w:p>
          <w:p w:rsidR="541812C4" w:rsidP="541812C4" w:rsidRDefault="541812C4" w14:paraId="7D421D28" w14:textId="2069452A">
            <w:pPr>
              <w:spacing w:before="0" w:beforeAutospacing="off" w:after="0" w:afterAutospacing="off"/>
            </w:pPr>
          </w:p>
          <w:p w:rsidR="541812C4" w:rsidP="541812C4" w:rsidRDefault="541812C4" w14:paraId="20ABEDD7" w14:textId="2900BEC1">
            <w:pPr>
              <w:spacing w:before="0" w:beforeAutospacing="off" w:after="0" w:afterAutospacing="off"/>
              <w:rPr>
                <w:rFonts w:ascii="Arial" w:hAnsi="Arial" w:eastAsia="Arial" w:cs="Arial"/>
                <w:b w:val="0"/>
                <w:bCs w:val="0"/>
                <w:i w:val="0"/>
                <w:iCs w:val="0"/>
                <w:color w:val="000000" w:themeColor="text1" w:themeTint="FF" w:themeShade="FF"/>
                <w:sz w:val="15"/>
                <w:szCs w:val="15"/>
              </w:rPr>
            </w:pPr>
            <w:r w:rsidRPr="541812C4" w:rsidR="541812C4">
              <w:rPr>
                <w:rFonts w:ascii="Arial" w:hAnsi="Arial" w:eastAsia="Arial" w:cs="Arial"/>
                <w:b w:val="0"/>
                <w:bCs w:val="0"/>
                <w:i w:val="0"/>
                <w:iCs w:val="0"/>
                <w:color w:val="000000" w:themeColor="text1" w:themeTint="FF" w:themeShade="FF"/>
                <w:sz w:val="15"/>
                <w:szCs w:val="15"/>
              </w:rPr>
              <w:t>1</w:t>
            </w:r>
            <w:r w:rsidRPr="541812C4" w:rsidR="541812C4">
              <w:rPr>
                <w:rFonts w:ascii="Arial" w:hAnsi="Arial" w:eastAsia="Arial" w:cs="Arial"/>
                <w:b w:val="0"/>
                <w:bCs w:val="0"/>
                <w:i w:val="0"/>
                <w:iCs w:val="0"/>
                <w:color w:val="000000" w:themeColor="text1" w:themeTint="FF" w:themeShade="FF"/>
                <w:sz w:val="12"/>
                <w:szCs w:val="12"/>
                <w:vertAlign w:val="superscript"/>
              </w:rPr>
              <w:t>st</w:t>
            </w:r>
            <w:r w:rsidRPr="541812C4" w:rsidR="541812C4">
              <w:rPr>
                <w:rFonts w:ascii="Arial" w:hAnsi="Arial" w:eastAsia="Arial" w:cs="Arial"/>
                <w:b w:val="0"/>
                <w:bCs w:val="0"/>
                <w:i w:val="0"/>
                <w:iCs w:val="0"/>
                <w:color w:val="000000" w:themeColor="text1" w:themeTint="FF" w:themeShade="FF"/>
                <w:sz w:val="15"/>
                <w:szCs w:val="15"/>
              </w:rPr>
              <w:t xml:space="preserve"> Marker’s Provisional mark</w:t>
            </w:r>
            <w:r>
              <w:tab/>
            </w:r>
          </w:p>
          <w:p w:rsidR="541812C4" w:rsidP="541812C4" w:rsidRDefault="541812C4" w14:paraId="50EF9E06" w14:textId="3DCB596C">
            <w:pPr>
              <w:spacing w:before="0" w:beforeAutospacing="off" w:after="0" w:afterAutospacing="off"/>
            </w:pPr>
          </w:p>
          <w:p w:rsidR="541812C4" w:rsidP="541812C4" w:rsidRDefault="541812C4" w14:paraId="22BA5AB0" w14:textId="5EEB82AE">
            <w:pPr>
              <w:spacing w:before="0" w:beforeAutospacing="off" w:after="0" w:afterAutospacing="off"/>
              <w:rPr>
                <w:rFonts w:ascii="Arial" w:hAnsi="Arial" w:eastAsia="Arial" w:cs="Arial"/>
                <w:b w:val="0"/>
                <w:bCs w:val="0"/>
                <w:i w:val="0"/>
                <w:iCs w:val="0"/>
                <w:color w:val="000000" w:themeColor="text1" w:themeTint="FF" w:themeShade="FF"/>
                <w:sz w:val="15"/>
                <w:szCs w:val="15"/>
              </w:rPr>
            </w:pPr>
            <w:r w:rsidRPr="541812C4" w:rsidR="541812C4">
              <w:rPr>
                <w:rFonts w:ascii="Arial" w:hAnsi="Arial" w:eastAsia="Arial" w:cs="Arial"/>
                <w:b w:val="0"/>
                <w:bCs w:val="0"/>
                <w:i w:val="0"/>
                <w:iCs w:val="0"/>
                <w:color w:val="000000" w:themeColor="text1" w:themeTint="FF" w:themeShade="FF"/>
                <w:sz w:val="15"/>
                <w:szCs w:val="15"/>
              </w:rPr>
              <w:t>2</w:t>
            </w:r>
            <w:r w:rsidRPr="541812C4" w:rsidR="541812C4">
              <w:rPr>
                <w:rFonts w:ascii="Arial" w:hAnsi="Arial" w:eastAsia="Arial" w:cs="Arial"/>
                <w:b w:val="0"/>
                <w:bCs w:val="0"/>
                <w:i w:val="0"/>
                <w:iCs w:val="0"/>
                <w:color w:val="000000" w:themeColor="text1" w:themeTint="FF" w:themeShade="FF"/>
                <w:sz w:val="12"/>
                <w:szCs w:val="12"/>
                <w:vertAlign w:val="superscript"/>
              </w:rPr>
              <w:t>nd</w:t>
            </w:r>
            <w:r w:rsidRPr="541812C4" w:rsidR="541812C4">
              <w:rPr>
                <w:rFonts w:ascii="Arial" w:hAnsi="Arial" w:eastAsia="Arial" w:cs="Arial"/>
                <w:b w:val="0"/>
                <w:bCs w:val="0"/>
                <w:i w:val="0"/>
                <w:iCs w:val="0"/>
                <w:color w:val="000000" w:themeColor="text1" w:themeTint="FF" w:themeShade="FF"/>
                <w:sz w:val="15"/>
                <w:szCs w:val="15"/>
              </w:rPr>
              <w:t xml:space="preserve"> Marker’s/Moderator’s provisional mark</w:t>
            </w:r>
            <w:r>
              <w:tab/>
            </w:r>
          </w:p>
          <w:p w:rsidR="541812C4" w:rsidP="541812C4" w:rsidRDefault="541812C4" w14:paraId="69943A96" w14:textId="25E8994C">
            <w:pPr>
              <w:spacing w:before="0" w:beforeAutospacing="off" w:after="0" w:afterAutospacing="off"/>
            </w:pPr>
          </w:p>
          <w:p w:rsidR="541812C4" w:rsidP="541812C4" w:rsidRDefault="541812C4" w14:paraId="7573FEF5" w14:textId="72D32FB4">
            <w:pPr>
              <w:spacing w:before="0" w:beforeAutospacing="off" w:after="0" w:afterAutospacing="off"/>
              <w:rPr>
                <w:rFonts w:ascii="Arial" w:hAnsi="Arial" w:eastAsia="Arial" w:cs="Arial"/>
                <w:b w:val="0"/>
                <w:bCs w:val="0"/>
                <w:i w:val="0"/>
                <w:iCs w:val="0"/>
                <w:color w:val="000000" w:themeColor="text1" w:themeTint="FF" w:themeShade="FF"/>
                <w:sz w:val="15"/>
                <w:szCs w:val="15"/>
              </w:rPr>
            </w:pPr>
            <w:r w:rsidRPr="541812C4" w:rsidR="541812C4">
              <w:rPr>
                <w:rFonts w:ascii="Arial" w:hAnsi="Arial" w:eastAsia="Arial" w:cs="Arial"/>
                <w:b w:val="0"/>
                <w:bCs w:val="0"/>
                <w:i w:val="0"/>
                <w:iCs w:val="0"/>
                <w:color w:val="000000" w:themeColor="text1" w:themeTint="FF" w:themeShade="FF"/>
                <w:sz w:val="15"/>
                <w:szCs w:val="15"/>
              </w:rPr>
              <w:t>External Examiner’s mark (if relevant)</w:t>
            </w:r>
            <w:r>
              <w:tab/>
            </w:r>
          </w:p>
          <w:p w:rsidR="541812C4" w:rsidP="541812C4" w:rsidRDefault="541812C4" w14:paraId="739090E6" w14:textId="1596A8B6">
            <w:pPr>
              <w:spacing w:before="0" w:beforeAutospacing="off" w:after="0" w:afterAutospacing="off"/>
            </w:pPr>
          </w:p>
          <w:p w:rsidR="541812C4" w:rsidP="541812C4" w:rsidRDefault="541812C4" w14:paraId="44813615" w14:textId="2F9C3CEC">
            <w:pPr>
              <w:spacing w:before="0" w:beforeAutospacing="off" w:after="0" w:afterAutospacing="off"/>
            </w:pPr>
            <w:r w:rsidRPr="541812C4" w:rsidR="541812C4">
              <w:rPr>
                <w:rFonts w:ascii="Arial" w:hAnsi="Arial" w:eastAsia="Arial" w:cs="Arial"/>
                <w:b w:val="1"/>
                <w:bCs w:val="1"/>
                <w:i w:val="0"/>
                <w:iCs w:val="0"/>
                <w:color w:val="000000" w:themeColor="text1" w:themeTint="FF" w:themeShade="FF"/>
                <w:sz w:val="15"/>
                <w:szCs w:val="15"/>
              </w:rPr>
              <w:t>Final Mark</w:t>
            </w:r>
          </w:p>
          <w:p w:rsidR="098AA04C" w:rsidP="541812C4" w:rsidRDefault="098AA04C" w14:paraId="0AF15929" w14:textId="49BC7705">
            <w:pPr>
              <w:spacing w:before="0" w:beforeAutospacing="off" w:after="0" w:afterAutospacing="off"/>
            </w:pPr>
          </w:p>
          <w:p w:rsidR="541812C4" w:rsidP="541812C4" w:rsidRDefault="541812C4" w14:paraId="357ABA59" w14:textId="5C0F191F">
            <w:pPr>
              <w:spacing w:before="0" w:beforeAutospacing="off" w:after="0" w:afterAutospacing="off"/>
              <w:ind w:left="106" w:right="0"/>
            </w:pPr>
          </w:p>
          <w:p w:rsidR="541812C4" w:rsidP="541812C4" w:rsidRDefault="541812C4" w14:paraId="37E99F3B" w14:textId="0AD91D52">
            <w:pPr>
              <w:spacing w:before="0" w:beforeAutospacing="off" w:after="0" w:afterAutospacing="off"/>
              <w:ind w:left="106" w:right="0"/>
            </w:pPr>
            <w:r w:rsidRPr="541812C4" w:rsidR="541812C4">
              <w:rPr>
                <w:rFonts w:ascii="Arial" w:hAnsi="Arial" w:eastAsia="Arial" w:cs="Arial"/>
                <w:b w:val="1"/>
                <w:bCs w:val="1"/>
                <w:i w:val="0"/>
                <w:iCs w:val="0"/>
                <w:color w:val="000000" w:themeColor="text1" w:themeTint="FF" w:themeShade="FF"/>
                <w:sz w:val="16"/>
                <w:szCs w:val="16"/>
              </w:rPr>
              <w:t>NB.</w:t>
            </w:r>
            <w:r w:rsidRPr="541812C4" w:rsidR="541812C4">
              <w:rPr>
                <w:rFonts w:ascii="Arial" w:hAnsi="Arial" w:eastAsia="Arial" w:cs="Arial"/>
                <w:b w:val="0"/>
                <w:bCs w:val="0"/>
                <w:i w:val="0"/>
                <w:iCs w:val="0"/>
                <w:color w:val="000000" w:themeColor="text1" w:themeTint="FF" w:themeShade="FF"/>
                <w:sz w:val="16"/>
                <w:szCs w:val="16"/>
              </w:rPr>
              <w:t xml:space="preserve">  All marks are provisional until confirmed by the Final Examination Board.</w:t>
            </w:r>
          </w:p>
          <w:p w:rsidR="541812C4" w:rsidP="541812C4" w:rsidRDefault="541812C4" w14:paraId="58524599" w14:textId="36392DB2">
            <w:pPr>
              <w:spacing w:before="0" w:beforeAutospacing="off" w:after="0" w:afterAutospacing="off"/>
            </w:pPr>
          </w:p>
          <w:p w:rsidR="541812C4" w:rsidP="541812C4" w:rsidRDefault="541812C4" w14:paraId="48592826" w14:textId="4816B443">
            <w:pPr>
              <w:spacing w:before="0" w:beforeAutospacing="off" w:after="0" w:afterAutospacing="off"/>
            </w:pPr>
          </w:p>
          <w:p w:rsidR="541812C4" w:rsidP="541812C4" w:rsidRDefault="541812C4" w14:paraId="661696A2" w14:textId="23FB806C">
            <w:pPr>
              <w:spacing w:before="0" w:beforeAutospacing="off" w:after="0" w:afterAutospacing="off"/>
            </w:pPr>
          </w:p>
          <w:p w:rsidR="541812C4" w:rsidP="541812C4" w:rsidRDefault="541812C4" w14:paraId="6A557E8F" w14:textId="5EAC9695">
            <w:pPr>
              <w:spacing w:before="0" w:beforeAutospacing="off" w:after="0" w:afterAutospacing="off"/>
            </w:pPr>
          </w:p>
          <w:p w:rsidR="541812C4" w:rsidP="541812C4" w:rsidRDefault="541812C4" w14:paraId="6816B3DC" w14:textId="3CB17413">
            <w:pPr>
              <w:spacing w:before="0" w:beforeAutospacing="off" w:after="0" w:afterAutospacing="off"/>
            </w:pPr>
          </w:p>
          <w:p w:rsidR="541812C4" w:rsidP="541812C4" w:rsidRDefault="541812C4" w14:paraId="577D311F" w14:textId="5A4B1EBD">
            <w:pPr>
              <w:spacing w:before="0" w:beforeAutospacing="off" w:after="75" w:afterAutospacing="off"/>
            </w:pPr>
            <w:r w:rsidRPr="541812C4" w:rsidR="541812C4">
              <w:rPr>
                <w:rFonts w:ascii="Arial" w:hAnsi="Arial" w:eastAsia="Arial" w:cs="Arial"/>
                <w:b w:val="1"/>
                <w:bCs w:val="1"/>
                <w:i w:val="0"/>
                <w:iCs w:val="0"/>
                <w:color w:val="000000" w:themeColor="text1" w:themeTint="FF" w:themeShade="FF"/>
                <w:sz w:val="16"/>
                <w:szCs w:val="16"/>
              </w:rPr>
              <w:t>For completion by Marker 1 :</w:t>
            </w:r>
          </w:p>
          <w:p w:rsidR="541812C4" w:rsidP="541812C4" w:rsidRDefault="541812C4" w14:paraId="717206EA" w14:textId="78819681">
            <w:pPr>
              <w:spacing w:before="0" w:beforeAutospacing="off" w:after="75" w:afterAutospacing="off"/>
            </w:pPr>
            <w:r w:rsidRPr="541812C4" w:rsidR="541812C4">
              <w:rPr>
                <w:rFonts w:ascii="Arial" w:hAnsi="Arial" w:eastAsia="Arial" w:cs="Arial"/>
                <w:b w:val="0"/>
                <w:bCs w:val="0"/>
                <w:i w:val="0"/>
                <w:iCs w:val="0"/>
                <w:color w:val="000000" w:themeColor="text1" w:themeTint="FF" w:themeShade="FF"/>
                <w:sz w:val="16"/>
                <w:szCs w:val="16"/>
              </w:rPr>
              <w:t>Comments:</w:t>
            </w:r>
          </w:p>
          <w:p w:rsidR="541812C4" w:rsidP="541812C4" w:rsidRDefault="541812C4" w14:paraId="2DAC02B3" w14:textId="2D5835D1">
            <w:pPr>
              <w:spacing w:before="0" w:beforeAutospacing="off" w:after="0" w:afterAutospacing="off"/>
            </w:pPr>
          </w:p>
        </w:tc>
      </w:tr>
      <w:tr w:rsidR="541812C4" w:rsidTr="541812C4" w14:paraId="10A06EFD">
        <w:trPr>
          <w:trHeight w:val="225"/>
        </w:trPr>
        <w:tc>
          <w:tcPr>
            <w:tcW w:w="5835"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41812C4" w:rsidP="541812C4" w:rsidRDefault="541812C4" w14:paraId="7B3476FD" w14:textId="2E67F4FD">
            <w:pPr>
              <w:spacing w:before="0" w:beforeAutospacing="off" w:after="75" w:afterAutospacing="off"/>
              <w:ind w:left="106" w:right="0"/>
            </w:pPr>
            <w:r w:rsidRPr="541812C4" w:rsidR="541812C4">
              <w:rPr>
                <w:rFonts w:ascii="Arial" w:hAnsi="Arial" w:eastAsia="Arial" w:cs="Arial"/>
                <w:b w:val="0"/>
                <w:bCs w:val="0"/>
                <w:i w:val="0"/>
                <w:iCs w:val="0"/>
                <w:color w:val="000000" w:themeColor="text1" w:themeTint="FF" w:themeShade="FF"/>
                <w:sz w:val="16"/>
                <w:szCs w:val="16"/>
              </w:rPr>
              <w:t>Marker’s signature:</w:t>
            </w:r>
          </w:p>
        </w:tc>
        <w:tc>
          <w:tcPr>
            <w:tcW w:w="1905"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41812C4" w:rsidP="541812C4" w:rsidRDefault="541812C4" w14:paraId="4304E410" w14:textId="5A3B1E16">
            <w:pPr>
              <w:spacing w:before="0" w:beforeAutospacing="off" w:after="75" w:afterAutospacing="off"/>
              <w:ind w:left="106" w:right="0"/>
            </w:pPr>
            <w:r w:rsidRPr="541812C4" w:rsidR="541812C4">
              <w:rPr>
                <w:rFonts w:ascii="Arial" w:hAnsi="Arial" w:eastAsia="Arial" w:cs="Arial"/>
                <w:b w:val="0"/>
                <w:bCs w:val="0"/>
                <w:i w:val="0"/>
                <w:iCs w:val="0"/>
                <w:color w:val="000000" w:themeColor="text1" w:themeTint="FF" w:themeShade="FF"/>
                <w:sz w:val="16"/>
                <w:szCs w:val="16"/>
              </w:rPr>
              <w:t>Date:</w:t>
            </w:r>
          </w:p>
        </w:tc>
      </w:tr>
      <w:tr w:rsidR="541812C4" w:rsidTr="541812C4" w14:paraId="0AA4F477">
        <w:trPr>
          <w:trHeight w:val="2880"/>
        </w:trPr>
        <w:tc>
          <w:tcPr>
            <w:tcW w:w="7740"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41812C4" w:rsidP="541812C4" w:rsidRDefault="541812C4" w14:paraId="36A46491" w14:textId="3885A448">
            <w:pPr>
              <w:spacing w:before="0" w:beforeAutospacing="off" w:after="0" w:afterAutospacing="off"/>
            </w:pPr>
          </w:p>
          <w:p w:rsidR="541812C4" w:rsidP="541812C4" w:rsidRDefault="541812C4" w14:paraId="17BFFC31" w14:textId="3C983B50">
            <w:pPr>
              <w:spacing w:before="0" w:beforeAutospacing="off" w:after="0" w:afterAutospacing="off"/>
            </w:pPr>
            <w:r w:rsidRPr="541812C4" w:rsidR="541812C4">
              <w:rPr>
                <w:rFonts w:ascii="Arial" w:hAnsi="Arial" w:eastAsia="Arial" w:cs="Arial"/>
                <w:b w:val="1"/>
                <w:bCs w:val="1"/>
                <w:i w:val="0"/>
                <w:iCs w:val="0"/>
                <w:color w:val="000000" w:themeColor="text1" w:themeTint="FF" w:themeShade="FF"/>
                <w:sz w:val="16"/>
                <w:szCs w:val="16"/>
              </w:rPr>
              <w:t>For completion by Marker 2/Moderator:</w:t>
            </w:r>
          </w:p>
          <w:p w:rsidR="541812C4" w:rsidP="541812C4" w:rsidRDefault="541812C4" w14:paraId="18B334CA" w14:textId="746FC931">
            <w:pPr>
              <w:spacing w:before="0" w:beforeAutospacing="off" w:after="0" w:afterAutospacing="off"/>
            </w:pPr>
          </w:p>
          <w:p w:rsidR="541812C4" w:rsidP="541812C4" w:rsidRDefault="541812C4" w14:paraId="19C6C11F" w14:textId="4CC16F4F">
            <w:pPr>
              <w:spacing w:before="0" w:beforeAutospacing="off" w:after="0" w:afterAutospacing="off"/>
            </w:pPr>
            <w:r w:rsidRPr="541812C4" w:rsidR="541812C4">
              <w:rPr>
                <w:rFonts w:ascii="Arial" w:hAnsi="Arial" w:eastAsia="Arial" w:cs="Arial"/>
                <w:b w:val="0"/>
                <w:bCs w:val="0"/>
                <w:i w:val="0"/>
                <w:iCs w:val="0"/>
                <w:color w:val="000000" w:themeColor="text1" w:themeTint="FF" w:themeShade="FF"/>
                <w:sz w:val="16"/>
                <w:szCs w:val="16"/>
              </w:rPr>
              <w:t>Comments:</w:t>
            </w:r>
          </w:p>
          <w:p w:rsidR="541812C4" w:rsidP="541812C4" w:rsidRDefault="541812C4" w14:paraId="4FA6E917" w14:textId="48BF43B4">
            <w:pPr>
              <w:spacing w:before="0" w:beforeAutospacing="off" w:after="0" w:afterAutospacing="off"/>
            </w:pPr>
          </w:p>
          <w:p w:rsidR="541812C4" w:rsidP="541812C4" w:rsidRDefault="541812C4" w14:paraId="3C9A5756" w14:textId="1CC74D5D">
            <w:pPr>
              <w:spacing w:before="0" w:beforeAutospacing="off" w:after="0" w:afterAutospacing="off"/>
            </w:pPr>
          </w:p>
          <w:p w:rsidR="541812C4" w:rsidP="541812C4" w:rsidRDefault="541812C4" w14:paraId="73D4DA1E" w14:textId="1325B882">
            <w:pPr>
              <w:spacing w:before="0" w:beforeAutospacing="off" w:after="0" w:afterAutospacing="off"/>
            </w:pPr>
          </w:p>
          <w:p w:rsidR="541812C4" w:rsidP="541812C4" w:rsidRDefault="541812C4" w14:paraId="58DA585E" w14:textId="374D4910">
            <w:pPr>
              <w:spacing w:before="0" w:beforeAutospacing="off" w:after="0" w:afterAutospacing="off"/>
            </w:pPr>
          </w:p>
          <w:p w:rsidR="541812C4" w:rsidP="541812C4" w:rsidRDefault="541812C4" w14:paraId="51C9249E" w14:textId="02355029">
            <w:pPr>
              <w:spacing w:before="0" w:beforeAutospacing="off" w:after="0" w:afterAutospacing="off"/>
            </w:pPr>
          </w:p>
          <w:p w:rsidR="541812C4" w:rsidP="541812C4" w:rsidRDefault="541812C4" w14:paraId="634E79F1" w14:textId="3FD6CD6D">
            <w:pPr>
              <w:spacing w:before="0" w:beforeAutospacing="off" w:after="0" w:afterAutospacing="off"/>
            </w:pPr>
          </w:p>
          <w:p w:rsidR="541812C4" w:rsidP="541812C4" w:rsidRDefault="541812C4" w14:paraId="208D61FD" w14:textId="4D7209E2">
            <w:pPr>
              <w:spacing w:before="0" w:beforeAutospacing="off" w:after="0" w:afterAutospacing="off"/>
            </w:pPr>
          </w:p>
          <w:p w:rsidR="541812C4" w:rsidP="541812C4" w:rsidRDefault="541812C4" w14:paraId="29334CA3" w14:textId="34A01B64">
            <w:pPr>
              <w:spacing w:before="0" w:beforeAutospacing="off" w:after="0" w:afterAutospacing="off"/>
            </w:pPr>
          </w:p>
          <w:p w:rsidR="541812C4" w:rsidP="541812C4" w:rsidRDefault="541812C4" w14:paraId="5FD7D92F" w14:textId="372B3C18">
            <w:pPr>
              <w:spacing w:before="0" w:beforeAutospacing="off" w:after="0" w:afterAutospacing="off"/>
            </w:pPr>
          </w:p>
          <w:p w:rsidR="541812C4" w:rsidP="541812C4" w:rsidRDefault="541812C4" w14:paraId="6E75A0B3" w14:textId="5DBCC362">
            <w:pPr>
              <w:spacing w:before="0" w:beforeAutospacing="off" w:after="0" w:afterAutospacing="off"/>
            </w:pPr>
          </w:p>
          <w:p w:rsidR="541812C4" w:rsidP="541812C4" w:rsidRDefault="541812C4" w14:paraId="1CAB5A1E" w14:textId="149BF360">
            <w:pPr>
              <w:spacing w:before="0" w:beforeAutospacing="off" w:after="0" w:afterAutospacing="off"/>
            </w:pPr>
          </w:p>
          <w:p w:rsidR="541812C4" w:rsidP="541812C4" w:rsidRDefault="541812C4" w14:paraId="0DDC3353" w14:textId="4028909A">
            <w:pPr>
              <w:spacing w:before="0" w:beforeAutospacing="off" w:after="0" w:afterAutospacing="off"/>
            </w:pPr>
          </w:p>
        </w:tc>
      </w:tr>
      <w:tr w:rsidR="541812C4" w:rsidTr="541812C4" w14:paraId="6AC22C21">
        <w:trPr>
          <w:trHeight w:val="405"/>
        </w:trPr>
        <w:tc>
          <w:tcPr>
            <w:tcW w:w="4380"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41812C4" w:rsidP="541812C4" w:rsidRDefault="541812C4" w14:paraId="64855E1C" w14:textId="2B19CF03">
            <w:pPr>
              <w:spacing w:before="0" w:beforeAutospacing="off" w:after="0" w:afterAutospacing="off"/>
            </w:pPr>
            <w:r w:rsidRPr="541812C4" w:rsidR="541812C4">
              <w:rPr>
                <w:rFonts w:ascii="Arial" w:hAnsi="Arial" w:eastAsia="Arial" w:cs="Arial"/>
                <w:b w:val="0"/>
                <w:bCs w:val="0"/>
                <w:i w:val="0"/>
                <w:iCs w:val="0"/>
                <w:color w:val="000000" w:themeColor="text1" w:themeTint="FF" w:themeShade="FF"/>
                <w:sz w:val="16"/>
                <w:szCs w:val="16"/>
              </w:rPr>
              <w:t>Marker’s Signature:</w:t>
            </w:r>
          </w:p>
        </w:tc>
        <w:tc>
          <w:tcPr>
            <w:tcW w:w="336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41812C4" w:rsidP="541812C4" w:rsidRDefault="541812C4" w14:paraId="11378B9D" w14:textId="60AD0288">
            <w:pPr>
              <w:spacing w:before="0" w:beforeAutospacing="off" w:after="0" w:afterAutospacing="off"/>
            </w:pPr>
            <w:r w:rsidRPr="541812C4" w:rsidR="541812C4">
              <w:rPr>
                <w:rFonts w:ascii="Arial" w:hAnsi="Arial" w:eastAsia="Arial" w:cs="Arial"/>
                <w:b w:val="0"/>
                <w:bCs w:val="0"/>
                <w:i w:val="0"/>
                <w:iCs w:val="0"/>
                <w:color w:val="000000" w:themeColor="text1" w:themeTint="FF" w:themeShade="FF"/>
                <w:sz w:val="16"/>
                <w:szCs w:val="16"/>
              </w:rPr>
              <w:t>Date:</w:t>
            </w:r>
          </w:p>
        </w:tc>
      </w:tr>
      <w:tr w:rsidR="541812C4" w:rsidTr="541812C4" w14:paraId="4A02B0D4">
        <w:trPr>
          <w:trHeight w:val="2145"/>
        </w:trPr>
        <w:tc>
          <w:tcPr>
            <w:tcW w:w="7740"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41812C4" w:rsidP="541812C4" w:rsidRDefault="541812C4" w14:paraId="630B13C1" w14:textId="544F7447">
            <w:pPr>
              <w:spacing w:before="0" w:beforeAutospacing="off" w:after="0" w:afterAutospacing="off"/>
            </w:pPr>
            <w:r w:rsidRPr="541812C4" w:rsidR="541812C4">
              <w:rPr>
                <w:rFonts w:ascii="Arial" w:hAnsi="Arial" w:eastAsia="Arial" w:cs="Arial"/>
                <w:b w:val="1"/>
                <w:bCs w:val="1"/>
                <w:i w:val="0"/>
                <w:iCs w:val="0"/>
                <w:color w:val="000000" w:themeColor="text1" w:themeTint="FF" w:themeShade="FF"/>
                <w:sz w:val="16"/>
                <w:szCs w:val="16"/>
              </w:rPr>
              <w:t>External Examiner’s comments (if relevant)</w:t>
            </w:r>
          </w:p>
          <w:p w:rsidR="541812C4" w:rsidP="541812C4" w:rsidRDefault="541812C4" w14:paraId="2FC5D792" w14:textId="59ADAC02">
            <w:pPr>
              <w:spacing w:before="0" w:beforeAutospacing="off" w:after="0" w:afterAutospacing="off"/>
            </w:pPr>
          </w:p>
          <w:p w:rsidR="541812C4" w:rsidP="541812C4" w:rsidRDefault="541812C4" w14:paraId="1C45ED84" w14:textId="5A3A3613">
            <w:pPr>
              <w:spacing w:before="0" w:beforeAutospacing="off" w:after="0" w:afterAutospacing="off"/>
            </w:pPr>
          </w:p>
          <w:p w:rsidR="541812C4" w:rsidP="541812C4" w:rsidRDefault="541812C4" w14:paraId="6BFC6506" w14:textId="6D3A0728">
            <w:pPr>
              <w:spacing w:before="0" w:beforeAutospacing="off" w:after="0" w:afterAutospacing="off"/>
            </w:pPr>
          </w:p>
          <w:p w:rsidR="541812C4" w:rsidP="541812C4" w:rsidRDefault="541812C4" w14:paraId="7A9C2EB2" w14:textId="44DABFC3">
            <w:pPr>
              <w:spacing w:before="0" w:beforeAutospacing="off" w:after="0" w:afterAutospacing="off"/>
            </w:pPr>
          </w:p>
          <w:p w:rsidR="541812C4" w:rsidP="541812C4" w:rsidRDefault="541812C4" w14:paraId="06CA5533" w14:textId="06F73FC3">
            <w:pPr>
              <w:spacing w:before="0" w:beforeAutospacing="off" w:after="0" w:afterAutospacing="off"/>
            </w:pPr>
          </w:p>
          <w:p w:rsidR="541812C4" w:rsidP="541812C4" w:rsidRDefault="541812C4" w14:paraId="03885932" w14:textId="6E20F061">
            <w:pPr>
              <w:spacing w:before="0" w:beforeAutospacing="off" w:after="0" w:afterAutospacing="off"/>
            </w:pPr>
          </w:p>
          <w:p w:rsidR="541812C4" w:rsidP="541812C4" w:rsidRDefault="541812C4" w14:paraId="265DB33C" w14:textId="1525F0EB">
            <w:pPr>
              <w:spacing w:before="0" w:beforeAutospacing="off" w:after="0" w:afterAutospacing="off"/>
            </w:pPr>
          </w:p>
          <w:p w:rsidR="541812C4" w:rsidP="541812C4" w:rsidRDefault="541812C4" w14:paraId="2A8CC963" w14:textId="27662494">
            <w:pPr>
              <w:spacing w:before="0" w:beforeAutospacing="off" w:after="0" w:afterAutospacing="off"/>
            </w:pPr>
          </w:p>
          <w:p w:rsidR="541812C4" w:rsidP="541812C4" w:rsidRDefault="541812C4" w14:paraId="67603BA9" w14:textId="06CFA4FD">
            <w:pPr>
              <w:spacing w:before="0" w:beforeAutospacing="off" w:after="0" w:afterAutospacing="off"/>
            </w:pPr>
          </w:p>
          <w:p w:rsidR="541812C4" w:rsidP="541812C4" w:rsidRDefault="541812C4" w14:paraId="0D8CFF35" w14:textId="1E3A2F04">
            <w:pPr>
              <w:spacing w:before="0" w:beforeAutospacing="off" w:after="0" w:afterAutospacing="off"/>
            </w:pPr>
          </w:p>
          <w:p w:rsidR="541812C4" w:rsidP="541812C4" w:rsidRDefault="541812C4" w14:paraId="011100FD" w14:textId="1B22EDF7">
            <w:pPr>
              <w:spacing w:before="0" w:beforeAutospacing="off" w:after="0" w:afterAutospacing="off"/>
            </w:pPr>
          </w:p>
        </w:tc>
      </w:tr>
      <w:tr w:rsidR="541812C4" w:rsidTr="541812C4" w14:paraId="001A39BE">
        <w:trPr>
          <w:trHeight w:val="405"/>
        </w:trPr>
        <w:tc>
          <w:tcPr>
            <w:tcW w:w="4380"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41812C4" w:rsidP="541812C4" w:rsidRDefault="541812C4" w14:paraId="73C5F75A" w14:textId="0DB7BC93">
            <w:pPr>
              <w:spacing w:before="0" w:beforeAutospacing="off" w:after="0" w:afterAutospacing="off"/>
            </w:pPr>
            <w:r w:rsidRPr="541812C4" w:rsidR="541812C4">
              <w:rPr>
                <w:rFonts w:ascii="Arial" w:hAnsi="Arial" w:eastAsia="Arial" w:cs="Arial"/>
                <w:b w:val="0"/>
                <w:bCs w:val="0"/>
                <w:i w:val="0"/>
                <w:iCs w:val="0"/>
                <w:color w:val="000000" w:themeColor="text1" w:themeTint="FF" w:themeShade="FF"/>
                <w:sz w:val="16"/>
                <w:szCs w:val="16"/>
              </w:rPr>
              <w:t>External Examiner’s Signature:</w:t>
            </w:r>
          </w:p>
        </w:tc>
        <w:tc>
          <w:tcPr>
            <w:tcW w:w="336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41812C4" w:rsidP="541812C4" w:rsidRDefault="541812C4" w14:paraId="5B26C627" w14:textId="4F4A2BC0">
            <w:pPr>
              <w:spacing w:before="0" w:beforeAutospacing="off" w:after="0" w:afterAutospacing="off"/>
            </w:pPr>
            <w:r w:rsidRPr="541812C4" w:rsidR="541812C4">
              <w:rPr>
                <w:rFonts w:ascii="Arial" w:hAnsi="Arial" w:eastAsia="Arial" w:cs="Arial"/>
                <w:b w:val="0"/>
                <w:bCs w:val="0"/>
                <w:i w:val="0"/>
                <w:iCs w:val="0"/>
                <w:color w:val="000000" w:themeColor="text1" w:themeTint="FF" w:themeShade="FF"/>
                <w:sz w:val="16"/>
                <w:szCs w:val="16"/>
              </w:rPr>
              <w:t>Date:</w:t>
            </w:r>
          </w:p>
        </w:tc>
      </w:tr>
    </w:tbl>
    <w:p w:rsidR="541812C4" w:rsidP="541812C4" w:rsidRDefault="541812C4" w14:paraId="3D60D1BE" w14:textId="7DD08997">
      <w:pPr>
        <w:pStyle w:val="Normal"/>
        <w:rPr>
          <w:rFonts w:ascii="Times New Roman" w:hAnsi="Times New Roman" w:eastAsia="Times New Roman" w:cs="Times New Roman"/>
          <w:b w:val="1"/>
          <w:bCs w:val="1"/>
          <w:noProof w:val="0"/>
          <w:sz w:val="24"/>
          <w:szCs w:val="24"/>
          <w:lang w:val="en-GB"/>
        </w:rPr>
      </w:pPr>
    </w:p>
    <w:p xmlns:wp14="http://schemas.microsoft.com/office/word/2010/wordml" w:rsidP="218AE624" wp14:paraId="6D4882FB" wp14:textId="08FC15DC">
      <w:pPr>
        <w:pStyle w:val="Normal"/>
        <w:spacing w:before="0" w:beforeAutospacing="off" w:after="0" w:afterAutospacing="off"/>
        <w:ind/>
        <w:rPr>
          <w:rFonts w:ascii="Times New Roman" w:hAnsi="Times New Roman" w:eastAsia="Times New Roman" w:cs="Times New Roman"/>
          <w:b w:val="1"/>
          <w:bCs w:val="1"/>
          <w:noProof w:val="0"/>
          <w:sz w:val="24"/>
          <w:szCs w:val="24"/>
          <w:lang w:val="en-GB"/>
        </w:rPr>
      </w:pPr>
      <w:r w:rsidRPr="218AE624" w:rsidR="0403A10F">
        <w:rPr>
          <w:rFonts w:ascii="Times New Roman" w:hAnsi="Times New Roman" w:eastAsia="Times New Roman" w:cs="Times New Roman"/>
          <w:b w:val="1"/>
          <w:bCs w:val="1"/>
          <w:noProof w:val="0"/>
          <w:sz w:val="24"/>
          <w:szCs w:val="24"/>
          <w:lang w:val="en-GB"/>
        </w:rPr>
        <w:t>A Critical Comparison of Two Secondary Sources</w:t>
      </w:r>
    </w:p>
    <w:p w:rsidR="046AFB92" w:rsidP="218AE624" w:rsidRDefault="046AFB92" w14:paraId="4A4EF181" w14:textId="01D8C3BF">
      <w:pPr>
        <w:pStyle w:val="Normal"/>
        <w:rPr>
          <w:rFonts w:ascii="Times New Roman" w:hAnsi="Times New Roman" w:eastAsia="Times New Roman" w:cs="Times New Roman"/>
          <w:b w:val="1"/>
          <w:bCs w:val="1"/>
          <w:noProof w:val="0"/>
          <w:sz w:val="24"/>
          <w:szCs w:val="24"/>
          <w:lang w:val="en-GB"/>
        </w:rPr>
      </w:pPr>
      <w:r w:rsidRPr="218AE624" w:rsidR="046AFB92">
        <w:rPr>
          <w:rFonts w:ascii="Times New Roman" w:hAnsi="Times New Roman" w:eastAsia="Times New Roman" w:cs="Times New Roman"/>
          <w:b w:val="1"/>
          <w:bCs w:val="1"/>
          <w:noProof w:val="0"/>
          <w:sz w:val="24"/>
          <w:szCs w:val="24"/>
          <w:lang w:val="en-GB"/>
        </w:rPr>
        <w:t>Word count 2506</w:t>
      </w:r>
    </w:p>
    <w:p xmlns:wp14="http://schemas.microsoft.com/office/word/2010/wordml" w:rsidP="218AE624" wp14:paraId="09A1CD32" wp14:textId="2FB2F7CB">
      <w:pPr>
        <w:spacing w:before="0" w:beforeAutospacing="off" w:after="0" w:afterAutospacing="off"/>
        <w:ind w:firstLine="72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This essay compares and contrasts Gillian Bennett’s paper “If I Knew You Were Coming I’d Have Baked A Cake”: The Folklore of Foreknowledge in a </w:t>
      </w: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Neighborhood</w:t>
      </w: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Group, published in </w:t>
      </w:r>
      <w:r w:rsidRPr="218AE624" w:rsidR="0E273EE8">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Out Of The Ordinary: Folklore </w:t>
      </w:r>
      <w:r w:rsidRPr="218AE624" w:rsidR="5CA50148">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A</w:t>
      </w:r>
      <w:r w:rsidRPr="218AE624" w:rsidR="0E273EE8">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nd </w:t>
      </w:r>
      <w:r w:rsidRPr="218AE624" w:rsidR="445FFE3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T</w:t>
      </w:r>
      <w:r w:rsidRPr="218AE624" w:rsidR="0E273EE8">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he Supernatural</w:t>
      </w: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 1995, with Jenny Blain’s paper ‘Speaking </w:t>
      </w: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Shamanistically</w:t>
      </w: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Seidr</w:t>
      </w: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 Academia and Rationality,’ published in DISKUS Volume 6 in 2000.</w:t>
      </w:r>
      <w:r w:rsidRPr="218AE624">
        <w:rPr>
          <w:rStyle w:val="FootnoteReference"/>
          <w:rFonts w:ascii="Times New Roman" w:hAnsi="Times New Roman" w:eastAsia="Times New Roman" w:cs="Times New Roman"/>
          <w:b w:val="0"/>
          <w:bCs w:val="0"/>
          <w:i w:val="0"/>
          <w:iCs w:val="0"/>
          <w:noProof w:val="0"/>
          <w:color w:val="000000" w:themeColor="text1" w:themeTint="FF" w:themeShade="FF"/>
          <w:sz w:val="24"/>
          <w:szCs w:val="24"/>
          <w:lang w:val="en-GB"/>
        </w:rPr>
        <w:footnoteReference w:id="27937"/>
      </w: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xmlns:wp14="http://schemas.microsoft.com/office/word/2010/wordml" w:rsidP="218AE624" wp14:paraId="385BAB38" wp14:textId="6C8383DE">
      <w:pPr>
        <w:pStyle w:val="Normal"/>
        <w:spacing w:before="0" w:beforeAutospacing="off" w:after="0" w:afterAutospacing="off"/>
        <w:ind w:firstLine="72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Gillian Bennett was an honorary research associate at the Centre for English Cultural Tradition and Language at the University of Sheffield, w</w:t>
      </w:r>
      <w:r w:rsidRPr="218AE624" w:rsidR="4F162B3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ith</w:t>
      </w: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 special interest in ‘popular belief and oral narrative research,’ according to the contributor’s information in </w:t>
      </w:r>
      <w:r w:rsidRPr="218AE624" w:rsidR="0E273EE8">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Out </w:t>
      </w:r>
      <w:r w:rsidRPr="218AE624" w:rsidR="0E273EE8">
        <w:rPr>
          <w:rFonts w:ascii="Times New Roman" w:hAnsi="Times New Roman" w:eastAsia="Times New Roman" w:cs="Times New Roman"/>
          <w:b w:val="0"/>
          <w:bCs w:val="0"/>
          <w:i w:val="1"/>
          <w:iCs w:val="1"/>
          <w:noProof w:val="0"/>
          <w:color w:val="000000" w:themeColor="text1" w:themeTint="FF" w:themeShade="FF"/>
          <w:sz w:val="24"/>
          <w:szCs w:val="24"/>
          <w:lang w:val="en-GB"/>
        </w:rPr>
        <w:t>Of</w:t>
      </w:r>
      <w:r w:rsidRPr="218AE624" w:rsidR="0E273EE8">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w:t>
      </w:r>
      <w:r w:rsidRPr="218AE624" w:rsidR="0E273EE8">
        <w:rPr>
          <w:rFonts w:ascii="Times New Roman" w:hAnsi="Times New Roman" w:eastAsia="Times New Roman" w:cs="Times New Roman"/>
          <w:b w:val="0"/>
          <w:bCs w:val="0"/>
          <w:i w:val="1"/>
          <w:iCs w:val="1"/>
          <w:noProof w:val="0"/>
          <w:color w:val="000000" w:themeColor="text1" w:themeTint="FF" w:themeShade="FF"/>
          <w:sz w:val="24"/>
          <w:szCs w:val="24"/>
          <w:lang w:val="en-GB"/>
        </w:rPr>
        <w:t>The</w:t>
      </w:r>
      <w:r w:rsidRPr="218AE624" w:rsidR="0E273EE8">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Ordinary</w:t>
      </w:r>
      <w:r w:rsidRPr="218AE624">
        <w:rPr>
          <w:rStyle w:val="FootnoteReference"/>
          <w:rFonts w:ascii="Times New Roman" w:hAnsi="Times New Roman" w:eastAsia="Times New Roman" w:cs="Times New Roman"/>
          <w:b w:val="0"/>
          <w:bCs w:val="0"/>
          <w:i w:val="0"/>
          <w:iCs w:val="0"/>
          <w:noProof w:val="0"/>
          <w:color w:val="000000" w:themeColor="text1" w:themeTint="FF" w:themeShade="FF"/>
          <w:sz w:val="24"/>
          <w:szCs w:val="24"/>
          <w:lang w:val="en-GB"/>
        </w:rPr>
        <w:footnoteReference w:id="20660"/>
      </w: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218AE624" w:rsidR="7B85572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This </w:t>
      </w: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paper was published in 1995</w:t>
      </w: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 from data collected</w:t>
      </w:r>
      <w:r w:rsidRPr="218AE624" w:rsidR="6E10332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 1981</w:t>
      </w:r>
      <w:r w:rsidRPr="218AE624" w:rsidR="547F93E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as a chapter in </w:t>
      </w:r>
      <w:r w:rsidRPr="218AE624" w:rsidR="547F93E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 b</w:t>
      </w:r>
      <w:r w:rsidRPr="218AE624" w:rsidR="547F93E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ook</w:t>
      </w: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 At th</w:t>
      </w:r>
      <w:r w:rsidRPr="218AE624" w:rsidR="78B6C6FA">
        <w:rPr>
          <w:rFonts w:ascii="Times New Roman" w:hAnsi="Times New Roman" w:eastAsia="Times New Roman" w:cs="Times New Roman"/>
          <w:b w:val="0"/>
          <w:bCs w:val="0"/>
          <w:i w:val="0"/>
          <w:iCs w:val="0"/>
          <w:noProof w:val="0"/>
          <w:color w:val="000000" w:themeColor="text1" w:themeTint="FF" w:themeShade="FF"/>
          <w:sz w:val="24"/>
          <w:szCs w:val="24"/>
          <w:lang w:val="en-GB"/>
        </w:rPr>
        <w:t>e</w:t>
      </w: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time</w:t>
      </w:r>
      <w:r w:rsidRPr="218AE624" w:rsidR="4C28D82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of publication</w:t>
      </w: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Bennett </w:t>
      </w: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was </w:t>
      </w:r>
      <w:r w:rsidRPr="218AE624" w:rsidR="19FE58A5">
        <w:rPr>
          <w:rFonts w:ascii="Times New Roman" w:hAnsi="Times New Roman" w:eastAsia="Times New Roman" w:cs="Times New Roman"/>
          <w:b w:val="0"/>
          <w:bCs w:val="0"/>
          <w:i w:val="0"/>
          <w:iCs w:val="0"/>
          <w:noProof w:val="0"/>
          <w:color w:val="000000" w:themeColor="text1" w:themeTint="FF" w:themeShade="FF"/>
          <w:sz w:val="24"/>
          <w:szCs w:val="24"/>
          <w:lang w:val="en-GB"/>
        </w:rPr>
        <w:t>also the editor of the journal Folklore.</w:t>
      </w: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Jenny Blain</w:t>
      </w: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is </w:t>
      </w:r>
      <w:r w:rsidRPr="218AE624" w:rsidR="401F7E0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 retired Senior Lecturer in Sociology. </w:t>
      </w:r>
      <w:r w:rsidRPr="218AE624" w:rsidR="0E273EE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Her paper discussed here was published in 2000, at which time she was </w:t>
      </w:r>
      <w:r w:rsidRPr="218AE624" w:rsidR="4B7DF6F9">
        <w:rPr>
          <w:rFonts w:ascii="Times New Roman" w:hAnsi="Times New Roman" w:eastAsia="Times New Roman" w:cs="Times New Roman"/>
          <w:b w:val="0"/>
          <w:bCs w:val="0"/>
          <w:i w:val="0"/>
          <w:iCs w:val="0"/>
          <w:noProof w:val="0"/>
          <w:color w:val="000000" w:themeColor="text1" w:themeTint="FF" w:themeShade="FF"/>
          <w:sz w:val="24"/>
          <w:szCs w:val="24"/>
          <w:lang w:val="en-GB"/>
        </w:rPr>
        <w:t>a Senior Lecturer in the School of Social Science and Law, at Sheffield Hallam University</w:t>
      </w:r>
      <w:r w:rsidRPr="218AE624" w:rsidR="49BCE7EA">
        <w:rPr>
          <w:rFonts w:ascii="Times New Roman" w:hAnsi="Times New Roman" w:eastAsia="Times New Roman" w:cs="Times New Roman"/>
          <w:b w:val="0"/>
          <w:bCs w:val="0"/>
          <w:i w:val="0"/>
          <w:iCs w:val="0"/>
          <w:noProof w:val="0"/>
          <w:color w:val="000000" w:themeColor="text1" w:themeTint="FF" w:themeShade="FF"/>
          <w:sz w:val="24"/>
          <w:szCs w:val="24"/>
          <w:lang w:val="en-GB"/>
        </w:rPr>
        <w:t>, and it was previously given as an address a</w:t>
      </w:r>
      <w:r w:rsidRPr="218AE624" w:rsidR="1A924762">
        <w:rPr>
          <w:rFonts w:ascii="Times New Roman" w:hAnsi="Times New Roman" w:eastAsia="Times New Roman" w:cs="Times New Roman"/>
          <w:b w:val="0"/>
          <w:bCs w:val="0"/>
          <w:i w:val="0"/>
          <w:iCs w:val="0"/>
          <w:noProof w:val="0"/>
          <w:color w:val="000000" w:themeColor="text1" w:themeTint="FF" w:themeShade="FF"/>
          <w:sz w:val="24"/>
          <w:szCs w:val="24"/>
          <w:lang w:val="en-GB"/>
        </w:rPr>
        <w:t>t</w:t>
      </w:r>
      <w:r w:rsidRPr="218AE624" w:rsidR="49BCE7E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 </w:t>
      </w:r>
      <w:r w:rsidRPr="218AE624" w:rsidR="49BCE7E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conference.</w:t>
      </w:r>
      <w:r w:rsidRPr="218AE624">
        <w:rPr>
          <w:rStyle w:val="FootnoteReference"/>
          <w:rFonts w:ascii="Times New Roman" w:hAnsi="Times New Roman" w:eastAsia="Times New Roman" w:cs="Times New Roman"/>
          <w:b w:val="0"/>
          <w:bCs w:val="0"/>
          <w:i w:val="0"/>
          <w:iCs w:val="0"/>
          <w:noProof w:val="0"/>
          <w:color w:val="000000" w:themeColor="text1" w:themeTint="FF" w:themeShade="FF"/>
          <w:sz w:val="24"/>
          <w:szCs w:val="24"/>
          <w:lang w:val="en-GB"/>
        </w:rPr>
        <w:footnoteReference w:id="20333"/>
      </w:r>
    </w:p>
    <w:p xmlns:wp14="http://schemas.microsoft.com/office/word/2010/wordml" w:rsidP="218AE624" wp14:paraId="5835435C" wp14:textId="70B4D4E0">
      <w:pPr>
        <w:pStyle w:val="Normal"/>
        <w:spacing w:before="0" w:beforeAutospacing="off" w:after="0" w:afterAutospacing="off"/>
        <w:ind w:firstLine="720"/>
        <w:rPr>
          <w:rFonts w:ascii="Times New Roman" w:hAnsi="Times New Roman" w:eastAsia="Times New Roman" w:cs="Times New Roman"/>
          <w:b w:val="0"/>
          <w:bCs w:val="0"/>
          <w:i w:val="0"/>
          <w:iCs w:val="0"/>
          <w:noProof w:val="0"/>
          <w:color w:val="0A0A0A"/>
          <w:sz w:val="24"/>
          <w:szCs w:val="24"/>
          <w:lang w:val="en-GB"/>
        </w:rPr>
      </w:pPr>
      <w:r w:rsidRPr="218AE624" w:rsidR="3F3CEE46">
        <w:rPr>
          <w:rFonts w:ascii="Times New Roman" w:hAnsi="Times New Roman" w:eastAsia="Times New Roman" w:cs="Times New Roman"/>
          <w:b w:val="0"/>
          <w:bCs w:val="0"/>
          <w:i w:val="0"/>
          <w:iCs w:val="0"/>
          <w:noProof w:val="0"/>
          <w:color w:val="0A0A0A"/>
          <w:sz w:val="24"/>
          <w:szCs w:val="24"/>
          <w:lang w:val="en-GB"/>
        </w:rPr>
        <w:t>In this essay, the following points will be discussed</w:t>
      </w:r>
      <w:r w:rsidRPr="218AE624" w:rsidR="3E274C8F">
        <w:rPr>
          <w:rFonts w:ascii="Times New Roman" w:hAnsi="Times New Roman" w:eastAsia="Times New Roman" w:cs="Times New Roman"/>
          <w:b w:val="0"/>
          <w:bCs w:val="0"/>
          <w:i w:val="0"/>
          <w:iCs w:val="0"/>
          <w:noProof w:val="0"/>
          <w:color w:val="0A0A0A"/>
          <w:sz w:val="24"/>
          <w:szCs w:val="24"/>
          <w:lang w:val="en-GB"/>
        </w:rPr>
        <w:t>.</w:t>
      </w:r>
      <w:r w:rsidRPr="218AE624" w:rsidR="3F3CEE46">
        <w:rPr>
          <w:rFonts w:ascii="Times New Roman" w:hAnsi="Times New Roman" w:eastAsia="Times New Roman" w:cs="Times New Roman"/>
          <w:b w:val="0"/>
          <w:bCs w:val="0"/>
          <w:i w:val="0"/>
          <w:iCs w:val="0"/>
          <w:noProof w:val="0"/>
          <w:color w:val="0A0A0A"/>
          <w:sz w:val="24"/>
          <w:szCs w:val="24"/>
          <w:lang w:val="en-GB"/>
        </w:rPr>
        <w:t xml:space="preserve"> </w:t>
      </w:r>
      <w:r w:rsidRPr="218AE624" w:rsidR="46C3FB9E">
        <w:rPr>
          <w:rFonts w:ascii="Times New Roman" w:hAnsi="Times New Roman" w:eastAsia="Times New Roman" w:cs="Times New Roman"/>
          <w:b w:val="0"/>
          <w:bCs w:val="0"/>
          <w:i w:val="0"/>
          <w:iCs w:val="0"/>
          <w:noProof w:val="0"/>
          <w:color w:val="0A0A0A"/>
          <w:sz w:val="24"/>
          <w:szCs w:val="24"/>
          <w:lang w:val="en-GB"/>
        </w:rPr>
        <w:t xml:space="preserve">Firstly, </w:t>
      </w:r>
      <w:r w:rsidRPr="218AE624" w:rsidR="2A94B583">
        <w:rPr>
          <w:rFonts w:ascii="Times New Roman" w:hAnsi="Times New Roman" w:eastAsia="Times New Roman" w:cs="Times New Roman"/>
          <w:b w:val="0"/>
          <w:bCs w:val="0"/>
          <w:i w:val="0"/>
          <w:iCs w:val="0"/>
          <w:noProof w:val="0"/>
          <w:color w:val="0A0A0A"/>
          <w:sz w:val="24"/>
          <w:szCs w:val="24"/>
          <w:lang w:val="en-GB"/>
        </w:rPr>
        <w:t>how the authors differ in their methodology</w:t>
      </w:r>
      <w:r w:rsidRPr="218AE624" w:rsidR="7B074F51">
        <w:rPr>
          <w:rFonts w:ascii="Times New Roman" w:hAnsi="Times New Roman" w:eastAsia="Times New Roman" w:cs="Times New Roman"/>
          <w:b w:val="0"/>
          <w:bCs w:val="0"/>
          <w:i w:val="0"/>
          <w:iCs w:val="0"/>
          <w:noProof w:val="0"/>
          <w:color w:val="0A0A0A"/>
          <w:sz w:val="24"/>
          <w:szCs w:val="24"/>
          <w:lang w:val="en-GB"/>
        </w:rPr>
        <w:t xml:space="preserve">; secondly, </w:t>
      </w:r>
      <w:r w:rsidRPr="218AE624" w:rsidR="35658F37">
        <w:rPr>
          <w:rFonts w:ascii="Times New Roman" w:hAnsi="Times New Roman" w:eastAsia="Times New Roman" w:cs="Times New Roman"/>
          <w:b w:val="0"/>
          <w:bCs w:val="0"/>
          <w:i w:val="0"/>
          <w:iCs w:val="0"/>
          <w:noProof w:val="0"/>
          <w:color w:val="0A0A0A"/>
          <w:sz w:val="24"/>
          <w:szCs w:val="24"/>
          <w:lang w:val="en-GB"/>
        </w:rPr>
        <w:t>how the authors differ in positioning themselves on the insider-outsider continuum, and in how they approach reflexivity</w:t>
      </w:r>
      <w:r w:rsidRPr="218AE624" w:rsidR="1E15FA91">
        <w:rPr>
          <w:rFonts w:ascii="Times New Roman" w:hAnsi="Times New Roman" w:eastAsia="Times New Roman" w:cs="Times New Roman"/>
          <w:b w:val="0"/>
          <w:bCs w:val="0"/>
          <w:i w:val="0"/>
          <w:iCs w:val="0"/>
          <w:noProof w:val="0"/>
          <w:color w:val="0A0A0A"/>
          <w:sz w:val="24"/>
          <w:szCs w:val="24"/>
          <w:lang w:val="en-GB"/>
        </w:rPr>
        <w:t>;</w:t>
      </w:r>
      <w:r w:rsidRPr="218AE624" w:rsidR="3F3CEE46">
        <w:rPr>
          <w:rFonts w:ascii="Times New Roman" w:hAnsi="Times New Roman" w:eastAsia="Times New Roman" w:cs="Times New Roman"/>
          <w:b w:val="0"/>
          <w:bCs w:val="0"/>
          <w:i w:val="0"/>
          <w:iCs w:val="0"/>
          <w:noProof w:val="0"/>
          <w:color w:val="0A0A0A"/>
          <w:sz w:val="24"/>
          <w:szCs w:val="24"/>
          <w:lang w:val="en-GB"/>
        </w:rPr>
        <w:t xml:space="preserve"> and</w:t>
      </w:r>
      <w:r w:rsidRPr="218AE624" w:rsidR="0A619841">
        <w:rPr>
          <w:rFonts w:ascii="Times New Roman" w:hAnsi="Times New Roman" w:eastAsia="Times New Roman" w:cs="Times New Roman"/>
          <w:b w:val="0"/>
          <w:bCs w:val="0"/>
          <w:i w:val="0"/>
          <w:iCs w:val="0"/>
          <w:noProof w:val="0"/>
          <w:color w:val="0A0A0A"/>
          <w:sz w:val="24"/>
          <w:szCs w:val="24"/>
          <w:lang w:val="en-GB"/>
        </w:rPr>
        <w:t xml:space="preserve"> lastly, h</w:t>
      </w:r>
      <w:r w:rsidRPr="218AE624" w:rsidR="3F3CEE46">
        <w:rPr>
          <w:rFonts w:ascii="Times New Roman" w:hAnsi="Times New Roman" w:eastAsia="Times New Roman" w:cs="Times New Roman"/>
          <w:b w:val="0"/>
          <w:bCs w:val="0"/>
          <w:i w:val="0"/>
          <w:iCs w:val="0"/>
          <w:noProof w:val="0"/>
          <w:color w:val="0A0A0A"/>
          <w:sz w:val="24"/>
          <w:szCs w:val="24"/>
          <w:lang w:val="en-GB"/>
        </w:rPr>
        <w:t xml:space="preserve">ow the authors’ different approaches to literary review support the </w:t>
      </w:r>
      <w:r w:rsidRPr="218AE624" w:rsidR="3F3CEE46">
        <w:rPr>
          <w:rFonts w:ascii="Times New Roman" w:hAnsi="Times New Roman" w:eastAsia="Times New Roman" w:cs="Times New Roman"/>
          <w:b w:val="0"/>
          <w:bCs w:val="0"/>
          <w:i w:val="0"/>
          <w:iCs w:val="0"/>
          <w:noProof w:val="0"/>
          <w:color w:val="0A0A0A"/>
          <w:sz w:val="24"/>
          <w:szCs w:val="24"/>
          <w:lang w:val="en-GB"/>
        </w:rPr>
        <w:t>contrasting</w:t>
      </w:r>
      <w:r w:rsidRPr="218AE624" w:rsidR="3F3CEE46">
        <w:rPr>
          <w:rFonts w:ascii="Times New Roman" w:hAnsi="Times New Roman" w:eastAsia="Times New Roman" w:cs="Times New Roman"/>
          <w:b w:val="0"/>
          <w:bCs w:val="0"/>
          <w:i w:val="0"/>
          <w:iCs w:val="0"/>
          <w:noProof w:val="0"/>
          <w:color w:val="0A0A0A"/>
          <w:sz w:val="24"/>
          <w:szCs w:val="24"/>
          <w:lang w:val="en-GB"/>
        </w:rPr>
        <w:t xml:space="preserve"> purposes of their papers.</w:t>
      </w:r>
    </w:p>
    <w:p xmlns:wp14="http://schemas.microsoft.com/office/word/2010/wordml" w:rsidP="218AE624" wp14:paraId="234AC8DA" wp14:textId="032AE54E">
      <w:pPr>
        <w:pStyle w:val="Normal"/>
        <w:spacing w:before="0" w:beforeAutospacing="off" w:after="0" w:afterAutospacing="off"/>
        <w:ind w:firstLine="72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18AE624" w:rsidR="7C36C279">
        <w:rPr>
          <w:rStyle w:val="Heading2Char"/>
          <w:rFonts w:ascii="Times New Roman" w:hAnsi="Times New Roman" w:eastAsia="Times New Roman" w:cs="Times New Roman" w:asciiTheme="minorAscii" w:hAnsiTheme="minorAscii" w:eastAsiaTheme="minorAscii" w:cstheme="minorAscii"/>
          <w:b w:val="1"/>
          <w:bCs w:val="1"/>
          <w:noProof w:val="0"/>
          <w:color w:val="auto"/>
          <w:sz w:val="24"/>
          <w:szCs w:val="24"/>
          <w:lang w:val="en-GB"/>
        </w:rPr>
        <w:t xml:space="preserve">This essay firstly </w:t>
      </w:r>
      <w:r w:rsidRPr="218AE624" w:rsidR="7C36C279">
        <w:rPr>
          <w:rStyle w:val="Heading2Char"/>
          <w:rFonts w:ascii="Times New Roman" w:hAnsi="Times New Roman" w:eastAsia="Times New Roman" w:cs="Times New Roman" w:asciiTheme="minorAscii" w:hAnsiTheme="minorAscii" w:eastAsiaTheme="minorAscii" w:cstheme="minorAscii"/>
          <w:b w:val="1"/>
          <w:bCs w:val="1"/>
          <w:noProof w:val="0"/>
          <w:color w:val="auto"/>
          <w:sz w:val="24"/>
          <w:szCs w:val="24"/>
          <w:lang w:val="en-GB"/>
        </w:rPr>
        <w:t>consider</w:t>
      </w:r>
      <w:r w:rsidRPr="218AE624" w:rsidR="110DCEE3">
        <w:rPr>
          <w:rStyle w:val="Heading2Char"/>
          <w:rFonts w:ascii="Times New Roman" w:hAnsi="Times New Roman" w:eastAsia="Times New Roman" w:cs="Times New Roman" w:asciiTheme="minorAscii" w:hAnsiTheme="minorAscii" w:eastAsiaTheme="minorAscii" w:cstheme="minorAscii"/>
          <w:b w:val="1"/>
          <w:bCs w:val="1"/>
          <w:noProof w:val="0"/>
          <w:color w:val="auto"/>
          <w:sz w:val="24"/>
          <w:szCs w:val="24"/>
          <w:lang w:val="en-GB"/>
        </w:rPr>
        <w:t>s</w:t>
      </w:r>
      <w:r w:rsidRPr="218AE624" w:rsidR="7C36C279">
        <w:rPr>
          <w:b w:val="1"/>
          <w:bCs w:val="1"/>
          <w:noProof w:val="0"/>
          <w:sz w:val="24"/>
          <w:szCs w:val="24"/>
          <w:lang w:val="en-GB"/>
        </w:rPr>
        <w:t xml:space="preserve"> the </w:t>
      </w:r>
      <w:r w:rsidRPr="218AE624" w:rsidR="7C36C279">
        <w:rPr>
          <w:b w:val="1"/>
          <w:bCs w:val="1"/>
          <w:noProof w:val="0"/>
          <w:sz w:val="24"/>
          <w:szCs w:val="24"/>
          <w:lang w:val="en-GB"/>
        </w:rPr>
        <w:t>methodology</w:t>
      </w:r>
      <w:r w:rsidRPr="218AE624" w:rsidR="7C36C279">
        <w:rPr>
          <w:b w:val="1"/>
          <w:bCs w:val="1"/>
          <w:noProof w:val="0"/>
          <w:sz w:val="24"/>
          <w:szCs w:val="24"/>
          <w:lang w:val="en-GB"/>
        </w:rPr>
        <w:t xml:space="preserve"> employed by the researchers, the validity of their choice of </w:t>
      </w:r>
      <w:r w:rsidRPr="218AE624" w:rsidR="7C36C279">
        <w:rPr>
          <w:b w:val="1"/>
          <w:bCs w:val="1"/>
          <w:noProof w:val="0"/>
          <w:sz w:val="24"/>
          <w:szCs w:val="24"/>
          <w:lang w:val="en-GB"/>
        </w:rPr>
        <w:t>methodology</w:t>
      </w:r>
      <w:r w:rsidRPr="218AE624" w:rsidR="7C36C279">
        <w:rPr>
          <w:b w:val="1"/>
          <w:bCs w:val="1"/>
          <w:noProof w:val="0"/>
          <w:sz w:val="24"/>
          <w:szCs w:val="24"/>
          <w:lang w:val="en-GB"/>
        </w:rPr>
        <w:t>, and whether better insights were possible</w:t>
      </w:r>
      <w:r w:rsidRPr="218AE624" w:rsidR="2BD62999">
        <w:rPr>
          <w:b w:val="1"/>
          <w:bCs w:val="1"/>
          <w:noProof w:val="0"/>
          <w:sz w:val="24"/>
          <w:szCs w:val="24"/>
          <w:lang w:val="en-GB"/>
        </w:rPr>
        <w:t>.</w:t>
      </w:r>
    </w:p>
    <w:p xmlns:wp14="http://schemas.microsoft.com/office/word/2010/wordml" w:rsidP="218AE624" wp14:paraId="2E20EAA7" wp14:textId="7ED08F8C">
      <w:pPr>
        <w:pStyle w:val="Normal"/>
        <w:spacing w:before="0" w:beforeAutospacing="off" w:after="0" w:afterAutospacing="off"/>
        <w:ind w:firstLine="72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18AE624" w:rsidR="6E2BEA3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In terms of </w:t>
      </w:r>
      <w:r w:rsidRPr="218AE624" w:rsidR="6E2BEA3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methodology</w:t>
      </w:r>
      <w:r w:rsidRPr="218AE624" w:rsidR="6E2BEA3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w:t>
      </w:r>
      <w:r w:rsidRPr="218AE624" w:rsidR="2BD6299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oth Bennett and Blain research from the emic perspective, or interpretive paradigm, which recognises that </w:t>
      </w:r>
      <w:r w:rsidRPr="218AE624" w:rsidR="2BD62999">
        <w:rPr>
          <w:rFonts w:ascii="Times New Roman" w:hAnsi="Times New Roman" w:eastAsia="Times New Roman" w:cs="Times New Roman"/>
          <w:b w:val="0"/>
          <w:bCs w:val="0"/>
          <w:i w:val="0"/>
          <w:iCs w:val="0"/>
          <w:noProof w:val="0"/>
          <w:color w:val="auto"/>
          <w:sz w:val="24"/>
          <w:szCs w:val="24"/>
          <w:lang w:val="en-GB"/>
        </w:rPr>
        <w:t>‘reality is socially constructed as people’s experiences occur within social… contexts.</w:t>
      </w:r>
      <w:r w:rsidRPr="218AE624">
        <w:rPr>
          <w:rStyle w:val="FootnoteReference"/>
          <w:rFonts w:ascii="Times New Roman" w:hAnsi="Times New Roman" w:eastAsia="Times New Roman" w:cs="Times New Roman"/>
          <w:b w:val="0"/>
          <w:bCs w:val="0"/>
          <w:i w:val="0"/>
          <w:iCs w:val="0"/>
          <w:noProof w:val="0"/>
          <w:color w:val="auto"/>
          <w:sz w:val="24"/>
          <w:szCs w:val="24"/>
          <w:lang w:val="en-GB"/>
        </w:rPr>
        <w:footnoteReference w:id="22113"/>
      </w:r>
      <w:r w:rsidRPr="218AE624" w:rsidR="2BD62999">
        <w:rPr>
          <w:rFonts w:ascii="Times New Roman" w:hAnsi="Times New Roman" w:eastAsia="Times New Roman" w:cs="Times New Roman"/>
          <w:b w:val="0"/>
          <w:bCs w:val="0"/>
          <w:i w:val="0"/>
          <w:iCs w:val="0"/>
          <w:noProof w:val="0"/>
          <w:color w:val="auto"/>
          <w:sz w:val="24"/>
          <w:szCs w:val="24"/>
          <w:lang w:val="en-GB"/>
        </w:rPr>
        <w:t>’</w:t>
      </w:r>
      <w:r w:rsidRPr="218AE624" w:rsidR="2BD62999">
        <w:rPr>
          <w:rFonts w:ascii="Times New Roman" w:hAnsi="Times New Roman" w:eastAsia="Times New Roman" w:cs="Times New Roman"/>
          <w:b w:val="0"/>
          <w:bCs w:val="0"/>
          <w:i w:val="0"/>
          <w:iCs w:val="0"/>
          <w:noProof w:val="0"/>
          <w:color w:val="FF0000"/>
          <w:sz w:val="24"/>
          <w:szCs w:val="24"/>
          <w:lang w:val="en-GB"/>
        </w:rPr>
        <w:t xml:space="preserve"> </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Bennett’s research focuse</w:t>
      </w:r>
      <w:r w:rsidRPr="218AE624" w:rsidR="4415A50F">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 a group of elderly women to produce an account of their </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perception</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of foreknowledge</w:t>
      </w:r>
      <w:r w:rsidRPr="218AE624" w:rsidR="3559F8B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with interviews taking place within a medical appointment</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 terms of </w:t>
      </w:r>
      <w:r w:rsidRPr="218AE624" w:rsidR="427D8FC4">
        <w:rPr>
          <w:rFonts w:ascii="Times New Roman" w:hAnsi="Times New Roman" w:eastAsia="Times New Roman" w:cs="Times New Roman"/>
          <w:b w:val="0"/>
          <w:bCs w:val="0"/>
          <w:i w:val="0"/>
          <w:iCs w:val="0"/>
          <w:noProof w:val="0"/>
          <w:color w:val="000000" w:themeColor="text1" w:themeTint="FF" w:themeShade="FF"/>
          <w:sz w:val="24"/>
          <w:szCs w:val="24"/>
          <w:lang w:val="en-GB"/>
        </w:rPr>
        <w:t>the safeguarding and confidentiality of her participants</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questions could be raised</w:t>
      </w:r>
      <w:r w:rsidRPr="218AE624" w:rsidR="1E44DA1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both</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218AE624" w:rsidR="22FB55D5">
        <w:rPr>
          <w:rFonts w:ascii="Times New Roman" w:hAnsi="Times New Roman" w:eastAsia="Times New Roman" w:cs="Times New Roman"/>
          <w:b w:val="0"/>
          <w:bCs w:val="0"/>
          <w:i w:val="0"/>
          <w:iCs w:val="0"/>
          <w:noProof w:val="0"/>
          <w:color w:val="000000" w:themeColor="text1" w:themeTint="FF" w:themeShade="FF"/>
          <w:sz w:val="24"/>
          <w:szCs w:val="24"/>
          <w:lang w:val="en-GB"/>
        </w:rPr>
        <w:t>about</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whether they felt comfortable in </w:t>
      </w:r>
      <w:r w:rsidRPr="218AE624" w:rsidR="1442430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discussing </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 potentially sensitive topic</w:t>
      </w:r>
      <w:r w:rsidRPr="218AE624" w:rsidR="693F7D5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during a medical appointment</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given that they couldn’t </w:t>
      </w:r>
      <w:r w:rsidRPr="218AE624" w:rsidR="06A6D53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easily</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leave, and also </w:t>
      </w:r>
      <w:r w:rsidRPr="218AE624" w:rsidR="27296C5E">
        <w:rPr>
          <w:rFonts w:ascii="Times New Roman" w:hAnsi="Times New Roman" w:eastAsia="Times New Roman" w:cs="Times New Roman"/>
          <w:b w:val="0"/>
          <w:bCs w:val="0"/>
          <w:i w:val="0"/>
          <w:iCs w:val="0"/>
          <w:noProof w:val="0"/>
          <w:color w:val="000000" w:themeColor="text1" w:themeTint="FF" w:themeShade="FF"/>
          <w:sz w:val="24"/>
          <w:szCs w:val="24"/>
          <w:lang w:val="en-GB"/>
        </w:rPr>
        <w:t>about</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confidentiality</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which may have been compromised both by the fact that</w:t>
      </w:r>
      <w:r w:rsidRPr="218AE624" w:rsidR="143214C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this was stated to be a relatively small cohort of people</w:t>
      </w:r>
      <w:r w:rsidRPr="218AE624" w:rsidR="661525B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218AE624" w:rsidR="143214C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who </w:t>
      </w:r>
      <w:r w:rsidRPr="218AE624" w:rsidR="143214C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knew one another, and also the fact that</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they were known by the researcher’s father who was present at the interviews.</w:t>
      </w:r>
      <w:r w:rsidRPr="218AE624" w:rsidR="133912D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As noted by </w:t>
      </w:r>
      <w:r w:rsidRPr="218AE624" w:rsidR="133912D4">
        <w:rPr>
          <w:rFonts w:ascii="Times New Roman" w:hAnsi="Times New Roman" w:eastAsia="Times New Roman" w:cs="Times New Roman"/>
          <w:b w:val="0"/>
          <w:bCs w:val="0"/>
          <w:i w:val="0"/>
          <w:iCs w:val="0"/>
          <w:noProof w:val="0"/>
          <w:color w:val="000000" w:themeColor="text1" w:themeTint="FF" w:themeShade="FF"/>
          <w:sz w:val="24"/>
          <w:szCs w:val="24"/>
          <w:lang w:val="en-GB"/>
        </w:rPr>
        <w:t>Hennink</w:t>
      </w:r>
      <w:r w:rsidRPr="218AE624" w:rsidR="629BC920">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218AE624" w:rsidR="0E5BE66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Hutter and Bailey in </w:t>
      </w:r>
      <w:r w:rsidRPr="218AE624" w:rsidR="0E5BE669">
        <w:rPr>
          <w:rFonts w:ascii="Times New Roman" w:hAnsi="Times New Roman" w:eastAsia="Times New Roman" w:cs="Times New Roman"/>
          <w:b w:val="0"/>
          <w:bCs w:val="0"/>
          <w:i w:val="1"/>
          <w:iCs w:val="1"/>
          <w:noProof w:val="0"/>
          <w:color w:val="000000" w:themeColor="text1" w:themeTint="FF" w:themeShade="FF"/>
          <w:sz w:val="24"/>
          <w:szCs w:val="24"/>
          <w:lang w:val="en-GB"/>
        </w:rPr>
        <w:t>Qualitative Research Methods</w:t>
      </w:r>
      <w:r w:rsidRPr="218AE624" w:rsidR="0E5BE669">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218AE624" w:rsidR="133912D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218AE624" w:rsidR="286D1A68">
        <w:rPr>
          <w:rFonts w:ascii="Times New Roman" w:hAnsi="Times New Roman" w:eastAsia="Times New Roman" w:cs="Times New Roman"/>
          <w:b w:val="0"/>
          <w:bCs w:val="0"/>
          <w:i w:val="0"/>
          <w:iCs w:val="0"/>
          <w:noProof w:val="0"/>
          <w:color w:val="000000" w:themeColor="text1" w:themeTint="FF" w:themeShade="FF"/>
          <w:sz w:val="24"/>
          <w:szCs w:val="24"/>
          <w:lang w:val="en-GB"/>
        </w:rPr>
        <w:t>‘the presence of other people will influence the information that an</w:t>
      </w:r>
      <w:r w:rsidRPr="218AE624" w:rsidR="44C9DAB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interviewee is willing to share during the interview.’</w:t>
      </w:r>
      <w:r w:rsidRPr="218AE624">
        <w:rPr>
          <w:rStyle w:val="FootnoteReference"/>
          <w:rFonts w:ascii="Times New Roman" w:hAnsi="Times New Roman" w:eastAsia="Times New Roman" w:cs="Times New Roman"/>
          <w:b w:val="0"/>
          <w:bCs w:val="0"/>
          <w:i w:val="0"/>
          <w:iCs w:val="0"/>
          <w:noProof w:val="0"/>
          <w:color w:val="000000" w:themeColor="text1" w:themeTint="FF" w:themeShade="FF"/>
          <w:sz w:val="24"/>
          <w:szCs w:val="24"/>
          <w:lang w:val="en-GB"/>
        </w:rPr>
        <w:footnoteReference w:id="13190"/>
      </w:r>
      <w:r w:rsidRPr="218AE624" w:rsidR="252F9E0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participants in Bennett’s study </w:t>
      </w:r>
      <w:r w:rsidRPr="218AE624" w:rsidR="5DC1E5D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therefore </w:t>
      </w:r>
      <w:r w:rsidRPr="218AE624" w:rsidR="252F9E0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may not have felt able to share their experiences fully</w:t>
      </w:r>
      <w:r w:rsidRPr="218AE624" w:rsidR="5F4C7FC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alternatively, there may have been a sense of the performative, as their ‘gifts’ (as noted in the text) conferred a </w:t>
      </w:r>
      <w:r w:rsidRPr="218AE624" w:rsidR="58B2E33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kind of status which they may have felt obliged to amplify</w:t>
      </w:r>
      <w:r w:rsidRPr="218AE624" w:rsidR="50561CD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or underline - ‘authority</w:t>
      </w:r>
      <w:r w:rsidRPr="218AE624" w:rsidR="7F65F73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t>
      </w:r>
      <w:r w:rsidRPr="218AE624" w:rsidR="50561CD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but not improper power</w:t>
      </w:r>
      <w:r w:rsidRPr="218AE624" w:rsidR="03F3D97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t>
      </w:r>
      <w:r w:rsidRPr="218AE624" w:rsidR="1928775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t>
      </w:r>
      <w:r w:rsidRPr="218AE624" w:rsidR="03F3D97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218AE624" w:rsidR="01BEFA3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and</w:t>
      </w:r>
      <w:r w:rsidRPr="218AE624" w:rsidR="03F3D97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stating this this may have made them feel more comfortable in </w:t>
      </w:r>
      <w:r w:rsidRPr="218AE624" w:rsidR="0B0AFA7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(male) </w:t>
      </w:r>
      <w:r w:rsidRPr="218AE624" w:rsidR="03F3D97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company.</w:t>
      </w:r>
      <w:r w:rsidRPr="218AE624">
        <w:rPr>
          <w:rStyle w:val="FootnoteReference"/>
          <w:rFonts w:ascii="Times New Roman" w:hAnsi="Times New Roman" w:eastAsia="Times New Roman" w:cs="Times New Roman"/>
          <w:b w:val="0"/>
          <w:bCs w:val="0"/>
          <w:i w:val="0"/>
          <w:iCs w:val="0"/>
          <w:noProof w:val="0"/>
          <w:color w:val="000000" w:themeColor="text1" w:themeTint="FF" w:themeShade="FF"/>
          <w:sz w:val="24"/>
          <w:szCs w:val="24"/>
          <w:lang w:val="en-GB"/>
        </w:rPr>
        <w:footnoteReference w:id="5239"/>
      </w:r>
      <w:r w:rsidRPr="218AE624" w:rsidR="03F3D97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No reference is made to </w:t>
      </w:r>
      <w:r w:rsidRPr="218AE624" w:rsidR="465749CA">
        <w:rPr>
          <w:rFonts w:ascii="Times New Roman" w:hAnsi="Times New Roman" w:eastAsia="Times New Roman" w:cs="Times New Roman"/>
          <w:b w:val="0"/>
          <w:bCs w:val="0"/>
          <w:i w:val="0"/>
          <w:iCs w:val="0"/>
          <w:noProof w:val="0"/>
          <w:color w:val="000000" w:themeColor="text1" w:themeTint="FF" w:themeShade="FF"/>
          <w:sz w:val="24"/>
          <w:szCs w:val="24"/>
          <w:lang w:val="en-GB"/>
        </w:rPr>
        <w:t>this potential issue</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within the text;</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218AE624" w:rsidR="38B43DAB">
        <w:rPr>
          <w:rFonts w:ascii="Times New Roman" w:hAnsi="Times New Roman" w:eastAsia="Times New Roman" w:cs="Times New Roman"/>
          <w:b w:val="0"/>
          <w:bCs w:val="0"/>
          <w:i w:val="0"/>
          <w:iCs w:val="0"/>
          <w:noProof w:val="0"/>
          <w:color w:val="000000" w:themeColor="text1" w:themeTint="FF" w:themeShade="FF"/>
          <w:sz w:val="24"/>
          <w:szCs w:val="24"/>
          <w:lang w:val="en-GB"/>
        </w:rPr>
        <w:t>perhaps</w:t>
      </w:r>
      <w:r w:rsidRPr="218AE624" w:rsidR="42ADCA8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women </w:t>
      </w:r>
      <w:r w:rsidRPr="218AE624" w:rsidR="42ADCA85">
        <w:rPr>
          <w:rFonts w:ascii="Times New Roman" w:hAnsi="Times New Roman" w:eastAsia="Times New Roman" w:cs="Times New Roman"/>
          <w:b w:val="0"/>
          <w:bCs w:val="0"/>
          <w:i w:val="0"/>
          <w:iCs w:val="0"/>
          <w:noProof w:val="0"/>
          <w:color w:val="000000" w:themeColor="text1" w:themeTint="FF" w:themeShade="FF"/>
          <w:sz w:val="24"/>
          <w:szCs w:val="24"/>
          <w:lang w:val="en-GB"/>
        </w:rPr>
        <w:t>were</w:t>
      </w:r>
      <w:r w:rsidRPr="218AE624" w:rsidR="42ADCA8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all comfortable within the interview environment, or perhaps</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better</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insights might have been gained by conducting the interviews in a more </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private setting</w:t>
      </w:r>
      <w:r w:rsidRPr="218AE624" w:rsidR="6B2D3AD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 which the interviewee could speak freely without </w:t>
      </w:r>
      <w:r w:rsidRPr="218AE624" w:rsidR="72C361F1">
        <w:rPr>
          <w:rFonts w:ascii="Times New Roman" w:hAnsi="Times New Roman" w:eastAsia="Times New Roman" w:cs="Times New Roman"/>
          <w:b w:val="0"/>
          <w:bCs w:val="0"/>
          <w:i w:val="0"/>
          <w:iCs w:val="0"/>
          <w:noProof w:val="0"/>
          <w:color w:val="000000" w:themeColor="text1" w:themeTint="FF" w:themeShade="FF"/>
          <w:sz w:val="24"/>
          <w:szCs w:val="24"/>
          <w:lang w:val="en-GB"/>
        </w:rPr>
        <w:t>concern of perceived judgement</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w:t>
      </w:r>
      <w:r w:rsidRPr="218AE624" w:rsidR="79C0ED3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question of whether or not these situational dynamics altered the outcome of the research remains unknown, as the </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interpersonal reflexivity - ‘sensitivity to the important situational dynamics between the researcher and researched’ - noted by Hesse-Biber and Leavy, 2006, and cited by </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Hennink</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is not present </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here</w:t>
      </w:r>
      <w:r w:rsidRPr="218AE624" w:rsidR="1EE9154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t>
      </w:r>
      <w:r w:rsidRPr="218AE624">
        <w:rPr>
          <w:rStyle w:val="FootnoteReference"/>
          <w:rFonts w:ascii="Times New Roman" w:hAnsi="Times New Roman" w:eastAsia="Times New Roman" w:cs="Times New Roman"/>
          <w:b w:val="0"/>
          <w:bCs w:val="0"/>
          <w:i w:val="0"/>
          <w:iCs w:val="0"/>
          <w:noProof w:val="0"/>
          <w:color w:val="000000" w:themeColor="text1" w:themeTint="FF" w:themeShade="FF"/>
          <w:sz w:val="24"/>
          <w:szCs w:val="24"/>
          <w:lang w:val="en-GB"/>
        </w:rPr>
        <w:footnoteReference w:id="2519"/>
      </w:r>
    </w:p>
    <w:p xmlns:wp14="http://schemas.microsoft.com/office/word/2010/wordml" w:rsidP="218AE624" wp14:paraId="000CC18E" wp14:textId="34B98954">
      <w:pPr>
        <w:pStyle w:val="Normal"/>
        <w:spacing w:before="0" w:beforeAutospacing="off" w:after="0" w:afterAutospacing="off"/>
        <w:ind w:left="0" w:right="0" w:firstLine="720"/>
        <w:rPr>
          <w:rFonts w:ascii="Times New Roman" w:hAnsi="Times New Roman" w:eastAsia="Times New Roman" w:cs="Times New Roman"/>
          <w:noProof w:val="0"/>
          <w:sz w:val="24"/>
          <w:szCs w:val="24"/>
          <w:lang w:val="en-GB"/>
        </w:rPr>
      </w:pPr>
      <w:r w:rsidRPr="218AE624" w:rsidR="1EF27441">
        <w:rPr>
          <w:rFonts w:ascii="Times New Roman" w:hAnsi="Times New Roman" w:eastAsia="Times New Roman" w:cs="Times New Roman"/>
          <w:b w:val="0"/>
          <w:bCs w:val="0"/>
          <w:i w:val="0"/>
          <w:iCs w:val="0"/>
          <w:noProof w:val="0"/>
          <w:color w:val="000000" w:themeColor="text1" w:themeTint="FF" w:themeShade="FF"/>
          <w:sz w:val="24"/>
          <w:szCs w:val="24"/>
          <w:lang w:val="en-GB"/>
        </w:rPr>
        <w:t>In contrast, Blain’s paper</w:t>
      </w:r>
      <w:r w:rsidRPr="218AE624" w:rsidR="36324A1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Speaking </w:t>
      </w:r>
      <w:r w:rsidRPr="218AE624" w:rsidR="36324A1D">
        <w:rPr>
          <w:rFonts w:ascii="Times New Roman" w:hAnsi="Times New Roman" w:eastAsia="Times New Roman" w:cs="Times New Roman"/>
          <w:b w:val="0"/>
          <w:bCs w:val="0"/>
          <w:i w:val="0"/>
          <w:iCs w:val="0"/>
          <w:noProof w:val="0"/>
          <w:color w:val="000000" w:themeColor="text1" w:themeTint="FF" w:themeShade="FF"/>
          <w:sz w:val="24"/>
          <w:szCs w:val="24"/>
          <w:lang w:val="en-GB"/>
        </w:rPr>
        <w:t>Shamanistically</w:t>
      </w:r>
      <w:r w:rsidRPr="218AE624" w:rsidR="36324A1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218AE624" w:rsidR="36324A1D">
        <w:rPr>
          <w:rFonts w:ascii="Times New Roman" w:hAnsi="Times New Roman" w:eastAsia="Times New Roman" w:cs="Times New Roman"/>
          <w:b w:val="0"/>
          <w:bCs w:val="0"/>
          <w:i w:val="0"/>
          <w:iCs w:val="0"/>
          <w:noProof w:val="0"/>
          <w:color w:val="000000" w:themeColor="text1" w:themeTint="FF" w:themeShade="FF"/>
          <w:sz w:val="24"/>
          <w:szCs w:val="24"/>
          <w:lang w:val="en-GB"/>
        </w:rPr>
        <w:t>Seidr</w:t>
      </w:r>
      <w:r w:rsidRPr="218AE624" w:rsidR="36324A1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Academia </w:t>
      </w:r>
      <w:r w:rsidRPr="218AE624" w:rsidR="36324A1D">
        <w:rPr>
          <w:rFonts w:ascii="Times New Roman" w:hAnsi="Times New Roman" w:eastAsia="Times New Roman" w:cs="Times New Roman"/>
          <w:b w:val="0"/>
          <w:bCs w:val="0"/>
          <w:i w:val="0"/>
          <w:iCs w:val="0"/>
          <w:noProof w:val="0"/>
          <w:color w:val="000000" w:themeColor="text1" w:themeTint="FF" w:themeShade="FF"/>
          <w:sz w:val="24"/>
          <w:szCs w:val="24"/>
          <w:lang w:val="en-GB"/>
        </w:rPr>
        <w:t>And</w:t>
      </w:r>
      <w:r w:rsidRPr="218AE624" w:rsidR="36324A1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Rationality</w:t>
      </w:r>
      <w:r w:rsidRPr="218AE624">
        <w:rPr>
          <w:rStyle w:val="FootnoteReference"/>
          <w:rFonts w:ascii="Times New Roman" w:hAnsi="Times New Roman" w:eastAsia="Times New Roman" w:cs="Times New Roman"/>
          <w:b w:val="0"/>
          <w:bCs w:val="0"/>
          <w:i w:val="0"/>
          <w:iCs w:val="0"/>
          <w:noProof w:val="0"/>
          <w:color w:val="000000" w:themeColor="text1" w:themeTint="FF" w:themeShade="FF"/>
          <w:sz w:val="24"/>
          <w:szCs w:val="24"/>
          <w:lang w:val="en-GB"/>
        </w:rPr>
        <w:footnoteReference w:id="19260"/>
      </w:r>
      <w:r w:rsidRPr="218AE624" w:rsidR="1EF2744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218AE624" w:rsidR="2A1F0EA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is autoethnographic. It </w:t>
      </w:r>
      <w:r w:rsidRPr="218AE624" w:rsidR="1EF2744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primarily uses the </w:t>
      </w:r>
      <w:r w:rsidRPr="218AE624" w:rsidR="598DD57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author’s </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personal data to explore</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tensions and interplay between the insider and outsider perspectives of the researcher</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Given that the remit of the paper </w:t>
      </w:r>
      <w:r w:rsidRPr="218AE624" w:rsidR="774FA63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is </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 discussion of the experiential insider/outsider perspective, this is valid. </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Different insights could have been gained by interviewing other people </w:t>
      </w:r>
      <w:r w:rsidRPr="218AE624" w:rsidR="308E172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in similar situations</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but, while this would have broadened the field of data, it could simultaneously have lost some of the depth of </w:t>
      </w:r>
      <w:r w:rsidRPr="218AE624" w:rsidR="71E7376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analysis </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offered by the personal exploration of the researcher herself. The immersive nature of the study, tightly focussed on her own experiences with short examples of other</w:t>
      </w:r>
      <w:r w:rsidRPr="218AE624" w:rsidR="5A5A9F3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 </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experiences used to highlight her own, serve</w:t>
      </w:r>
      <w:r w:rsidRPr="218AE624" w:rsidR="7FAE188F">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218AE624"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illustrate the depth and complexity of the subject.</w:t>
      </w:r>
      <w:r w:rsidRPr="218AE624" w:rsidR="31DD632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According to Ellis and Adams in </w:t>
      </w:r>
      <w:r w:rsidRPr="34F8F688" w:rsidR="31DD6329">
        <w:rPr>
          <w:rFonts w:ascii="Times New Roman" w:hAnsi="Times New Roman" w:eastAsia="Times New Roman" w:cs="Times New Roman"/>
          <w:noProof w:val="0"/>
          <w:sz w:val="24"/>
          <w:szCs w:val="24"/>
          <w:lang w:val="en-GB"/>
        </w:rPr>
        <w:t>‘Practicing Autoethnography and Living the Autoethnographic Life</w:t>
      </w:r>
      <w:r w:rsidRPr="34F8F688" w:rsidR="0A9FCFAF">
        <w:rPr>
          <w:rFonts w:ascii="Times New Roman" w:hAnsi="Times New Roman" w:eastAsia="Times New Roman" w:cs="Times New Roman"/>
          <w:noProof w:val="0"/>
          <w:sz w:val="24"/>
          <w:szCs w:val="24"/>
          <w:lang w:val="en-GB"/>
        </w:rPr>
        <w:t>,’ ‘</w:t>
      </w:r>
      <w:r w:rsidRPr="34F8F688" w:rsidR="1456F385">
        <w:rPr>
          <w:rFonts w:ascii="Times New Roman" w:hAnsi="Times New Roman" w:eastAsia="Times New Roman" w:cs="Times New Roman"/>
          <w:noProof w:val="0"/>
          <w:sz w:val="24"/>
          <w:szCs w:val="24"/>
          <w:lang w:val="en-GB"/>
        </w:rPr>
        <w:t>[t]</w:t>
      </w:r>
      <w:r w:rsidRPr="34F8F688" w:rsidR="0A9FCFAF">
        <w:rPr>
          <w:rFonts w:ascii="Times New Roman" w:hAnsi="Times New Roman" w:eastAsia="Times New Roman" w:cs="Times New Roman"/>
          <w:noProof w:val="0"/>
          <w:sz w:val="24"/>
          <w:szCs w:val="24"/>
          <w:lang w:val="en-GB"/>
        </w:rPr>
        <w:t>his approach considers personal experience as an important source of knowledge in and of itself, as well as a source of insight into cultural experience.’</w:t>
      </w:r>
      <w:r w:rsidRPr="34F8F688">
        <w:rPr>
          <w:rStyle w:val="FootnoteReference"/>
          <w:rFonts w:ascii="Times New Roman" w:hAnsi="Times New Roman" w:eastAsia="Times New Roman" w:cs="Times New Roman"/>
          <w:noProof w:val="0"/>
          <w:sz w:val="24"/>
          <w:szCs w:val="24"/>
          <w:lang w:val="en-GB"/>
        </w:rPr>
        <w:footnoteReference w:id="31458"/>
      </w:r>
      <w:r w:rsidRPr="218AE624" w:rsidR="5085DEFF">
        <w:rPr>
          <w:rFonts w:ascii="Times New Roman" w:hAnsi="Times New Roman" w:eastAsia="Times New Roman" w:cs="Times New Roman"/>
          <w:noProof w:val="0"/>
          <w:sz w:val="24"/>
          <w:szCs w:val="24"/>
          <w:lang w:val="en-GB"/>
        </w:rPr>
        <w:t xml:space="preserve"> Blain’s experiences are both of these.</w:t>
      </w:r>
    </w:p>
    <w:p w:rsidR="324D5E04" w:rsidP="218AE624" w:rsidRDefault="324D5E04" w14:paraId="71D33537" w14:textId="1BBF4C7B">
      <w:pPr>
        <w:pStyle w:val="Normal"/>
        <w:spacing w:before="0" w:beforeAutospacing="off" w:after="0" w:afterAutospacing="off"/>
        <w:ind w:left="0" w:right="0" w:firstLine="720"/>
        <w:rPr>
          <w:rFonts w:ascii="Times New Roman" w:hAnsi="Times New Roman" w:eastAsia="Times New Roman" w:cs="Times New Roman"/>
          <w:noProof w:val="0"/>
          <w:sz w:val="24"/>
          <w:szCs w:val="24"/>
          <w:lang w:val="en-GB"/>
        </w:rPr>
      </w:pPr>
      <w:r w:rsidRPr="541812C4" w:rsidR="324D5E04">
        <w:rPr>
          <w:rFonts w:ascii="Times New Roman" w:hAnsi="Times New Roman" w:eastAsia="Times New Roman" w:cs="Times New Roman"/>
          <w:noProof w:val="0"/>
          <w:sz w:val="24"/>
          <w:szCs w:val="24"/>
          <w:lang w:val="en-GB"/>
        </w:rPr>
        <w:t xml:space="preserve">Neither of these authors used other </w:t>
      </w:r>
      <w:r w:rsidRPr="541812C4" w:rsidR="3A73CE5D">
        <w:rPr>
          <w:rFonts w:ascii="Times New Roman" w:hAnsi="Times New Roman" w:eastAsia="Times New Roman" w:cs="Times New Roman"/>
          <w:noProof w:val="0"/>
          <w:sz w:val="24"/>
          <w:szCs w:val="24"/>
          <w:lang w:val="en-GB"/>
        </w:rPr>
        <w:t>techniques in their research</w:t>
      </w:r>
      <w:r w:rsidRPr="541812C4" w:rsidR="324D5E04">
        <w:rPr>
          <w:rFonts w:ascii="Times New Roman" w:hAnsi="Times New Roman" w:eastAsia="Times New Roman" w:cs="Times New Roman"/>
          <w:noProof w:val="0"/>
          <w:sz w:val="24"/>
          <w:szCs w:val="24"/>
          <w:lang w:val="en-GB"/>
        </w:rPr>
        <w:t xml:space="preserve">, </w:t>
      </w:r>
      <w:r w:rsidRPr="541812C4" w:rsidR="324D5E04">
        <w:rPr>
          <w:rFonts w:ascii="Times New Roman" w:hAnsi="Times New Roman" w:eastAsia="Times New Roman" w:cs="Times New Roman"/>
          <w:noProof w:val="0"/>
          <w:sz w:val="24"/>
          <w:szCs w:val="24"/>
          <w:lang w:val="en-GB"/>
        </w:rPr>
        <w:t>su</w:t>
      </w:r>
      <w:r w:rsidRPr="541812C4" w:rsidR="324D5E04">
        <w:rPr>
          <w:rFonts w:ascii="Times New Roman" w:hAnsi="Times New Roman" w:eastAsia="Times New Roman" w:cs="Times New Roman"/>
          <w:noProof w:val="0"/>
          <w:sz w:val="24"/>
          <w:szCs w:val="24"/>
          <w:lang w:val="en-GB"/>
        </w:rPr>
        <w:t xml:space="preserve">ch as participant observation or questionnaires, but relied entirely on </w:t>
      </w:r>
      <w:r w:rsidRPr="541812C4" w:rsidR="42F02D84">
        <w:rPr>
          <w:rFonts w:ascii="Times New Roman" w:hAnsi="Times New Roman" w:eastAsia="Times New Roman" w:cs="Times New Roman"/>
          <w:noProof w:val="0"/>
          <w:sz w:val="24"/>
          <w:szCs w:val="24"/>
          <w:lang w:val="en-GB"/>
        </w:rPr>
        <w:t xml:space="preserve">either interviews or self-reflection. </w:t>
      </w:r>
      <w:r w:rsidRPr="541812C4" w:rsidR="6B19C5D2">
        <w:rPr>
          <w:rFonts w:ascii="Times New Roman" w:hAnsi="Times New Roman" w:eastAsia="Times New Roman" w:cs="Times New Roman"/>
          <w:noProof w:val="0"/>
          <w:sz w:val="24"/>
          <w:szCs w:val="24"/>
          <w:lang w:val="en-GB"/>
        </w:rPr>
        <w:t xml:space="preserve">As Alan Bryman notes in </w:t>
      </w:r>
      <w:r w:rsidRPr="218AE624" w:rsidR="6B19C5D2">
        <w:rPr>
          <w:rFonts w:ascii="Times New Roman" w:hAnsi="Times New Roman" w:eastAsia="Times New Roman" w:cs="Times New Roman"/>
          <w:i w:val="1"/>
          <w:iCs w:val="1"/>
          <w:noProof w:val="0"/>
          <w:sz w:val="24"/>
          <w:szCs w:val="24"/>
          <w:lang w:val="en-GB"/>
        </w:rPr>
        <w:t xml:space="preserve">Quantity </w:t>
      </w:r>
      <w:r w:rsidRPr="218AE624" w:rsidR="6B19C5D2">
        <w:rPr>
          <w:rFonts w:ascii="Times New Roman" w:hAnsi="Times New Roman" w:eastAsia="Times New Roman" w:cs="Times New Roman"/>
          <w:i w:val="1"/>
          <w:iCs w:val="1"/>
          <w:noProof w:val="0"/>
          <w:sz w:val="24"/>
          <w:szCs w:val="24"/>
          <w:lang w:val="en-GB"/>
        </w:rPr>
        <w:t>And</w:t>
      </w:r>
      <w:r w:rsidRPr="218AE624" w:rsidR="6B19C5D2">
        <w:rPr>
          <w:rFonts w:ascii="Times New Roman" w:hAnsi="Times New Roman" w:eastAsia="Times New Roman" w:cs="Times New Roman"/>
          <w:i w:val="1"/>
          <w:iCs w:val="1"/>
          <w:noProof w:val="0"/>
          <w:sz w:val="24"/>
          <w:szCs w:val="24"/>
          <w:lang w:val="en-GB"/>
        </w:rPr>
        <w:t xml:space="preserve"> Quality </w:t>
      </w:r>
      <w:r w:rsidRPr="218AE624" w:rsidR="6B19C5D2">
        <w:rPr>
          <w:rFonts w:ascii="Times New Roman" w:hAnsi="Times New Roman" w:eastAsia="Times New Roman" w:cs="Times New Roman"/>
          <w:i w:val="1"/>
          <w:iCs w:val="1"/>
          <w:noProof w:val="0"/>
          <w:sz w:val="24"/>
          <w:szCs w:val="24"/>
          <w:lang w:val="en-GB"/>
        </w:rPr>
        <w:t>In</w:t>
      </w:r>
      <w:r w:rsidRPr="218AE624" w:rsidR="6B19C5D2">
        <w:rPr>
          <w:rFonts w:ascii="Times New Roman" w:hAnsi="Times New Roman" w:eastAsia="Times New Roman" w:cs="Times New Roman"/>
          <w:i w:val="1"/>
          <w:iCs w:val="1"/>
          <w:noProof w:val="0"/>
          <w:sz w:val="24"/>
          <w:szCs w:val="24"/>
          <w:lang w:val="en-GB"/>
        </w:rPr>
        <w:t xml:space="preserve"> Social Research</w:t>
      </w:r>
      <w:r w:rsidRPr="541812C4" w:rsidR="6B19C5D2">
        <w:rPr>
          <w:rFonts w:ascii="Times New Roman" w:hAnsi="Times New Roman" w:eastAsia="Times New Roman" w:cs="Times New Roman"/>
          <w:noProof w:val="0"/>
          <w:sz w:val="24"/>
          <w:szCs w:val="24"/>
          <w:lang w:val="en-GB"/>
        </w:rPr>
        <w:t xml:space="preserve">, </w:t>
      </w:r>
      <w:r w:rsidRPr="541812C4" w:rsidR="7F1E5C85">
        <w:rPr>
          <w:rFonts w:ascii="Times New Roman" w:hAnsi="Times New Roman" w:eastAsia="Times New Roman" w:cs="Times New Roman"/>
          <w:noProof w:val="0"/>
          <w:sz w:val="24"/>
          <w:szCs w:val="24"/>
          <w:lang w:val="en-GB"/>
        </w:rPr>
        <w:t>‘the prime consideration is that of dovetailing the appropriate technique to a particular research question.’</w:t>
      </w:r>
      <w:r w:rsidRPr="541812C4">
        <w:rPr>
          <w:rStyle w:val="FootnoteReference"/>
          <w:rFonts w:ascii="Times New Roman" w:hAnsi="Times New Roman" w:eastAsia="Times New Roman" w:cs="Times New Roman"/>
          <w:noProof w:val="0"/>
          <w:sz w:val="24"/>
          <w:szCs w:val="24"/>
          <w:lang w:val="en-GB"/>
        </w:rPr>
        <w:footnoteReference w:id="19555"/>
      </w:r>
      <w:r w:rsidRPr="541812C4" w:rsidR="11500895">
        <w:rPr>
          <w:rFonts w:ascii="Times New Roman" w:hAnsi="Times New Roman" w:eastAsia="Times New Roman" w:cs="Times New Roman"/>
          <w:noProof w:val="0"/>
          <w:sz w:val="24"/>
          <w:szCs w:val="24"/>
          <w:lang w:val="en-GB"/>
        </w:rPr>
        <w:t xml:space="preserve"> </w:t>
      </w:r>
      <w:r w:rsidRPr="541812C4" w:rsidR="487DB7DD">
        <w:rPr>
          <w:rFonts w:ascii="Times New Roman" w:hAnsi="Times New Roman" w:eastAsia="Times New Roman" w:cs="Times New Roman"/>
          <w:noProof w:val="0"/>
          <w:sz w:val="24"/>
          <w:szCs w:val="24"/>
          <w:lang w:val="en-GB"/>
        </w:rPr>
        <w:t>In Blain’s case,</w:t>
      </w:r>
      <w:r w:rsidRPr="541812C4" w:rsidR="02A1CF0C">
        <w:rPr>
          <w:rFonts w:ascii="Times New Roman" w:hAnsi="Times New Roman" w:eastAsia="Times New Roman" w:cs="Times New Roman"/>
          <w:noProof w:val="0"/>
          <w:sz w:val="24"/>
          <w:szCs w:val="24"/>
          <w:lang w:val="en-GB"/>
        </w:rPr>
        <w:t xml:space="preserve"> her question asks for an exploration of her own experiences and a discussion</w:t>
      </w:r>
      <w:r w:rsidRPr="541812C4" w:rsidR="2B8E0B11">
        <w:rPr>
          <w:rFonts w:ascii="Times New Roman" w:hAnsi="Times New Roman" w:eastAsia="Times New Roman" w:cs="Times New Roman"/>
          <w:noProof w:val="0"/>
          <w:sz w:val="24"/>
          <w:szCs w:val="24"/>
          <w:lang w:val="en-GB"/>
        </w:rPr>
        <w:t xml:space="preserve"> concerning the sharing of these experiences in her personal academic setting.</w:t>
      </w:r>
      <w:r w:rsidRPr="541812C4" w:rsidR="7B6FAAB0">
        <w:rPr>
          <w:rFonts w:ascii="Times New Roman" w:hAnsi="Times New Roman" w:eastAsia="Times New Roman" w:cs="Times New Roman"/>
          <w:noProof w:val="0"/>
          <w:sz w:val="24"/>
          <w:szCs w:val="24"/>
          <w:lang w:val="en-GB"/>
        </w:rPr>
        <w:t xml:space="preserve"> </w:t>
      </w:r>
      <w:r w:rsidRPr="541812C4" w:rsidR="2B8E0B11">
        <w:rPr>
          <w:rFonts w:ascii="Times New Roman" w:hAnsi="Times New Roman" w:eastAsia="Times New Roman" w:cs="Times New Roman"/>
          <w:noProof w:val="0"/>
          <w:sz w:val="24"/>
          <w:szCs w:val="24"/>
          <w:lang w:val="en-GB"/>
        </w:rPr>
        <w:t>This</w:t>
      </w:r>
      <w:r w:rsidRPr="541812C4" w:rsidR="487DB7DD">
        <w:rPr>
          <w:rFonts w:ascii="Times New Roman" w:hAnsi="Times New Roman" w:eastAsia="Times New Roman" w:cs="Times New Roman"/>
          <w:noProof w:val="0"/>
          <w:sz w:val="24"/>
          <w:szCs w:val="24"/>
          <w:lang w:val="en-GB"/>
        </w:rPr>
        <w:t xml:space="preserve"> autoethnography </w:t>
      </w:r>
      <w:r w:rsidRPr="541812C4" w:rsidR="7038EF10">
        <w:rPr>
          <w:rFonts w:ascii="Times New Roman" w:hAnsi="Times New Roman" w:eastAsia="Times New Roman" w:cs="Times New Roman"/>
          <w:noProof w:val="0"/>
          <w:sz w:val="24"/>
          <w:szCs w:val="24"/>
          <w:lang w:val="en-GB"/>
        </w:rPr>
        <w:t xml:space="preserve">requires </w:t>
      </w:r>
      <w:r w:rsidRPr="541812C4" w:rsidR="15BE1543">
        <w:rPr>
          <w:rFonts w:ascii="Times New Roman" w:hAnsi="Times New Roman" w:eastAsia="Times New Roman" w:cs="Times New Roman"/>
          <w:noProof w:val="0"/>
          <w:sz w:val="24"/>
          <w:szCs w:val="24"/>
          <w:lang w:val="en-GB"/>
        </w:rPr>
        <w:t xml:space="preserve">no other technique to support it. Bennett could have chosen to give some or </w:t>
      </w:r>
      <w:r w:rsidRPr="541812C4" w:rsidR="15BE1543">
        <w:rPr>
          <w:rFonts w:ascii="Times New Roman" w:hAnsi="Times New Roman" w:eastAsia="Times New Roman" w:cs="Times New Roman"/>
          <w:noProof w:val="0"/>
          <w:sz w:val="24"/>
          <w:szCs w:val="24"/>
          <w:lang w:val="en-GB"/>
        </w:rPr>
        <w:t>all of</w:t>
      </w:r>
      <w:r w:rsidRPr="541812C4" w:rsidR="15BE1543">
        <w:rPr>
          <w:rFonts w:ascii="Times New Roman" w:hAnsi="Times New Roman" w:eastAsia="Times New Roman" w:cs="Times New Roman"/>
          <w:noProof w:val="0"/>
          <w:sz w:val="24"/>
          <w:szCs w:val="24"/>
          <w:lang w:val="en-GB"/>
        </w:rPr>
        <w:t xml:space="preserve"> her participants a questionnaire</w:t>
      </w:r>
      <w:r w:rsidRPr="541812C4" w:rsidR="425A4776">
        <w:rPr>
          <w:rFonts w:ascii="Times New Roman" w:hAnsi="Times New Roman" w:eastAsia="Times New Roman" w:cs="Times New Roman"/>
          <w:noProof w:val="0"/>
          <w:sz w:val="24"/>
          <w:szCs w:val="24"/>
          <w:lang w:val="en-GB"/>
        </w:rPr>
        <w:t xml:space="preserve"> in addition to interviewing them, but this would not have </w:t>
      </w:r>
      <w:r w:rsidRPr="541812C4" w:rsidR="6A55D00A">
        <w:rPr>
          <w:rFonts w:ascii="Times New Roman" w:hAnsi="Times New Roman" w:eastAsia="Times New Roman" w:cs="Times New Roman"/>
          <w:noProof w:val="0"/>
          <w:sz w:val="24"/>
          <w:szCs w:val="24"/>
          <w:lang w:val="en-GB"/>
        </w:rPr>
        <w:t xml:space="preserve">added</w:t>
      </w:r>
      <w:r w:rsidRPr="541812C4" w:rsidR="425A4776">
        <w:rPr>
          <w:rFonts w:ascii="Times New Roman" w:hAnsi="Times New Roman" w:eastAsia="Times New Roman" w:cs="Times New Roman"/>
          <w:noProof w:val="0"/>
          <w:sz w:val="24"/>
          <w:szCs w:val="24"/>
          <w:lang w:val="en-GB"/>
        </w:rPr>
        <w:t xml:space="preserve"> the depth of answer needed to fully answer the question of </w:t>
      </w:r>
      <w:r w:rsidRPr="541812C4" w:rsidR="425A4776">
        <w:rPr>
          <w:rFonts w:ascii="Times New Roman" w:hAnsi="Times New Roman" w:eastAsia="Times New Roman" w:cs="Times New Roman"/>
          <w:noProof w:val="0"/>
          <w:sz w:val="24"/>
          <w:szCs w:val="24"/>
          <w:lang w:val="en-GB"/>
        </w:rPr>
        <w:t xml:space="preserve">perception</w:t>
      </w:r>
      <w:r w:rsidRPr="541812C4" w:rsidR="425A4776">
        <w:rPr>
          <w:rFonts w:ascii="Times New Roman" w:hAnsi="Times New Roman" w:eastAsia="Times New Roman" w:cs="Times New Roman"/>
          <w:noProof w:val="0"/>
          <w:sz w:val="24"/>
          <w:szCs w:val="24"/>
          <w:lang w:val="en-GB"/>
        </w:rPr>
        <w:t xml:space="preserve"> of foreknowle</w:t>
      </w:r>
      <w:r w:rsidRPr="541812C4" w:rsidR="79264ACA">
        <w:rPr>
          <w:rFonts w:ascii="Times New Roman" w:hAnsi="Times New Roman" w:eastAsia="Times New Roman" w:cs="Times New Roman"/>
          <w:noProof w:val="0"/>
          <w:sz w:val="24"/>
          <w:szCs w:val="24"/>
          <w:lang w:val="en-GB"/>
        </w:rPr>
        <w:t xml:space="preserve">dge. </w:t>
      </w:r>
      <w:r w:rsidRPr="541812C4" w:rsidR="3560C616">
        <w:rPr>
          <w:rFonts w:ascii="Times New Roman" w:hAnsi="Times New Roman" w:eastAsia="Times New Roman" w:cs="Times New Roman"/>
          <w:noProof w:val="0"/>
          <w:sz w:val="24"/>
          <w:szCs w:val="24"/>
          <w:lang w:val="en-GB"/>
        </w:rPr>
        <w:t>Both</w:t>
      </w:r>
      <w:r w:rsidRPr="541812C4" w:rsidR="11500895">
        <w:rPr>
          <w:rFonts w:ascii="Times New Roman" w:hAnsi="Times New Roman" w:eastAsia="Times New Roman" w:cs="Times New Roman"/>
          <w:noProof w:val="0"/>
          <w:sz w:val="24"/>
          <w:szCs w:val="24"/>
          <w:lang w:val="en-GB"/>
        </w:rPr>
        <w:t xml:space="preserve"> Blain and Bennett have used the technique which best provides the data to answer the question they have posed.</w:t>
      </w:r>
    </w:p>
    <w:p xmlns:wp14="http://schemas.microsoft.com/office/word/2010/wordml" w:rsidP="218AE624" wp14:paraId="4AC46B84" wp14:textId="4BBD8D03">
      <w:pPr>
        <w:spacing w:before="0" w:beforeAutospacing="off" w:after="0" w:afterAutospacing="off"/>
        <w:ind w:firstLine="72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218AE624" w:rsidR="0E273EE8">
        <w:rPr>
          <w:rFonts w:ascii="Times New Roman" w:hAnsi="Times New Roman" w:eastAsia="Times New Roman" w:cs="Times New Roman"/>
          <w:b w:val="1"/>
          <w:bCs w:val="1"/>
          <w:i w:val="0"/>
          <w:iCs w:val="0"/>
          <w:noProof w:val="0"/>
          <w:color w:val="000000" w:themeColor="text1" w:themeTint="FF" w:themeShade="FF"/>
          <w:sz w:val="24"/>
          <w:szCs w:val="24"/>
          <w:lang w:val="en-GB"/>
        </w:rPr>
        <w:t>This essay next consider</w:t>
      </w:r>
      <w:r w:rsidRPr="218AE624" w:rsidR="1697E23E">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s </w:t>
      </w:r>
      <w:r w:rsidRPr="218AE624" w:rsidR="0E273EE8">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the </w:t>
      </w:r>
      <w:r w:rsidRPr="218AE624" w:rsidR="0E273EE8">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position of each researcher on the insider-outsider continuum in relation to their target groups, the ethical </w:t>
      </w:r>
      <w:r w:rsidRPr="218AE624" w:rsidR="0E273EE8">
        <w:rPr>
          <w:rFonts w:ascii="Times New Roman" w:hAnsi="Times New Roman" w:eastAsia="Times New Roman" w:cs="Times New Roman"/>
          <w:b w:val="1"/>
          <w:bCs w:val="1"/>
          <w:i w:val="0"/>
          <w:iCs w:val="0"/>
          <w:noProof w:val="0"/>
          <w:color w:val="000000" w:themeColor="text1" w:themeTint="FF" w:themeShade="FF"/>
          <w:sz w:val="24"/>
          <w:szCs w:val="24"/>
          <w:lang w:val="en-GB"/>
        </w:rPr>
        <w:t>considerations</w:t>
      </w:r>
      <w:r w:rsidRPr="218AE624" w:rsidR="0E273EE8">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 and reflexive positions of each researcher, how these have shaped the projects, and any concerns raised</w:t>
      </w:r>
      <w:r w:rsidRPr="218AE624" w:rsidR="601DDAE9">
        <w:rPr>
          <w:rFonts w:ascii="Times New Roman" w:hAnsi="Times New Roman" w:eastAsia="Times New Roman" w:cs="Times New Roman"/>
          <w:b w:val="1"/>
          <w:bCs w:val="1"/>
          <w:i w:val="0"/>
          <w:iCs w:val="0"/>
          <w:noProof w:val="0"/>
          <w:color w:val="000000" w:themeColor="text1" w:themeTint="FF" w:themeShade="FF"/>
          <w:sz w:val="24"/>
          <w:szCs w:val="24"/>
          <w:lang w:val="en-GB"/>
        </w:rPr>
        <w:t>.</w:t>
      </w:r>
    </w:p>
    <w:p xmlns:wp14="http://schemas.microsoft.com/office/word/2010/wordml" w:rsidP="218AE624" wp14:paraId="41E7DEF4" wp14:textId="63010367">
      <w:pPr>
        <w:pStyle w:val="Normal"/>
        <w:suppressLineNumbers w:val="0"/>
        <w:bidi w:val="0"/>
        <w:spacing w:before="0" w:beforeAutospacing="off" w:after="0" w:afterAutospacing="off"/>
        <w:ind w:firstLine="720"/>
        <w:rPr>
          <w:rFonts w:ascii="Times New Roman" w:hAnsi="Times New Roman" w:eastAsia="Times New Roman" w:cs="Times New Roman"/>
          <w:b w:val="0"/>
          <w:bCs w:val="0"/>
          <w:i w:val="0"/>
          <w:iCs w:val="0"/>
          <w:noProof w:val="0"/>
          <w:sz w:val="24"/>
          <w:szCs w:val="24"/>
          <w:lang w:val="en-GB"/>
        </w:rPr>
      </w:pPr>
      <w:r w:rsidRPr="218AE624" w:rsidR="701EEBED">
        <w:rPr>
          <w:rFonts w:ascii="Times New Roman" w:hAnsi="Times New Roman" w:eastAsia="Times New Roman" w:cs="Times New Roman"/>
          <w:b w:val="0"/>
          <w:bCs w:val="0"/>
          <w:i w:val="0"/>
          <w:iCs w:val="0"/>
          <w:noProof w:val="0"/>
          <w:color w:val="auto"/>
          <w:sz w:val="24"/>
          <w:szCs w:val="24"/>
          <w:lang w:val="en-GB"/>
        </w:rPr>
        <w:t xml:space="preserve">Bennett’s approach differs from Blain’s </w:t>
      </w:r>
      <w:r w:rsidRPr="218AE624" w:rsidR="4C7E68B8">
        <w:rPr>
          <w:rFonts w:ascii="Times New Roman" w:hAnsi="Times New Roman" w:eastAsia="Times New Roman" w:cs="Times New Roman"/>
          <w:b w:val="0"/>
          <w:bCs w:val="0"/>
          <w:i w:val="0"/>
          <w:iCs w:val="0"/>
          <w:noProof w:val="0"/>
          <w:color w:val="auto"/>
          <w:sz w:val="24"/>
          <w:szCs w:val="24"/>
          <w:lang w:val="en-GB"/>
        </w:rPr>
        <w:t>regarding</w:t>
      </w:r>
      <w:r w:rsidRPr="218AE624" w:rsidR="701EEBED">
        <w:rPr>
          <w:rFonts w:ascii="Times New Roman" w:hAnsi="Times New Roman" w:eastAsia="Times New Roman" w:cs="Times New Roman"/>
          <w:b w:val="0"/>
          <w:bCs w:val="0"/>
          <w:i w:val="0"/>
          <w:iCs w:val="0"/>
          <w:noProof w:val="0"/>
          <w:color w:val="auto"/>
          <w:sz w:val="24"/>
          <w:szCs w:val="24"/>
          <w:lang w:val="en-GB"/>
        </w:rPr>
        <w:t xml:space="preserve"> reflexivity. </w:t>
      </w:r>
      <w:r w:rsidRPr="218AE624" w:rsidR="7C36C279">
        <w:rPr>
          <w:rFonts w:ascii="Times New Roman" w:hAnsi="Times New Roman" w:eastAsia="Times New Roman" w:cs="Times New Roman"/>
          <w:b w:val="0"/>
          <w:bCs w:val="0"/>
          <w:i w:val="0"/>
          <w:iCs w:val="0"/>
          <w:noProof w:val="0"/>
          <w:sz w:val="24"/>
          <w:szCs w:val="24"/>
          <w:lang w:val="en-GB"/>
        </w:rPr>
        <w:t xml:space="preserve">While Bennett </w:t>
      </w:r>
      <w:r w:rsidRPr="218AE624" w:rsidR="7C36C279">
        <w:rPr>
          <w:rFonts w:ascii="Times New Roman" w:hAnsi="Times New Roman" w:eastAsia="Times New Roman" w:cs="Times New Roman"/>
          <w:b w:val="0"/>
          <w:bCs w:val="0"/>
          <w:i w:val="0"/>
          <w:iCs w:val="0"/>
          <w:noProof w:val="0"/>
          <w:sz w:val="24"/>
          <w:szCs w:val="24"/>
          <w:lang w:val="en-GB"/>
        </w:rPr>
        <w:t>doesn’t</w:t>
      </w:r>
      <w:r w:rsidRPr="218AE624" w:rsidR="7C36C279">
        <w:rPr>
          <w:rFonts w:ascii="Times New Roman" w:hAnsi="Times New Roman" w:eastAsia="Times New Roman" w:cs="Times New Roman"/>
          <w:b w:val="0"/>
          <w:bCs w:val="0"/>
          <w:i w:val="0"/>
          <w:iCs w:val="0"/>
          <w:noProof w:val="0"/>
          <w:sz w:val="24"/>
          <w:szCs w:val="24"/>
          <w:lang w:val="en-GB"/>
        </w:rPr>
        <w:t xml:space="preserve"> clearly </w:t>
      </w:r>
      <w:r w:rsidRPr="218AE624" w:rsidR="7C36C279">
        <w:rPr>
          <w:rFonts w:ascii="Times New Roman" w:hAnsi="Times New Roman" w:eastAsia="Times New Roman" w:cs="Times New Roman"/>
          <w:b w:val="0"/>
          <w:bCs w:val="0"/>
          <w:i w:val="0"/>
          <w:iCs w:val="0"/>
          <w:noProof w:val="0"/>
          <w:sz w:val="24"/>
          <w:szCs w:val="24"/>
          <w:lang w:val="en-GB"/>
        </w:rPr>
        <w:t>state</w:t>
      </w:r>
      <w:r w:rsidRPr="218AE624" w:rsidR="7C36C279">
        <w:rPr>
          <w:rFonts w:ascii="Times New Roman" w:hAnsi="Times New Roman" w:eastAsia="Times New Roman" w:cs="Times New Roman"/>
          <w:b w:val="0"/>
          <w:bCs w:val="0"/>
          <w:i w:val="0"/>
          <w:iCs w:val="0"/>
          <w:noProof w:val="0"/>
          <w:sz w:val="24"/>
          <w:szCs w:val="24"/>
          <w:lang w:val="en-GB"/>
        </w:rPr>
        <w:t xml:space="preserve"> her position</w:t>
      </w:r>
      <w:r w:rsidRPr="218AE624" w:rsidR="7C36C279">
        <w:rPr>
          <w:rFonts w:ascii="Times New Roman" w:hAnsi="Times New Roman" w:eastAsia="Times New Roman" w:cs="Times New Roman"/>
          <w:b w:val="0"/>
          <w:bCs w:val="0"/>
          <w:i w:val="0"/>
          <w:iCs w:val="0"/>
          <w:noProof w:val="0"/>
          <w:sz w:val="24"/>
          <w:szCs w:val="24"/>
          <w:lang w:val="en-GB"/>
        </w:rPr>
        <w:t xml:space="preserve">, she could be considered an insider by virtue of family connection. As </w:t>
      </w:r>
      <w:r w:rsidRPr="218AE624" w:rsidR="6C2DA7FE">
        <w:rPr>
          <w:rFonts w:ascii="Times New Roman" w:hAnsi="Times New Roman" w:eastAsia="Times New Roman" w:cs="Times New Roman"/>
          <w:b w:val="0"/>
          <w:bCs w:val="0"/>
          <w:i w:val="0"/>
          <w:iCs w:val="0"/>
          <w:noProof w:val="0"/>
          <w:sz w:val="24"/>
          <w:szCs w:val="24"/>
          <w:lang w:val="en-GB"/>
        </w:rPr>
        <w:t xml:space="preserve">stated</w:t>
      </w:r>
      <w:r w:rsidRPr="218AE624" w:rsidR="7C36C279">
        <w:rPr>
          <w:rFonts w:ascii="Times New Roman" w:hAnsi="Times New Roman" w:eastAsia="Times New Roman" w:cs="Times New Roman"/>
          <w:b w:val="0"/>
          <w:bCs w:val="0"/>
          <w:i w:val="0"/>
          <w:iCs w:val="0"/>
          <w:noProof w:val="0"/>
          <w:sz w:val="24"/>
          <w:szCs w:val="24"/>
          <w:lang w:val="en-GB"/>
        </w:rPr>
        <w:t xml:space="preserve">, she made use of an intermediary - her father - to help find ‘a venue conducive to personal conversation.’</w:t>
      </w:r>
      <w:r w:rsidRPr="218AE624">
        <w:rPr>
          <w:rStyle w:val="FootnoteReference"/>
          <w:rFonts w:ascii="Times New Roman" w:hAnsi="Times New Roman" w:eastAsia="Times New Roman" w:cs="Times New Roman"/>
          <w:b w:val="0"/>
          <w:bCs w:val="0"/>
          <w:i w:val="0"/>
          <w:iCs w:val="0"/>
          <w:noProof w:val="0"/>
          <w:sz w:val="24"/>
          <w:szCs w:val="24"/>
          <w:lang w:val="en-GB"/>
        </w:rPr>
        <w:footnoteReference w:id="11230"/>
      </w:r>
      <w:r w:rsidRPr="218AE624" w:rsidR="7C36C279">
        <w:rPr>
          <w:rFonts w:ascii="Times New Roman" w:hAnsi="Times New Roman" w:eastAsia="Times New Roman" w:cs="Times New Roman"/>
          <w:b w:val="0"/>
          <w:bCs w:val="0"/>
          <w:i w:val="0"/>
          <w:iCs w:val="0"/>
          <w:noProof w:val="0"/>
          <w:sz w:val="24"/>
          <w:szCs w:val="24"/>
          <w:lang w:val="en-GB"/>
        </w:rPr>
        <w:t xml:space="preserve"> While this connection </w:t>
      </w:r>
      <w:r w:rsidRPr="218AE624" w:rsidR="02071C62">
        <w:rPr>
          <w:rFonts w:ascii="Times New Roman" w:hAnsi="Times New Roman" w:eastAsia="Times New Roman" w:cs="Times New Roman"/>
          <w:b w:val="0"/>
          <w:bCs w:val="0"/>
          <w:i w:val="0"/>
          <w:iCs w:val="0"/>
          <w:noProof w:val="0"/>
          <w:sz w:val="24"/>
          <w:szCs w:val="24"/>
          <w:lang w:val="en-GB"/>
        </w:rPr>
        <w:t xml:space="preserve">gave</w:t>
      </w:r>
      <w:r w:rsidRPr="218AE624" w:rsidR="7C36C279">
        <w:rPr>
          <w:rFonts w:ascii="Times New Roman" w:hAnsi="Times New Roman" w:eastAsia="Times New Roman" w:cs="Times New Roman"/>
          <w:b w:val="0"/>
          <w:bCs w:val="0"/>
          <w:i w:val="0"/>
          <w:iCs w:val="0"/>
          <w:noProof w:val="0"/>
          <w:sz w:val="24"/>
          <w:szCs w:val="24"/>
          <w:lang w:val="en-GB"/>
        </w:rPr>
        <w:t xml:space="preserve"> her access to the group</w:t>
      </w:r>
      <w:r w:rsidRPr="218AE624" w:rsidR="18E3713B">
        <w:rPr>
          <w:rFonts w:ascii="Times New Roman" w:hAnsi="Times New Roman" w:eastAsia="Times New Roman" w:cs="Times New Roman"/>
          <w:b w:val="0"/>
          <w:bCs w:val="0"/>
          <w:i w:val="0"/>
          <w:iCs w:val="0"/>
          <w:noProof w:val="0"/>
          <w:sz w:val="24"/>
          <w:szCs w:val="24"/>
          <w:lang w:val="en-GB"/>
        </w:rPr>
        <w:t xml:space="preserve"> and a </w:t>
      </w:r>
      <w:r w:rsidRPr="218AE624" w:rsidR="18E3713B">
        <w:rPr>
          <w:rFonts w:ascii="Times New Roman" w:hAnsi="Times New Roman" w:eastAsia="Times New Roman" w:cs="Times New Roman"/>
          <w:b w:val="0"/>
          <w:bCs w:val="0"/>
          <w:i w:val="0"/>
          <w:iCs w:val="0"/>
          <w:noProof w:val="0"/>
          <w:sz w:val="24"/>
          <w:szCs w:val="24"/>
          <w:lang w:val="en-GB"/>
        </w:rPr>
        <w:t xml:space="preserve">somewhat private</w:t>
      </w:r>
      <w:r w:rsidRPr="218AE624" w:rsidR="18E3713B">
        <w:rPr>
          <w:rFonts w:ascii="Times New Roman" w:hAnsi="Times New Roman" w:eastAsia="Times New Roman" w:cs="Times New Roman"/>
          <w:b w:val="0"/>
          <w:bCs w:val="0"/>
          <w:i w:val="0"/>
          <w:iCs w:val="0"/>
          <w:noProof w:val="0"/>
          <w:sz w:val="24"/>
          <w:szCs w:val="24"/>
          <w:lang w:val="en-GB"/>
        </w:rPr>
        <w:t xml:space="preserve"> venue</w:t>
      </w:r>
      <w:r w:rsidRPr="218AE624" w:rsidR="7C36C279">
        <w:rPr>
          <w:rFonts w:ascii="Times New Roman" w:hAnsi="Times New Roman" w:eastAsia="Times New Roman" w:cs="Times New Roman"/>
          <w:b w:val="0"/>
          <w:bCs w:val="0"/>
          <w:i w:val="0"/>
          <w:iCs w:val="0"/>
          <w:noProof w:val="0"/>
          <w:sz w:val="24"/>
          <w:szCs w:val="24"/>
          <w:lang w:val="en-GB"/>
        </w:rPr>
        <w:t xml:space="preserve">, it also brings up ethical considerations that </w:t>
      </w:r>
      <w:r w:rsidRPr="218AE624" w:rsidR="0C500348">
        <w:rPr>
          <w:rFonts w:ascii="Times New Roman" w:hAnsi="Times New Roman" w:eastAsia="Times New Roman" w:cs="Times New Roman"/>
          <w:b w:val="0"/>
          <w:bCs w:val="0"/>
          <w:i w:val="0"/>
          <w:iCs w:val="0"/>
          <w:noProof w:val="0"/>
          <w:sz w:val="24"/>
          <w:szCs w:val="24"/>
          <w:lang w:val="en-GB"/>
        </w:rPr>
        <w:t xml:space="preserve">might</w:t>
      </w:r>
      <w:r w:rsidRPr="218AE624" w:rsidR="7C36C279">
        <w:rPr>
          <w:rFonts w:ascii="Times New Roman" w:hAnsi="Times New Roman" w:eastAsia="Times New Roman" w:cs="Times New Roman"/>
          <w:b w:val="0"/>
          <w:bCs w:val="0"/>
          <w:i w:val="0"/>
          <w:iCs w:val="0"/>
          <w:noProof w:val="0"/>
          <w:sz w:val="24"/>
          <w:szCs w:val="24"/>
          <w:lang w:val="en-GB"/>
        </w:rPr>
        <w:t xml:space="preserve"> be</w:t>
      </w:r>
      <w:r w:rsidRPr="218AE624" w:rsidR="7C36C279">
        <w:rPr>
          <w:rFonts w:ascii="Times New Roman" w:hAnsi="Times New Roman" w:eastAsia="Times New Roman" w:cs="Times New Roman"/>
          <w:b w:val="0"/>
          <w:bCs w:val="0"/>
          <w:i w:val="0"/>
          <w:iCs w:val="0"/>
          <w:noProof w:val="0"/>
          <w:sz w:val="24"/>
          <w:szCs w:val="24"/>
          <w:lang w:val="en-GB"/>
        </w:rPr>
        <w:t xml:space="preserve"> viewed differently by today’s researchers. Setting the interviews within </w:t>
      </w:r>
      <w:r w:rsidRPr="218AE624" w:rsidR="01C49464">
        <w:rPr>
          <w:rFonts w:ascii="Times New Roman" w:hAnsi="Times New Roman" w:eastAsia="Times New Roman" w:cs="Times New Roman"/>
          <w:b w:val="0"/>
          <w:bCs w:val="0"/>
          <w:i w:val="0"/>
          <w:iCs w:val="0"/>
          <w:noProof w:val="0"/>
          <w:sz w:val="24"/>
          <w:szCs w:val="24"/>
          <w:lang w:val="en-GB"/>
        </w:rPr>
        <w:t xml:space="preserve">a</w:t>
      </w:r>
      <w:r w:rsidRPr="218AE624" w:rsidR="7C36C279">
        <w:rPr>
          <w:rFonts w:ascii="Times New Roman" w:hAnsi="Times New Roman" w:eastAsia="Times New Roman" w:cs="Times New Roman"/>
          <w:b w:val="0"/>
          <w:bCs w:val="0"/>
          <w:i w:val="0"/>
          <w:iCs w:val="0"/>
          <w:noProof w:val="0"/>
          <w:sz w:val="24"/>
          <w:szCs w:val="24"/>
          <w:lang w:val="en-GB"/>
        </w:rPr>
        <w:t xml:space="preserve"> medical consultation implies that each participant is in a vulnerable space, in which </w:t>
      </w:r>
      <w:r w:rsidRPr="218AE624" w:rsidR="6CD50F08">
        <w:rPr>
          <w:rFonts w:ascii="Times New Roman" w:hAnsi="Times New Roman" w:eastAsia="Times New Roman" w:cs="Times New Roman"/>
          <w:b w:val="0"/>
          <w:bCs w:val="0"/>
          <w:i w:val="0"/>
          <w:iCs w:val="0"/>
          <w:noProof w:val="0"/>
          <w:sz w:val="24"/>
          <w:szCs w:val="24"/>
          <w:lang w:val="en-GB"/>
        </w:rPr>
        <w:t xml:space="preserve">they</w:t>
      </w:r>
      <w:r w:rsidRPr="218AE624" w:rsidR="7C36C279">
        <w:rPr>
          <w:rFonts w:ascii="Times New Roman" w:hAnsi="Times New Roman" w:eastAsia="Times New Roman" w:cs="Times New Roman"/>
          <w:b w:val="0"/>
          <w:bCs w:val="0"/>
          <w:i w:val="0"/>
          <w:iCs w:val="0"/>
          <w:noProof w:val="0"/>
          <w:sz w:val="24"/>
          <w:szCs w:val="24"/>
          <w:lang w:val="en-GB"/>
        </w:rPr>
        <w:t xml:space="preserve"> may or may not feel comfortable sharing intimate details of their lives </w:t>
      </w:r>
      <w:r w:rsidRPr="218AE624" w:rsidR="746E2D98">
        <w:rPr>
          <w:rFonts w:ascii="Times New Roman" w:hAnsi="Times New Roman" w:eastAsia="Times New Roman" w:cs="Times New Roman"/>
          <w:b w:val="0"/>
          <w:bCs w:val="0"/>
          <w:i w:val="0"/>
          <w:iCs w:val="0"/>
          <w:noProof w:val="0"/>
          <w:sz w:val="24"/>
          <w:szCs w:val="24"/>
          <w:lang w:val="en-GB"/>
        </w:rPr>
        <w:t xml:space="preserve">alongside </w:t>
      </w:r>
      <w:r w:rsidRPr="218AE624" w:rsidR="7C36C279">
        <w:rPr>
          <w:rFonts w:ascii="Times New Roman" w:hAnsi="Times New Roman" w:eastAsia="Times New Roman" w:cs="Times New Roman"/>
          <w:b w:val="0"/>
          <w:bCs w:val="0"/>
          <w:i w:val="0"/>
          <w:iCs w:val="0"/>
          <w:noProof w:val="0"/>
          <w:sz w:val="24"/>
          <w:szCs w:val="24"/>
          <w:lang w:val="en-GB"/>
        </w:rPr>
        <w:t xml:space="preserve">a man who is a member of their church congregation and therefore </w:t>
      </w:r>
      <w:r w:rsidRPr="218AE624" w:rsidR="7B903EF1">
        <w:rPr>
          <w:rFonts w:ascii="Times New Roman" w:hAnsi="Times New Roman" w:eastAsia="Times New Roman" w:cs="Times New Roman"/>
          <w:b w:val="0"/>
          <w:bCs w:val="0"/>
          <w:i w:val="0"/>
          <w:iCs w:val="0"/>
          <w:noProof w:val="0"/>
          <w:sz w:val="24"/>
          <w:szCs w:val="24"/>
          <w:lang w:val="en-GB"/>
        </w:rPr>
        <w:t xml:space="preserve">also </w:t>
      </w:r>
      <w:r w:rsidRPr="218AE624" w:rsidR="7C36C279">
        <w:rPr>
          <w:rFonts w:ascii="Times New Roman" w:hAnsi="Times New Roman" w:eastAsia="Times New Roman" w:cs="Times New Roman"/>
          <w:b w:val="0"/>
          <w:bCs w:val="0"/>
          <w:i w:val="0"/>
          <w:iCs w:val="0"/>
          <w:noProof w:val="0"/>
          <w:sz w:val="24"/>
          <w:szCs w:val="24"/>
          <w:lang w:val="en-GB"/>
        </w:rPr>
        <w:t xml:space="preserve">knows them </w:t>
      </w:r>
      <w:r w:rsidRPr="218AE624" w:rsidR="6889A6A4">
        <w:rPr>
          <w:rFonts w:ascii="Times New Roman" w:hAnsi="Times New Roman" w:eastAsia="Times New Roman" w:cs="Times New Roman"/>
          <w:b w:val="0"/>
          <w:bCs w:val="0"/>
          <w:i w:val="0"/>
          <w:iCs w:val="0"/>
          <w:noProof w:val="0"/>
          <w:sz w:val="24"/>
          <w:szCs w:val="24"/>
          <w:lang w:val="en-GB"/>
        </w:rPr>
        <w:t xml:space="preserve">socially</w:t>
      </w:r>
      <w:r w:rsidRPr="218AE624" w:rsidR="7C36C279">
        <w:rPr>
          <w:rFonts w:ascii="Times New Roman" w:hAnsi="Times New Roman" w:eastAsia="Times New Roman" w:cs="Times New Roman"/>
          <w:b w:val="0"/>
          <w:bCs w:val="0"/>
          <w:i w:val="0"/>
          <w:iCs w:val="0"/>
          <w:noProof w:val="0"/>
          <w:sz w:val="24"/>
          <w:szCs w:val="24"/>
          <w:lang w:val="en-GB"/>
        </w:rPr>
        <w:t xml:space="preserve">.</w:t>
      </w:r>
      <w:r w:rsidRPr="218AE624" w:rsidR="0AA3E411">
        <w:rPr>
          <w:rFonts w:ascii="Times New Roman" w:hAnsi="Times New Roman" w:eastAsia="Times New Roman" w:cs="Times New Roman"/>
          <w:b w:val="0"/>
          <w:bCs w:val="0"/>
          <w:i w:val="0"/>
          <w:iCs w:val="0"/>
          <w:noProof w:val="0"/>
          <w:sz w:val="24"/>
          <w:szCs w:val="24"/>
          <w:lang w:val="en-GB"/>
        </w:rPr>
        <w:t xml:space="preserve"> Participant concerns are not noted, nor is</w:t>
      </w:r>
      <w:r w:rsidRPr="218AE624" w:rsidR="7C36C279">
        <w:rPr>
          <w:rFonts w:ascii="Times New Roman" w:hAnsi="Times New Roman" w:eastAsia="Times New Roman" w:cs="Times New Roman"/>
          <w:b w:val="0"/>
          <w:bCs w:val="0"/>
          <w:i w:val="0"/>
          <w:iCs w:val="0"/>
          <w:noProof w:val="0"/>
          <w:sz w:val="24"/>
          <w:szCs w:val="24"/>
          <w:lang w:val="en-GB"/>
        </w:rPr>
        <w:t xml:space="preserve"> Bennett’s position as </w:t>
      </w:r>
      <w:r w:rsidRPr="218AE624" w:rsidR="7C36C279">
        <w:rPr>
          <w:rFonts w:ascii="Times New Roman" w:hAnsi="Times New Roman" w:eastAsia="Times New Roman" w:cs="Times New Roman"/>
          <w:b w:val="0"/>
          <w:bCs w:val="0"/>
          <w:i w:val="0"/>
          <w:iCs w:val="0"/>
          <w:noProof w:val="0"/>
          <w:sz w:val="24"/>
          <w:szCs w:val="24"/>
          <w:lang w:val="en-GB"/>
        </w:rPr>
        <w:t>adjacent to</w:t>
      </w:r>
      <w:r w:rsidRPr="218AE624" w:rsidR="7C36C279">
        <w:rPr>
          <w:rFonts w:ascii="Times New Roman" w:hAnsi="Times New Roman" w:eastAsia="Times New Roman" w:cs="Times New Roman"/>
          <w:b w:val="0"/>
          <w:bCs w:val="0"/>
          <w:i w:val="0"/>
          <w:iCs w:val="0"/>
          <w:noProof w:val="0"/>
          <w:sz w:val="24"/>
          <w:szCs w:val="24"/>
          <w:lang w:val="en-GB"/>
        </w:rPr>
        <w:t xml:space="preserve">, if not fully </w:t>
      </w:r>
      <w:r w:rsidRPr="218AE624" w:rsidR="4C450E65">
        <w:rPr>
          <w:rFonts w:ascii="Times New Roman" w:hAnsi="Times New Roman" w:eastAsia="Times New Roman" w:cs="Times New Roman"/>
          <w:b w:val="0"/>
          <w:bCs w:val="0"/>
          <w:i w:val="0"/>
          <w:iCs w:val="0"/>
          <w:noProof w:val="0"/>
          <w:sz w:val="24"/>
          <w:szCs w:val="24"/>
          <w:lang w:val="en-GB"/>
        </w:rPr>
        <w:t xml:space="preserve">inside</w:t>
      </w:r>
      <w:r w:rsidRPr="218AE624" w:rsidR="7C36C279">
        <w:rPr>
          <w:rFonts w:ascii="Times New Roman" w:hAnsi="Times New Roman" w:eastAsia="Times New Roman" w:cs="Times New Roman"/>
          <w:b w:val="0"/>
          <w:bCs w:val="0"/>
          <w:i w:val="0"/>
          <w:iCs w:val="0"/>
          <w:noProof w:val="0"/>
          <w:sz w:val="24"/>
          <w:szCs w:val="24"/>
          <w:lang w:val="en-GB"/>
        </w:rPr>
        <w:t xml:space="preserve">, their community. </w:t>
      </w:r>
      <w:r w:rsidRPr="218AE624" w:rsidR="7D135B9C">
        <w:rPr>
          <w:rFonts w:ascii="Times New Roman" w:hAnsi="Times New Roman" w:eastAsia="Times New Roman" w:cs="Times New Roman" w:asciiTheme="minorAscii" w:hAnsiTheme="minorAscii" w:eastAsiaTheme="minorAscii" w:cstheme="minorAscii"/>
          <w:b w:val="0"/>
          <w:bCs w:val="0"/>
          <w:i w:val="0"/>
          <w:iCs w:val="0"/>
          <w:noProof w:val="0"/>
          <w:sz w:val="24"/>
          <w:szCs w:val="24"/>
          <w:lang w:val="en-GB"/>
        </w:rPr>
        <w:t>According to Sun Yee Yip, writing in the International Journal of Research &amp; Method in Education ‘researchers’ identities, standpoints, and positions are essential elements that should be disclosed in the research.’</w:t>
      </w:r>
      <w:r w:rsidRPr="218AE624">
        <w:rPr>
          <w:rStyle w:val="FootnoteReference"/>
          <w:rFonts w:ascii="Times New Roman" w:hAnsi="Times New Roman" w:eastAsia="Times New Roman" w:cs="Times New Roman" w:asciiTheme="minorAscii" w:hAnsiTheme="minorAscii" w:eastAsiaTheme="minorAscii" w:cstheme="minorAscii"/>
          <w:b w:val="0"/>
          <w:bCs w:val="0"/>
          <w:i w:val="0"/>
          <w:iCs w:val="0"/>
          <w:noProof w:val="0"/>
          <w:sz w:val="24"/>
          <w:szCs w:val="24"/>
          <w:lang w:val="en-GB"/>
        </w:rPr>
        <w:footnoteReference w:id="30660"/>
      </w:r>
      <w:r w:rsidRPr="218AE624" w:rsidR="7D135B9C">
        <w:rPr>
          <w:rFonts w:ascii="Times New Roman" w:hAnsi="Times New Roman" w:eastAsia="Times New Roman" w:cs="Times New Roman" w:asciiTheme="minorAscii" w:hAnsiTheme="minorAscii" w:eastAsiaTheme="minorAscii" w:cstheme="minorAscii"/>
          <w:b w:val="0"/>
          <w:bCs w:val="0"/>
          <w:i w:val="0"/>
          <w:iCs w:val="0"/>
          <w:noProof w:val="0"/>
          <w:sz w:val="24"/>
          <w:szCs w:val="24"/>
          <w:lang w:val="en-GB"/>
        </w:rPr>
        <w:t xml:space="preserve"> In the 1980s and ’90s, when these papers were being researched and written, this ideology on reflexivity was not as developed as it is today. </w:t>
      </w:r>
      <w:r w:rsidRPr="218AE624" w:rsidR="7C36C279">
        <w:rPr>
          <w:rFonts w:ascii="Times New Roman" w:hAnsi="Times New Roman" w:eastAsia="Times New Roman" w:cs="Times New Roman"/>
          <w:b w:val="0"/>
          <w:bCs w:val="0"/>
          <w:i w:val="0"/>
          <w:iCs w:val="0"/>
          <w:noProof w:val="0"/>
          <w:sz w:val="24"/>
          <w:szCs w:val="24"/>
          <w:lang w:val="en-GB"/>
        </w:rPr>
        <w:t>Despite this, the participants obviously fel</w:t>
      </w:r>
      <w:r w:rsidRPr="218AE624" w:rsidR="2DD50D50">
        <w:rPr>
          <w:rFonts w:ascii="Times New Roman" w:hAnsi="Times New Roman" w:eastAsia="Times New Roman" w:cs="Times New Roman"/>
          <w:b w:val="0"/>
          <w:bCs w:val="0"/>
          <w:i w:val="0"/>
          <w:iCs w:val="0"/>
          <w:noProof w:val="0"/>
          <w:sz w:val="24"/>
          <w:szCs w:val="24"/>
          <w:lang w:val="en-GB"/>
        </w:rPr>
        <w:t>t</w:t>
      </w:r>
      <w:r w:rsidRPr="218AE624" w:rsidR="7C36C279">
        <w:rPr>
          <w:rFonts w:ascii="Times New Roman" w:hAnsi="Times New Roman" w:eastAsia="Times New Roman" w:cs="Times New Roman"/>
          <w:b w:val="0"/>
          <w:bCs w:val="0"/>
          <w:i w:val="0"/>
          <w:iCs w:val="0"/>
          <w:noProof w:val="0"/>
          <w:sz w:val="24"/>
          <w:szCs w:val="24"/>
          <w:lang w:val="en-GB"/>
        </w:rPr>
        <w:t xml:space="preserve"> comfortable enough to share a lot of usefu</w:t>
      </w:r>
      <w:r w:rsidRPr="218AE624" w:rsidR="7169052E">
        <w:rPr>
          <w:rFonts w:ascii="Times New Roman" w:hAnsi="Times New Roman" w:eastAsia="Times New Roman" w:cs="Times New Roman"/>
          <w:b w:val="0"/>
          <w:bCs w:val="0"/>
          <w:i w:val="0"/>
          <w:iCs w:val="0"/>
          <w:noProof w:val="0"/>
          <w:sz w:val="24"/>
          <w:szCs w:val="24"/>
          <w:lang w:val="en-GB"/>
        </w:rPr>
        <w:t xml:space="preserve">l</w:t>
      </w:r>
      <w:r w:rsidRPr="218AE624" w:rsidR="7C36C279">
        <w:rPr>
          <w:rFonts w:ascii="Times New Roman" w:hAnsi="Times New Roman" w:eastAsia="Times New Roman" w:cs="Times New Roman"/>
          <w:b w:val="0"/>
          <w:bCs w:val="0"/>
          <w:i w:val="0"/>
          <w:iCs w:val="0"/>
          <w:noProof w:val="0"/>
          <w:sz w:val="24"/>
          <w:szCs w:val="24"/>
          <w:lang w:val="en-GB"/>
        </w:rPr>
        <w:t xml:space="preserve"> information, suggesting that the position of the researcher </w:t>
      </w:r>
      <w:r w:rsidRPr="218AE624" w:rsidR="5EBD6C68">
        <w:rPr>
          <w:rFonts w:ascii="Times New Roman" w:hAnsi="Times New Roman" w:eastAsia="Times New Roman" w:cs="Times New Roman"/>
          <w:b w:val="0"/>
          <w:bCs w:val="0"/>
          <w:i w:val="0"/>
          <w:iCs w:val="0"/>
          <w:noProof w:val="0"/>
          <w:sz w:val="24"/>
          <w:szCs w:val="24"/>
          <w:lang w:val="en-GB"/>
        </w:rPr>
        <w:t xml:space="preserve">did </w:t>
      </w:r>
      <w:r w:rsidRPr="218AE624" w:rsidR="7C36C279">
        <w:rPr>
          <w:rFonts w:ascii="Times New Roman" w:hAnsi="Times New Roman" w:eastAsia="Times New Roman" w:cs="Times New Roman"/>
          <w:b w:val="0"/>
          <w:bCs w:val="0"/>
          <w:i w:val="0"/>
          <w:iCs w:val="0"/>
          <w:noProof w:val="0"/>
          <w:sz w:val="24"/>
          <w:szCs w:val="24"/>
          <w:lang w:val="en-GB"/>
        </w:rPr>
        <w:t xml:space="preserve">not negatively </w:t>
      </w:r>
      <w:r w:rsidRPr="218AE624" w:rsidR="7C36C279">
        <w:rPr>
          <w:rFonts w:ascii="Times New Roman" w:hAnsi="Times New Roman" w:eastAsia="Times New Roman" w:cs="Times New Roman"/>
          <w:b w:val="0"/>
          <w:bCs w:val="0"/>
          <w:i w:val="0"/>
          <w:iCs w:val="0"/>
          <w:noProof w:val="0"/>
          <w:sz w:val="24"/>
          <w:szCs w:val="24"/>
          <w:lang w:val="en-GB"/>
        </w:rPr>
        <w:t>shape</w:t>
      </w:r>
      <w:r w:rsidRPr="218AE624" w:rsidR="7C36C279">
        <w:rPr>
          <w:rFonts w:ascii="Times New Roman" w:hAnsi="Times New Roman" w:eastAsia="Times New Roman" w:cs="Times New Roman"/>
          <w:b w:val="0"/>
          <w:bCs w:val="0"/>
          <w:i w:val="0"/>
          <w:iCs w:val="0"/>
          <w:noProof w:val="0"/>
          <w:sz w:val="24"/>
          <w:szCs w:val="24"/>
          <w:lang w:val="en-GB"/>
        </w:rPr>
        <w:t xml:space="preserve"> the outcome of th</w:t>
      </w:r>
      <w:r w:rsidRPr="218AE624" w:rsidR="5D666267">
        <w:rPr>
          <w:rFonts w:ascii="Times New Roman" w:hAnsi="Times New Roman" w:eastAsia="Times New Roman" w:cs="Times New Roman"/>
          <w:b w:val="0"/>
          <w:bCs w:val="0"/>
          <w:i w:val="0"/>
          <w:iCs w:val="0"/>
          <w:noProof w:val="0"/>
          <w:sz w:val="24"/>
          <w:szCs w:val="24"/>
          <w:lang w:val="en-GB"/>
        </w:rPr>
        <w:t xml:space="preserve">is</w:t>
      </w:r>
      <w:r w:rsidRPr="218AE624" w:rsidR="7C36C279">
        <w:rPr>
          <w:rFonts w:ascii="Times New Roman" w:hAnsi="Times New Roman" w:eastAsia="Times New Roman" w:cs="Times New Roman"/>
          <w:b w:val="0"/>
          <w:bCs w:val="0"/>
          <w:i w:val="0"/>
          <w:iCs w:val="0"/>
          <w:noProof w:val="0"/>
          <w:sz w:val="24"/>
          <w:szCs w:val="24"/>
          <w:lang w:val="en-GB"/>
        </w:rPr>
        <w:t xml:space="preserve"> project.</w:t>
      </w:r>
    </w:p>
    <w:p xmlns:wp14="http://schemas.microsoft.com/office/word/2010/wordml" w:rsidP="218AE624" wp14:paraId="59E8869B" wp14:textId="6E28BBB0">
      <w:pPr>
        <w:pStyle w:val="Normal"/>
        <w:suppressLineNumbers w:val="0"/>
        <w:bidi w:val="0"/>
        <w:spacing w:before="0" w:beforeAutospacing="off" w:after="0" w:afterAutospacing="off" w:line="279" w:lineRule="auto"/>
        <w:ind w:left="0" w:right="0" w:firstLine="720"/>
        <w:jc w:val="left"/>
        <w:rPr>
          <w:rFonts w:ascii="Times New Roman" w:hAnsi="Times New Roman" w:eastAsia="Times New Roman" w:cs="Times New Roman"/>
          <w:b w:val="0"/>
          <w:bCs w:val="0"/>
          <w:i w:val="0"/>
          <w:iCs w:val="0"/>
          <w:noProof w:val="0"/>
          <w:sz w:val="24"/>
          <w:szCs w:val="24"/>
          <w:lang w:val="en-GB"/>
        </w:rPr>
      </w:pPr>
      <w:r w:rsidRPr="218AE624" w:rsidR="7C36C279">
        <w:rPr>
          <w:rFonts w:ascii="Times New Roman" w:hAnsi="Times New Roman" w:eastAsia="Times New Roman" w:cs="Times New Roman"/>
          <w:b w:val="0"/>
          <w:bCs w:val="0"/>
          <w:i w:val="0"/>
          <w:iCs w:val="0"/>
          <w:noProof w:val="0"/>
          <w:sz w:val="24"/>
          <w:szCs w:val="24"/>
          <w:lang w:val="en-GB"/>
        </w:rPr>
        <w:t xml:space="preserve">In ‘Speaking </w:t>
      </w:r>
      <w:r w:rsidRPr="218AE624" w:rsidR="7C36C279">
        <w:rPr>
          <w:rFonts w:ascii="Times New Roman" w:hAnsi="Times New Roman" w:eastAsia="Times New Roman" w:cs="Times New Roman"/>
          <w:b w:val="0"/>
          <w:bCs w:val="0"/>
          <w:i w:val="0"/>
          <w:iCs w:val="0"/>
          <w:noProof w:val="0"/>
          <w:sz w:val="24"/>
          <w:szCs w:val="24"/>
          <w:lang w:val="en-GB"/>
        </w:rPr>
        <w:t>Shamanistically</w:t>
      </w:r>
      <w:r w:rsidRPr="218AE624" w:rsidR="7C36C279">
        <w:rPr>
          <w:rFonts w:ascii="Times New Roman" w:hAnsi="Times New Roman" w:eastAsia="Times New Roman" w:cs="Times New Roman"/>
          <w:b w:val="0"/>
          <w:bCs w:val="0"/>
          <w:i w:val="0"/>
          <w:iCs w:val="0"/>
          <w:noProof w:val="0"/>
          <w:sz w:val="24"/>
          <w:szCs w:val="24"/>
          <w:lang w:val="en-GB"/>
        </w:rPr>
        <w:t xml:space="preserve">,’ </w:t>
      </w:r>
      <w:r w:rsidRPr="218AE624" w:rsidR="22DAF7D0">
        <w:rPr>
          <w:rFonts w:ascii="Times New Roman" w:hAnsi="Times New Roman" w:eastAsia="Times New Roman" w:cs="Times New Roman"/>
          <w:b w:val="0"/>
          <w:bCs w:val="0"/>
          <w:i w:val="0"/>
          <w:iCs w:val="0"/>
          <w:noProof w:val="0"/>
          <w:sz w:val="24"/>
          <w:szCs w:val="24"/>
          <w:lang w:val="en-GB"/>
        </w:rPr>
        <w:t xml:space="preserve">Blain</w:t>
      </w:r>
      <w:r w:rsidRPr="218AE624" w:rsidR="7C36C279">
        <w:rPr>
          <w:rFonts w:ascii="Times New Roman" w:hAnsi="Times New Roman" w:eastAsia="Times New Roman" w:cs="Times New Roman"/>
          <w:b w:val="0"/>
          <w:bCs w:val="0"/>
          <w:i w:val="0"/>
          <w:iCs w:val="0"/>
          <w:noProof w:val="0"/>
          <w:sz w:val="24"/>
          <w:szCs w:val="24"/>
          <w:lang w:val="en-GB"/>
        </w:rPr>
        <w:t xml:space="preserve"> </w:t>
      </w:r>
      <w:r w:rsidRPr="218AE624" w:rsidR="547A62EB">
        <w:rPr>
          <w:rFonts w:ascii="Times New Roman" w:hAnsi="Times New Roman" w:eastAsia="Times New Roman" w:cs="Times New Roman"/>
          <w:b w:val="0"/>
          <w:bCs w:val="0"/>
          <w:i w:val="0"/>
          <w:iCs w:val="0"/>
          <w:noProof w:val="0"/>
          <w:sz w:val="24"/>
          <w:szCs w:val="24"/>
          <w:lang w:val="en-GB"/>
        </w:rPr>
        <w:t xml:space="preserve">speaks</w:t>
      </w:r>
      <w:r w:rsidRPr="218AE624" w:rsidR="7C36C279">
        <w:rPr>
          <w:rFonts w:ascii="Times New Roman" w:hAnsi="Times New Roman" w:eastAsia="Times New Roman" w:cs="Times New Roman"/>
          <w:b w:val="0"/>
          <w:bCs w:val="0"/>
          <w:i w:val="0"/>
          <w:iCs w:val="0"/>
          <w:noProof w:val="0"/>
          <w:sz w:val="24"/>
          <w:szCs w:val="24"/>
          <w:lang w:val="en-GB"/>
        </w:rPr>
        <w:t xml:space="preserve"> </w:t>
      </w:r>
      <w:r w:rsidRPr="218AE624" w:rsidR="7C36C279">
        <w:rPr>
          <w:rFonts w:ascii="Times New Roman" w:hAnsi="Times New Roman" w:eastAsia="Times New Roman" w:cs="Times New Roman"/>
          <w:b w:val="0"/>
          <w:bCs w:val="0"/>
          <w:i w:val="0"/>
          <w:iCs w:val="0"/>
          <w:noProof w:val="0"/>
          <w:sz w:val="24"/>
          <w:szCs w:val="24"/>
          <w:lang w:val="en-GB"/>
        </w:rPr>
        <w:t>wholly from</w:t>
      </w:r>
      <w:r w:rsidRPr="218AE624" w:rsidR="7C36C279">
        <w:rPr>
          <w:rFonts w:ascii="Times New Roman" w:hAnsi="Times New Roman" w:eastAsia="Times New Roman" w:cs="Times New Roman"/>
          <w:b w:val="0"/>
          <w:bCs w:val="0"/>
          <w:i w:val="0"/>
          <w:iCs w:val="0"/>
          <w:noProof w:val="0"/>
          <w:sz w:val="24"/>
          <w:szCs w:val="24"/>
          <w:lang w:val="en-GB"/>
        </w:rPr>
        <w:t xml:space="preserve"> an insider’s perspective, exploring the implications of being an insider in </w:t>
      </w:r>
      <w:r w:rsidRPr="218AE624" w:rsidR="628A9E5F">
        <w:rPr>
          <w:rFonts w:ascii="Times New Roman" w:hAnsi="Times New Roman" w:eastAsia="Times New Roman" w:cs="Times New Roman"/>
          <w:b w:val="0"/>
          <w:bCs w:val="0"/>
          <w:i w:val="0"/>
          <w:iCs w:val="0"/>
          <w:noProof w:val="0"/>
          <w:sz w:val="24"/>
          <w:szCs w:val="24"/>
          <w:lang w:val="en-GB"/>
        </w:rPr>
        <w:t xml:space="preserve">two contrasting</w:t>
      </w:r>
      <w:r w:rsidRPr="218AE624" w:rsidR="7C36C279">
        <w:rPr>
          <w:rFonts w:ascii="Times New Roman" w:hAnsi="Times New Roman" w:eastAsia="Times New Roman" w:cs="Times New Roman"/>
          <w:b w:val="0"/>
          <w:bCs w:val="0"/>
          <w:i w:val="0"/>
          <w:iCs w:val="0"/>
          <w:noProof w:val="0"/>
          <w:sz w:val="24"/>
          <w:szCs w:val="24"/>
          <w:lang w:val="en-GB"/>
        </w:rPr>
        <w:t xml:space="preserve"> communit</w:t>
      </w:r>
      <w:r w:rsidRPr="218AE624" w:rsidR="37F83ADF">
        <w:rPr>
          <w:rFonts w:ascii="Times New Roman" w:hAnsi="Times New Roman" w:eastAsia="Times New Roman" w:cs="Times New Roman"/>
          <w:b w:val="0"/>
          <w:bCs w:val="0"/>
          <w:i w:val="0"/>
          <w:iCs w:val="0"/>
          <w:noProof w:val="0"/>
          <w:sz w:val="24"/>
          <w:szCs w:val="24"/>
          <w:lang w:val="en-GB"/>
        </w:rPr>
        <w:t xml:space="preserve">ies</w:t>
      </w:r>
      <w:r w:rsidRPr="218AE624" w:rsidR="7C36C279">
        <w:rPr>
          <w:rFonts w:ascii="Times New Roman" w:hAnsi="Times New Roman" w:eastAsia="Times New Roman" w:cs="Times New Roman"/>
          <w:b w:val="0"/>
          <w:bCs w:val="0"/>
          <w:i w:val="0"/>
          <w:iCs w:val="0"/>
          <w:noProof w:val="0"/>
          <w:sz w:val="24"/>
          <w:szCs w:val="24"/>
          <w:lang w:val="en-GB"/>
        </w:rPr>
        <w:t xml:space="preserve">. Her remit includes linking </w:t>
      </w:r>
      <w:r w:rsidRPr="218AE624" w:rsidR="63F38FA5">
        <w:rPr>
          <w:rFonts w:ascii="Times New Roman" w:hAnsi="Times New Roman" w:eastAsia="Times New Roman" w:cs="Times New Roman"/>
          <w:b w:val="0"/>
          <w:bCs w:val="0"/>
          <w:i w:val="0"/>
          <w:iCs w:val="0"/>
          <w:noProof w:val="0"/>
          <w:sz w:val="24"/>
          <w:szCs w:val="24"/>
          <w:lang w:val="en-GB"/>
        </w:rPr>
        <w:t>these</w:t>
      </w:r>
      <w:r w:rsidRPr="218AE624" w:rsidR="7C36C279">
        <w:rPr>
          <w:rFonts w:ascii="Times New Roman" w:hAnsi="Times New Roman" w:eastAsia="Times New Roman" w:cs="Times New Roman"/>
          <w:b w:val="0"/>
          <w:bCs w:val="0"/>
          <w:i w:val="0"/>
          <w:iCs w:val="0"/>
          <w:noProof w:val="0"/>
          <w:sz w:val="24"/>
          <w:szCs w:val="24"/>
          <w:lang w:val="en-GB"/>
        </w:rPr>
        <w:t xml:space="preserve"> experiences</w:t>
      </w:r>
      <w:r w:rsidRPr="218AE624" w:rsidR="3CDCA8E7">
        <w:rPr>
          <w:rFonts w:ascii="Times New Roman" w:hAnsi="Times New Roman" w:eastAsia="Times New Roman" w:cs="Times New Roman"/>
          <w:b w:val="0"/>
          <w:bCs w:val="0"/>
          <w:i w:val="0"/>
          <w:iCs w:val="0"/>
          <w:noProof w:val="0"/>
          <w:sz w:val="24"/>
          <w:szCs w:val="24"/>
          <w:lang w:val="en-GB"/>
        </w:rPr>
        <w:t xml:space="preserve"> and</w:t>
      </w:r>
      <w:r w:rsidRPr="218AE624" w:rsidR="7C36C279">
        <w:rPr>
          <w:rFonts w:ascii="Times New Roman" w:hAnsi="Times New Roman" w:eastAsia="Times New Roman" w:cs="Times New Roman"/>
          <w:b w:val="0"/>
          <w:bCs w:val="0"/>
          <w:i w:val="0"/>
          <w:iCs w:val="0"/>
          <w:noProof w:val="0"/>
          <w:sz w:val="24"/>
          <w:szCs w:val="24"/>
          <w:lang w:val="en-GB"/>
        </w:rPr>
        <w:t xml:space="preserve"> considering how e</w:t>
      </w:r>
      <w:r w:rsidRPr="218AE624" w:rsidR="3E1EC81F">
        <w:rPr>
          <w:rFonts w:ascii="Times New Roman" w:hAnsi="Times New Roman" w:eastAsia="Times New Roman" w:cs="Times New Roman"/>
          <w:b w:val="0"/>
          <w:bCs w:val="0"/>
          <w:i w:val="0"/>
          <w:iCs w:val="0"/>
          <w:noProof w:val="0"/>
          <w:sz w:val="24"/>
          <w:szCs w:val="24"/>
          <w:lang w:val="en-GB"/>
        </w:rPr>
        <w:t xml:space="preserve">ach</w:t>
      </w:r>
      <w:r w:rsidRPr="218AE624" w:rsidR="7C36C279">
        <w:rPr>
          <w:rFonts w:ascii="Times New Roman" w:hAnsi="Times New Roman" w:eastAsia="Times New Roman" w:cs="Times New Roman"/>
          <w:b w:val="0"/>
          <w:bCs w:val="0"/>
          <w:i w:val="0"/>
          <w:iCs w:val="0"/>
          <w:noProof w:val="0"/>
          <w:sz w:val="24"/>
          <w:szCs w:val="24"/>
          <w:lang w:val="en-GB"/>
        </w:rPr>
        <w:t xml:space="preserve"> informs the other. In this way, the strengths of being an insider - access to the community of </w:t>
      </w:r>
      <w:r w:rsidRPr="218AE624" w:rsidR="7C36C279">
        <w:rPr>
          <w:rFonts w:ascii="Times New Roman" w:hAnsi="Times New Roman" w:eastAsia="Times New Roman" w:cs="Times New Roman"/>
          <w:b w:val="0"/>
          <w:bCs w:val="0"/>
          <w:i w:val="0"/>
          <w:iCs w:val="0"/>
          <w:noProof w:val="0"/>
          <w:sz w:val="24"/>
          <w:szCs w:val="24"/>
          <w:lang w:val="en-GB"/>
        </w:rPr>
        <w:t>seidr</w:t>
      </w:r>
      <w:r w:rsidRPr="218AE624" w:rsidR="7C36C279">
        <w:rPr>
          <w:rFonts w:ascii="Times New Roman" w:hAnsi="Times New Roman" w:eastAsia="Times New Roman" w:cs="Times New Roman"/>
          <w:b w:val="0"/>
          <w:bCs w:val="0"/>
          <w:i w:val="0"/>
          <w:iCs w:val="0"/>
          <w:noProof w:val="0"/>
          <w:sz w:val="24"/>
          <w:szCs w:val="24"/>
          <w:lang w:val="en-GB"/>
        </w:rPr>
        <w:t xml:space="preserve"> and direct involvement in the experiences she wishes to study - are intrinsically linked to the limitations she feels it brings to her role with</w:t>
      </w:r>
      <w:r w:rsidRPr="218AE624" w:rsidR="0CF6D674">
        <w:rPr>
          <w:rFonts w:ascii="Times New Roman" w:hAnsi="Times New Roman" w:eastAsia="Times New Roman" w:cs="Times New Roman"/>
          <w:b w:val="0"/>
          <w:bCs w:val="0"/>
          <w:i w:val="0"/>
          <w:iCs w:val="0"/>
          <w:noProof w:val="0"/>
          <w:sz w:val="24"/>
          <w:szCs w:val="24"/>
          <w:lang w:val="en-GB"/>
        </w:rPr>
        <w:t xml:space="preserve">in</w:t>
      </w:r>
      <w:r w:rsidRPr="218AE624" w:rsidR="7C36C279">
        <w:rPr>
          <w:rFonts w:ascii="Times New Roman" w:hAnsi="Times New Roman" w:eastAsia="Times New Roman" w:cs="Times New Roman"/>
          <w:b w:val="0"/>
          <w:bCs w:val="0"/>
          <w:i w:val="0"/>
          <w:iCs w:val="0"/>
          <w:noProof w:val="0"/>
          <w:sz w:val="24"/>
          <w:szCs w:val="24"/>
          <w:lang w:val="en-GB"/>
        </w:rPr>
        <w:t xml:space="preserve"> her other (academic) community - that of potential</w:t>
      </w:r>
      <w:r w:rsidRPr="218AE624" w:rsidR="7C36C279">
        <w:rPr>
          <w:rFonts w:ascii="Times New Roman" w:hAnsi="Times New Roman" w:eastAsia="Times New Roman" w:cs="Times New Roman"/>
          <w:b w:val="0"/>
          <w:bCs w:val="0"/>
          <w:i w:val="0"/>
          <w:iCs w:val="0"/>
          <w:noProof w:val="0"/>
          <w:sz w:val="24"/>
          <w:szCs w:val="24"/>
          <w:lang w:val="en-GB"/>
        </w:rPr>
        <w:t xml:space="preserve"> judgement and implied or perceived invalidation of her status as an academic and anthropologist</w:t>
      </w:r>
      <w:r w:rsidRPr="218AE624" w:rsidR="115FF3D4">
        <w:rPr>
          <w:rFonts w:ascii="Times New Roman" w:hAnsi="Times New Roman" w:eastAsia="Times New Roman" w:cs="Times New Roman"/>
          <w:b w:val="0"/>
          <w:bCs w:val="0"/>
          <w:i w:val="0"/>
          <w:iCs w:val="0"/>
          <w:noProof w:val="0"/>
          <w:sz w:val="24"/>
          <w:szCs w:val="24"/>
          <w:lang w:val="en-GB"/>
        </w:rPr>
        <w:t xml:space="preserve">, illustrated</w:t>
      </w:r>
      <w:r w:rsidRPr="218AE624" w:rsidR="556998F3">
        <w:rPr>
          <w:rFonts w:ascii="Times New Roman" w:hAnsi="Times New Roman" w:eastAsia="Times New Roman" w:cs="Times New Roman"/>
          <w:b w:val="0"/>
          <w:bCs w:val="0"/>
          <w:i w:val="0"/>
          <w:iCs w:val="0"/>
          <w:noProof w:val="0"/>
          <w:sz w:val="24"/>
          <w:szCs w:val="24"/>
          <w:lang w:val="en-GB"/>
        </w:rPr>
        <w:t xml:space="preserve"> when she </w:t>
      </w:r>
      <w:r w:rsidRPr="218AE624" w:rsidR="44F2B754">
        <w:rPr>
          <w:rFonts w:ascii="Times New Roman" w:hAnsi="Times New Roman" w:eastAsia="Times New Roman" w:cs="Times New Roman"/>
          <w:b w:val="0"/>
          <w:bCs w:val="0"/>
          <w:i w:val="0"/>
          <w:iCs w:val="0"/>
          <w:noProof w:val="0"/>
          <w:sz w:val="24"/>
          <w:szCs w:val="24"/>
          <w:lang w:val="en-GB"/>
        </w:rPr>
        <w:t>mentions</w:t>
      </w:r>
      <w:r w:rsidRPr="218AE624" w:rsidR="556998F3">
        <w:rPr>
          <w:rFonts w:ascii="Times New Roman" w:hAnsi="Times New Roman" w:eastAsia="Times New Roman" w:cs="Times New Roman"/>
          <w:b w:val="0"/>
          <w:bCs w:val="0"/>
          <w:i w:val="0"/>
          <w:iCs w:val="0"/>
          <w:noProof w:val="0"/>
          <w:sz w:val="24"/>
          <w:szCs w:val="24"/>
          <w:lang w:val="en-GB"/>
        </w:rPr>
        <w:t xml:space="preserve">, ‘...feelings of doubt about the ability to publish without sacrificing a career.’</w:t>
      </w:r>
      <w:r w:rsidRPr="218AE624">
        <w:rPr>
          <w:rStyle w:val="FootnoteReference"/>
          <w:rFonts w:ascii="Times New Roman" w:hAnsi="Times New Roman" w:eastAsia="Times New Roman" w:cs="Times New Roman"/>
          <w:b w:val="0"/>
          <w:bCs w:val="0"/>
          <w:i w:val="0"/>
          <w:iCs w:val="0"/>
          <w:noProof w:val="0"/>
          <w:sz w:val="24"/>
          <w:szCs w:val="24"/>
          <w:lang w:val="en-GB"/>
        </w:rPr>
        <w:footnoteReference w:id="1606"/>
      </w:r>
      <w:r w:rsidRPr="218AE624" w:rsidR="7C36C279">
        <w:rPr>
          <w:rFonts w:ascii="Times New Roman" w:hAnsi="Times New Roman" w:eastAsia="Times New Roman" w:cs="Times New Roman"/>
          <w:b w:val="0"/>
          <w:bCs w:val="0"/>
          <w:i w:val="0"/>
          <w:iCs w:val="0"/>
          <w:noProof w:val="0"/>
          <w:sz w:val="24"/>
          <w:szCs w:val="24"/>
          <w:lang w:val="en-GB"/>
        </w:rPr>
        <w:t xml:space="preserve"> This has shaped the paper, </w:t>
      </w:r>
      <w:r w:rsidRPr="218AE624" w:rsidR="3F8C9B31">
        <w:rPr>
          <w:rFonts w:ascii="Times New Roman" w:hAnsi="Times New Roman" w:eastAsia="Times New Roman" w:cs="Times New Roman"/>
          <w:b w:val="0"/>
          <w:bCs w:val="0"/>
          <w:i w:val="0"/>
          <w:iCs w:val="0"/>
          <w:noProof w:val="0"/>
          <w:sz w:val="24"/>
          <w:szCs w:val="24"/>
          <w:lang w:val="en-GB"/>
        </w:rPr>
        <w:t>demonstrated</w:t>
      </w:r>
      <w:r w:rsidRPr="218AE624" w:rsidR="7C36C279">
        <w:rPr>
          <w:rFonts w:ascii="Times New Roman" w:hAnsi="Times New Roman" w:eastAsia="Times New Roman" w:cs="Times New Roman"/>
          <w:b w:val="0"/>
          <w:bCs w:val="0"/>
          <w:i w:val="0"/>
          <w:iCs w:val="0"/>
          <w:noProof w:val="0"/>
          <w:sz w:val="24"/>
          <w:szCs w:val="24"/>
          <w:lang w:val="en-GB"/>
        </w:rPr>
        <w:t xml:space="preserve"> by the inclusion of a personal experiential account that she wrote but was previously reluctant to share, and by her statement that relying on other people’s experiences ‘was safer, it didn't expose me to the charge of having 'gone native’.’</w:t>
      </w:r>
      <w:r w:rsidRPr="218AE624">
        <w:rPr>
          <w:rStyle w:val="FootnoteReference"/>
          <w:rFonts w:ascii="Times New Roman" w:hAnsi="Times New Roman" w:eastAsia="Times New Roman" w:cs="Times New Roman"/>
          <w:b w:val="0"/>
          <w:bCs w:val="0"/>
          <w:i w:val="0"/>
          <w:iCs w:val="0"/>
          <w:noProof w:val="0"/>
          <w:sz w:val="24"/>
          <w:szCs w:val="24"/>
          <w:lang w:val="en-GB"/>
        </w:rPr>
        <w:footnoteReference w:id="5946"/>
      </w:r>
      <w:r w:rsidRPr="218AE624" w:rsidR="7C36C279">
        <w:rPr>
          <w:rFonts w:ascii="Times New Roman" w:hAnsi="Times New Roman" w:eastAsia="Times New Roman" w:cs="Times New Roman"/>
          <w:b w:val="0"/>
          <w:bCs w:val="0"/>
          <w:i w:val="0"/>
          <w:iCs w:val="0"/>
          <w:noProof w:val="0"/>
          <w:sz w:val="24"/>
          <w:szCs w:val="24"/>
          <w:lang w:val="en-GB"/>
        </w:rPr>
        <w:t xml:space="preserve"> </w:t>
      </w:r>
    </w:p>
    <w:p xmlns:wp14="http://schemas.microsoft.com/office/word/2010/wordml" w:rsidP="218AE624" wp14:paraId="3247A705" wp14:textId="529B2547">
      <w:pPr>
        <w:spacing w:before="0" w:beforeAutospacing="off" w:after="0" w:afterAutospacing="off"/>
        <w:ind w:firstLine="720"/>
        <w:rPr>
          <w:rFonts w:ascii="Times New Roman" w:hAnsi="Times New Roman" w:eastAsia="Times New Roman" w:cs="Times New Roman"/>
          <w:b w:val="0"/>
          <w:bCs w:val="0"/>
          <w:i w:val="0"/>
          <w:iCs w:val="0"/>
          <w:noProof w:val="0"/>
          <w:sz w:val="24"/>
          <w:szCs w:val="24"/>
          <w:lang w:val="en-GB"/>
        </w:rPr>
      </w:pPr>
      <w:r w:rsidRPr="218AE624" w:rsidR="7C36C279">
        <w:rPr>
          <w:rFonts w:ascii="Times New Roman" w:hAnsi="Times New Roman" w:eastAsia="Times New Roman" w:cs="Times New Roman"/>
          <w:b w:val="0"/>
          <w:bCs w:val="0"/>
          <w:i w:val="0"/>
          <w:iCs w:val="0"/>
          <w:noProof w:val="0"/>
          <w:sz w:val="24"/>
          <w:szCs w:val="24"/>
          <w:lang w:val="en-GB"/>
        </w:rPr>
        <w:t xml:space="preserve">According to Maykut &amp; Morehouse (1994), as cited by Dwyer &amp; Buckle in their </w:t>
      </w:r>
      <w:r w:rsidRPr="218AE624" w:rsidR="7C36C279">
        <w:rPr>
          <w:rFonts w:ascii="Times New Roman" w:hAnsi="Times New Roman" w:eastAsia="Times New Roman" w:cs="Times New Roman"/>
          <w:b w:val="0"/>
          <w:bCs w:val="0"/>
          <w:i w:val="0"/>
          <w:iCs w:val="0"/>
          <w:noProof w:val="0"/>
          <w:sz w:val="24"/>
          <w:szCs w:val="24"/>
          <w:lang w:val="en-GB"/>
        </w:rPr>
        <w:t>paper ‘</w:t>
      </w:r>
      <w:r w:rsidRPr="218AE624" w:rsidR="7C36C279">
        <w:rPr>
          <w:rFonts w:ascii="Times New Roman" w:hAnsi="Times New Roman" w:eastAsia="Times New Roman" w:cs="Times New Roman"/>
          <w:b w:val="0"/>
          <w:bCs w:val="0"/>
          <w:i w:val="0"/>
          <w:iCs w:val="0"/>
          <w:noProof w:val="0"/>
          <w:sz w:val="24"/>
          <w:szCs w:val="24"/>
          <w:lang w:val="en-GB"/>
        </w:rPr>
        <w:t>The Space Between: On Being an Insider-Outsider in Qualitative Research,’</w:t>
      </w:r>
      <w:r w:rsidRPr="218AE624" w:rsidR="392C6307">
        <w:rPr>
          <w:rFonts w:ascii="Times New Roman" w:hAnsi="Times New Roman" w:eastAsia="Times New Roman" w:cs="Times New Roman"/>
          <w:b w:val="0"/>
          <w:bCs w:val="0"/>
          <w:i w:val="0"/>
          <w:iCs w:val="0"/>
          <w:noProof w:val="0"/>
          <w:sz w:val="24"/>
          <w:szCs w:val="24"/>
          <w:lang w:val="en-GB"/>
        </w:rPr>
        <w:t xml:space="preserve"> </w:t>
      </w:r>
      <w:r w:rsidRPr="218AE624" w:rsidR="7C36C279">
        <w:rPr>
          <w:rFonts w:ascii="Times New Roman" w:hAnsi="Times New Roman" w:eastAsia="Times New Roman" w:cs="Times New Roman"/>
          <w:b w:val="0"/>
          <w:bCs w:val="0"/>
          <w:i w:val="0"/>
          <w:iCs w:val="0"/>
          <w:noProof w:val="0"/>
          <w:sz w:val="24"/>
          <w:szCs w:val="24"/>
          <w:lang w:val="en-GB"/>
        </w:rPr>
        <w:t>‘</w:t>
      </w:r>
      <w:r w:rsidRPr="218AE624" w:rsidR="7CFD3F11">
        <w:rPr>
          <w:rFonts w:ascii="Times New Roman" w:hAnsi="Times New Roman" w:eastAsia="Times New Roman" w:cs="Times New Roman"/>
          <w:b w:val="0"/>
          <w:bCs w:val="0"/>
          <w:i w:val="0"/>
          <w:iCs w:val="0"/>
          <w:noProof w:val="0"/>
          <w:sz w:val="24"/>
          <w:szCs w:val="24"/>
          <w:lang w:val="en-GB"/>
        </w:rPr>
        <w:t>[t]</w:t>
      </w:r>
      <w:r w:rsidRPr="218AE624" w:rsidR="7C36C279">
        <w:rPr>
          <w:rFonts w:ascii="Times New Roman" w:hAnsi="Times New Roman" w:eastAsia="Times New Roman" w:cs="Times New Roman"/>
          <w:b w:val="0"/>
          <w:bCs w:val="0"/>
          <w:i w:val="0"/>
          <w:iCs w:val="0"/>
          <w:noProof w:val="0"/>
          <w:sz w:val="24"/>
          <w:szCs w:val="24"/>
          <w:lang w:val="en-GB"/>
        </w:rPr>
        <w:t>he qualitative researcher’s perspective is a… paradoxical one.’</w:t>
      </w:r>
      <w:r w:rsidRPr="218AE624">
        <w:rPr>
          <w:rStyle w:val="FootnoteReference"/>
          <w:rFonts w:ascii="Times New Roman" w:hAnsi="Times New Roman" w:eastAsia="Times New Roman" w:cs="Times New Roman"/>
          <w:b w:val="0"/>
          <w:bCs w:val="0"/>
          <w:i w:val="0"/>
          <w:iCs w:val="0"/>
          <w:noProof w:val="0"/>
          <w:sz w:val="24"/>
          <w:szCs w:val="24"/>
          <w:lang w:val="en-GB"/>
        </w:rPr>
        <w:footnoteReference w:id="21095"/>
      </w:r>
      <w:r w:rsidRPr="218AE624" w:rsidR="7C36C279">
        <w:rPr>
          <w:rFonts w:ascii="Times New Roman" w:hAnsi="Times New Roman" w:eastAsia="Times New Roman" w:cs="Times New Roman"/>
          <w:b w:val="0"/>
          <w:bCs w:val="0"/>
          <w:i w:val="0"/>
          <w:iCs w:val="0"/>
          <w:noProof w:val="0"/>
          <w:sz w:val="24"/>
          <w:szCs w:val="24"/>
          <w:lang w:val="en-GB"/>
        </w:rPr>
        <w:t xml:space="preserve"> This is because ‘insider and outsider are understood as a binary of two separate preexisting entities, which can be bridged or brought together to conjoin with a hyphen.’</w:t>
      </w:r>
      <w:r w:rsidRPr="218AE624">
        <w:rPr>
          <w:rStyle w:val="FootnoteReference"/>
          <w:rFonts w:ascii="Times New Roman" w:hAnsi="Times New Roman" w:eastAsia="Times New Roman" w:cs="Times New Roman"/>
          <w:b w:val="0"/>
          <w:bCs w:val="0"/>
          <w:i w:val="0"/>
          <w:iCs w:val="0"/>
          <w:noProof w:val="0"/>
          <w:sz w:val="24"/>
          <w:szCs w:val="24"/>
          <w:lang w:val="en-GB"/>
        </w:rPr>
        <w:footnoteReference w:id="15127"/>
      </w:r>
      <w:r w:rsidRPr="218AE624" w:rsidR="7C36C279">
        <w:rPr>
          <w:rFonts w:ascii="Times New Roman" w:hAnsi="Times New Roman" w:eastAsia="Times New Roman" w:cs="Times New Roman"/>
          <w:b w:val="0"/>
          <w:bCs w:val="0"/>
          <w:i w:val="0"/>
          <w:iCs w:val="0"/>
          <w:noProof w:val="0"/>
          <w:sz w:val="24"/>
          <w:szCs w:val="24"/>
          <w:lang w:val="en-GB"/>
        </w:rPr>
        <w:t xml:space="preserve"> This hyphen </w:t>
      </w:r>
      <w:r w:rsidRPr="218AE624" w:rsidR="7C36C279">
        <w:rPr>
          <w:rFonts w:ascii="Times New Roman" w:hAnsi="Times New Roman" w:eastAsia="Times New Roman" w:cs="Times New Roman"/>
          <w:b w:val="0"/>
          <w:bCs w:val="0"/>
          <w:i w:val="0"/>
          <w:iCs w:val="0"/>
          <w:noProof w:val="0"/>
          <w:sz w:val="24"/>
          <w:szCs w:val="24"/>
          <w:lang w:val="en-GB"/>
        </w:rPr>
        <w:t>represents</w:t>
      </w:r>
      <w:r w:rsidRPr="218AE624" w:rsidR="7C36C279">
        <w:rPr>
          <w:rFonts w:ascii="Times New Roman" w:hAnsi="Times New Roman" w:eastAsia="Times New Roman" w:cs="Times New Roman"/>
          <w:b w:val="0"/>
          <w:bCs w:val="0"/>
          <w:i w:val="0"/>
          <w:iCs w:val="0"/>
          <w:noProof w:val="0"/>
          <w:sz w:val="24"/>
          <w:szCs w:val="24"/>
          <w:lang w:val="en-GB"/>
        </w:rPr>
        <w:t xml:space="preserve"> the continuum, along which the modern researcher can position themselves according to their </w:t>
      </w:r>
      <w:r w:rsidRPr="218AE624" w:rsidR="7C36C279">
        <w:rPr>
          <w:rFonts w:ascii="Times New Roman" w:hAnsi="Times New Roman" w:eastAsia="Times New Roman" w:cs="Times New Roman"/>
          <w:b w:val="0"/>
          <w:bCs w:val="0"/>
          <w:i w:val="0"/>
          <w:iCs w:val="0"/>
          <w:noProof w:val="0"/>
          <w:sz w:val="24"/>
          <w:szCs w:val="24"/>
          <w:lang w:val="en-GB"/>
        </w:rPr>
        <w:t>perception</w:t>
      </w:r>
      <w:r w:rsidRPr="218AE624" w:rsidR="7C36C279">
        <w:rPr>
          <w:rFonts w:ascii="Times New Roman" w:hAnsi="Times New Roman" w:eastAsia="Times New Roman" w:cs="Times New Roman"/>
          <w:b w:val="0"/>
          <w:bCs w:val="0"/>
          <w:i w:val="0"/>
          <w:iCs w:val="0"/>
          <w:noProof w:val="0"/>
          <w:sz w:val="24"/>
          <w:szCs w:val="24"/>
          <w:lang w:val="en-GB"/>
        </w:rPr>
        <w:t xml:space="preserve"> of involvement with and connection to their subject group. While Blain’s position on the continuum is something she actively explores in this paper, Bennett’s reflexive position is not made explicit. However, if it is assumed that she is </w:t>
      </w:r>
      <w:r w:rsidRPr="218AE624" w:rsidR="290AEECC">
        <w:rPr>
          <w:rFonts w:ascii="Times New Roman" w:hAnsi="Times New Roman" w:eastAsia="Times New Roman" w:cs="Times New Roman"/>
          <w:b w:val="0"/>
          <w:bCs w:val="0"/>
          <w:i w:val="0"/>
          <w:iCs w:val="0"/>
          <w:noProof w:val="0"/>
          <w:sz w:val="24"/>
          <w:szCs w:val="24"/>
          <w:lang w:val="en-GB"/>
        </w:rPr>
        <w:t xml:space="preserve">at</w:t>
      </w:r>
      <w:r w:rsidRPr="218AE624" w:rsidR="7C36C279">
        <w:rPr>
          <w:rFonts w:ascii="Times New Roman" w:hAnsi="Times New Roman" w:eastAsia="Times New Roman" w:cs="Times New Roman"/>
          <w:b w:val="0"/>
          <w:bCs w:val="0"/>
          <w:i w:val="0"/>
          <w:iCs w:val="0"/>
          <w:noProof w:val="0"/>
          <w:sz w:val="24"/>
          <w:szCs w:val="24"/>
          <w:lang w:val="en-GB"/>
        </w:rPr>
        <w:t xml:space="preserve"> the outsider end of the spectrum, </w:t>
      </w:r>
      <w:r w:rsidRPr="218AE624" w:rsidR="46973E83">
        <w:rPr>
          <w:rFonts w:ascii="Times New Roman" w:hAnsi="Times New Roman" w:eastAsia="Times New Roman" w:cs="Times New Roman"/>
          <w:b w:val="0"/>
          <w:bCs w:val="0"/>
          <w:i w:val="0"/>
          <w:iCs w:val="0"/>
          <w:noProof w:val="0"/>
          <w:sz w:val="24"/>
          <w:szCs w:val="24"/>
          <w:lang w:val="en-GB"/>
        </w:rPr>
        <w:t xml:space="preserve">a benefit </w:t>
      </w:r>
      <w:r w:rsidRPr="218AE624" w:rsidR="7C36C279">
        <w:rPr>
          <w:rFonts w:ascii="Times New Roman" w:hAnsi="Times New Roman" w:eastAsia="Times New Roman" w:cs="Times New Roman"/>
          <w:b w:val="0"/>
          <w:bCs w:val="0"/>
          <w:i w:val="0"/>
          <w:iCs w:val="0"/>
          <w:noProof w:val="0"/>
          <w:sz w:val="24"/>
          <w:szCs w:val="24"/>
          <w:lang w:val="en-GB"/>
        </w:rPr>
        <w:t xml:space="preserve">might be that she is more ‘able to see through the </w:t>
      </w:r>
      <w:r w:rsidRPr="218AE624" w:rsidR="7C36C279">
        <w:rPr>
          <w:rFonts w:ascii="Times New Roman" w:hAnsi="Times New Roman" w:eastAsia="Times New Roman" w:cs="Times New Roman"/>
          <w:b w:val="0"/>
          <w:bCs w:val="0"/>
          <w:i w:val="0"/>
          <w:iCs w:val="0"/>
          <w:noProof w:val="0"/>
          <w:sz w:val="24"/>
          <w:szCs w:val="24"/>
          <w:lang w:val="en-GB"/>
        </w:rPr>
        <w:t xml:space="preserve">complexit</w:t>
      </w:r>
      <w:r w:rsidRPr="218AE624" w:rsidR="607C8705">
        <w:rPr>
          <w:rFonts w:ascii="Times New Roman" w:hAnsi="Times New Roman" w:eastAsia="Times New Roman" w:cs="Times New Roman"/>
          <w:b w:val="0"/>
          <w:bCs w:val="0"/>
          <w:i w:val="0"/>
          <w:iCs w:val="0"/>
          <w:noProof w:val="0"/>
          <w:sz w:val="24"/>
          <w:szCs w:val="24"/>
          <w:lang w:val="en-GB"/>
        </w:rPr>
        <w:t xml:space="preserve">[</w:t>
      </w:r>
      <w:r w:rsidRPr="218AE624" w:rsidR="607C8705">
        <w:rPr>
          <w:rFonts w:ascii="Times New Roman" w:hAnsi="Times New Roman" w:eastAsia="Times New Roman" w:cs="Times New Roman"/>
          <w:b w:val="0"/>
          <w:bCs w:val="0"/>
          <w:i w:val="0"/>
          <w:iCs w:val="0"/>
          <w:noProof w:val="0"/>
          <w:sz w:val="24"/>
          <w:szCs w:val="24"/>
          <w:lang w:val="en-GB"/>
        </w:rPr>
        <w:t xml:space="preserve">ies</w:t>
      </w:r>
      <w:r w:rsidRPr="218AE624" w:rsidR="607C8705">
        <w:rPr>
          <w:rFonts w:ascii="Times New Roman" w:hAnsi="Times New Roman" w:eastAsia="Times New Roman" w:cs="Times New Roman"/>
          <w:b w:val="0"/>
          <w:bCs w:val="0"/>
          <w:i w:val="0"/>
          <w:iCs w:val="0"/>
          <w:noProof w:val="0"/>
          <w:sz w:val="24"/>
          <w:szCs w:val="24"/>
          <w:lang w:val="en-GB"/>
        </w:rPr>
        <w:t xml:space="preserve">].</w:t>
      </w:r>
      <w:r w:rsidRPr="218AE624" w:rsidR="7C36C279">
        <w:rPr>
          <w:rFonts w:ascii="Times New Roman" w:hAnsi="Times New Roman" w:eastAsia="Times New Roman" w:cs="Times New Roman"/>
          <w:b w:val="0"/>
          <w:bCs w:val="0"/>
          <w:i w:val="0"/>
          <w:iCs w:val="0"/>
          <w:noProof w:val="0"/>
          <w:sz w:val="24"/>
          <w:szCs w:val="24"/>
          <w:lang w:val="en-GB"/>
        </w:rPr>
        <w:t xml:space="preserve">.</w:t>
      </w:r>
      <w:r w:rsidRPr="218AE624" w:rsidR="3E521979">
        <w:rPr>
          <w:rFonts w:ascii="Times New Roman" w:hAnsi="Times New Roman" w:eastAsia="Times New Roman" w:cs="Times New Roman"/>
          <w:b w:val="0"/>
          <w:bCs w:val="0"/>
          <w:i w:val="0"/>
          <w:iCs w:val="0"/>
          <w:noProof w:val="0"/>
          <w:sz w:val="24"/>
          <w:szCs w:val="24"/>
          <w:lang w:val="en-GB"/>
        </w:rPr>
        <w:t xml:space="preserve">.</w:t>
      </w:r>
      <w:r w:rsidRPr="218AE624" w:rsidR="3958A849">
        <w:rPr>
          <w:rFonts w:ascii="Times New Roman" w:hAnsi="Times New Roman" w:eastAsia="Times New Roman" w:cs="Times New Roman"/>
          <w:b w:val="0"/>
          <w:bCs w:val="0"/>
          <w:i w:val="0"/>
          <w:iCs w:val="0"/>
          <w:noProof w:val="0"/>
          <w:sz w:val="24"/>
          <w:szCs w:val="24"/>
          <w:lang w:val="en-GB"/>
        </w:rPr>
        <w:t>’</w:t>
      </w:r>
      <w:r w:rsidRPr="218AE624">
        <w:rPr>
          <w:rStyle w:val="FootnoteReference"/>
          <w:rFonts w:ascii="Times New Roman" w:hAnsi="Times New Roman" w:eastAsia="Times New Roman" w:cs="Times New Roman"/>
          <w:b w:val="0"/>
          <w:bCs w:val="0"/>
          <w:i w:val="0"/>
          <w:iCs w:val="0"/>
          <w:noProof w:val="0"/>
          <w:sz w:val="24"/>
          <w:szCs w:val="24"/>
          <w:lang w:val="en-GB"/>
        </w:rPr>
        <w:footnoteReference w:id="21338"/>
      </w:r>
      <w:r w:rsidRPr="218AE624" w:rsidR="7C36C279">
        <w:rPr>
          <w:rFonts w:ascii="Times New Roman" w:hAnsi="Times New Roman" w:eastAsia="Times New Roman" w:cs="Times New Roman"/>
          <w:b w:val="0"/>
          <w:bCs w:val="0"/>
          <w:i w:val="0"/>
          <w:iCs w:val="0"/>
          <w:noProof w:val="0"/>
          <w:sz w:val="24"/>
          <w:szCs w:val="24"/>
          <w:lang w:val="en-GB"/>
        </w:rPr>
        <w:t xml:space="preserve"> Because of her distance from the participants, she m</w:t>
      </w:r>
      <w:r w:rsidRPr="218AE624" w:rsidR="613D827D">
        <w:rPr>
          <w:rFonts w:ascii="Times New Roman" w:hAnsi="Times New Roman" w:eastAsia="Times New Roman" w:cs="Times New Roman"/>
          <w:b w:val="0"/>
          <w:bCs w:val="0"/>
          <w:i w:val="0"/>
          <w:iCs w:val="0"/>
          <w:noProof w:val="0"/>
          <w:sz w:val="24"/>
          <w:szCs w:val="24"/>
          <w:lang w:val="en-GB"/>
        </w:rPr>
        <w:t xml:space="preserve">ight</w:t>
      </w:r>
      <w:r w:rsidRPr="218AE624" w:rsidR="7C36C279">
        <w:rPr>
          <w:rFonts w:ascii="Times New Roman" w:hAnsi="Times New Roman" w:eastAsia="Times New Roman" w:cs="Times New Roman"/>
          <w:b w:val="0"/>
          <w:bCs w:val="0"/>
          <w:i w:val="0"/>
          <w:iCs w:val="0"/>
          <w:noProof w:val="0"/>
          <w:sz w:val="24"/>
          <w:szCs w:val="24"/>
          <w:lang w:val="en-GB"/>
        </w:rPr>
        <w:t xml:space="preserve"> draw themes and conclusions from the data more easily than </w:t>
      </w:r>
      <w:r w:rsidRPr="218AE624" w:rsidR="48B08CD4">
        <w:rPr>
          <w:rFonts w:ascii="Times New Roman" w:hAnsi="Times New Roman" w:eastAsia="Times New Roman" w:cs="Times New Roman"/>
          <w:b w:val="0"/>
          <w:bCs w:val="0"/>
          <w:i w:val="0"/>
          <w:iCs w:val="0"/>
          <w:noProof w:val="0"/>
          <w:sz w:val="24"/>
          <w:szCs w:val="24"/>
          <w:lang w:val="en-GB"/>
        </w:rPr>
        <w:t xml:space="preserve">Blain, who is </w:t>
      </w:r>
      <w:r w:rsidRPr="218AE624" w:rsidR="7C36C279">
        <w:rPr>
          <w:rFonts w:ascii="Times New Roman" w:hAnsi="Times New Roman" w:eastAsia="Times New Roman" w:cs="Times New Roman"/>
          <w:b w:val="0"/>
          <w:bCs w:val="0"/>
          <w:i w:val="0"/>
          <w:iCs w:val="0"/>
          <w:noProof w:val="0"/>
          <w:sz w:val="24"/>
          <w:szCs w:val="24"/>
          <w:lang w:val="en-GB"/>
        </w:rPr>
        <w:t xml:space="preserve">deeply entrenched within </w:t>
      </w:r>
      <w:r w:rsidRPr="218AE624" w:rsidR="189CFBCD">
        <w:rPr>
          <w:rFonts w:ascii="Times New Roman" w:hAnsi="Times New Roman" w:eastAsia="Times New Roman" w:cs="Times New Roman"/>
          <w:b w:val="0"/>
          <w:bCs w:val="0"/>
          <w:i w:val="0"/>
          <w:iCs w:val="0"/>
          <w:noProof w:val="0"/>
          <w:sz w:val="24"/>
          <w:szCs w:val="24"/>
          <w:lang w:val="en-GB"/>
        </w:rPr>
        <w:t xml:space="preserve">her </w:t>
      </w:r>
      <w:r w:rsidRPr="218AE624" w:rsidR="7C36C279">
        <w:rPr>
          <w:rFonts w:ascii="Times New Roman" w:hAnsi="Times New Roman" w:eastAsia="Times New Roman" w:cs="Times New Roman"/>
          <w:b w:val="0"/>
          <w:bCs w:val="0"/>
          <w:i w:val="0"/>
          <w:iCs w:val="0"/>
          <w:noProof w:val="0"/>
          <w:sz w:val="24"/>
          <w:szCs w:val="24"/>
          <w:lang w:val="en-GB"/>
        </w:rPr>
        <w:t xml:space="preserve">community. A limitation </w:t>
      </w:r>
      <w:r w:rsidRPr="218AE624" w:rsidR="201CA36E">
        <w:rPr>
          <w:rFonts w:ascii="Times New Roman" w:hAnsi="Times New Roman" w:eastAsia="Times New Roman" w:cs="Times New Roman"/>
          <w:b w:val="0"/>
          <w:bCs w:val="0"/>
          <w:i w:val="0"/>
          <w:iCs w:val="0"/>
          <w:noProof w:val="0"/>
          <w:sz w:val="24"/>
          <w:szCs w:val="24"/>
          <w:lang w:val="en-GB"/>
        </w:rPr>
        <w:t xml:space="preserve">c</w:t>
      </w:r>
      <w:r w:rsidRPr="218AE624" w:rsidR="7C36C279">
        <w:rPr>
          <w:rFonts w:ascii="Times New Roman" w:hAnsi="Times New Roman" w:eastAsia="Times New Roman" w:cs="Times New Roman"/>
          <w:b w:val="0"/>
          <w:bCs w:val="0"/>
          <w:i w:val="0"/>
          <w:iCs w:val="0"/>
          <w:noProof w:val="0"/>
          <w:sz w:val="24"/>
          <w:szCs w:val="24"/>
          <w:lang w:val="en-GB"/>
        </w:rPr>
        <w:t xml:space="preserve">ould come from </w:t>
      </w:r>
      <w:r w:rsidRPr="218AE624" w:rsidR="2A632BDD">
        <w:rPr>
          <w:rFonts w:ascii="Times New Roman" w:hAnsi="Times New Roman" w:eastAsia="Times New Roman" w:cs="Times New Roman"/>
          <w:b w:val="0"/>
          <w:bCs w:val="0"/>
          <w:i w:val="0"/>
          <w:iCs w:val="0"/>
          <w:noProof w:val="0"/>
          <w:sz w:val="24"/>
          <w:szCs w:val="24"/>
          <w:lang w:val="en-GB"/>
        </w:rPr>
        <w:t xml:space="preserve">Bennett's </w:t>
      </w:r>
      <w:r w:rsidRPr="218AE624" w:rsidR="7C36C279">
        <w:rPr>
          <w:rFonts w:ascii="Times New Roman" w:hAnsi="Times New Roman" w:eastAsia="Times New Roman" w:cs="Times New Roman"/>
          <w:b w:val="0"/>
          <w:bCs w:val="0"/>
          <w:i w:val="0"/>
          <w:iCs w:val="0"/>
          <w:noProof w:val="0"/>
          <w:sz w:val="24"/>
          <w:szCs w:val="24"/>
          <w:lang w:val="en-GB"/>
        </w:rPr>
        <w:t xml:space="preserve">decision to interview </w:t>
      </w:r>
      <w:r w:rsidRPr="218AE624" w:rsidR="7F57D60F">
        <w:rPr>
          <w:rFonts w:ascii="Times New Roman" w:hAnsi="Times New Roman" w:eastAsia="Times New Roman" w:cs="Times New Roman"/>
          <w:b w:val="0"/>
          <w:bCs w:val="0"/>
          <w:i w:val="0"/>
          <w:iCs w:val="0"/>
          <w:noProof w:val="0"/>
          <w:sz w:val="24"/>
          <w:szCs w:val="24"/>
          <w:lang w:val="en-GB"/>
        </w:rPr>
        <w:t>alongside</w:t>
      </w:r>
      <w:r w:rsidRPr="218AE624" w:rsidR="7C36C279">
        <w:rPr>
          <w:rFonts w:ascii="Times New Roman" w:hAnsi="Times New Roman" w:eastAsia="Times New Roman" w:cs="Times New Roman"/>
          <w:b w:val="0"/>
          <w:bCs w:val="0"/>
          <w:i w:val="0"/>
          <w:iCs w:val="0"/>
          <w:noProof w:val="0"/>
          <w:sz w:val="24"/>
          <w:szCs w:val="24"/>
          <w:lang w:val="en-GB"/>
        </w:rPr>
        <w:t xml:space="preserve"> someone who is both a figure of authority, and a man - since </w:t>
      </w:r>
      <w:r w:rsidRPr="218AE624" w:rsidR="67D19A90">
        <w:rPr>
          <w:rFonts w:ascii="Times New Roman" w:hAnsi="Times New Roman" w:eastAsia="Times New Roman" w:cs="Times New Roman"/>
          <w:b w:val="0"/>
          <w:bCs w:val="0"/>
          <w:i w:val="0"/>
          <w:iCs w:val="0"/>
          <w:noProof w:val="0"/>
          <w:sz w:val="24"/>
          <w:szCs w:val="24"/>
          <w:lang w:val="en-GB"/>
        </w:rPr>
        <w:t xml:space="preserve">she </w:t>
      </w:r>
      <w:r w:rsidRPr="218AE624" w:rsidR="7C36C279">
        <w:rPr>
          <w:rFonts w:ascii="Times New Roman" w:hAnsi="Times New Roman" w:eastAsia="Times New Roman" w:cs="Times New Roman"/>
          <w:b w:val="0"/>
          <w:bCs w:val="0"/>
          <w:i w:val="0"/>
          <w:iCs w:val="0"/>
          <w:noProof w:val="0"/>
          <w:sz w:val="24"/>
          <w:szCs w:val="24"/>
          <w:lang w:val="en-GB"/>
        </w:rPr>
        <w:t>ha</w:t>
      </w:r>
      <w:r w:rsidRPr="218AE624" w:rsidR="623DD879">
        <w:rPr>
          <w:rFonts w:ascii="Times New Roman" w:hAnsi="Times New Roman" w:eastAsia="Times New Roman" w:cs="Times New Roman"/>
          <w:b w:val="0"/>
          <w:bCs w:val="0"/>
          <w:i w:val="0"/>
          <w:iCs w:val="0"/>
          <w:noProof w:val="0"/>
          <w:sz w:val="24"/>
          <w:szCs w:val="24"/>
          <w:lang w:val="en-GB"/>
        </w:rPr>
        <w:t>s</w:t>
      </w:r>
      <w:r w:rsidRPr="218AE624" w:rsidR="7C36C279">
        <w:rPr>
          <w:rFonts w:ascii="Times New Roman" w:hAnsi="Times New Roman" w:eastAsia="Times New Roman" w:cs="Times New Roman"/>
          <w:b w:val="0"/>
          <w:bCs w:val="0"/>
          <w:i w:val="0"/>
          <w:iCs w:val="0"/>
          <w:noProof w:val="0"/>
          <w:sz w:val="24"/>
          <w:szCs w:val="24"/>
          <w:lang w:val="en-GB"/>
        </w:rPr>
        <w:t xml:space="preserve"> noted that elderly men see foreknowledge differently, and if this </w:t>
      </w:r>
      <w:r w:rsidRPr="218AE624" w:rsidR="0C4FBDE9">
        <w:rPr>
          <w:rFonts w:ascii="Times New Roman" w:hAnsi="Times New Roman" w:eastAsia="Times New Roman" w:cs="Times New Roman"/>
          <w:b w:val="0"/>
          <w:bCs w:val="0"/>
          <w:i w:val="0"/>
          <w:iCs w:val="0"/>
          <w:noProof w:val="0"/>
          <w:sz w:val="24"/>
          <w:szCs w:val="24"/>
          <w:lang w:val="en-GB"/>
        </w:rPr>
        <w:t xml:space="preserve">assumption </w:t>
      </w:r>
      <w:r w:rsidRPr="218AE624" w:rsidR="7C36C279">
        <w:rPr>
          <w:rFonts w:ascii="Times New Roman" w:hAnsi="Times New Roman" w:eastAsia="Times New Roman" w:cs="Times New Roman"/>
          <w:b w:val="0"/>
          <w:bCs w:val="0"/>
          <w:i w:val="0"/>
          <w:iCs w:val="0"/>
          <w:noProof w:val="0"/>
          <w:sz w:val="24"/>
          <w:szCs w:val="24"/>
          <w:lang w:val="en-GB"/>
        </w:rPr>
        <w:t xml:space="preserve">were </w:t>
      </w:r>
      <w:r w:rsidRPr="218AE624" w:rsidR="2A86A023">
        <w:rPr>
          <w:rFonts w:ascii="Times New Roman" w:hAnsi="Times New Roman" w:eastAsia="Times New Roman" w:cs="Times New Roman"/>
          <w:b w:val="0"/>
          <w:bCs w:val="0"/>
          <w:i w:val="0"/>
          <w:iCs w:val="0"/>
          <w:noProof w:val="0"/>
          <w:sz w:val="24"/>
          <w:szCs w:val="24"/>
          <w:lang w:val="en-GB"/>
        </w:rPr>
        <w:t xml:space="preserve">also </w:t>
      </w:r>
      <w:r w:rsidRPr="218AE624" w:rsidR="7C36C279">
        <w:rPr>
          <w:rFonts w:ascii="Times New Roman" w:hAnsi="Times New Roman" w:eastAsia="Times New Roman" w:cs="Times New Roman"/>
          <w:b w:val="0"/>
          <w:bCs w:val="0"/>
          <w:i w:val="0"/>
          <w:iCs w:val="0"/>
          <w:noProof w:val="0"/>
          <w:sz w:val="24"/>
          <w:szCs w:val="24"/>
          <w:lang w:val="en-GB"/>
        </w:rPr>
        <w:t>assumed to be the case by the female participants, it may have affected their responses to the questions.</w:t>
      </w:r>
      <w:r w:rsidRPr="218AE624">
        <w:rPr>
          <w:rStyle w:val="FootnoteReference"/>
          <w:rFonts w:ascii="Times New Roman" w:hAnsi="Times New Roman" w:eastAsia="Times New Roman" w:cs="Times New Roman"/>
          <w:b w:val="0"/>
          <w:bCs w:val="0"/>
          <w:i w:val="0"/>
          <w:iCs w:val="0"/>
          <w:noProof w:val="0"/>
          <w:sz w:val="24"/>
          <w:szCs w:val="24"/>
          <w:lang w:val="en-GB"/>
        </w:rPr>
        <w:footnoteReference w:id="1465"/>
      </w:r>
      <w:r w:rsidRPr="218AE624" w:rsidR="04D9DA1C">
        <w:rPr>
          <w:rFonts w:ascii="Times New Roman" w:hAnsi="Times New Roman" w:eastAsia="Times New Roman" w:cs="Times New Roman"/>
          <w:b w:val="0"/>
          <w:bCs w:val="0"/>
          <w:i w:val="0"/>
          <w:iCs w:val="0"/>
          <w:noProof w:val="0"/>
          <w:sz w:val="24"/>
          <w:szCs w:val="24"/>
          <w:lang w:val="en-GB"/>
        </w:rPr>
        <w:t xml:space="preserve"> </w:t>
      </w:r>
    </w:p>
    <w:p xmlns:wp14="http://schemas.microsoft.com/office/word/2010/wordml" w:rsidP="218AE624" wp14:paraId="604BE243" wp14:textId="2240686B">
      <w:pPr>
        <w:pStyle w:val="Normal"/>
        <w:suppressLineNumbers w:val="0"/>
        <w:bidi w:val="0"/>
        <w:spacing w:before="0" w:beforeAutospacing="off" w:after="0" w:afterAutospacing="off" w:line="279" w:lineRule="auto"/>
        <w:ind w:left="0" w:right="0" w:firstLine="720"/>
        <w:jc w:val="left"/>
        <w:rPr>
          <w:rFonts w:ascii="Times New Roman" w:hAnsi="Times New Roman" w:eastAsia="Times New Roman" w:cs="Times New Roman"/>
          <w:b w:val="0"/>
          <w:bCs w:val="0"/>
          <w:i w:val="0"/>
          <w:iCs w:val="0"/>
          <w:noProof w:val="0"/>
          <w:sz w:val="24"/>
          <w:szCs w:val="24"/>
          <w:lang w:val="en-GB"/>
        </w:rPr>
      </w:pPr>
      <w:r w:rsidRPr="218AE624" w:rsidR="7C36C279">
        <w:rPr>
          <w:rFonts w:ascii="Times New Roman" w:hAnsi="Times New Roman" w:eastAsia="Times New Roman" w:cs="Times New Roman"/>
          <w:b w:val="0"/>
          <w:bCs w:val="0"/>
          <w:i w:val="0"/>
          <w:iCs w:val="0"/>
          <w:noProof w:val="0"/>
          <w:sz w:val="24"/>
          <w:szCs w:val="24"/>
          <w:lang w:val="en-GB"/>
        </w:rPr>
        <w:t xml:space="preserve">In conclusion to this section, both papers examine belief systems within a group, but while Blain’s paper speaks to both the strengths and challenges of being an insider, Bennett’s is </w:t>
      </w:r>
      <w:r w:rsidRPr="218AE624" w:rsidR="7C36C279">
        <w:rPr>
          <w:rFonts w:ascii="Times New Roman" w:hAnsi="Times New Roman" w:eastAsia="Times New Roman" w:cs="Times New Roman"/>
          <w:b w:val="0"/>
          <w:bCs w:val="0"/>
          <w:i w:val="0"/>
          <w:iCs w:val="0"/>
          <w:noProof w:val="0"/>
          <w:sz w:val="24"/>
          <w:szCs w:val="24"/>
          <w:lang w:val="en-GB"/>
        </w:rPr>
        <w:t>predominantly concerned</w:t>
      </w:r>
      <w:r w:rsidRPr="218AE624" w:rsidR="7C36C279">
        <w:rPr>
          <w:rFonts w:ascii="Times New Roman" w:hAnsi="Times New Roman" w:eastAsia="Times New Roman" w:cs="Times New Roman"/>
          <w:b w:val="0"/>
          <w:bCs w:val="0"/>
          <w:i w:val="0"/>
          <w:iCs w:val="0"/>
          <w:noProof w:val="0"/>
          <w:sz w:val="24"/>
          <w:szCs w:val="24"/>
          <w:lang w:val="en-GB"/>
        </w:rPr>
        <w:t xml:space="preserve"> with the </w:t>
      </w:r>
      <w:r w:rsidRPr="218AE624" w:rsidR="40F18C95">
        <w:rPr>
          <w:rFonts w:ascii="Times New Roman" w:hAnsi="Times New Roman" w:eastAsia="Times New Roman" w:cs="Times New Roman"/>
          <w:b w:val="0"/>
          <w:bCs w:val="0"/>
          <w:i w:val="0"/>
          <w:iCs w:val="0"/>
          <w:noProof w:val="0"/>
          <w:sz w:val="24"/>
          <w:szCs w:val="24"/>
          <w:lang w:val="en-GB"/>
        </w:rPr>
        <w:t>data and</w:t>
      </w:r>
      <w:r w:rsidRPr="218AE624" w:rsidR="7C36C279">
        <w:rPr>
          <w:rFonts w:ascii="Times New Roman" w:hAnsi="Times New Roman" w:eastAsia="Times New Roman" w:cs="Times New Roman"/>
          <w:b w:val="0"/>
          <w:bCs w:val="0"/>
          <w:i w:val="0"/>
          <w:iCs w:val="0"/>
          <w:noProof w:val="0"/>
          <w:sz w:val="24"/>
          <w:szCs w:val="24"/>
          <w:lang w:val="en-GB"/>
        </w:rPr>
        <w:t xml:space="preserve"> not concerned with the role of the researcher</w:t>
      </w:r>
      <w:r w:rsidRPr="218AE624" w:rsidR="7C36C279">
        <w:rPr>
          <w:rFonts w:ascii="Times New Roman" w:hAnsi="Times New Roman" w:eastAsia="Times New Roman" w:cs="Times New Roman"/>
          <w:b w:val="0"/>
          <w:bCs w:val="0"/>
          <w:i w:val="0"/>
          <w:iCs w:val="0"/>
          <w:noProof w:val="0"/>
          <w:sz w:val="24"/>
          <w:szCs w:val="24"/>
          <w:lang w:val="en-GB"/>
        </w:rPr>
        <w:t xml:space="preserve">. Bennett is positioned as an outside</w:t>
      </w:r>
      <w:r w:rsidRPr="218AE624" w:rsidR="70903D99">
        <w:rPr>
          <w:rFonts w:ascii="Times New Roman" w:hAnsi="Times New Roman" w:eastAsia="Times New Roman" w:cs="Times New Roman"/>
          <w:b w:val="0"/>
          <w:bCs w:val="0"/>
          <w:i w:val="0"/>
          <w:iCs w:val="0"/>
          <w:noProof w:val="0"/>
          <w:sz w:val="24"/>
          <w:szCs w:val="24"/>
          <w:lang w:val="en-GB"/>
        </w:rPr>
        <w:t>r</w:t>
      </w:r>
      <w:r w:rsidRPr="218AE624" w:rsidR="7C36C279">
        <w:rPr>
          <w:rFonts w:ascii="Times New Roman" w:hAnsi="Times New Roman" w:eastAsia="Times New Roman" w:cs="Times New Roman"/>
          <w:b w:val="0"/>
          <w:bCs w:val="0"/>
          <w:i w:val="0"/>
          <w:iCs w:val="0"/>
          <w:noProof w:val="0"/>
          <w:sz w:val="24"/>
          <w:szCs w:val="24"/>
          <w:lang w:val="en-GB"/>
        </w:rPr>
        <w:t xml:space="preserve">, enabling her to </w:t>
      </w:r>
      <w:r w:rsidRPr="218AE624" w:rsidR="7C36C279">
        <w:rPr>
          <w:rFonts w:ascii="Times New Roman" w:hAnsi="Times New Roman" w:eastAsia="Times New Roman" w:cs="Times New Roman"/>
          <w:b w:val="0"/>
          <w:bCs w:val="0"/>
          <w:i w:val="0"/>
          <w:iCs w:val="0"/>
          <w:noProof w:val="0"/>
          <w:sz w:val="24"/>
          <w:szCs w:val="24"/>
          <w:lang w:val="en-GB"/>
        </w:rPr>
        <w:t>more objectively analyse the themes of her participants’ experiences</w:t>
      </w:r>
      <w:r w:rsidRPr="218AE624" w:rsidR="7C36C279">
        <w:rPr>
          <w:rFonts w:ascii="Times New Roman" w:hAnsi="Times New Roman" w:eastAsia="Times New Roman" w:cs="Times New Roman"/>
          <w:b w:val="0"/>
          <w:bCs w:val="0"/>
          <w:i w:val="0"/>
          <w:iCs w:val="0"/>
          <w:noProof w:val="0"/>
          <w:sz w:val="24"/>
          <w:szCs w:val="24"/>
          <w:lang w:val="en-GB"/>
        </w:rPr>
        <w:t xml:space="preserve"> but</w:t>
      </w:r>
      <w:r w:rsidRPr="218AE624" w:rsidR="589E032D">
        <w:rPr>
          <w:rFonts w:ascii="Times New Roman" w:hAnsi="Times New Roman" w:eastAsia="Times New Roman" w:cs="Times New Roman"/>
          <w:b w:val="0"/>
          <w:bCs w:val="0"/>
          <w:i w:val="0"/>
          <w:iCs w:val="0"/>
          <w:noProof w:val="0"/>
          <w:sz w:val="24"/>
          <w:szCs w:val="24"/>
          <w:lang w:val="en-GB"/>
        </w:rPr>
        <w:t>,</w:t>
      </w:r>
      <w:r w:rsidRPr="218AE624" w:rsidR="7C36C279">
        <w:rPr>
          <w:rFonts w:ascii="Times New Roman" w:hAnsi="Times New Roman" w:eastAsia="Times New Roman" w:cs="Times New Roman"/>
          <w:b w:val="0"/>
          <w:bCs w:val="0"/>
          <w:i w:val="0"/>
          <w:iCs w:val="0"/>
          <w:noProof w:val="0"/>
          <w:sz w:val="24"/>
          <w:szCs w:val="24"/>
          <w:lang w:val="en-GB"/>
        </w:rPr>
        <w:t xml:space="preserve"> returning </w:t>
      </w:r>
      <w:r w:rsidRPr="218AE624" w:rsidR="78FC742D">
        <w:rPr>
          <w:rFonts w:ascii="Times New Roman" w:hAnsi="Times New Roman" w:eastAsia="Times New Roman" w:cs="Times New Roman"/>
          <w:b w:val="0"/>
          <w:bCs w:val="0"/>
          <w:i w:val="0"/>
          <w:iCs w:val="0"/>
          <w:noProof w:val="0"/>
          <w:sz w:val="24"/>
          <w:szCs w:val="24"/>
          <w:lang w:val="en-GB"/>
        </w:rPr>
        <w:t xml:space="preserve">to </w:t>
      </w:r>
      <w:r w:rsidRPr="218AE624" w:rsidR="7C36C279">
        <w:rPr>
          <w:rFonts w:ascii="Times New Roman" w:hAnsi="Times New Roman" w:eastAsia="Times New Roman" w:cs="Times New Roman"/>
          <w:b w:val="0"/>
          <w:bCs w:val="0"/>
          <w:i w:val="0"/>
          <w:iCs w:val="0"/>
          <w:noProof w:val="0"/>
          <w:sz w:val="24"/>
          <w:szCs w:val="24"/>
          <w:lang w:val="en-GB"/>
        </w:rPr>
        <w:t xml:space="preserve">Dwyer and Buckle, </w:t>
      </w:r>
      <w:r w:rsidRPr="218AE624" w:rsidR="0AD3D843">
        <w:rPr>
          <w:rFonts w:ascii="Times New Roman" w:hAnsi="Times New Roman" w:eastAsia="Times New Roman" w:cs="Times New Roman"/>
          <w:b w:val="0"/>
          <w:bCs w:val="0"/>
          <w:i w:val="0"/>
          <w:iCs w:val="0"/>
          <w:noProof w:val="0"/>
          <w:sz w:val="24"/>
          <w:szCs w:val="24"/>
          <w:lang w:val="en-GB"/>
        </w:rPr>
        <w:t>she researches from a ‘space of... ambiguity'</w:t>
      </w:r>
      <w:r w:rsidRPr="218AE624" w:rsidR="7C36C279">
        <w:rPr>
          <w:rFonts w:ascii="Times New Roman" w:hAnsi="Times New Roman" w:eastAsia="Times New Roman" w:cs="Times New Roman"/>
          <w:b w:val="0"/>
          <w:bCs w:val="0"/>
          <w:i w:val="0"/>
          <w:iCs w:val="0"/>
          <w:noProof w:val="0"/>
          <w:sz w:val="24"/>
          <w:szCs w:val="24"/>
          <w:lang w:val="en-GB"/>
        </w:rPr>
        <w:t xml:space="preserve">.</w:t>
      </w:r>
      <w:r w:rsidRPr="218AE624">
        <w:rPr>
          <w:rStyle w:val="FootnoteReference"/>
          <w:rFonts w:ascii="Times New Roman" w:hAnsi="Times New Roman" w:eastAsia="Times New Roman" w:cs="Times New Roman"/>
          <w:b w:val="0"/>
          <w:bCs w:val="0"/>
          <w:i w:val="0"/>
          <w:iCs w:val="0"/>
          <w:noProof w:val="0"/>
          <w:sz w:val="24"/>
          <w:szCs w:val="24"/>
          <w:lang w:val="en-GB"/>
        </w:rPr>
        <w:footnoteReference w:id="286"/>
      </w:r>
      <w:r w:rsidRPr="218AE624" w:rsidR="7C36C279">
        <w:rPr>
          <w:rFonts w:ascii="Times New Roman" w:hAnsi="Times New Roman" w:eastAsia="Times New Roman" w:cs="Times New Roman"/>
          <w:b w:val="0"/>
          <w:bCs w:val="0"/>
          <w:i w:val="0"/>
          <w:iCs w:val="0"/>
          <w:noProof w:val="0"/>
          <w:sz w:val="24"/>
          <w:szCs w:val="24"/>
          <w:lang w:val="en-GB"/>
        </w:rPr>
        <w:t xml:space="preserve"> She is not an insider to the specific </w:t>
      </w:r>
      <w:r w:rsidRPr="218AE624" w:rsidR="5226436A">
        <w:rPr>
          <w:rFonts w:ascii="Times New Roman" w:hAnsi="Times New Roman" w:eastAsia="Times New Roman" w:cs="Times New Roman"/>
          <w:b w:val="0"/>
          <w:bCs w:val="0"/>
          <w:i w:val="0"/>
          <w:iCs w:val="0"/>
          <w:noProof w:val="0"/>
          <w:sz w:val="24"/>
          <w:szCs w:val="24"/>
          <w:lang w:val="en-GB"/>
        </w:rPr>
        <w:t>group</w:t>
      </w:r>
      <w:r w:rsidRPr="218AE624" w:rsidR="7C36C279">
        <w:rPr>
          <w:rFonts w:ascii="Times New Roman" w:hAnsi="Times New Roman" w:eastAsia="Times New Roman" w:cs="Times New Roman"/>
          <w:b w:val="0"/>
          <w:bCs w:val="0"/>
          <w:i w:val="0"/>
          <w:iCs w:val="0"/>
          <w:noProof w:val="0"/>
          <w:sz w:val="24"/>
          <w:szCs w:val="24"/>
          <w:lang w:val="en-GB"/>
        </w:rPr>
        <w:t>, but is not fully an outsider</w:t>
      </w:r>
      <w:r w:rsidRPr="218AE624" w:rsidR="4A89D54F">
        <w:rPr>
          <w:rFonts w:ascii="Times New Roman" w:hAnsi="Times New Roman" w:eastAsia="Times New Roman" w:cs="Times New Roman"/>
          <w:b w:val="0"/>
          <w:bCs w:val="0"/>
          <w:i w:val="0"/>
          <w:iCs w:val="0"/>
          <w:noProof w:val="0"/>
          <w:sz w:val="24"/>
          <w:szCs w:val="24"/>
          <w:lang w:val="en-GB"/>
        </w:rPr>
        <w:t xml:space="preserve"> to the community</w:t>
      </w:r>
      <w:r w:rsidRPr="218AE624" w:rsidR="7C36C279">
        <w:rPr>
          <w:rFonts w:ascii="Times New Roman" w:hAnsi="Times New Roman" w:eastAsia="Times New Roman" w:cs="Times New Roman"/>
          <w:b w:val="0"/>
          <w:bCs w:val="0"/>
          <w:i w:val="0"/>
          <w:iCs w:val="0"/>
          <w:noProof w:val="0"/>
          <w:sz w:val="24"/>
          <w:szCs w:val="24"/>
          <w:lang w:val="en-GB"/>
        </w:rPr>
        <w:t xml:space="preserve">, either; </w:t>
      </w:r>
      <w:r w:rsidRPr="218AE624" w:rsidR="02F95AFB">
        <w:rPr>
          <w:rFonts w:ascii="Times New Roman" w:hAnsi="Times New Roman" w:eastAsia="Times New Roman" w:cs="Times New Roman"/>
          <w:b w:val="0"/>
          <w:bCs w:val="0"/>
          <w:i w:val="0"/>
          <w:iCs w:val="0"/>
          <w:noProof w:val="0"/>
          <w:sz w:val="24"/>
          <w:szCs w:val="24"/>
          <w:lang w:val="en-GB"/>
        </w:rPr>
        <w:t>thus,</w:t>
      </w:r>
      <w:r w:rsidRPr="218AE624" w:rsidR="7C36C279">
        <w:rPr>
          <w:rFonts w:ascii="Times New Roman" w:hAnsi="Times New Roman" w:eastAsia="Times New Roman" w:cs="Times New Roman"/>
          <w:b w:val="0"/>
          <w:bCs w:val="0"/>
          <w:i w:val="0"/>
          <w:iCs w:val="0"/>
          <w:noProof w:val="0"/>
          <w:sz w:val="24"/>
          <w:szCs w:val="24"/>
          <w:lang w:val="en-GB"/>
        </w:rPr>
        <w:t xml:space="preserve"> her position is more complex than an either/or designation can account for. Apart from noting the facts of her association with the group, Bennett does not reflect on this within the paper.</w:t>
      </w:r>
      <w:r w:rsidRPr="218AE624" w:rsidR="51D5ADB8">
        <w:rPr>
          <w:rFonts w:ascii="Times New Roman" w:hAnsi="Times New Roman" w:eastAsia="Times New Roman" w:cs="Times New Roman"/>
          <w:b w:val="0"/>
          <w:bCs w:val="0"/>
          <w:i w:val="0"/>
          <w:iCs w:val="0"/>
          <w:noProof w:val="0"/>
          <w:sz w:val="24"/>
          <w:szCs w:val="24"/>
          <w:lang w:val="en-GB"/>
        </w:rPr>
        <w:t xml:space="preserve"> </w:t>
      </w:r>
      <w:r w:rsidRPr="218AE624" w:rsidR="7C36C279">
        <w:rPr>
          <w:rFonts w:ascii="Times New Roman" w:hAnsi="Times New Roman" w:eastAsia="Times New Roman" w:cs="Times New Roman"/>
          <w:b w:val="0"/>
          <w:bCs w:val="0"/>
          <w:i w:val="0"/>
          <w:iCs w:val="0"/>
          <w:noProof w:val="0"/>
          <w:sz w:val="24"/>
          <w:szCs w:val="24"/>
          <w:lang w:val="en-GB"/>
        </w:rPr>
        <w:t xml:space="preserve">In contrast, Blain </w:t>
      </w:r>
      <w:r w:rsidRPr="218AE624" w:rsidR="4D766E73">
        <w:rPr>
          <w:rFonts w:ascii="Times New Roman" w:hAnsi="Times New Roman" w:eastAsia="Times New Roman" w:cs="Times New Roman"/>
          <w:b w:val="0"/>
          <w:bCs w:val="0"/>
          <w:i w:val="0"/>
          <w:iCs w:val="0"/>
          <w:noProof w:val="0"/>
          <w:sz w:val="24"/>
          <w:szCs w:val="24"/>
          <w:lang w:val="en-GB"/>
        </w:rPr>
        <w:t xml:space="preserve">thoroughly explores </w:t>
      </w:r>
      <w:r w:rsidRPr="218AE624" w:rsidR="7C36C279">
        <w:rPr>
          <w:rFonts w:ascii="Times New Roman" w:hAnsi="Times New Roman" w:eastAsia="Times New Roman" w:cs="Times New Roman"/>
          <w:b w:val="0"/>
          <w:bCs w:val="0"/>
          <w:i w:val="0"/>
          <w:iCs w:val="0"/>
          <w:noProof w:val="0"/>
          <w:sz w:val="24"/>
          <w:szCs w:val="24"/>
          <w:lang w:val="en-GB"/>
        </w:rPr>
        <w:t xml:space="preserve">her </w:t>
      </w:r>
      <w:r w:rsidRPr="218AE624" w:rsidR="7D425868">
        <w:rPr>
          <w:rFonts w:ascii="Times New Roman" w:hAnsi="Times New Roman" w:eastAsia="Times New Roman" w:cs="Times New Roman"/>
          <w:b w:val="0"/>
          <w:bCs w:val="0"/>
          <w:i w:val="0"/>
          <w:iCs w:val="0"/>
          <w:noProof w:val="0"/>
          <w:sz w:val="24"/>
          <w:szCs w:val="24"/>
          <w:lang w:val="en-GB"/>
        </w:rPr>
        <w:t xml:space="preserve">insider </w:t>
      </w:r>
      <w:r w:rsidRPr="218AE624" w:rsidR="7C36C279">
        <w:rPr>
          <w:rFonts w:ascii="Times New Roman" w:hAnsi="Times New Roman" w:eastAsia="Times New Roman" w:cs="Times New Roman"/>
          <w:b w:val="0"/>
          <w:bCs w:val="0"/>
          <w:i w:val="0"/>
          <w:iCs w:val="0"/>
          <w:noProof w:val="0"/>
          <w:sz w:val="24"/>
          <w:szCs w:val="24"/>
          <w:lang w:val="en-GB"/>
        </w:rPr>
        <w:t>experience</w:t>
      </w:r>
      <w:r w:rsidRPr="218AE624" w:rsidR="5F30CE91">
        <w:rPr>
          <w:rFonts w:ascii="Times New Roman" w:hAnsi="Times New Roman" w:eastAsia="Times New Roman" w:cs="Times New Roman"/>
          <w:b w:val="0"/>
          <w:bCs w:val="0"/>
          <w:i w:val="0"/>
          <w:iCs w:val="0"/>
          <w:noProof w:val="0"/>
          <w:sz w:val="24"/>
          <w:szCs w:val="24"/>
          <w:lang w:val="en-GB"/>
        </w:rPr>
        <w:t>.</w:t>
      </w:r>
      <w:r w:rsidRPr="218AE624" w:rsidR="7E20FF30">
        <w:rPr>
          <w:rFonts w:ascii="Times New Roman" w:hAnsi="Times New Roman" w:eastAsia="Times New Roman" w:cs="Times New Roman"/>
          <w:b w:val="0"/>
          <w:bCs w:val="0"/>
          <w:i w:val="0"/>
          <w:iCs w:val="0"/>
          <w:noProof w:val="0"/>
          <w:sz w:val="24"/>
          <w:szCs w:val="24"/>
          <w:lang w:val="en-GB"/>
        </w:rPr>
        <w:t xml:space="preserve"> </w:t>
      </w:r>
      <w:r w:rsidRPr="218AE624" w:rsidR="28467159">
        <w:rPr>
          <w:rFonts w:ascii="Times New Roman" w:hAnsi="Times New Roman" w:eastAsia="Times New Roman" w:cs="Times New Roman"/>
          <w:b w:val="0"/>
          <w:bCs w:val="0"/>
          <w:i w:val="0"/>
          <w:iCs w:val="0"/>
          <w:noProof w:val="0"/>
          <w:sz w:val="24"/>
          <w:szCs w:val="24"/>
          <w:lang w:val="en-GB"/>
        </w:rPr>
        <w:t>H</w:t>
      </w:r>
      <w:r w:rsidRPr="218AE624" w:rsidR="6677ECE3">
        <w:rPr>
          <w:rFonts w:ascii="Times New Roman" w:hAnsi="Times New Roman" w:eastAsia="Times New Roman" w:cs="Times New Roman"/>
          <w:b w:val="0"/>
          <w:bCs w:val="0"/>
          <w:i w:val="0"/>
          <w:iCs w:val="0"/>
          <w:noProof w:val="0"/>
          <w:sz w:val="24"/>
          <w:szCs w:val="24"/>
          <w:lang w:val="en-GB"/>
        </w:rPr>
        <w:t>er concerns about her</w:t>
      </w:r>
      <w:r w:rsidRPr="218AE624" w:rsidR="7C36C279">
        <w:rPr>
          <w:rFonts w:ascii="Times New Roman" w:hAnsi="Times New Roman" w:eastAsia="Times New Roman" w:cs="Times New Roman"/>
          <w:b w:val="0"/>
          <w:bCs w:val="0"/>
          <w:i w:val="0"/>
          <w:iCs w:val="0"/>
          <w:noProof w:val="0"/>
          <w:sz w:val="24"/>
          <w:szCs w:val="24"/>
          <w:lang w:val="en-GB"/>
        </w:rPr>
        <w:t xml:space="preserve"> academic reputation</w:t>
      </w:r>
      <w:r w:rsidRPr="218AE624" w:rsidR="59D3C4A6">
        <w:rPr>
          <w:rFonts w:ascii="Times New Roman" w:hAnsi="Times New Roman" w:eastAsia="Times New Roman" w:cs="Times New Roman"/>
          <w:b w:val="0"/>
          <w:bCs w:val="0"/>
          <w:i w:val="0"/>
          <w:iCs w:val="0"/>
          <w:noProof w:val="0"/>
          <w:sz w:val="24"/>
          <w:szCs w:val="24"/>
          <w:lang w:val="en-GB"/>
        </w:rPr>
        <w:t xml:space="preserve"> </w:t>
      </w:r>
      <w:r w:rsidRPr="218AE624" w:rsidR="5F86C5BB">
        <w:rPr>
          <w:rFonts w:ascii="Times New Roman" w:hAnsi="Times New Roman" w:eastAsia="Times New Roman" w:cs="Times New Roman"/>
          <w:b w:val="0"/>
          <w:bCs w:val="0"/>
          <w:i w:val="0"/>
          <w:iCs w:val="0"/>
          <w:noProof w:val="0"/>
          <w:sz w:val="24"/>
          <w:szCs w:val="24"/>
          <w:lang w:val="en-GB"/>
        </w:rPr>
        <w:t>are</w:t>
      </w:r>
      <w:r w:rsidRPr="218AE624" w:rsidR="7C36C279">
        <w:rPr>
          <w:rFonts w:ascii="Times New Roman" w:hAnsi="Times New Roman" w:eastAsia="Times New Roman" w:cs="Times New Roman"/>
          <w:b w:val="0"/>
          <w:bCs w:val="0"/>
          <w:i w:val="0"/>
          <w:iCs w:val="0"/>
          <w:noProof w:val="0"/>
          <w:sz w:val="24"/>
          <w:szCs w:val="24"/>
          <w:lang w:val="en-GB"/>
        </w:rPr>
        <w:t xml:space="preserve"> </w:t>
      </w:r>
      <w:r w:rsidRPr="218AE624" w:rsidR="7C36C279">
        <w:rPr>
          <w:rFonts w:ascii="Times New Roman" w:hAnsi="Times New Roman" w:eastAsia="Times New Roman" w:cs="Times New Roman"/>
          <w:b w:val="0"/>
          <w:bCs w:val="0"/>
          <w:i w:val="0"/>
          <w:iCs w:val="0"/>
          <w:noProof w:val="0"/>
          <w:sz w:val="24"/>
          <w:szCs w:val="24"/>
          <w:lang w:val="en-GB"/>
        </w:rPr>
        <w:t>a limitation.</w:t>
      </w:r>
      <w:r w:rsidRPr="218AE624" w:rsidR="7C36C279">
        <w:rPr>
          <w:rFonts w:ascii="Times New Roman" w:hAnsi="Times New Roman" w:eastAsia="Times New Roman" w:cs="Times New Roman"/>
          <w:b w:val="0"/>
          <w:bCs w:val="0"/>
          <w:i w:val="0"/>
          <w:iCs w:val="0"/>
          <w:noProof w:val="0"/>
          <w:sz w:val="24"/>
          <w:szCs w:val="24"/>
          <w:lang w:val="en-GB"/>
        </w:rPr>
        <w:t xml:space="preserve"> In including herself as a research subject she</w:t>
      </w:r>
      <w:r w:rsidRPr="218AE624" w:rsidR="7C36C279">
        <w:rPr>
          <w:rFonts w:ascii="Times New Roman" w:hAnsi="Times New Roman" w:eastAsia="Times New Roman" w:cs="Times New Roman"/>
          <w:b w:val="0"/>
          <w:bCs w:val="0"/>
          <w:i w:val="0"/>
          <w:iCs w:val="0"/>
          <w:noProof w:val="0"/>
          <w:sz w:val="24"/>
          <w:szCs w:val="24"/>
          <w:lang w:val="en-GB"/>
        </w:rPr>
        <w:t xml:space="preserve"> </w:t>
      </w:r>
      <w:r w:rsidRPr="218AE624" w:rsidR="7C36C279">
        <w:rPr>
          <w:rFonts w:ascii="Times New Roman" w:hAnsi="Times New Roman" w:eastAsia="Times New Roman" w:cs="Times New Roman"/>
          <w:b w:val="0"/>
          <w:bCs w:val="0"/>
          <w:i w:val="0"/>
          <w:iCs w:val="0"/>
          <w:noProof w:val="0"/>
          <w:sz w:val="24"/>
          <w:szCs w:val="24"/>
          <w:lang w:val="en-GB"/>
        </w:rPr>
        <w:t xml:space="preserve">limit</w:t>
      </w:r>
      <w:r w:rsidRPr="218AE624" w:rsidR="779A1572">
        <w:rPr>
          <w:rFonts w:ascii="Times New Roman" w:hAnsi="Times New Roman" w:eastAsia="Times New Roman" w:cs="Times New Roman"/>
          <w:b w:val="0"/>
          <w:bCs w:val="0"/>
          <w:i w:val="0"/>
          <w:iCs w:val="0"/>
          <w:noProof w:val="0"/>
          <w:sz w:val="24"/>
          <w:szCs w:val="24"/>
          <w:lang w:val="en-GB"/>
        </w:rPr>
        <w:t xml:space="preserve">s</w:t>
      </w:r>
      <w:r w:rsidRPr="218AE624" w:rsidR="7C36C279">
        <w:rPr>
          <w:rFonts w:ascii="Times New Roman" w:hAnsi="Times New Roman" w:eastAsia="Times New Roman" w:cs="Times New Roman"/>
          <w:b w:val="0"/>
          <w:bCs w:val="0"/>
          <w:i w:val="0"/>
          <w:iCs w:val="0"/>
          <w:noProof w:val="0"/>
          <w:sz w:val="24"/>
          <w:szCs w:val="24"/>
          <w:lang w:val="en-GB"/>
        </w:rPr>
        <w:t xml:space="preserve"> her field of study; however, her position as a researcher adds depth to the reader’s experience because of </w:t>
      </w:r>
      <w:r w:rsidRPr="218AE624" w:rsidR="1710008D">
        <w:rPr>
          <w:rFonts w:ascii="Times New Roman" w:hAnsi="Times New Roman" w:eastAsia="Times New Roman" w:cs="Times New Roman"/>
          <w:b w:val="0"/>
          <w:bCs w:val="0"/>
          <w:i w:val="0"/>
          <w:iCs w:val="0"/>
          <w:noProof w:val="0"/>
          <w:sz w:val="24"/>
          <w:szCs w:val="24"/>
          <w:lang w:val="en-GB"/>
        </w:rPr>
        <w:t xml:space="preserve">her </w:t>
      </w:r>
      <w:r w:rsidRPr="218AE624" w:rsidR="7C36C279">
        <w:rPr>
          <w:rFonts w:ascii="Times New Roman" w:hAnsi="Times New Roman" w:eastAsia="Times New Roman" w:cs="Times New Roman"/>
          <w:b w:val="0"/>
          <w:bCs w:val="0"/>
          <w:i w:val="0"/>
          <w:iCs w:val="0"/>
          <w:noProof w:val="0"/>
          <w:sz w:val="24"/>
          <w:szCs w:val="24"/>
          <w:lang w:val="en-GB"/>
        </w:rPr>
        <w:t>ability to contextualise her experiences in a way that might not be possible for a</w:t>
      </w:r>
      <w:r w:rsidRPr="218AE624" w:rsidR="4909B7F8">
        <w:rPr>
          <w:rFonts w:ascii="Times New Roman" w:hAnsi="Times New Roman" w:eastAsia="Times New Roman" w:cs="Times New Roman"/>
          <w:b w:val="0"/>
          <w:bCs w:val="0"/>
          <w:i w:val="0"/>
          <w:iCs w:val="0"/>
          <w:noProof w:val="0"/>
          <w:sz w:val="24"/>
          <w:szCs w:val="24"/>
          <w:lang w:val="en-GB"/>
        </w:rPr>
        <w:t xml:space="preserve"> non-researcher</w:t>
      </w:r>
      <w:r w:rsidRPr="218AE624" w:rsidR="7C36C279">
        <w:rPr>
          <w:rFonts w:ascii="Times New Roman" w:hAnsi="Times New Roman" w:eastAsia="Times New Roman" w:cs="Times New Roman"/>
          <w:b w:val="0"/>
          <w:bCs w:val="0"/>
          <w:i w:val="0"/>
          <w:iCs w:val="0"/>
          <w:noProof w:val="0"/>
          <w:sz w:val="24"/>
          <w:szCs w:val="24"/>
          <w:lang w:val="en-GB"/>
        </w:rPr>
        <w:t>.</w:t>
      </w:r>
    </w:p>
    <w:p xmlns:wp14="http://schemas.microsoft.com/office/word/2010/wordml" w:rsidP="218AE624" wp14:paraId="3A7CCFC6" wp14:textId="41C3B0BF">
      <w:pPr>
        <w:pStyle w:val="Normal"/>
        <w:suppressLineNumbers w:val="0"/>
        <w:bidi w:val="0"/>
        <w:spacing w:before="0" w:beforeAutospacing="off" w:after="0" w:afterAutospacing="off" w:line="279" w:lineRule="auto"/>
        <w:ind w:left="0" w:right="0" w:firstLine="720"/>
        <w:jc w:val="left"/>
        <w:rPr>
          <w:rFonts w:ascii="Times New Roman" w:hAnsi="Times New Roman" w:eastAsia="Times New Roman" w:cs="Times New Roman"/>
          <w:b w:val="0"/>
          <w:bCs w:val="0"/>
          <w:i w:val="0"/>
          <w:iCs w:val="0"/>
          <w:noProof w:val="0"/>
          <w:sz w:val="24"/>
          <w:szCs w:val="24"/>
          <w:lang w:val="en-GB"/>
        </w:rPr>
      </w:pPr>
      <w:r w:rsidRPr="218AE624" w:rsidR="0E273EE8">
        <w:rPr>
          <w:rFonts w:ascii="Times New Roman" w:hAnsi="Times New Roman" w:eastAsia="Times New Roman" w:cs="Times New Roman"/>
          <w:b w:val="1"/>
          <w:bCs w:val="1"/>
          <w:i w:val="0"/>
          <w:iCs w:val="0"/>
          <w:noProof w:val="0"/>
          <w:sz w:val="24"/>
          <w:szCs w:val="24"/>
          <w:lang w:val="en-GB"/>
        </w:rPr>
        <w:t>Finally, this essay consider</w:t>
      </w:r>
      <w:r w:rsidRPr="218AE624" w:rsidR="4D3021A6">
        <w:rPr>
          <w:rFonts w:ascii="Times New Roman" w:hAnsi="Times New Roman" w:eastAsia="Times New Roman" w:cs="Times New Roman"/>
          <w:b w:val="1"/>
          <w:bCs w:val="1"/>
          <w:i w:val="0"/>
          <w:iCs w:val="0"/>
          <w:noProof w:val="0"/>
          <w:sz w:val="24"/>
          <w:szCs w:val="24"/>
          <w:lang w:val="en-GB"/>
        </w:rPr>
        <w:t>s</w:t>
      </w:r>
      <w:r w:rsidRPr="218AE624" w:rsidR="0E273EE8">
        <w:rPr>
          <w:rFonts w:ascii="Times New Roman" w:hAnsi="Times New Roman" w:eastAsia="Times New Roman" w:cs="Times New Roman"/>
          <w:b w:val="1"/>
          <w:bCs w:val="1"/>
          <w:i w:val="0"/>
          <w:iCs w:val="0"/>
          <w:noProof w:val="0"/>
          <w:sz w:val="24"/>
          <w:szCs w:val="24"/>
          <w:lang w:val="en-GB"/>
        </w:rPr>
        <w:t xml:space="preserve"> </w:t>
      </w:r>
      <w:r w:rsidRPr="218AE624" w:rsidR="0E273EE8">
        <w:rPr>
          <w:rFonts w:ascii="Times New Roman" w:hAnsi="Times New Roman" w:eastAsia="Times New Roman" w:cs="Times New Roman"/>
          <w:b w:val="1"/>
          <w:bCs w:val="1"/>
          <w:i w:val="0"/>
          <w:iCs w:val="0"/>
          <w:noProof w:val="0"/>
          <w:sz w:val="24"/>
          <w:szCs w:val="24"/>
          <w:lang w:val="en-GB"/>
        </w:rPr>
        <w:t>the structure of each paper, their literature reviews,</w:t>
      </w:r>
      <w:r w:rsidRPr="218AE624" w:rsidR="0B528B55">
        <w:rPr>
          <w:rFonts w:ascii="Times New Roman" w:hAnsi="Times New Roman" w:eastAsia="Times New Roman" w:cs="Times New Roman"/>
          <w:b w:val="1"/>
          <w:bCs w:val="1"/>
          <w:i w:val="0"/>
          <w:iCs w:val="0"/>
          <w:noProof w:val="0"/>
          <w:sz w:val="24"/>
          <w:szCs w:val="24"/>
          <w:lang w:val="en-GB"/>
        </w:rPr>
        <w:t xml:space="preserve"> and</w:t>
      </w:r>
      <w:r w:rsidRPr="218AE624" w:rsidR="0E273EE8">
        <w:rPr>
          <w:rFonts w:ascii="Times New Roman" w:hAnsi="Times New Roman" w:eastAsia="Times New Roman" w:cs="Times New Roman"/>
          <w:b w:val="1"/>
          <w:bCs w:val="1"/>
          <w:i w:val="0"/>
          <w:iCs w:val="0"/>
          <w:noProof w:val="0"/>
          <w:sz w:val="24"/>
          <w:szCs w:val="24"/>
          <w:lang w:val="en-GB"/>
        </w:rPr>
        <w:t xml:space="preserve"> their </w:t>
      </w:r>
      <w:r w:rsidRPr="218AE624" w:rsidR="0E273EE8">
        <w:rPr>
          <w:rFonts w:ascii="Times New Roman" w:hAnsi="Times New Roman" w:eastAsia="Times New Roman" w:cs="Times New Roman"/>
          <w:b w:val="1"/>
          <w:bCs w:val="1"/>
          <w:i w:val="0"/>
          <w:iCs w:val="0"/>
          <w:noProof w:val="0"/>
          <w:sz w:val="24"/>
          <w:szCs w:val="24"/>
          <w:lang w:val="en-GB"/>
        </w:rPr>
        <w:t>philosophies</w:t>
      </w:r>
      <w:r w:rsidRPr="218AE624" w:rsidR="0E273EE8">
        <w:rPr>
          <w:rFonts w:ascii="Times New Roman" w:hAnsi="Times New Roman" w:eastAsia="Times New Roman" w:cs="Times New Roman"/>
          <w:b w:val="1"/>
          <w:bCs w:val="1"/>
          <w:i w:val="0"/>
          <w:iCs w:val="0"/>
          <w:noProof w:val="0"/>
          <w:sz w:val="24"/>
          <w:szCs w:val="24"/>
          <w:lang w:val="en-GB"/>
        </w:rPr>
        <w:t xml:space="preserve"> and concepts</w:t>
      </w:r>
      <w:r w:rsidRPr="218AE624" w:rsidR="4ADFF0BA">
        <w:rPr>
          <w:rFonts w:ascii="Times New Roman" w:hAnsi="Times New Roman" w:eastAsia="Times New Roman" w:cs="Times New Roman"/>
          <w:b w:val="1"/>
          <w:bCs w:val="1"/>
          <w:i w:val="0"/>
          <w:iCs w:val="0"/>
          <w:noProof w:val="0"/>
          <w:sz w:val="24"/>
          <w:szCs w:val="24"/>
          <w:lang w:val="en-GB"/>
        </w:rPr>
        <w:t xml:space="preserve">. </w:t>
      </w:r>
    </w:p>
    <w:p xmlns:wp14="http://schemas.microsoft.com/office/word/2010/wordml" w:rsidP="218AE624" wp14:paraId="237D31EE" wp14:textId="6EB29A5C">
      <w:pPr>
        <w:pStyle w:val="Normal"/>
        <w:suppressLineNumbers w:val="0"/>
        <w:bidi w:val="0"/>
        <w:spacing w:before="0" w:beforeAutospacing="off" w:after="0" w:afterAutospacing="off" w:line="279" w:lineRule="auto"/>
        <w:ind w:left="0" w:right="0" w:firstLine="720"/>
        <w:jc w:val="left"/>
        <w:rPr>
          <w:rFonts w:ascii="Times New Roman" w:hAnsi="Times New Roman" w:eastAsia="Times New Roman" w:cs="Times New Roman"/>
          <w:b w:val="0"/>
          <w:bCs w:val="0"/>
          <w:i w:val="0"/>
          <w:iCs w:val="0"/>
          <w:noProof w:val="0"/>
          <w:sz w:val="24"/>
          <w:szCs w:val="24"/>
          <w:lang w:val="en-GB"/>
        </w:rPr>
      </w:pPr>
      <w:r w:rsidRPr="218AE624" w:rsidR="711F8F5B">
        <w:rPr>
          <w:rFonts w:ascii="Times New Roman" w:hAnsi="Times New Roman" w:eastAsia="Times New Roman" w:cs="Times New Roman"/>
          <w:b w:val="0"/>
          <w:bCs w:val="0"/>
          <w:i w:val="0"/>
          <w:iCs w:val="0"/>
          <w:noProof w:val="0"/>
          <w:color w:val="0A0A0A"/>
          <w:sz w:val="24"/>
          <w:szCs w:val="24"/>
          <w:lang w:val="en-GB"/>
        </w:rPr>
        <w:t>B</w:t>
      </w:r>
      <w:r w:rsidRPr="218AE624" w:rsidR="45700689">
        <w:rPr>
          <w:rFonts w:ascii="Times New Roman" w:hAnsi="Times New Roman" w:eastAsia="Times New Roman" w:cs="Times New Roman"/>
          <w:b w:val="0"/>
          <w:bCs w:val="0"/>
          <w:i w:val="0"/>
          <w:iCs w:val="0"/>
          <w:noProof w:val="0"/>
          <w:color w:val="0A0A0A"/>
          <w:sz w:val="24"/>
          <w:szCs w:val="24"/>
          <w:lang w:val="en-GB"/>
        </w:rPr>
        <w:t>oth texts were written towards the end of the twentieth century, using research and citing literature that was broadly contemporaneous.</w:t>
      </w:r>
      <w:r w:rsidRPr="218AE624" w:rsidR="45700689">
        <w:rPr>
          <w:rFonts w:ascii="Times New Roman" w:hAnsi="Times New Roman" w:eastAsia="Times New Roman" w:cs="Times New Roman"/>
          <w:b w:val="0"/>
          <w:bCs w:val="0"/>
          <w:i w:val="0"/>
          <w:iCs w:val="0"/>
          <w:noProof w:val="0"/>
          <w:sz w:val="24"/>
          <w:szCs w:val="24"/>
          <w:lang w:val="en-GB"/>
        </w:rPr>
        <w:t xml:space="preserve"> </w:t>
      </w:r>
      <w:r w:rsidRPr="218AE624" w:rsidR="70E102DF">
        <w:rPr>
          <w:rFonts w:ascii="Times New Roman" w:hAnsi="Times New Roman" w:eastAsia="Times New Roman" w:cs="Times New Roman"/>
          <w:b w:val="0"/>
          <w:bCs w:val="0"/>
          <w:i w:val="0"/>
          <w:iCs w:val="0"/>
          <w:noProof w:val="0"/>
          <w:sz w:val="24"/>
          <w:szCs w:val="24"/>
          <w:lang w:val="en-GB"/>
        </w:rPr>
        <w:t xml:space="preserve">Unlike Blain’s paper, which </w:t>
      </w:r>
      <w:r w:rsidRPr="218AE624" w:rsidR="61449E06">
        <w:rPr>
          <w:rFonts w:ascii="Times New Roman" w:hAnsi="Times New Roman" w:eastAsia="Times New Roman" w:cs="Times New Roman"/>
          <w:b w:val="0"/>
          <w:bCs w:val="0"/>
          <w:i w:val="0"/>
          <w:iCs w:val="0"/>
          <w:noProof w:val="0"/>
          <w:sz w:val="24"/>
          <w:szCs w:val="24"/>
          <w:lang w:val="en-GB"/>
        </w:rPr>
        <w:t>explores</w:t>
      </w:r>
      <w:r w:rsidRPr="218AE624" w:rsidR="38196BE0">
        <w:rPr>
          <w:rFonts w:ascii="Times New Roman" w:hAnsi="Times New Roman" w:eastAsia="Times New Roman" w:cs="Times New Roman"/>
          <w:b w:val="0"/>
          <w:bCs w:val="0"/>
          <w:i w:val="0"/>
          <w:iCs w:val="0"/>
          <w:noProof w:val="0"/>
          <w:sz w:val="24"/>
          <w:szCs w:val="24"/>
          <w:lang w:val="en-GB"/>
        </w:rPr>
        <w:t xml:space="preserve"> </w:t>
      </w:r>
      <w:r w:rsidRPr="218AE624" w:rsidR="70E102DF">
        <w:rPr>
          <w:rFonts w:ascii="Times New Roman" w:hAnsi="Times New Roman" w:eastAsia="Times New Roman" w:cs="Times New Roman"/>
          <w:b w:val="0"/>
          <w:bCs w:val="0"/>
          <w:i w:val="0"/>
          <w:iCs w:val="0"/>
          <w:noProof w:val="0"/>
          <w:sz w:val="24"/>
          <w:szCs w:val="24"/>
          <w:lang w:val="en-GB"/>
        </w:rPr>
        <w:t xml:space="preserve">the philosophy of academic practices as well as experiential research, Bennett </w:t>
      </w:r>
      <w:r w:rsidRPr="218AE624" w:rsidR="70E102DF">
        <w:rPr>
          <w:rFonts w:ascii="Times New Roman" w:hAnsi="Times New Roman" w:eastAsia="Times New Roman" w:cs="Times New Roman"/>
          <w:b w:val="0"/>
          <w:bCs w:val="0"/>
          <w:i w:val="0"/>
          <w:iCs w:val="0"/>
          <w:noProof w:val="0"/>
          <w:sz w:val="24"/>
          <w:szCs w:val="24"/>
          <w:lang w:val="en-GB"/>
        </w:rPr>
        <w:t>seeks</w:t>
      </w:r>
      <w:r w:rsidRPr="218AE624" w:rsidR="70E102DF">
        <w:rPr>
          <w:rFonts w:ascii="Times New Roman" w:hAnsi="Times New Roman" w:eastAsia="Times New Roman" w:cs="Times New Roman"/>
          <w:b w:val="0"/>
          <w:bCs w:val="0"/>
          <w:i w:val="0"/>
          <w:iCs w:val="0"/>
          <w:noProof w:val="0"/>
          <w:sz w:val="24"/>
          <w:szCs w:val="24"/>
          <w:lang w:val="en-GB"/>
        </w:rPr>
        <w:t xml:space="preserve"> </w:t>
      </w:r>
      <w:r w:rsidRPr="218AE624" w:rsidR="2AA65006">
        <w:rPr>
          <w:rFonts w:ascii="Times New Roman" w:hAnsi="Times New Roman" w:eastAsia="Times New Roman" w:cs="Times New Roman"/>
          <w:b w:val="0"/>
          <w:bCs w:val="0"/>
          <w:i w:val="0"/>
          <w:iCs w:val="0"/>
          <w:noProof w:val="0"/>
          <w:sz w:val="24"/>
          <w:szCs w:val="24"/>
          <w:lang w:val="en-GB"/>
        </w:rPr>
        <w:t xml:space="preserve">specifically </w:t>
      </w:r>
      <w:r w:rsidRPr="218AE624" w:rsidR="70E102DF">
        <w:rPr>
          <w:rFonts w:ascii="Times New Roman" w:hAnsi="Times New Roman" w:eastAsia="Times New Roman" w:cs="Times New Roman"/>
          <w:b w:val="0"/>
          <w:bCs w:val="0"/>
          <w:i w:val="0"/>
          <w:iCs w:val="0"/>
          <w:noProof w:val="0"/>
          <w:sz w:val="24"/>
          <w:szCs w:val="24"/>
          <w:lang w:val="en-GB"/>
        </w:rPr>
        <w:t xml:space="preserve">to answer her hypothesis that the culture and </w:t>
      </w:r>
      <w:r w:rsidRPr="218AE624" w:rsidR="70E102DF">
        <w:rPr>
          <w:rFonts w:ascii="Times New Roman" w:hAnsi="Times New Roman" w:eastAsia="Times New Roman" w:cs="Times New Roman"/>
          <w:b w:val="0"/>
          <w:bCs w:val="0"/>
          <w:i w:val="0"/>
          <w:iCs w:val="0"/>
          <w:noProof w:val="0"/>
          <w:sz w:val="24"/>
          <w:szCs w:val="24"/>
          <w:lang w:val="en-GB"/>
        </w:rPr>
        <w:t>common understanding</w:t>
      </w:r>
      <w:r w:rsidRPr="218AE624" w:rsidR="70E102DF">
        <w:rPr>
          <w:rFonts w:ascii="Times New Roman" w:hAnsi="Times New Roman" w:eastAsia="Times New Roman" w:cs="Times New Roman"/>
          <w:b w:val="0"/>
          <w:bCs w:val="0"/>
          <w:i w:val="0"/>
          <w:iCs w:val="0"/>
          <w:noProof w:val="0"/>
          <w:sz w:val="24"/>
          <w:szCs w:val="24"/>
          <w:lang w:val="en-GB"/>
        </w:rPr>
        <w:t xml:space="preserve"> of a group directly shape </w:t>
      </w:r>
      <w:r w:rsidRPr="218AE624" w:rsidR="77159092">
        <w:rPr>
          <w:rFonts w:ascii="Times New Roman" w:hAnsi="Times New Roman" w:eastAsia="Times New Roman" w:cs="Times New Roman"/>
          <w:b w:val="0"/>
          <w:bCs w:val="0"/>
          <w:i w:val="0"/>
          <w:iCs w:val="0"/>
          <w:noProof w:val="0"/>
          <w:sz w:val="24"/>
          <w:szCs w:val="24"/>
          <w:lang w:val="en-GB"/>
        </w:rPr>
        <w:t xml:space="preserve">how</w:t>
      </w:r>
      <w:r w:rsidRPr="218AE624" w:rsidR="70E102DF">
        <w:rPr>
          <w:rFonts w:ascii="Times New Roman" w:hAnsi="Times New Roman" w:eastAsia="Times New Roman" w:cs="Times New Roman"/>
          <w:b w:val="0"/>
          <w:bCs w:val="0"/>
          <w:i w:val="0"/>
          <w:iCs w:val="0"/>
          <w:noProof w:val="0"/>
          <w:sz w:val="24"/>
          <w:szCs w:val="24"/>
          <w:lang w:val="en-GB"/>
        </w:rPr>
        <w:t xml:space="preserve"> they experience phenomena.</w:t>
      </w:r>
      <w:r w:rsidRPr="218AE624">
        <w:rPr>
          <w:rStyle w:val="FootnoteReference"/>
          <w:rFonts w:ascii="Times New Roman" w:hAnsi="Times New Roman" w:eastAsia="Times New Roman" w:cs="Times New Roman"/>
          <w:b w:val="0"/>
          <w:bCs w:val="0"/>
          <w:i w:val="0"/>
          <w:iCs w:val="0"/>
          <w:noProof w:val="0"/>
          <w:sz w:val="24"/>
          <w:szCs w:val="24"/>
          <w:lang w:val="en-GB"/>
        </w:rPr>
        <w:footnoteReference w:id="26946"/>
      </w:r>
      <w:r w:rsidRPr="218AE624" w:rsidR="7C36C279">
        <w:rPr>
          <w:rFonts w:ascii="Times New Roman" w:hAnsi="Times New Roman" w:eastAsia="Times New Roman" w:cs="Times New Roman"/>
          <w:b w:val="0"/>
          <w:bCs w:val="0"/>
          <w:i w:val="0"/>
          <w:iCs w:val="0"/>
          <w:noProof w:val="0"/>
          <w:sz w:val="24"/>
          <w:szCs w:val="24"/>
          <w:lang w:val="en-GB"/>
        </w:rPr>
        <w:t xml:space="preserve"> </w:t>
      </w:r>
      <w:r w:rsidRPr="218AE624" w:rsidR="5DB32EEC">
        <w:rPr>
          <w:rFonts w:ascii="Times New Roman" w:hAnsi="Times New Roman" w:eastAsia="Times New Roman" w:cs="Times New Roman"/>
          <w:b w:val="0"/>
          <w:bCs w:val="0"/>
          <w:i w:val="0"/>
          <w:iCs w:val="0"/>
          <w:noProof w:val="0"/>
          <w:sz w:val="24"/>
          <w:szCs w:val="24"/>
          <w:lang w:val="en-GB"/>
        </w:rPr>
        <w:t xml:space="preserve">This </w:t>
      </w:r>
      <w:r w:rsidRPr="218AE624" w:rsidR="7C36C279">
        <w:rPr>
          <w:rFonts w:ascii="Times New Roman" w:hAnsi="Times New Roman" w:eastAsia="Times New Roman" w:cs="Times New Roman"/>
          <w:b w:val="0"/>
          <w:bCs w:val="0"/>
          <w:i w:val="0"/>
          <w:iCs w:val="0"/>
          <w:noProof w:val="0"/>
          <w:sz w:val="24"/>
          <w:szCs w:val="24"/>
          <w:lang w:val="en-GB"/>
        </w:rPr>
        <w:t xml:space="preserve">paper is </w:t>
      </w:r>
      <w:r w:rsidRPr="218AE624" w:rsidR="7C36C279">
        <w:rPr>
          <w:rFonts w:ascii="Times New Roman" w:hAnsi="Times New Roman" w:eastAsia="Times New Roman" w:cs="Times New Roman"/>
          <w:b w:val="0"/>
          <w:bCs w:val="0"/>
          <w:i w:val="0"/>
          <w:iCs w:val="0"/>
          <w:noProof w:val="0"/>
          <w:sz w:val="24"/>
          <w:szCs w:val="24"/>
          <w:lang w:val="en-GB"/>
        </w:rPr>
        <w:t>well</w:t>
      </w:r>
      <w:r w:rsidRPr="218AE624" w:rsidR="3FC29D91">
        <w:rPr>
          <w:rFonts w:ascii="Times New Roman" w:hAnsi="Times New Roman" w:eastAsia="Times New Roman" w:cs="Times New Roman"/>
          <w:b w:val="0"/>
          <w:bCs w:val="0"/>
          <w:i w:val="0"/>
          <w:iCs w:val="0"/>
          <w:noProof w:val="0"/>
          <w:sz w:val="24"/>
          <w:szCs w:val="24"/>
          <w:lang w:val="en-GB"/>
        </w:rPr>
        <w:t>-</w:t>
      </w:r>
      <w:r w:rsidRPr="218AE624" w:rsidR="7C36C279">
        <w:rPr>
          <w:rFonts w:ascii="Times New Roman" w:hAnsi="Times New Roman" w:eastAsia="Times New Roman" w:cs="Times New Roman"/>
          <w:b w:val="0"/>
          <w:bCs w:val="0"/>
          <w:i w:val="0"/>
          <w:iCs w:val="0"/>
          <w:noProof w:val="0"/>
          <w:sz w:val="24"/>
          <w:szCs w:val="24"/>
          <w:lang w:val="en-GB"/>
        </w:rPr>
        <w:t xml:space="preserve">structured, each section leading logically to the next. She places her work within a historical context, reaching back </w:t>
      </w:r>
      <w:r w:rsidRPr="218AE624" w:rsidR="51F5C2BF">
        <w:rPr>
          <w:rFonts w:ascii="Times New Roman" w:hAnsi="Times New Roman" w:eastAsia="Times New Roman" w:cs="Times New Roman"/>
          <w:b w:val="0"/>
          <w:bCs w:val="0"/>
          <w:i w:val="0"/>
          <w:iCs w:val="0"/>
          <w:noProof w:val="0"/>
          <w:sz w:val="24"/>
          <w:szCs w:val="24"/>
          <w:lang w:val="en-GB"/>
        </w:rPr>
        <w:t>centuries</w:t>
      </w:r>
      <w:r w:rsidRPr="218AE624" w:rsidR="7C36C279">
        <w:rPr>
          <w:rFonts w:ascii="Times New Roman" w:hAnsi="Times New Roman" w:eastAsia="Times New Roman" w:cs="Times New Roman"/>
          <w:b w:val="0"/>
          <w:bCs w:val="0"/>
          <w:i w:val="0"/>
          <w:iCs w:val="0"/>
          <w:noProof w:val="0"/>
          <w:sz w:val="24"/>
          <w:szCs w:val="24"/>
          <w:lang w:val="en-GB"/>
        </w:rPr>
        <w:t xml:space="preserve"> but return</w:t>
      </w:r>
      <w:r w:rsidRPr="218AE624" w:rsidR="317214C5">
        <w:rPr>
          <w:rFonts w:ascii="Times New Roman" w:hAnsi="Times New Roman" w:eastAsia="Times New Roman" w:cs="Times New Roman"/>
          <w:b w:val="0"/>
          <w:bCs w:val="0"/>
          <w:i w:val="0"/>
          <w:iCs w:val="0"/>
          <w:noProof w:val="0"/>
          <w:sz w:val="24"/>
          <w:szCs w:val="24"/>
          <w:lang w:val="en-GB"/>
        </w:rPr>
        <w:t xml:space="preserve">ing</w:t>
      </w:r>
      <w:r w:rsidRPr="218AE624" w:rsidR="7C36C279">
        <w:rPr>
          <w:rFonts w:ascii="Times New Roman" w:hAnsi="Times New Roman" w:eastAsia="Times New Roman" w:cs="Times New Roman"/>
          <w:b w:val="0"/>
          <w:bCs w:val="0"/>
          <w:i w:val="0"/>
          <w:iCs w:val="0"/>
          <w:noProof w:val="0"/>
          <w:sz w:val="24"/>
          <w:szCs w:val="24"/>
          <w:lang w:val="en-GB"/>
        </w:rPr>
        <w:t xml:space="preserve"> to the twentieth century with relevant source material.</w:t>
      </w:r>
      <w:r w:rsidRPr="218AE624" w:rsidR="64764C59">
        <w:rPr>
          <w:rFonts w:ascii="Times New Roman" w:hAnsi="Times New Roman" w:eastAsia="Times New Roman" w:cs="Times New Roman"/>
          <w:b w:val="0"/>
          <w:bCs w:val="0"/>
          <w:i w:val="0"/>
          <w:iCs w:val="0"/>
          <w:noProof w:val="0"/>
          <w:sz w:val="24"/>
          <w:szCs w:val="24"/>
          <w:lang w:val="en-GB"/>
        </w:rPr>
        <w:t xml:space="preserve"> However, her referencing is not always easy to follow. </w:t>
      </w:r>
      <w:r w:rsidRPr="218AE624" w:rsidR="371B469E">
        <w:rPr>
          <w:rFonts w:ascii="Times New Roman" w:hAnsi="Times New Roman" w:eastAsia="Times New Roman" w:cs="Times New Roman"/>
          <w:b w:val="0"/>
          <w:bCs w:val="0"/>
          <w:i w:val="0"/>
          <w:iCs w:val="0"/>
          <w:noProof w:val="0"/>
          <w:sz w:val="24"/>
          <w:szCs w:val="24"/>
          <w:lang w:val="en-GB"/>
        </w:rPr>
        <w:t xml:space="preserve">In one</w:t>
      </w:r>
      <w:r w:rsidRPr="218AE624" w:rsidR="64764C59">
        <w:rPr>
          <w:rFonts w:ascii="Times New Roman" w:hAnsi="Times New Roman" w:eastAsia="Times New Roman" w:cs="Times New Roman"/>
          <w:b w:val="0"/>
          <w:bCs w:val="0"/>
          <w:i w:val="0"/>
          <w:iCs w:val="0"/>
          <w:noProof w:val="0"/>
          <w:sz w:val="24"/>
          <w:szCs w:val="24"/>
          <w:lang w:val="en-GB"/>
        </w:rPr>
        <w:t xml:space="preserve"> instance</w:t>
      </w:r>
      <w:r w:rsidRPr="218AE624" w:rsidR="19BBFBEA">
        <w:rPr>
          <w:rFonts w:ascii="Times New Roman" w:hAnsi="Times New Roman" w:eastAsia="Times New Roman" w:cs="Times New Roman"/>
          <w:b w:val="0"/>
          <w:bCs w:val="0"/>
          <w:i w:val="0"/>
          <w:iCs w:val="0"/>
          <w:noProof w:val="0"/>
          <w:sz w:val="24"/>
          <w:szCs w:val="24"/>
          <w:lang w:val="en-GB"/>
        </w:rPr>
        <w:t xml:space="preserve">,</w:t>
      </w:r>
      <w:r w:rsidRPr="218AE624" w:rsidR="64764C59">
        <w:rPr>
          <w:rFonts w:ascii="Times New Roman" w:hAnsi="Times New Roman" w:eastAsia="Times New Roman" w:cs="Times New Roman"/>
          <w:b w:val="0"/>
          <w:bCs w:val="0"/>
          <w:i w:val="0"/>
          <w:iCs w:val="0"/>
          <w:noProof w:val="0"/>
          <w:sz w:val="24"/>
          <w:szCs w:val="24"/>
          <w:lang w:val="en-GB"/>
        </w:rPr>
        <w:t xml:space="preserve"> she cites an author without then explaining </w:t>
      </w:r>
      <w:r w:rsidRPr="218AE624" w:rsidR="72B697EB">
        <w:rPr>
          <w:rFonts w:ascii="Times New Roman" w:hAnsi="Times New Roman" w:eastAsia="Times New Roman" w:cs="Times New Roman"/>
          <w:b w:val="0"/>
          <w:bCs w:val="0"/>
          <w:i w:val="0"/>
          <w:iCs w:val="0"/>
          <w:noProof w:val="0"/>
          <w:sz w:val="24"/>
          <w:szCs w:val="24"/>
          <w:lang w:val="en-GB"/>
        </w:rPr>
        <w:t xml:space="preserve">his </w:t>
      </w:r>
      <w:r w:rsidRPr="218AE624" w:rsidR="64764C59">
        <w:rPr>
          <w:rFonts w:ascii="Times New Roman" w:hAnsi="Times New Roman" w:eastAsia="Times New Roman" w:cs="Times New Roman"/>
          <w:b w:val="0"/>
          <w:bCs w:val="0"/>
          <w:i w:val="0"/>
          <w:iCs w:val="0"/>
          <w:noProof w:val="0"/>
          <w:sz w:val="24"/>
          <w:szCs w:val="24"/>
          <w:lang w:val="en-GB"/>
        </w:rPr>
        <w:t xml:space="preserve">reference in the text</w:t>
      </w:r>
      <w:r w:rsidRPr="218AE624" w:rsidR="7F54C1C2">
        <w:rPr>
          <w:rFonts w:ascii="Times New Roman" w:hAnsi="Times New Roman" w:eastAsia="Times New Roman" w:cs="Times New Roman"/>
          <w:b w:val="0"/>
          <w:bCs w:val="0"/>
          <w:i w:val="0"/>
          <w:iCs w:val="0"/>
          <w:noProof w:val="0"/>
          <w:sz w:val="24"/>
          <w:szCs w:val="24"/>
          <w:lang w:val="en-GB"/>
        </w:rPr>
        <w:t xml:space="preserve">:</w:t>
      </w:r>
      <w:r w:rsidRPr="218AE624" w:rsidR="64764C59">
        <w:rPr>
          <w:rFonts w:ascii="Times New Roman" w:hAnsi="Times New Roman" w:eastAsia="Times New Roman" w:cs="Times New Roman"/>
          <w:b w:val="0"/>
          <w:bCs w:val="0"/>
          <w:i w:val="0"/>
          <w:iCs w:val="0"/>
          <w:noProof w:val="0"/>
          <w:sz w:val="24"/>
          <w:szCs w:val="24"/>
          <w:lang w:val="en-GB"/>
        </w:rPr>
        <w:t xml:space="preserve"> David Hufford</w:t>
      </w:r>
      <w:r w:rsidRPr="218AE624" w:rsidR="19BD5586">
        <w:rPr>
          <w:rFonts w:ascii="Times New Roman" w:hAnsi="Times New Roman" w:eastAsia="Times New Roman" w:cs="Times New Roman"/>
          <w:b w:val="0"/>
          <w:bCs w:val="0"/>
          <w:i w:val="0"/>
          <w:iCs w:val="0"/>
          <w:noProof w:val="0"/>
          <w:sz w:val="24"/>
          <w:szCs w:val="24"/>
          <w:lang w:val="en-GB"/>
        </w:rPr>
        <w:t xml:space="preserve">, cited with an</w:t>
      </w:r>
      <w:r w:rsidRPr="218AE624" w:rsidR="64764C59">
        <w:rPr>
          <w:rFonts w:ascii="Times New Roman" w:hAnsi="Times New Roman" w:eastAsia="Times New Roman" w:cs="Times New Roman"/>
          <w:b w:val="0"/>
          <w:bCs w:val="0"/>
          <w:i w:val="0"/>
          <w:iCs w:val="0"/>
          <w:noProof w:val="0"/>
          <w:sz w:val="24"/>
          <w:szCs w:val="24"/>
          <w:lang w:val="en-GB"/>
        </w:rPr>
        <w:t xml:space="preserve"> assumption that the reader will know who he is or why he is relevant - which, to readers of the </w:t>
      </w:r>
      <w:r w:rsidRPr="218AE624" w:rsidR="44E2D0B1">
        <w:rPr>
          <w:rFonts w:ascii="Times New Roman" w:hAnsi="Times New Roman" w:eastAsia="Times New Roman" w:cs="Times New Roman"/>
          <w:b w:val="0"/>
          <w:bCs w:val="0"/>
          <w:i w:val="0"/>
          <w:iCs w:val="0"/>
          <w:noProof w:val="0"/>
          <w:sz w:val="24"/>
          <w:szCs w:val="24"/>
          <w:lang w:val="en-GB"/>
        </w:rPr>
        <w:t xml:space="preserve">whole </w:t>
      </w:r>
      <w:r w:rsidRPr="218AE624" w:rsidR="64764C59">
        <w:rPr>
          <w:rFonts w:ascii="Times New Roman" w:hAnsi="Times New Roman" w:eastAsia="Times New Roman" w:cs="Times New Roman"/>
          <w:b w:val="0"/>
          <w:bCs w:val="0"/>
          <w:i w:val="0"/>
          <w:iCs w:val="0"/>
          <w:noProof w:val="0"/>
          <w:sz w:val="24"/>
          <w:szCs w:val="24"/>
          <w:lang w:val="en-GB"/>
        </w:rPr>
        <w:t xml:space="preserve">book </w:t>
      </w:r>
      <w:r w:rsidRPr="218AE624" w:rsidR="5BC3CA62">
        <w:rPr>
          <w:rFonts w:ascii="Times New Roman" w:hAnsi="Times New Roman" w:eastAsia="Times New Roman" w:cs="Times New Roman"/>
          <w:b w:val="0"/>
          <w:bCs w:val="0"/>
          <w:i w:val="0"/>
          <w:iCs w:val="0"/>
          <w:noProof w:val="0"/>
          <w:sz w:val="24"/>
          <w:szCs w:val="24"/>
          <w:lang w:val="en-GB"/>
        </w:rPr>
        <w:t xml:space="preserve">in which the chapter was published</w:t>
      </w:r>
      <w:r w:rsidRPr="218AE624" w:rsidR="64764C59">
        <w:rPr>
          <w:rFonts w:ascii="Times New Roman" w:hAnsi="Times New Roman" w:eastAsia="Times New Roman" w:cs="Times New Roman"/>
          <w:b w:val="0"/>
          <w:bCs w:val="0"/>
          <w:i w:val="0"/>
          <w:iCs w:val="0"/>
          <w:noProof w:val="0"/>
          <w:sz w:val="24"/>
          <w:szCs w:val="24"/>
          <w:lang w:val="en-GB"/>
        </w:rPr>
        <w:t xml:space="preserve">, might be the case.</w:t>
      </w:r>
      <w:r w:rsidRPr="218AE624" w:rsidR="64764C59">
        <w:rPr>
          <w:rFonts w:ascii="Times New Roman" w:hAnsi="Times New Roman" w:eastAsia="Times New Roman" w:cs="Times New Roman"/>
          <w:b w:val="0"/>
          <w:bCs w:val="0"/>
          <w:i w:val="0"/>
          <w:iCs w:val="0"/>
          <w:noProof w:val="0"/>
          <w:sz w:val="24"/>
          <w:szCs w:val="24"/>
          <w:lang w:val="en-GB"/>
        </w:rPr>
        <w:t xml:space="preserve"> She draws on literature primarily to consider survey responses from </w:t>
      </w:r>
      <w:r w:rsidRPr="218AE624" w:rsidR="64764C59">
        <w:rPr>
          <w:rFonts w:ascii="Times New Roman" w:hAnsi="Times New Roman" w:eastAsia="Times New Roman" w:cs="Times New Roman"/>
          <w:b w:val="0"/>
          <w:bCs w:val="0"/>
          <w:i w:val="0"/>
          <w:iCs w:val="0"/>
          <w:noProof w:val="0"/>
          <w:sz w:val="24"/>
          <w:szCs w:val="24"/>
          <w:lang w:val="en-GB"/>
        </w:rPr>
        <w:t>previous</w:t>
      </w:r>
      <w:r w:rsidRPr="218AE624" w:rsidR="64764C59">
        <w:rPr>
          <w:rFonts w:ascii="Times New Roman" w:hAnsi="Times New Roman" w:eastAsia="Times New Roman" w:cs="Times New Roman"/>
          <w:b w:val="0"/>
          <w:bCs w:val="0"/>
          <w:i w:val="0"/>
          <w:iCs w:val="0"/>
          <w:noProof w:val="0"/>
          <w:sz w:val="24"/>
          <w:szCs w:val="24"/>
          <w:lang w:val="en-GB"/>
        </w:rPr>
        <w:t xml:space="preserve"> research,</w:t>
      </w:r>
      <w:r w:rsidRPr="218AE624" w:rsidR="6EDD5997">
        <w:rPr>
          <w:rFonts w:ascii="Times New Roman" w:hAnsi="Times New Roman" w:eastAsia="Times New Roman" w:cs="Times New Roman"/>
          <w:b w:val="0"/>
          <w:bCs w:val="0"/>
          <w:i w:val="0"/>
          <w:iCs w:val="0"/>
          <w:noProof w:val="0"/>
          <w:sz w:val="24"/>
          <w:szCs w:val="24"/>
          <w:lang w:val="en-GB"/>
        </w:rPr>
        <w:t xml:space="preserve"> as a foundation from which to </w:t>
      </w:r>
      <w:r w:rsidRPr="218AE624" w:rsidR="38DFA5F4">
        <w:rPr>
          <w:rFonts w:ascii="Times New Roman" w:hAnsi="Times New Roman" w:eastAsia="Times New Roman" w:cs="Times New Roman"/>
          <w:b w:val="0"/>
          <w:bCs w:val="0"/>
          <w:i w:val="0"/>
          <w:iCs w:val="0"/>
          <w:noProof w:val="0"/>
          <w:sz w:val="24"/>
          <w:szCs w:val="24"/>
          <w:lang w:val="en-GB"/>
        </w:rPr>
        <w:t xml:space="preserve">build </w:t>
      </w:r>
      <w:r w:rsidRPr="218AE624" w:rsidR="6EDD5997">
        <w:rPr>
          <w:rFonts w:ascii="Times New Roman" w:hAnsi="Times New Roman" w:eastAsia="Times New Roman" w:cs="Times New Roman"/>
          <w:b w:val="0"/>
          <w:bCs w:val="0"/>
          <w:i w:val="0"/>
          <w:iCs w:val="0"/>
          <w:noProof w:val="0"/>
          <w:sz w:val="24"/>
          <w:szCs w:val="24"/>
          <w:lang w:val="en-GB"/>
        </w:rPr>
        <w:t xml:space="preserve">her own contribution.</w:t>
      </w:r>
      <w:r w:rsidRPr="218AE624" w:rsidR="64764C59">
        <w:rPr>
          <w:rFonts w:ascii="Times New Roman" w:hAnsi="Times New Roman" w:eastAsia="Times New Roman" w:cs="Times New Roman"/>
          <w:b w:val="0"/>
          <w:bCs w:val="0"/>
          <w:i w:val="0"/>
          <w:iCs w:val="0"/>
          <w:noProof w:val="0"/>
          <w:sz w:val="24"/>
          <w:szCs w:val="24"/>
          <w:lang w:val="en-GB"/>
        </w:rPr>
        <w:t xml:space="preserve"> </w:t>
      </w:r>
    </w:p>
    <w:p xmlns:wp14="http://schemas.microsoft.com/office/word/2010/wordml" w:rsidP="218AE624" wp14:paraId="48A09949" wp14:textId="7EEE52E2" wp14:noSpellErr="1">
      <w:pPr>
        <w:pStyle w:val="Normal"/>
        <w:spacing w:before="0" w:beforeAutospacing="off" w:after="0" w:afterAutospacing="off" w:line="279" w:lineRule="auto"/>
        <w:ind w:left="0" w:right="0" w:firstLine="720"/>
        <w:jc w:val="left"/>
        <w:rPr>
          <w:rFonts w:ascii="Times New Roman" w:hAnsi="Times New Roman" w:eastAsia="Times New Roman" w:cs="Times New Roman"/>
          <w:b w:val="0"/>
          <w:bCs w:val="0"/>
          <w:i w:val="0"/>
          <w:iCs w:val="0"/>
          <w:noProof w:val="0"/>
          <w:sz w:val="24"/>
          <w:szCs w:val="24"/>
          <w:lang w:val="en-GB"/>
        </w:rPr>
      </w:pPr>
      <w:r w:rsidRPr="218AE624" w:rsidR="47240EA5">
        <w:rPr>
          <w:rFonts w:ascii="Times New Roman" w:hAnsi="Times New Roman" w:eastAsia="Times New Roman" w:cs="Times New Roman"/>
          <w:b w:val="0"/>
          <w:bCs w:val="0"/>
          <w:i w:val="0"/>
          <w:iCs w:val="0"/>
          <w:noProof w:val="0"/>
          <w:sz w:val="24"/>
          <w:szCs w:val="24"/>
          <w:lang w:val="en-GB"/>
        </w:rPr>
        <w:t xml:space="preserve">Following </w:t>
      </w:r>
      <w:r w:rsidRPr="218AE624" w:rsidR="4F3CAA7D">
        <w:rPr>
          <w:rFonts w:ascii="Times New Roman" w:hAnsi="Times New Roman" w:eastAsia="Times New Roman" w:cs="Times New Roman"/>
          <w:b w:val="0"/>
          <w:bCs w:val="0"/>
          <w:i w:val="0"/>
          <w:iCs w:val="0"/>
          <w:noProof w:val="0"/>
          <w:sz w:val="24"/>
          <w:szCs w:val="24"/>
          <w:lang w:val="en-GB"/>
        </w:rPr>
        <w:t xml:space="preserve">Bennett’s </w:t>
      </w:r>
      <w:r w:rsidRPr="218AE624" w:rsidR="47240EA5">
        <w:rPr>
          <w:rFonts w:ascii="Times New Roman" w:hAnsi="Times New Roman" w:eastAsia="Times New Roman" w:cs="Times New Roman"/>
          <w:b w:val="0"/>
          <w:bCs w:val="0"/>
          <w:i w:val="0"/>
          <w:iCs w:val="0"/>
          <w:noProof w:val="0"/>
          <w:sz w:val="24"/>
          <w:szCs w:val="24"/>
          <w:lang w:val="en-GB"/>
        </w:rPr>
        <w:t xml:space="preserve">discussion of the </w:t>
      </w:r>
      <w:r w:rsidRPr="218AE624" w:rsidR="5AB55C57">
        <w:rPr>
          <w:rFonts w:ascii="Times New Roman" w:hAnsi="Times New Roman" w:eastAsia="Times New Roman" w:cs="Times New Roman"/>
          <w:b w:val="0"/>
          <w:bCs w:val="0"/>
          <w:i w:val="0"/>
          <w:iCs w:val="0"/>
          <w:noProof w:val="0"/>
          <w:sz w:val="24"/>
          <w:szCs w:val="24"/>
          <w:lang w:val="en-GB"/>
        </w:rPr>
        <w:t>data</w:t>
      </w:r>
      <w:r w:rsidRPr="218AE624" w:rsidR="47240EA5">
        <w:rPr>
          <w:rFonts w:ascii="Times New Roman" w:hAnsi="Times New Roman" w:eastAsia="Times New Roman" w:cs="Times New Roman"/>
          <w:b w:val="0"/>
          <w:bCs w:val="0"/>
          <w:i w:val="0"/>
          <w:iCs w:val="0"/>
          <w:noProof w:val="0"/>
          <w:sz w:val="24"/>
          <w:szCs w:val="24"/>
          <w:lang w:val="en-GB"/>
        </w:rPr>
        <w:t xml:space="preserve">, </w:t>
      </w:r>
      <w:r w:rsidRPr="218AE624" w:rsidR="60C756AC">
        <w:rPr>
          <w:rFonts w:ascii="Times New Roman" w:hAnsi="Times New Roman" w:eastAsia="Times New Roman" w:cs="Times New Roman"/>
          <w:b w:val="0"/>
          <w:bCs w:val="0"/>
          <w:i w:val="0"/>
          <w:iCs w:val="0"/>
          <w:noProof w:val="0"/>
          <w:sz w:val="24"/>
          <w:szCs w:val="24"/>
          <w:lang w:val="en-GB"/>
        </w:rPr>
        <w:t xml:space="preserve">in </w:t>
      </w:r>
      <w:r w:rsidRPr="218AE624" w:rsidR="744F8672">
        <w:rPr>
          <w:rFonts w:ascii="Times New Roman" w:hAnsi="Times New Roman" w:eastAsia="Times New Roman" w:cs="Times New Roman"/>
          <w:b w:val="0"/>
          <w:bCs w:val="0"/>
          <w:i w:val="0"/>
          <w:iCs w:val="0"/>
          <w:noProof w:val="0"/>
          <w:sz w:val="24"/>
          <w:szCs w:val="24"/>
          <w:lang w:val="en-GB"/>
        </w:rPr>
        <w:t xml:space="preserve">her </w:t>
      </w:r>
      <w:r w:rsidRPr="218AE624" w:rsidR="47240EA5">
        <w:rPr>
          <w:rFonts w:ascii="Times New Roman" w:hAnsi="Times New Roman" w:eastAsia="Times New Roman" w:cs="Times New Roman"/>
          <w:b w:val="0"/>
          <w:bCs w:val="0"/>
          <w:i w:val="0"/>
          <w:iCs w:val="0"/>
          <w:noProof w:val="0"/>
          <w:sz w:val="24"/>
          <w:szCs w:val="24"/>
          <w:lang w:val="en-GB"/>
        </w:rPr>
        <w:t>conclusion a new question is raised, and a discussion involving demographic data is begun. This data refers to a table of demographics that is not referenced until the conclusion</w:t>
      </w:r>
      <w:r w:rsidRPr="218AE624" w:rsidR="2883003B">
        <w:rPr>
          <w:rFonts w:ascii="Times New Roman" w:hAnsi="Times New Roman" w:eastAsia="Times New Roman" w:cs="Times New Roman"/>
          <w:b w:val="0"/>
          <w:bCs w:val="0"/>
          <w:i w:val="0"/>
          <w:iCs w:val="0"/>
          <w:noProof w:val="0"/>
          <w:sz w:val="24"/>
          <w:szCs w:val="24"/>
          <w:lang w:val="en-GB"/>
        </w:rPr>
        <w:t xml:space="preserve">. </w:t>
      </w:r>
      <w:r w:rsidRPr="218AE624" w:rsidR="7C36C279">
        <w:rPr>
          <w:rFonts w:ascii="Times New Roman" w:hAnsi="Times New Roman" w:eastAsia="Times New Roman" w:cs="Times New Roman"/>
          <w:b w:val="0"/>
          <w:bCs w:val="0"/>
          <w:i w:val="0"/>
          <w:iCs w:val="0"/>
          <w:noProof w:val="0"/>
          <w:sz w:val="24"/>
          <w:szCs w:val="24"/>
          <w:lang w:val="en-GB"/>
        </w:rPr>
        <w:t xml:space="preserve">This makes the conclusion </w:t>
      </w:r>
      <w:r w:rsidRPr="218AE624" w:rsidR="7C36C279">
        <w:rPr>
          <w:rFonts w:ascii="Times New Roman" w:hAnsi="Times New Roman" w:eastAsia="Times New Roman" w:cs="Times New Roman"/>
          <w:b w:val="0"/>
          <w:bCs w:val="0"/>
          <w:i w:val="0"/>
          <w:iCs w:val="0"/>
          <w:noProof w:val="0"/>
          <w:sz w:val="24"/>
          <w:szCs w:val="24"/>
          <w:lang w:val="en-GB"/>
        </w:rPr>
        <w:t>confusing</w:t>
      </w:r>
      <w:r w:rsidRPr="218AE624" w:rsidR="7C36C279">
        <w:rPr>
          <w:rFonts w:ascii="Times New Roman" w:hAnsi="Times New Roman" w:eastAsia="Times New Roman" w:cs="Times New Roman"/>
          <w:b w:val="0"/>
          <w:bCs w:val="0"/>
          <w:i w:val="0"/>
          <w:iCs w:val="0"/>
          <w:noProof w:val="0"/>
          <w:sz w:val="24"/>
          <w:szCs w:val="24"/>
          <w:lang w:val="en-GB"/>
        </w:rPr>
        <w:t xml:space="preserve">, as the </w:t>
      </w:r>
      <w:r w:rsidRPr="218AE624" w:rsidR="7C36C279">
        <w:rPr>
          <w:rFonts w:ascii="Times New Roman" w:hAnsi="Times New Roman" w:eastAsia="Times New Roman" w:cs="Times New Roman"/>
          <w:b w:val="0"/>
          <w:bCs w:val="0"/>
          <w:i w:val="0"/>
          <w:iCs w:val="0"/>
          <w:noProof w:val="0"/>
          <w:sz w:val="24"/>
          <w:szCs w:val="24"/>
          <w:lang w:val="en-GB"/>
        </w:rPr>
        <w:t>initial</w:t>
      </w:r>
      <w:r w:rsidRPr="218AE624" w:rsidR="7C36C279">
        <w:rPr>
          <w:rFonts w:ascii="Times New Roman" w:hAnsi="Times New Roman" w:eastAsia="Times New Roman" w:cs="Times New Roman"/>
          <w:b w:val="0"/>
          <w:bCs w:val="0"/>
          <w:i w:val="0"/>
          <w:iCs w:val="0"/>
          <w:noProof w:val="0"/>
          <w:sz w:val="24"/>
          <w:szCs w:val="24"/>
          <w:lang w:val="en-GB"/>
        </w:rPr>
        <w:t xml:space="preserve"> thesis statement proposed in the introduction, that ‘the women's social situation and moral code shape the folklore that they share,’ is alluded to and implied within the discussion, but not clearly answered</w:t>
      </w:r>
      <w:r w:rsidRPr="218AE624" w:rsidR="34DB54D1">
        <w:rPr>
          <w:rFonts w:ascii="Times New Roman" w:hAnsi="Times New Roman" w:eastAsia="Times New Roman" w:cs="Times New Roman"/>
          <w:b w:val="0"/>
          <w:bCs w:val="0"/>
          <w:i w:val="0"/>
          <w:iCs w:val="0"/>
          <w:noProof w:val="0"/>
          <w:sz w:val="24"/>
          <w:szCs w:val="24"/>
          <w:lang w:val="en-GB"/>
        </w:rPr>
        <w:t xml:space="preserve"> in the conclusion</w:t>
      </w:r>
      <w:r w:rsidRPr="218AE624" w:rsidR="7C36C279">
        <w:rPr>
          <w:rFonts w:ascii="Times New Roman" w:hAnsi="Times New Roman" w:eastAsia="Times New Roman" w:cs="Times New Roman"/>
          <w:b w:val="0"/>
          <w:bCs w:val="0"/>
          <w:i w:val="0"/>
          <w:iCs w:val="0"/>
          <w:noProof w:val="0"/>
          <w:sz w:val="24"/>
          <w:szCs w:val="24"/>
          <w:lang w:val="en-GB"/>
        </w:rPr>
        <w:t>.</w:t>
      </w:r>
      <w:r w:rsidRPr="218AE624">
        <w:rPr>
          <w:rStyle w:val="FootnoteReference"/>
          <w:rFonts w:ascii="Times New Roman" w:hAnsi="Times New Roman" w:eastAsia="Times New Roman" w:cs="Times New Roman"/>
          <w:b w:val="0"/>
          <w:bCs w:val="0"/>
          <w:i w:val="0"/>
          <w:iCs w:val="0"/>
          <w:noProof w:val="0"/>
          <w:sz w:val="24"/>
          <w:szCs w:val="24"/>
          <w:lang w:val="en-GB"/>
        </w:rPr>
        <w:footnoteReference w:id="28704"/>
      </w:r>
    </w:p>
    <w:p xmlns:wp14="http://schemas.microsoft.com/office/word/2010/wordml" w:rsidP="74CE1D88" wp14:paraId="1C02C73A" wp14:textId="08B69990">
      <w:pPr>
        <w:pStyle w:val="Normal"/>
        <w:spacing w:before="0" w:beforeAutospacing="off" w:after="0" w:afterAutospacing="off"/>
        <w:ind w:firstLine="720"/>
        <w:rPr>
          <w:sz w:val="24"/>
          <w:szCs w:val="24"/>
        </w:rPr>
      </w:pPr>
      <w:r w:rsidRPr="6C52309F" w:rsidR="036CAE4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Like Bennett, </w:t>
      </w:r>
      <w:r w:rsidRPr="6C52309F" w:rsidR="7C36C27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Blain’s paper is embedded in the relevant literature, and also </w:t>
      </w:r>
      <w:r w:rsidRPr="6C52309F" w:rsidR="7C36C279">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responding to it, both academically and experientially, as shown by her reference to Venn</w:t>
      </w:r>
      <w:r w:rsidRPr="6C52309F" w:rsidR="30E9E55E">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 when</w:t>
      </w:r>
      <w:r w:rsidRPr="6C52309F" w:rsidR="0DFAC4B7">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 she discusses </w:t>
      </w:r>
      <w:r w:rsidRPr="6C52309F" w:rsidR="7C36C279">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‘the individualization and psychologizing of perception that is part of western academic discourses of the rational, unitary self (Venn, 1984)</w:t>
      </w:r>
      <w:r w:rsidRPr="6C52309F" w:rsidR="1DA5B647">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w:t>
      </w:r>
      <w:r w:rsidRPr="6C52309F" w:rsidR="7C36C279">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 demonstrat</w:t>
      </w:r>
      <w:r w:rsidRPr="6C52309F" w:rsidR="4CDB1DC3">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ing</w:t>
      </w:r>
      <w:r w:rsidRPr="6C52309F" w:rsidR="7C36C279">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 her focus on examining </w:t>
      </w:r>
      <w:r w:rsidRPr="6C52309F" w:rsidR="3DCF1CEE">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self-</w:t>
      </w:r>
      <w:r w:rsidRPr="6C52309F" w:rsidR="7C36C279">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perception within the context of the ‘rational’ self.</w:t>
      </w:r>
      <w:r w:rsidRPr="6C52309F">
        <w:rPr>
          <w:rStyle w:val="FootnoteReference"/>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footnoteReference w:id="3561"/>
      </w:r>
      <w:r w:rsidRPr="6C52309F" w:rsidR="21315E82">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6C52309F" w:rsidR="7C36C279">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She</w:t>
      </w:r>
      <w:r w:rsidRPr="6C52309F" w:rsidR="7C36C279">
        <w:rPr>
          <w:rFonts w:ascii="Times New Roman" w:hAnsi="Times New Roman" w:eastAsia="Times New Roman" w:cs="Times New Roman" w:asciiTheme="minorAscii" w:hAnsiTheme="minorAscii" w:eastAsiaTheme="minorAscii" w:cstheme="minorAscii"/>
          <w:b w:val="0"/>
          <w:bCs w:val="0"/>
          <w:i w:val="0"/>
          <w:iCs w:val="0"/>
          <w:noProof w:val="0"/>
          <w:sz w:val="24"/>
          <w:szCs w:val="24"/>
          <w:lang w:val="en-GB"/>
        </w:rPr>
        <w:t xml:space="preserve"> uses a </w:t>
      </w:r>
      <w:r w:rsidRPr="6C52309F" w:rsidR="7C36C279">
        <w:rPr>
          <w:rFonts w:ascii="Times" w:hAnsi="Times" w:eastAsia="Times" w:cs="Times"/>
          <w:b w:val="0"/>
          <w:bCs w:val="0"/>
          <w:i w:val="0"/>
          <w:iCs w:val="0"/>
          <w:noProof w:val="0"/>
          <w:sz w:val="24"/>
          <w:szCs w:val="24"/>
          <w:lang w:val="en-GB"/>
        </w:rPr>
        <w:t xml:space="preserve">narrative device to frame her paper, </w:t>
      </w:r>
      <w:r w:rsidRPr="6C52309F" w:rsidR="7C36C279">
        <w:rPr>
          <w:rFonts w:ascii="Times" w:hAnsi="Times" w:eastAsia="Times" w:cs="Times"/>
          <w:b w:val="0"/>
          <w:bCs w:val="0"/>
          <w:i w:val="0"/>
          <w:iCs w:val="0"/>
          <w:noProof w:val="0"/>
          <w:sz w:val="24"/>
          <w:szCs w:val="24"/>
          <w:lang w:val="en-GB"/>
        </w:rPr>
        <w:t>book</w:t>
      </w:r>
      <w:r w:rsidRPr="6C52309F" w:rsidR="58875947">
        <w:rPr>
          <w:rFonts w:ascii="Times" w:hAnsi="Times" w:eastAsia="Times" w:cs="Times"/>
          <w:b w:val="0"/>
          <w:bCs w:val="0"/>
          <w:i w:val="0"/>
          <w:iCs w:val="0"/>
          <w:noProof w:val="0"/>
          <w:sz w:val="24"/>
          <w:szCs w:val="24"/>
          <w:lang w:val="en-GB"/>
        </w:rPr>
        <w:t>-</w:t>
      </w:r>
      <w:r w:rsidRPr="6C52309F" w:rsidR="7C36C279">
        <w:rPr>
          <w:rFonts w:ascii="Times" w:hAnsi="Times" w:eastAsia="Times" w:cs="Times"/>
          <w:b w:val="0"/>
          <w:bCs w:val="0"/>
          <w:i w:val="0"/>
          <w:iCs w:val="0"/>
          <w:noProof w:val="0"/>
          <w:sz w:val="24"/>
          <w:szCs w:val="24"/>
          <w:lang w:val="en-GB"/>
        </w:rPr>
        <w:t>ending</w:t>
      </w:r>
      <w:r w:rsidRPr="6C52309F" w:rsidR="7C36C279">
        <w:rPr>
          <w:rFonts w:ascii="Times" w:hAnsi="Times" w:eastAsia="Times" w:cs="Times"/>
          <w:b w:val="0"/>
          <w:bCs w:val="0"/>
          <w:i w:val="0"/>
          <w:iCs w:val="0"/>
          <w:noProof w:val="0"/>
          <w:sz w:val="24"/>
          <w:szCs w:val="24"/>
          <w:lang w:val="en-GB"/>
        </w:rPr>
        <w:t xml:space="preserve"> it with a personal story, which she uses to underline both her own sensation of having a foot in different worlds, and </w:t>
      </w:r>
      <w:r w:rsidRPr="6C52309F" w:rsidR="309B26A4">
        <w:rPr>
          <w:rFonts w:ascii="Times" w:hAnsi="Times" w:eastAsia="Times" w:cs="Times"/>
          <w:b w:val="0"/>
          <w:bCs w:val="0"/>
          <w:i w:val="0"/>
          <w:iCs w:val="0"/>
          <w:noProof w:val="0"/>
          <w:sz w:val="24"/>
          <w:szCs w:val="24"/>
          <w:lang w:val="en-GB"/>
        </w:rPr>
        <w:t>an outsider’s</w:t>
      </w:r>
      <w:r w:rsidRPr="6C52309F" w:rsidR="7C36C279">
        <w:rPr>
          <w:rFonts w:ascii="Times" w:hAnsi="Times" w:eastAsia="Times" w:cs="Times"/>
          <w:b w:val="0"/>
          <w:bCs w:val="0"/>
          <w:i w:val="0"/>
          <w:iCs w:val="0"/>
          <w:noProof w:val="0"/>
          <w:sz w:val="24"/>
          <w:szCs w:val="24"/>
          <w:lang w:val="en-GB"/>
        </w:rPr>
        <w:t xml:space="preserve"> </w:t>
      </w:r>
      <w:r w:rsidRPr="6C52309F" w:rsidR="7C36C279">
        <w:rPr>
          <w:rFonts w:ascii="Times" w:hAnsi="Times" w:eastAsia="Times" w:cs="Times"/>
          <w:b w:val="0"/>
          <w:bCs w:val="0"/>
          <w:i w:val="0"/>
          <w:iCs w:val="0"/>
          <w:noProof w:val="0"/>
          <w:sz w:val="24"/>
          <w:szCs w:val="24"/>
          <w:lang w:val="en-GB"/>
        </w:rPr>
        <w:t>perception</w:t>
      </w:r>
      <w:r w:rsidRPr="6C52309F" w:rsidR="7C36C279">
        <w:rPr>
          <w:rFonts w:ascii="Times" w:hAnsi="Times" w:eastAsia="Times" w:cs="Times"/>
          <w:b w:val="0"/>
          <w:bCs w:val="0"/>
          <w:i w:val="0"/>
          <w:iCs w:val="0"/>
          <w:noProof w:val="0"/>
          <w:sz w:val="24"/>
          <w:szCs w:val="24"/>
          <w:lang w:val="en-GB"/>
        </w:rPr>
        <w:t xml:space="preserve"> of her. This device immerse</w:t>
      </w:r>
      <w:r w:rsidRPr="6C52309F" w:rsidR="14BF70BE">
        <w:rPr>
          <w:rFonts w:ascii="Times" w:hAnsi="Times" w:eastAsia="Times" w:cs="Times"/>
          <w:b w:val="0"/>
          <w:bCs w:val="0"/>
          <w:i w:val="0"/>
          <w:iCs w:val="0"/>
          <w:noProof w:val="0"/>
          <w:sz w:val="24"/>
          <w:szCs w:val="24"/>
          <w:lang w:val="en-GB"/>
        </w:rPr>
        <w:t>s</w:t>
      </w:r>
      <w:r w:rsidRPr="6C52309F" w:rsidR="7C36C279">
        <w:rPr>
          <w:rFonts w:ascii="Times" w:hAnsi="Times" w:eastAsia="Times" w:cs="Times"/>
          <w:b w:val="0"/>
          <w:bCs w:val="0"/>
          <w:i w:val="0"/>
          <w:iCs w:val="0"/>
          <w:noProof w:val="0"/>
          <w:sz w:val="24"/>
          <w:szCs w:val="24"/>
          <w:lang w:val="en-GB"/>
        </w:rPr>
        <w:t xml:space="preserve"> the reader into the paper by illustrating </w:t>
      </w:r>
      <w:r w:rsidRPr="6C52309F" w:rsidR="27ED2EDF">
        <w:rPr>
          <w:rFonts w:ascii="Times" w:hAnsi="Times" w:eastAsia="Times" w:cs="Times"/>
          <w:b w:val="0"/>
          <w:bCs w:val="0"/>
          <w:i w:val="0"/>
          <w:iCs w:val="0"/>
          <w:noProof w:val="0"/>
          <w:sz w:val="24"/>
          <w:szCs w:val="24"/>
          <w:lang w:val="en-GB"/>
        </w:rPr>
        <w:t xml:space="preserve">its </w:t>
      </w:r>
      <w:r w:rsidRPr="6C52309F" w:rsidR="7C36C279">
        <w:rPr>
          <w:rFonts w:ascii="Times" w:hAnsi="Times" w:eastAsia="Times" w:cs="Times"/>
          <w:b w:val="0"/>
          <w:bCs w:val="0"/>
          <w:i w:val="0"/>
          <w:iCs w:val="0"/>
          <w:noProof w:val="0"/>
          <w:sz w:val="24"/>
          <w:szCs w:val="24"/>
          <w:lang w:val="en-GB"/>
        </w:rPr>
        <w:t>subject in the real, as opposed to the academic, world, and the framing brings the reader through the research, literature and analysis, ending, story-like, with a logical and satisfying conclusion.</w:t>
      </w:r>
      <w:r w:rsidRPr="6C52309F" w:rsidR="7C36C279">
        <w:rPr>
          <w:rFonts w:ascii="Arial" w:hAnsi="Arial" w:eastAsia="Arial" w:cs="Arial"/>
          <w:b w:val="0"/>
          <w:bCs w:val="0"/>
          <w:i w:val="0"/>
          <w:iCs w:val="0"/>
          <w:noProof w:val="0"/>
          <w:color w:val="000000" w:themeColor="text1" w:themeTint="FF" w:themeShade="FF"/>
          <w:sz w:val="24"/>
          <w:szCs w:val="24"/>
          <w:lang w:val="en-GB"/>
        </w:rPr>
        <w:t xml:space="preserve"> </w:t>
      </w:r>
      <w:r w:rsidRPr="6C52309F" w:rsidR="7C36C279">
        <w:rPr>
          <w:rFonts w:ascii="Times" w:hAnsi="Times" w:eastAsia="Times" w:cs="Times"/>
          <w:b w:val="0"/>
          <w:bCs w:val="0"/>
          <w:i w:val="0"/>
          <w:iCs w:val="0"/>
          <w:noProof w:val="0"/>
          <w:sz w:val="24"/>
          <w:szCs w:val="24"/>
          <w:lang w:val="en-GB"/>
        </w:rPr>
        <w:t>Through the course of the paper, Blain moves</w:t>
      </w:r>
      <w:r w:rsidRPr="6C52309F" w:rsidR="41F17056">
        <w:rPr>
          <w:rFonts w:ascii="Times" w:hAnsi="Times" w:eastAsia="Times" w:cs="Times"/>
          <w:b w:val="0"/>
          <w:bCs w:val="0"/>
          <w:i w:val="0"/>
          <w:iCs w:val="0"/>
          <w:noProof w:val="0"/>
          <w:sz w:val="24"/>
          <w:szCs w:val="24"/>
          <w:lang w:val="en-GB"/>
        </w:rPr>
        <w:t xml:space="preserve"> easily</w:t>
      </w:r>
      <w:r w:rsidRPr="6C52309F" w:rsidR="7C36C279">
        <w:rPr>
          <w:rFonts w:ascii="Times" w:hAnsi="Times" w:eastAsia="Times" w:cs="Times"/>
          <w:b w:val="0"/>
          <w:bCs w:val="0"/>
          <w:i w:val="0"/>
          <w:iCs w:val="0"/>
          <w:noProof w:val="0"/>
          <w:sz w:val="24"/>
          <w:szCs w:val="24"/>
          <w:lang w:val="en-GB"/>
        </w:rPr>
        <w:t xml:space="preserve"> from the specific and personal to the</w:t>
      </w:r>
      <w:r w:rsidRPr="6C52309F" w:rsidR="7D9C25F8">
        <w:rPr>
          <w:rFonts w:ascii="Times" w:hAnsi="Times" w:eastAsia="Times" w:cs="Times"/>
          <w:b w:val="0"/>
          <w:bCs w:val="0"/>
          <w:i w:val="0"/>
          <w:iCs w:val="0"/>
          <w:noProof w:val="0"/>
          <w:sz w:val="24"/>
          <w:szCs w:val="24"/>
          <w:lang w:val="en-GB"/>
        </w:rPr>
        <w:t xml:space="preserve"> discussion and</w:t>
      </w:r>
      <w:r w:rsidRPr="6C52309F" w:rsidR="7C36C279">
        <w:rPr>
          <w:rFonts w:ascii="Times" w:hAnsi="Times" w:eastAsia="Times" w:cs="Times"/>
          <w:b w:val="0"/>
          <w:bCs w:val="0"/>
          <w:i w:val="0"/>
          <w:iCs w:val="0"/>
          <w:noProof w:val="0"/>
          <w:sz w:val="24"/>
          <w:szCs w:val="24"/>
          <w:lang w:val="en-GB"/>
        </w:rPr>
        <w:t xml:space="preserve"> literature review</w:t>
      </w:r>
      <w:r w:rsidRPr="6C52309F" w:rsidR="7C36C279">
        <w:rPr>
          <w:rFonts w:ascii="Times" w:hAnsi="Times" w:eastAsia="Times" w:cs="Times"/>
          <w:b w:val="0"/>
          <w:bCs w:val="0"/>
          <w:i w:val="0"/>
          <w:iCs w:val="0"/>
          <w:noProof w:val="0"/>
          <w:sz w:val="24"/>
          <w:szCs w:val="24"/>
          <w:lang w:val="en-GB"/>
        </w:rPr>
        <w:t>.</w:t>
      </w:r>
      <w:r w:rsidRPr="6C52309F" w:rsidR="7C36C279">
        <w:rPr>
          <w:rFonts w:ascii="Times" w:hAnsi="Times" w:eastAsia="Times" w:cs="Times"/>
          <w:b w:val="0"/>
          <w:bCs w:val="0"/>
          <w:i w:val="0"/>
          <w:iCs w:val="0"/>
          <w:noProof w:val="0"/>
          <w:sz w:val="24"/>
          <w:szCs w:val="24"/>
          <w:lang w:val="en-GB"/>
        </w:rPr>
        <w:t xml:space="preserve"> The conclusion neatly summarises the argument of her </w:t>
      </w:r>
      <w:r w:rsidRPr="6C52309F" w:rsidR="09533F03">
        <w:rPr>
          <w:rFonts w:ascii="Times" w:hAnsi="Times" w:eastAsia="Times" w:cs="Times"/>
          <w:b w:val="0"/>
          <w:bCs w:val="0"/>
          <w:i w:val="0"/>
          <w:iCs w:val="0"/>
          <w:noProof w:val="0"/>
          <w:sz w:val="24"/>
          <w:szCs w:val="24"/>
          <w:lang w:val="en-GB"/>
        </w:rPr>
        <w:t xml:space="preserve">paper and is in line with </w:t>
      </w:r>
      <w:r w:rsidRPr="6C52309F" w:rsidR="09533F03">
        <w:rPr>
          <w:rFonts w:ascii="Times" w:hAnsi="Times" w:eastAsia="Times" w:cs="Times"/>
          <w:b w:val="0"/>
          <w:bCs w:val="0"/>
          <w:i w:val="0"/>
          <w:iCs w:val="0"/>
          <w:noProof w:val="0"/>
          <w:sz w:val="24"/>
          <w:szCs w:val="24"/>
          <w:lang w:val="en-GB"/>
        </w:rPr>
        <w:t>Hennink’s</w:t>
      </w:r>
      <w:r w:rsidRPr="6C52309F" w:rsidR="09533F03">
        <w:rPr>
          <w:rFonts w:ascii="Times" w:hAnsi="Times" w:eastAsia="Times" w:cs="Times"/>
          <w:b w:val="0"/>
          <w:bCs w:val="0"/>
          <w:i w:val="0"/>
          <w:iCs w:val="0"/>
          <w:noProof w:val="0"/>
          <w:sz w:val="24"/>
          <w:szCs w:val="24"/>
          <w:lang w:val="en-GB"/>
        </w:rPr>
        <w:t xml:space="preserve"> assertion that </w:t>
      </w:r>
      <w:r w:rsidRPr="74CE1D88" w:rsidR="55B5D844">
        <w:rPr>
          <w:sz w:val="24"/>
          <w:szCs w:val="24"/>
        </w:rPr>
        <w:t>‘</w:t>
      </w:r>
      <w:r w:rsidRPr="74CE1D88" w:rsidR="2ED4BE70">
        <w:rPr>
          <w:sz w:val="24"/>
          <w:szCs w:val="24"/>
        </w:rPr>
        <w:t>[a]</w:t>
      </w:r>
      <w:r w:rsidRPr="74CE1D88" w:rsidR="55B5D844">
        <w:rPr>
          <w:sz w:val="24"/>
          <w:szCs w:val="24"/>
        </w:rPr>
        <w:t>nalysis</w:t>
      </w:r>
      <w:r w:rsidRPr="74CE1D88" w:rsidR="55B5D844">
        <w:rPr>
          <w:sz w:val="24"/>
          <w:szCs w:val="24"/>
        </w:rPr>
        <w:t xml:space="preserve"> involves developing a synopsis of a person’s experiences and examining the meanings they associate with those experiences to develop a core narrative in relation to the research issue.’</w:t>
      </w:r>
      <w:r w:rsidRPr="74CE1D88">
        <w:rPr>
          <w:rStyle w:val="FootnoteReference"/>
          <w:sz w:val="24"/>
          <w:szCs w:val="24"/>
        </w:rPr>
        <w:footnoteReference w:id="31823"/>
      </w:r>
    </w:p>
    <w:p xmlns:wp14="http://schemas.microsoft.com/office/word/2010/wordml" w:rsidP="74CE1D88" wp14:paraId="1E237FA3" wp14:textId="35F4E2F3">
      <w:pPr>
        <w:pStyle w:val="Normal"/>
        <w:suppressLineNumbers w:val="0"/>
        <w:bidi w:val="0"/>
        <w:spacing w:before="0" w:beforeAutospacing="off" w:after="0" w:afterAutospacing="off" w:line="279" w:lineRule="auto"/>
        <w:ind w:left="0" w:right="0" w:firstLine="720"/>
        <w:jc w:val="left"/>
        <w:rPr>
          <w:rFonts w:ascii="Times New Roman" w:hAnsi="Times New Roman" w:eastAsia="Times New Roman" w:cs="Times New Roman"/>
          <w:b w:val="0"/>
          <w:bCs w:val="0"/>
          <w:i w:val="0"/>
          <w:iCs w:val="0"/>
          <w:noProof w:val="0"/>
          <w:sz w:val="24"/>
          <w:szCs w:val="24"/>
          <w:lang w:val="en-GB"/>
        </w:rPr>
      </w:pPr>
      <w:r w:rsidRPr="74CE1D88" w:rsidR="68391A9A">
        <w:rPr>
          <w:rFonts w:ascii="Times New Roman" w:hAnsi="Times New Roman" w:eastAsia="Times New Roman" w:cs="Times New Roman"/>
          <w:b w:val="0"/>
          <w:bCs w:val="0"/>
          <w:i w:val="0"/>
          <w:iCs w:val="0"/>
          <w:noProof w:val="0"/>
          <w:sz w:val="24"/>
          <w:szCs w:val="24"/>
          <w:lang w:val="en-GB"/>
        </w:rPr>
        <w:t xml:space="preserve">Despite the different approaches, the underlying philosophies of these two papers is </w:t>
      </w:r>
      <w:r w:rsidRPr="74CE1D88" w:rsidR="68391A9A">
        <w:rPr>
          <w:rFonts w:ascii="Times New Roman" w:hAnsi="Times New Roman" w:eastAsia="Times New Roman" w:cs="Times New Roman"/>
          <w:b w:val="0"/>
          <w:bCs w:val="0"/>
          <w:i w:val="0"/>
          <w:iCs w:val="0"/>
          <w:noProof w:val="0"/>
          <w:sz w:val="24"/>
          <w:szCs w:val="24"/>
          <w:lang w:val="en-GB"/>
        </w:rPr>
        <w:t>very similar</w:t>
      </w:r>
      <w:r w:rsidRPr="74CE1D88" w:rsidR="68391A9A">
        <w:rPr>
          <w:rFonts w:ascii="Times New Roman" w:hAnsi="Times New Roman" w:eastAsia="Times New Roman" w:cs="Times New Roman"/>
          <w:b w:val="0"/>
          <w:bCs w:val="0"/>
          <w:i w:val="0"/>
          <w:iCs w:val="0"/>
          <w:noProof w:val="0"/>
          <w:sz w:val="24"/>
          <w:szCs w:val="24"/>
          <w:lang w:val="en-GB"/>
        </w:rPr>
        <w:t xml:space="preserve">; in discussing </w:t>
      </w:r>
      <w:r w:rsidRPr="74CE1D88" w:rsidR="4C621769">
        <w:rPr>
          <w:rFonts w:ascii="Times New Roman" w:hAnsi="Times New Roman" w:eastAsia="Times New Roman" w:cs="Times New Roman"/>
          <w:b w:val="0"/>
          <w:bCs w:val="0"/>
          <w:i w:val="0"/>
          <w:iCs w:val="0"/>
          <w:noProof w:val="0"/>
          <w:sz w:val="24"/>
          <w:szCs w:val="24"/>
          <w:lang w:val="en-GB"/>
        </w:rPr>
        <w:t>how</w:t>
      </w:r>
      <w:r w:rsidRPr="74CE1D88" w:rsidR="68391A9A">
        <w:rPr>
          <w:rFonts w:ascii="Times New Roman" w:hAnsi="Times New Roman" w:eastAsia="Times New Roman" w:cs="Times New Roman"/>
          <w:b w:val="0"/>
          <w:bCs w:val="0"/>
          <w:i w:val="0"/>
          <w:iCs w:val="0"/>
          <w:noProof w:val="0"/>
          <w:sz w:val="24"/>
          <w:szCs w:val="24"/>
          <w:lang w:val="en-GB"/>
        </w:rPr>
        <w:t xml:space="preserve"> cultural narratives and lived experiences</w:t>
      </w:r>
      <w:r w:rsidRPr="74CE1D88" w:rsidR="7D3C84ED">
        <w:rPr>
          <w:rFonts w:ascii="Times New Roman" w:hAnsi="Times New Roman" w:eastAsia="Times New Roman" w:cs="Times New Roman"/>
          <w:b w:val="0"/>
          <w:bCs w:val="0"/>
          <w:i w:val="0"/>
          <w:iCs w:val="0"/>
          <w:noProof w:val="0"/>
          <w:sz w:val="24"/>
          <w:szCs w:val="24"/>
          <w:lang w:val="en-GB"/>
        </w:rPr>
        <w:t xml:space="preserve"> inform one another</w:t>
      </w:r>
      <w:r w:rsidRPr="74CE1D88" w:rsidR="68391A9A">
        <w:rPr>
          <w:rFonts w:ascii="Times New Roman" w:hAnsi="Times New Roman" w:eastAsia="Times New Roman" w:cs="Times New Roman"/>
          <w:b w:val="0"/>
          <w:bCs w:val="0"/>
          <w:i w:val="0"/>
          <w:iCs w:val="0"/>
          <w:noProof w:val="0"/>
          <w:sz w:val="24"/>
          <w:szCs w:val="24"/>
          <w:lang w:val="en-GB"/>
        </w:rPr>
        <w:t xml:space="preserve">, the resulting conclusions are broadly the same. This is implied in Bennett’s discussion, when she says, </w:t>
      </w:r>
    </w:p>
    <w:p xmlns:wp14="http://schemas.microsoft.com/office/word/2010/wordml" w:rsidP="74CE1D88" wp14:paraId="3A719648" wp14:textId="0BC59A4F">
      <w:pPr>
        <w:pStyle w:val="Normal"/>
        <w:spacing w:before="0" w:beforeAutospacing="off" w:after="0" w:afterAutospacing="off"/>
        <w:ind w:left="720" w:firstLine="720"/>
        <w:rPr>
          <w:rFonts w:ascii="Times New Roman" w:hAnsi="Times New Roman" w:eastAsia="Times New Roman" w:cs="Times New Roman"/>
          <w:b w:val="0"/>
          <w:bCs w:val="0"/>
          <w:i w:val="0"/>
          <w:iCs w:val="0"/>
          <w:noProof w:val="0"/>
          <w:sz w:val="24"/>
          <w:szCs w:val="24"/>
          <w:lang w:val="en-GB"/>
        </w:rPr>
      </w:pPr>
      <w:r w:rsidRPr="6C52309F" w:rsidR="2408016C">
        <w:rPr>
          <w:rFonts w:ascii="Times New Roman" w:hAnsi="Times New Roman" w:eastAsia="Times New Roman" w:cs="Times New Roman"/>
          <w:b w:val="0"/>
          <w:bCs w:val="0"/>
          <w:i w:val="0"/>
          <w:iCs w:val="0"/>
          <w:noProof w:val="0"/>
          <w:sz w:val="24"/>
          <w:szCs w:val="24"/>
          <w:lang w:val="en-GB"/>
        </w:rPr>
        <w:t xml:space="preserve">I want to suggest that narratives about involuntary ESP are structured and presented to others in a broadly </w:t>
      </w:r>
      <w:r w:rsidRPr="6C52309F" w:rsidR="2408016C">
        <w:rPr>
          <w:rFonts w:ascii="Times New Roman" w:hAnsi="Times New Roman" w:eastAsia="Times New Roman" w:cs="Times New Roman"/>
          <w:b w:val="0"/>
          <w:bCs w:val="0"/>
          <w:i w:val="0"/>
          <w:iCs w:val="0"/>
          <w:noProof w:val="0"/>
          <w:sz w:val="24"/>
          <w:szCs w:val="24"/>
          <w:lang w:val="en-GB"/>
        </w:rPr>
        <w:t>similar way</w:t>
      </w:r>
      <w:r w:rsidRPr="6C52309F" w:rsidR="2408016C">
        <w:rPr>
          <w:rFonts w:ascii="Times New Roman" w:hAnsi="Times New Roman" w:eastAsia="Times New Roman" w:cs="Times New Roman"/>
          <w:b w:val="0"/>
          <w:bCs w:val="0"/>
          <w:i w:val="0"/>
          <w:iCs w:val="0"/>
          <w:noProof w:val="0"/>
          <w:sz w:val="24"/>
          <w:szCs w:val="24"/>
          <w:lang w:val="en-GB"/>
        </w:rPr>
        <w:t xml:space="preserve">. Telling stories like these is one way a woman may claim status and yet not challenge the conventional </w:t>
      </w:r>
      <w:r w:rsidRPr="6C52309F" w:rsidR="2408016C">
        <w:rPr>
          <w:rFonts w:ascii="Times New Roman" w:hAnsi="Times New Roman" w:eastAsia="Times New Roman" w:cs="Times New Roman"/>
          <w:b w:val="0"/>
          <w:bCs w:val="0"/>
          <w:i w:val="0"/>
          <w:iCs w:val="0"/>
          <w:noProof w:val="0"/>
          <w:sz w:val="24"/>
          <w:szCs w:val="24"/>
          <w:lang w:val="en-GB"/>
        </w:rPr>
        <w:t>perception</w:t>
      </w:r>
      <w:r w:rsidRPr="6C52309F" w:rsidR="2408016C">
        <w:rPr>
          <w:rFonts w:ascii="Times New Roman" w:hAnsi="Times New Roman" w:eastAsia="Times New Roman" w:cs="Times New Roman"/>
          <w:b w:val="0"/>
          <w:bCs w:val="0"/>
          <w:i w:val="0"/>
          <w:iCs w:val="0"/>
          <w:noProof w:val="0"/>
          <w:sz w:val="24"/>
          <w:szCs w:val="24"/>
          <w:lang w:val="en-GB"/>
        </w:rPr>
        <w:t xml:space="preserve"> of her proper role.</w:t>
      </w:r>
      <w:r w:rsidRPr="6C52309F">
        <w:rPr>
          <w:rStyle w:val="FootnoteReference"/>
          <w:rFonts w:ascii="Times New Roman" w:hAnsi="Times New Roman" w:eastAsia="Times New Roman" w:cs="Times New Roman"/>
          <w:b w:val="0"/>
          <w:bCs w:val="0"/>
          <w:i w:val="0"/>
          <w:iCs w:val="0"/>
          <w:noProof w:val="0"/>
          <w:sz w:val="24"/>
          <w:szCs w:val="24"/>
          <w:lang w:val="en-GB"/>
        </w:rPr>
        <w:footnoteReference w:id="31003"/>
      </w:r>
    </w:p>
    <w:p xmlns:wp14="http://schemas.microsoft.com/office/word/2010/wordml" w:rsidP="74CE1D88" wp14:paraId="0F26214F" wp14:textId="2084DC99">
      <w:pPr>
        <w:pStyle w:val="Normal"/>
        <w:spacing w:before="0" w:beforeAutospacing="off" w:after="0" w:afterAutospacing="off"/>
        <w:ind w:left="720" w:firstLine="720"/>
        <w:rPr>
          <w:rFonts w:ascii="Times New Roman" w:hAnsi="Times New Roman" w:eastAsia="Times New Roman" w:cs="Times New Roman"/>
          <w:b w:val="0"/>
          <w:bCs w:val="0"/>
          <w:i w:val="0"/>
          <w:iCs w:val="0"/>
          <w:noProof w:val="0"/>
          <w:sz w:val="24"/>
          <w:szCs w:val="24"/>
          <w:lang w:val="en-GB"/>
        </w:rPr>
      </w:pPr>
    </w:p>
    <w:p xmlns:wp14="http://schemas.microsoft.com/office/word/2010/wordml" w:rsidP="74CE1D88" wp14:paraId="0A0CEA79" wp14:textId="19BFEA8D">
      <w:pPr>
        <w:pStyle w:val="Normal"/>
        <w:spacing w:before="0" w:beforeAutospacing="off" w:after="0" w:afterAutospacing="off"/>
        <w:ind w:firstLine="720"/>
        <w:rPr>
          <w:rFonts w:ascii="Times New Roman" w:hAnsi="Times New Roman" w:eastAsia="Times New Roman" w:cs="Times New Roman"/>
          <w:b w:val="0"/>
          <w:bCs w:val="0"/>
          <w:i w:val="0"/>
          <w:iCs w:val="0"/>
          <w:noProof w:val="0"/>
          <w:sz w:val="24"/>
          <w:szCs w:val="24"/>
          <w:lang w:val="en-GB"/>
        </w:rPr>
      </w:pPr>
      <w:r w:rsidRPr="74CE1D88" w:rsidR="68391A9A">
        <w:rPr>
          <w:rFonts w:ascii="Times New Roman" w:hAnsi="Times New Roman" w:eastAsia="Times New Roman" w:cs="Times New Roman"/>
          <w:b w:val="0"/>
          <w:bCs w:val="0"/>
          <w:i w:val="0"/>
          <w:iCs w:val="0"/>
          <w:noProof w:val="0"/>
          <w:sz w:val="24"/>
          <w:szCs w:val="24"/>
          <w:lang w:val="en-GB"/>
        </w:rPr>
        <w:t xml:space="preserve"> </w:t>
      </w:r>
      <w:r w:rsidRPr="74CE1D88" w:rsidR="01B2854F">
        <w:rPr>
          <w:rFonts w:ascii="Times New Roman" w:hAnsi="Times New Roman" w:eastAsia="Times New Roman" w:cs="Times New Roman"/>
          <w:b w:val="0"/>
          <w:bCs w:val="0"/>
          <w:i w:val="0"/>
          <w:iCs w:val="0"/>
          <w:noProof w:val="0"/>
          <w:sz w:val="24"/>
          <w:szCs w:val="24"/>
          <w:lang w:val="en-GB"/>
        </w:rPr>
        <w:t xml:space="preserve">Blain’s conclusion is more </w:t>
      </w:r>
      <w:r w:rsidRPr="74CE1D88" w:rsidR="68391A9A">
        <w:rPr>
          <w:rFonts w:ascii="Times New Roman" w:hAnsi="Times New Roman" w:eastAsia="Times New Roman" w:cs="Times New Roman"/>
          <w:b w:val="0"/>
          <w:bCs w:val="0"/>
          <w:i w:val="0"/>
          <w:iCs w:val="0"/>
          <w:noProof w:val="0"/>
          <w:sz w:val="24"/>
          <w:szCs w:val="24"/>
          <w:lang w:val="en-GB"/>
        </w:rPr>
        <w:t xml:space="preserve">explicitly </w:t>
      </w:r>
      <w:r w:rsidRPr="74CE1D88" w:rsidR="68391A9A">
        <w:rPr>
          <w:rFonts w:ascii="Times New Roman" w:hAnsi="Times New Roman" w:eastAsia="Times New Roman" w:cs="Times New Roman"/>
          <w:b w:val="0"/>
          <w:bCs w:val="0"/>
          <w:i w:val="0"/>
          <w:iCs w:val="0"/>
          <w:noProof w:val="0"/>
          <w:sz w:val="24"/>
          <w:szCs w:val="24"/>
          <w:lang w:val="en-GB"/>
        </w:rPr>
        <w:t>stated</w:t>
      </w:r>
      <w:r w:rsidRPr="74CE1D88" w:rsidR="7CF0B5C6">
        <w:rPr>
          <w:rFonts w:ascii="Times New Roman" w:hAnsi="Times New Roman" w:eastAsia="Times New Roman" w:cs="Times New Roman"/>
          <w:b w:val="0"/>
          <w:bCs w:val="0"/>
          <w:i w:val="0"/>
          <w:iCs w:val="0"/>
          <w:noProof w:val="0"/>
          <w:sz w:val="24"/>
          <w:szCs w:val="24"/>
          <w:lang w:val="en-GB"/>
        </w:rPr>
        <w:t>,</w:t>
      </w:r>
      <w:r w:rsidRPr="74CE1D88" w:rsidR="68391A9A">
        <w:rPr>
          <w:rFonts w:ascii="Times New Roman" w:hAnsi="Times New Roman" w:eastAsia="Times New Roman" w:cs="Times New Roman"/>
          <w:b w:val="0"/>
          <w:bCs w:val="0"/>
          <w:i w:val="0"/>
          <w:iCs w:val="0"/>
          <w:noProof w:val="0"/>
          <w:sz w:val="24"/>
          <w:szCs w:val="24"/>
          <w:lang w:val="en-GB"/>
        </w:rPr>
        <w:t xml:space="preserve"> when she says, </w:t>
      </w:r>
    </w:p>
    <w:p xmlns:wp14="http://schemas.microsoft.com/office/word/2010/wordml" w:rsidP="74CE1D88" wp14:paraId="58A7AE9D" wp14:textId="1B8E3D22">
      <w:pPr>
        <w:pStyle w:val="Normal"/>
        <w:spacing w:before="0" w:beforeAutospacing="off" w:after="0" w:afterAutospacing="off"/>
        <w:ind w:firstLine="720"/>
        <w:rPr>
          <w:rFonts w:ascii="Times New Roman" w:hAnsi="Times New Roman" w:eastAsia="Times New Roman" w:cs="Times New Roman"/>
          <w:b w:val="0"/>
          <w:bCs w:val="0"/>
          <w:i w:val="0"/>
          <w:iCs w:val="0"/>
          <w:noProof w:val="0"/>
          <w:sz w:val="24"/>
          <w:szCs w:val="24"/>
          <w:lang w:val="en-GB"/>
        </w:rPr>
      </w:pPr>
    </w:p>
    <w:p xmlns:wp14="http://schemas.microsoft.com/office/word/2010/wordml" w:rsidP="74CE1D88" wp14:paraId="56715F96" wp14:textId="5A293D13">
      <w:pPr>
        <w:pStyle w:val="Normal"/>
        <w:spacing w:before="0" w:beforeAutospacing="off" w:after="0" w:afterAutospacing="off"/>
        <w:ind w:left="720" w:firstLine="720"/>
        <w:rPr>
          <w:rFonts w:ascii="Times New Roman" w:hAnsi="Times New Roman" w:eastAsia="Times New Roman" w:cs="Times New Roman"/>
          <w:b w:val="0"/>
          <w:bCs w:val="0"/>
          <w:i w:val="0"/>
          <w:iCs w:val="0"/>
          <w:noProof w:val="0"/>
          <w:sz w:val="24"/>
          <w:szCs w:val="24"/>
          <w:lang w:val="en-GB"/>
        </w:rPr>
      </w:pPr>
      <w:r w:rsidRPr="6C52309F" w:rsidR="2408016C">
        <w:rPr>
          <w:rFonts w:ascii="Times New Roman" w:hAnsi="Times New Roman" w:eastAsia="Times New Roman" w:cs="Times New Roman"/>
          <w:b w:val="0"/>
          <w:bCs w:val="0"/>
          <w:i w:val="0"/>
          <w:iCs w:val="0"/>
          <w:noProof w:val="0"/>
          <w:sz w:val="24"/>
          <w:szCs w:val="24"/>
          <w:lang w:val="en-GB"/>
        </w:rPr>
        <w:t>The reality of the customs officer is to me more alien than that of the dancers, but both act to shape my own construction of reality, with its own central axis, and its own reaching out for knowledge of what lies outside, and within.</w:t>
      </w:r>
      <w:r w:rsidRPr="6C52309F">
        <w:rPr>
          <w:rStyle w:val="FootnoteReference"/>
          <w:rFonts w:ascii="Times New Roman" w:hAnsi="Times New Roman" w:eastAsia="Times New Roman" w:cs="Times New Roman"/>
          <w:b w:val="0"/>
          <w:bCs w:val="0"/>
          <w:i w:val="0"/>
          <w:iCs w:val="0"/>
          <w:noProof w:val="0"/>
          <w:sz w:val="24"/>
          <w:szCs w:val="24"/>
          <w:lang w:val="en-GB"/>
        </w:rPr>
        <w:footnoteReference w:id="26977"/>
      </w:r>
      <w:r w:rsidRPr="6C52309F" w:rsidR="2408016C">
        <w:rPr>
          <w:rFonts w:ascii="Times New Roman" w:hAnsi="Times New Roman" w:eastAsia="Times New Roman" w:cs="Times New Roman"/>
          <w:b w:val="0"/>
          <w:bCs w:val="0"/>
          <w:i w:val="0"/>
          <w:iCs w:val="0"/>
          <w:noProof w:val="0"/>
          <w:sz w:val="24"/>
          <w:szCs w:val="24"/>
          <w:lang w:val="en-GB"/>
        </w:rPr>
        <w:t xml:space="preserve"> </w:t>
      </w:r>
    </w:p>
    <w:p xmlns:wp14="http://schemas.microsoft.com/office/word/2010/wordml" w:rsidP="74CE1D88" wp14:paraId="29953A3B" wp14:textId="6F6ECE92">
      <w:pPr>
        <w:pStyle w:val="Normal"/>
        <w:spacing w:before="0" w:beforeAutospacing="off" w:after="0" w:afterAutospacing="off"/>
        <w:ind w:left="720" w:firstLine="720"/>
        <w:rPr>
          <w:rFonts w:ascii="Times New Roman" w:hAnsi="Times New Roman" w:eastAsia="Times New Roman" w:cs="Times New Roman"/>
          <w:b w:val="0"/>
          <w:bCs w:val="0"/>
          <w:i w:val="0"/>
          <w:iCs w:val="0"/>
          <w:noProof w:val="0"/>
          <w:sz w:val="24"/>
          <w:szCs w:val="24"/>
          <w:lang w:val="en-GB"/>
        </w:rPr>
      </w:pPr>
    </w:p>
    <w:p xmlns:wp14="http://schemas.microsoft.com/office/word/2010/wordml" w:rsidP="218AE624" wp14:paraId="08FD65FB" wp14:textId="1EA02C0D">
      <w:pPr>
        <w:pStyle w:val="Normal"/>
        <w:spacing w:before="0" w:beforeAutospacing="off" w:after="0" w:afterAutospacing="off"/>
        <w:ind w:firstLine="720"/>
        <w:rPr>
          <w:rFonts w:ascii="Times New Roman" w:hAnsi="Times New Roman" w:eastAsia="Times New Roman" w:cs="Times New Roman"/>
          <w:b w:val="0"/>
          <w:bCs w:val="0"/>
          <w:i w:val="0"/>
          <w:iCs w:val="0"/>
          <w:noProof w:val="0"/>
          <w:sz w:val="24"/>
          <w:szCs w:val="24"/>
          <w:lang w:val="en-GB"/>
        </w:rPr>
      </w:pPr>
      <w:r w:rsidRPr="218AE624" w:rsidR="0E273EE8">
        <w:rPr>
          <w:rFonts w:ascii="Times New Roman" w:hAnsi="Times New Roman" w:eastAsia="Times New Roman" w:cs="Times New Roman"/>
          <w:b w:val="1"/>
          <w:bCs w:val="1"/>
          <w:i w:val="0"/>
          <w:iCs w:val="0"/>
          <w:noProof w:val="0"/>
          <w:sz w:val="24"/>
          <w:szCs w:val="24"/>
          <w:lang w:val="en-GB"/>
        </w:rPr>
        <w:t>In conclusion,</w:t>
      </w:r>
      <w:r w:rsidRPr="218AE624" w:rsidR="0E273EE8">
        <w:rPr>
          <w:rFonts w:ascii="Times New Roman" w:hAnsi="Times New Roman" w:eastAsia="Times New Roman" w:cs="Times New Roman"/>
          <w:b w:val="0"/>
          <w:bCs w:val="0"/>
          <w:i w:val="0"/>
          <w:iCs w:val="0"/>
          <w:noProof w:val="0"/>
          <w:sz w:val="24"/>
          <w:szCs w:val="24"/>
          <w:lang w:val="en-GB"/>
        </w:rPr>
        <w:t xml:space="preserve"> these researchers differ </w:t>
      </w:r>
      <w:r w:rsidRPr="218AE624" w:rsidR="0E273EE8">
        <w:rPr>
          <w:rFonts w:ascii="Times New Roman" w:hAnsi="Times New Roman" w:eastAsia="Times New Roman" w:cs="Times New Roman"/>
          <w:b w:val="0"/>
          <w:bCs w:val="0"/>
          <w:i w:val="0"/>
          <w:iCs w:val="0"/>
          <w:noProof w:val="0"/>
          <w:sz w:val="24"/>
          <w:szCs w:val="24"/>
          <w:lang w:val="en-GB"/>
        </w:rPr>
        <w:t>in</w:t>
      </w:r>
      <w:r w:rsidRPr="218AE624" w:rsidR="0E273EE8">
        <w:rPr>
          <w:rFonts w:ascii="Times New Roman" w:hAnsi="Times New Roman" w:eastAsia="Times New Roman" w:cs="Times New Roman"/>
          <w:b w:val="0"/>
          <w:bCs w:val="0"/>
          <w:i w:val="0"/>
          <w:iCs w:val="0"/>
          <w:noProof w:val="0"/>
          <w:sz w:val="24"/>
          <w:szCs w:val="24"/>
          <w:lang w:val="en-GB"/>
        </w:rPr>
        <w:t xml:space="preserve"> their methodologies for these projects. While Bennett site</w:t>
      </w:r>
      <w:r w:rsidRPr="218AE624" w:rsidR="3B077208">
        <w:rPr>
          <w:rFonts w:ascii="Times New Roman" w:hAnsi="Times New Roman" w:eastAsia="Times New Roman" w:cs="Times New Roman"/>
          <w:b w:val="0"/>
          <w:bCs w:val="0"/>
          <w:i w:val="0"/>
          <w:iCs w:val="0"/>
          <w:noProof w:val="0"/>
          <w:sz w:val="24"/>
          <w:szCs w:val="24"/>
          <w:lang w:val="en-GB"/>
        </w:rPr>
        <w:t>s</w:t>
      </w:r>
      <w:r w:rsidRPr="218AE624" w:rsidR="0E273EE8">
        <w:rPr>
          <w:rFonts w:ascii="Times New Roman" w:hAnsi="Times New Roman" w:eastAsia="Times New Roman" w:cs="Times New Roman"/>
          <w:b w:val="0"/>
          <w:bCs w:val="0"/>
          <w:i w:val="0"/>
          <w:iCs w:val="0"/>
          <w:noProof w:val="0"/>
          <w:sz w:val="24"/>
          <w:szCs w:val="24"/>
          <w:lang w:val="en-GB"/>
        </w:rPr>
        <w:t xml:space="preserve"> herself outside </w:t>
      </w:r>
      <w:r w:rsidRPr="218AE624" w:rsidR="69202E8F">
        <w:rPr>
          <w:rFonts w:ascii="Times New Roman" w:hAnsi="Times New Roman" w:eastAsia="Times New Roman" w:cs="Times New Roman"/>
          <w:b w:val="0"/>
          <w:bCs w:val="0"/>
          <w:i w:val="0"/>
          <w:iCs w:val="0"/>
          <w:noProof w:val="0"/>
          <w:sz w:val="24"/>
          <w:szCs w:val="24"/>
          <w:lang w:val="en-GB"/>
        </w:rPr>
        <w:t xml:space="preserve">her </w:t>
      </w:r>
      <w:r w:rsidRPr="218AE624" w:rsidR="7545C5EB">
        <w:rPr>
          <w:rFonts w:ascii="Times New Roman" w:hAnsi="Times New Roman" w:eastAsia="Times New Roman" w:cs="Times New Roman"/>
          <w:b w:val="0"/>
          <w:bCs w:val="0"/>
          <w:i w:val="0"/>
          <w:iCs w:val="0"/>
          <w:noProof w:val="0"/>
          <w:sz w:val="24"/>
          <w:szCs w:val="24"/>
          <w:lang w:val="en-GB"/>
        </w:rPr>
        <w:t>researched</w:t>
      </w:r>
      <w:r w:rsidRPr="218AE624" w:rsidR="0E273EE8">
        <w:rPr>
          <w:rFonts w:ascii="Times New Roman" w:hAnsi="Times New Roman" w:eastAsia="Times New Roman" w:cs="Times New Roman"/>
          <w:b w:val="0"/>
          <w:bCs w:val="0"/>
          <w:i w:val="0"/>
          <w:iCs w:val="0"/>
          <w:noProof w:val="0"/>
          <w:sz w:val="24"/>
          <w:szCs w:val="24"/>
          <w:lang w:val="en-GB"/>
        </w:rPr>
        <w:t xml:space="preserve"> community, not acknowledging any effect th</w:t>
      </w:r>
      <w:r w:rsidRPr="218AE624" w:rsidR="1B1645D1">
        <w:rPr>
          <w:rFonts w:ascii="Times New Roman" w:hAnsi="Times New Roman" w:eastAsia="Times New Roman" w:cs="Times New Roman"/>
          <w:b w:val="0"/>
          <w:bCs w:val="0"/>
          <w:i w:val="0"/>
          <w:iCs w:val="0"/>
          <w:noProof w:val="0"/>
          <w:sz w:val="24"/>
          <w:szCs w:val="24"/>
          <w:lang w:val="en-GB"/>
        </w:rPr>
        <w:t>is</w:t>
      </w:r>
      <w:r w:rsidRPr="218AE624" w:rsidR="0E273EE8">
        <w:rPr>
          <w:rFonts w:ascii="Times New Roman" w:hAnsi="Times New Roman" w:eastAsia="Times New Roman" w:cs="Times New Roman"/>
          <w:b w:val="0"/>
          <w:bCs w:val="0"/>
          <w:i w:val="0"/>
          <w:iCs w:val="0"/>
          <w:noProof w:val="0"/>
          <w:sz w:val="24"/>
          <w:szCs w:val="24"/>
          <w:lang w:val="en-GB"/>
        </w:rPr>
        <w:t xml:space="preserve"> </w:t>
      </w:r>
      <w:r w:rsidRPr="218AE624" w:rsidR="37E4C806">
        <w:rPr>
          <w:rFonts w:ascii="Times New Roman" w:hAnsi="Times New Roman" w:eastAsia="Times New Roman" w:cs="Times New Roman"/>
          <w:b w:val="0"/>
          <w:bCs w:val="0"/>
          <w:i w:val="0"/>
          <w:iCs w:val="0"/>
          <w:noProof w:val="0"/>
          <w:sz w:val="24"/>
          <w:szCs w:val="24"/>
          <w:lang w:val="en-GB"/>
        </w:rPr>
        <w:t>position</w:t>
      </w:r>
      <w:r w:rsidRPr="218AE624" w:rsidR="0E273EE8">
        <w:rPr>
          <w:rFonts w:ascii="Times New Roman" w:hAnsi="Times New Roman" w:eastAsia="Times New Roman" w:cs="Times New Roman"/>
          <w:b w:val="0"/>
          <w:bCs w:val="0"/>
          <w:i w:val="0"/>
          <w:iCs w:val="0"/>
          <w:noProof w:val="0"/>
          <w:sz w:val="24"/>
          <w:szCs w:val="24"/>
          <w:lang w:val="en-GB"/>
        </w:rPr>
        <w:t xml:space="preserve"> might have on her project, Blain positions herself entirely within her researched community, </w:t>
      </w:r>
      <w:r w:rsidRPr="218AE624" w:rsidR="24F3F875">
        <w:rPr>
          <w:rFonts w:ascii="Times New Roman" w:hAnsi="Times New Roman" w:eastAsia="Times New Roman" w:cs="Times New Roman"/>
          <w:b w:val="0"/>
          <w:bCs w:val="0"/>
          <w:i w:val="0"/>
          <w:iCs w:val="0"/>
          <w:noProof w:val="0"/>
          <w:sz w:val="24"/>
          <w:szCs w:val="24"/>
          <w:lang w:val="en-GB"/>
        </w:rPr>
        <w:t>simultaneously</w:t>
      </w:r>
      <w:r w:rsidRPr="218AE624" w:rsidR="0E273EE8">
        <w:rPr>
          <w:rFonts w:ascii="Times New Roman" w:hAnsi="Times New Roman" w:eastAsia="Times New Roman" w:cs="Times New Roman"/>
          <w:b w:val="0"/>
          <w:bCs w:val="0"/>
          <w:i w:val="0"/>
          <w:iCs w:val="0"/>
          <w:noProof w:val="0"/>
          <w:sz w:val="24"/>
          <w:szCs w:val="24"/>
          <w:lang w:val="en-GB"/>
        </w:rPr>
        <w:t xml:space="preserve"> acknowledging her place outside it as anthropologist, academic, and researcher. Bennett’s writing style is </w:t>
      </w:r>
      <w:r w:rsidRPr="218AE624" w:rsidR="24691D7C">
        <w:rPr>
          <w:rFonts w:ascii="Times New Roman" w:hAnsi="Times New Roman" w:eastAsia="Times New Roman" w:cs="Times New Roman"/>
          <w:b w:val="0"/>
          <w:bCs w:val="0"/>
          <w:i w:val="0"/>
          <w:iCs w:val="0"/>
          <w:noProof w:val="0"/>
          <w:sz w:val="24"/>
          <w:szCs w:val="24"/>
          <w:lang w:val="en-GB"/>
        </w:rPr>
        <w:t xml:space="preserve">majoritavely </w:t>
      </w:r>
      <w:r w:rsidRPr="218AE624" w:rsidR="0E273EE8">
        <w:rPr>
          <w:rFonts w:ascii="Times New Roman" w:hAnsi="Times New Roman" w:eastAsia="Times New Roman" w:cs="Times New Roman"/>
          <w:b w:val="0"/>
          <w:bCs w:val="0"/>
          <w:i w:val="0"/>
          <w:iCs w:val="0"/>
          <w:noProof w:val="0"/>
          <w:sz w:val="24"/>
          <w:szCs w:val="24"/>
          <w:lang w:val="en-GB"/>
        </w:rPr>
        <w:t>methodical</w:t>
      </w:r>
      <w:r w:rsidRPr="218AE624" w:rsidR="53FB08CE">
        <w:rPr>
          <w:rFonts w:ascii="Times New Roman" w:hAnsi="Times New Roman" w:eastAsia="Times New Roman" w:cs="Times New Roman"/>
          <w:b w:val="0"/>
          <w:bCs w:val="0"/>
          <w:i w:val="0"/>
          <w:iCs w:val="0"/>
          <w:noProof w:val="0"/>
          <w:sz w:val="24"/>
          <w:szCs w:val="24"/>
          <w:lang w:val="en-GB"/>
        </w:rPr>
        <w:t xml:space="preserve">, </w:t>
      </w:r>
      <w:r w:rsidRPr="218AE624" w:rsidR="0E273EE8">
        <w:rPr>
          <w:rFonts w:ascii="Times New Roman" w:hAnsi="Times New Roman" w:eastAsia="Times New Roman" w:cs="Times New Roman"/>
          <w:b w:val="0"/>
          <w:bCs w:val="0"/>
          <w:i w:val="0"/>
          <w:iCs w:val="0"/>
          <w:noProof w:val="0"/>
          <w:sz w:val="24"/>
          <w:szCs w:val="24"/>
          <w:lang w:val="en-GB"/>
        </w:rPr>
        <w:t>draw</w:t>
      </w:r>
      <w:r w:rsidRPr="218AE624" w:rsidR="55583447">
        <w:rPr>
          <w:rFonts w:ascii="Times New Roman" w:hAnsi="Times New Roman" w:eastAsia="Times New Roman" w:cs="Times New Roman"/>
          <w:b w:val="0"/>
          <w:bCs w:val="0"/>
          <w:i w:val="0"/>
          <w:iCs w:val="0"/>
          <w:noProof w:val="0"/>
          <w:sz w:val="24"/>
          <w:szCs w:val="24"/>
          <w:lang w:val="en-GB"/>
        </w:rPr>
        <w:t>ing</w:t>
      </w:r>
      <w:r w:rsidRPr="218AE624" w:rsidR="0E273EE8">
        <w:rPr>
          <w:rFonts w:ascii="Times New Roman" w:hAnsi="Times New Roman" w:eastAsia="Times New Roman" w:cs="Times New Roman"/>
          <w:b w:val="0"/>
          <w:bCs w:val="0"/>
          <w:i w:val="0"/>
          <w:iCs w:val="0"/>
          <w:noProof w:val="0"/>
          <w:sz w:val="24"/>
          <w:szCs w:val="24"/>
          <w:lang w:val="en-GB"/>
        </w:rPr>
        <w:t xml:space="preserve"> conclusions from her dat</w:t>
      </w:r>
      <w:r w:rsidRPr="218AE624" w:rsidR="1ADD9D53">
        <w:rPr>
          <w:rFonts w:ascii="Times New Roman" w:hAnsi="Times New Roman" w:eastAsia="Times New Roman" w:cs="Times New Roman"/>
          <w:b w:val="0"/>
          <w:bCs w:val="0"/>
          <w:i w:val="0"/>
          <w:iCs w:val="0"/>
          <w:noProof w:val="0"/>
          <w:sz w:val="24"/>
          <w:szCs w:val="24"/>
          <w:lang w:val="en-GB"/>
        </w:rPr>
        <w:t>a</w:t>
      </w:r>
      <w:r w:rsidRPr="218AE624" w:rsidR="24258550">
        <w:rPr>
          <w:rFonts w:ascii="Times New Roman" w:hAnsi="Times New Roman" w:eastAsia="Times New Roman" w:cs="Times New Roman"/>
          <w:b w:val="0"/>
          <w:bCs w:val="0"/>
          <w:i w:val="0"/>
          <w:iCs w:val="0"/>
          <w:noProof w:val="0"/>
          <w:sz w:val="24"/>
          <w:szCs w:val="24"/>
          <w:lang w:val="en-GB"/>
        </w:rPr>
        <w:t xml:space="preserve"> </w:t>
      </w:r>
      <w:r w:rsidRPr="218AE624" w:rsidR="24258550">
        <w:rPr>
          <w:rFonts w:ascii="Times New Roman" w:hAnsi="Times New Roman" w:eastAsia="Times New Roman" w:cs="Times New Roman"/>
          <w:b w:val="0"/>
          <w:bCs w:val="0"/>
          <w:i w:val="0"/>
          <w:iCs w:val="0"/>
          <w:noProof w:val="0"/>
          <w:sz w:val="24"/>
          <w:szCs w:val="24"/>
          <w:lang w:val="en-GB"/>
        </w:rPr>
        <w:t>to</w:t>
      </w:r>
      <w:r w:rsidRPr="218AE624" w:rsidR="0E273EE8">
        <w:rPr>
          <w:rFonts w:ascii="Times New Roman" w:hAnsi="Times New Roman" w:eastAsia="Times New Roman" w:cs="Times New Roman"/>
          <w:b w:val="0"/>
          <w:bCs w:val="0"/>
          <w:i w:val="0"/>
          <w:iCs w:val="0"/>
          <w:noProof w:val="0"/>
          <w:sz w:val="24"/>
          <w:szCs w:val="24"/>
          <w:lang w:val="en-GB"/>
        </w:rPr>
        <w:t xml:space="preserve"> </w:t>
      </w:r>
      <w:r w:rsidRPr="218AE624" w:rsidR="6E3765AD">
        <w:rPr>
          <w:rFonts w:ascii="Times New Roman" w:hAnsi="Times New Roman" w:eastAsia="Times New Roman" w:cs="Times New Roman"/>
          <w:b w:val="0"/>
          <w:bCs w:val="0"/>
          <w:i w:val="0"/>
          <w:iCs w:val="0"/>
          <w:noProof w:val="0"/>
          <w:sz w:val="24"/>
          <w:szCs w:val="24"/>
          <w:lang w:val="en-GB"/>
        </w:rPr>
        <w:t xml:space="preserve">explore </w:t>
      </w:r>
      <w:r w:rsidRPr="218AE624" w:rsidR="0E273EE8">
        <w:rPr>
          <w:rFonts w:ascii="Times New Roman" w:hAnsi="Times New Roman" w:eastAsia="Times New Roman" w:cs="Times New Roman"/>
          <w:b w:val="0"/>
          <w:bCs w:val="0"/>
          <w:i w:val="0"/>
          <w:iCs w:val="0"/>
          <w:noProof w:val="0"/>
          <w:sz w:val="24"/>
          <w:szCs w:val="24"/>
          <w:lang w:val="en-GB"/>
        </w:rPr>
        <w:t xml:space="preserve">the question she began with, while Blain’s is immersive, narrative, and experiential, reflecting on her own experiences to answer the question she began with. Despite these differences, each paper flows and is easy to follow. Blain’s reflexivity is </w:t>
      </w:r>
      <w:r w:rsidRPr="218AE624" w:rsidR="0E273EE8">
        <w:rPr>
          <w:rFonts w:ascii="Times New Roman" w:hAnsi="Times New Roman" w:eastAsia="Times New Roman" w:cs="Times New Roman"/>
          <w:b w:val="0"/>
          <w:bCs w:val="0"/>
          <w:i w:val="0"/>
          <w:iCs w:val="0"/>
          <w:noProof w:val="0"/>
          <w:sz w:val="24"/>
          <w:szCs w:val="24"/>
          <w:lang w:val="en-GB"/>
        </w:rPr>
        <w:t>apparent</w:t>
      </w:r>
      <w:r w:rsidRPr="218AE624" w:rsidR="0E273EE8">
        <w:rPr>
          <w:rFonts w:ascii="Times New Roman" w:hAnsi="Times New Roman" w:eastAsia="Times New Roman" w:cs="Times New Roman"/>
          <w:b w:val="0"/>
          <w:bCs w:val="0"/>
          <w:i w:val="0"/>
          <w:iCs w:val="0"/>
          <w:noProof w:val="0"/>
          <w:sz w:val="24"/>
          <w:szCs w:val="24"/>
          <w:lang w:val="en-GB"/>
        </w:rPr>
        <w:t>, while Bennett’s is not. The similarity between the papers is seen in th</w:t>
      </w:r>
      <w:r w:rsidRPr="218AE624" w:rsidR="10D85C25">
        <w:rPr>
          <w:rFonts w:ascii="Times New Roman" w:hAnsi="Times New Roman" w:eastAsia="Times New Roman" w:cs="Times New Roman"/>
          <w:b w:val="0"/>
          <w:bCs w:val="0"/>
          <w:i w:val="0"/>
          <w:iCs w:val="0"/>
          <w:noProof w:val="0"/>
          <w:sz w:val="24"/>
          <w:szCs w:val="24"/>
          <w:lang w:val="en-GB"/>
        </w:rPr>
        <w:t>eir similar philosophies and</w:t>
      </w:r>
      <w:r w:rsidRPr="218AE624" w:rsidR="677A06B9">
        <w:rPr>
          <w:rFonts w:ascii="Times New Roman" w:hAnsi="Times New Roman" w:eastAsia="Times New Roman" w:cs="Times New Roman"/>
          <w:b w:val="0"/>
          <w:bCs w:val="0"/>
          <w:i w:val="0"/>
          <w:iCs w:val="0"/>
          <w:noProof w:val="0"/>
          <w:sz w:val="24"/>
          <w:szCs w:val="24"/>
          <w:lang w:val="en-GB"/>
        </w:rPr>
        <w:t xml:space="preserve"> </w:t>
      </w:r>
      <w:r w:rsidRPr="218AE624" w:rsidR="0E273EE8">
        <w:rPr>
          <w:rFonts w:ascii="Times New Roman" w:hAnsi="Times New Roman" w:eastAsia="Times New Roman" w:cs="Times New Roman"/>
          <w:b w:val="0"/>
          <w:bCs w:val="0"/>
          <w:i w:val="0"/>
          <w:iCs w:val="0"/>
          <w:noProof w:val="0"/>
          <w:sz w:val="24"/>
          <w:szCs w:val="24"/>
          <w:lang w:val="en-GB"/>
        </w:rPr>
        <w:t>use of supporting literature. Each paper situates itself within a larger body of work, and each uses references</w:t>
      </w:r>
      <w:r w:rsidRPr="218AE624" w:rsidR="3A236E16">
        <w:rPr>
          <w:rFonts w:ascii="Times New Roman" w:hAnsi="Times New Roman" w:eastAsia="Times New Roman" w:cs="Times New Roman"/>
          <w:b w:val="0"/>
          <w:bCs w:val="0"/>
          <w:i w:val="0"/>
          <w:iCs w:val="0"/>
          <w:noProof w:val="0"/>
          <w:sz w:val="24"/>
          <w:szCs w:val="24"/>
          <w:lang w:val="en-GB"/>
        </w:rPr>
        <w:t xml:space="preserve"> </w:t>
      </w:r>
      <w:r w:rsidRPr="218AE624" w:rsidR="0E273EE8">
        <w:rPr>
          <w:rFonts w:ascii="Times New Roman" w:hAnsi="Times New Roman" w:eastAsia="Times New Roman" w:cs="Times New Roman"/>
          <w:b w:val="0"/>
          <w:bCs w:val="0"/>
          <w:i w:val="0"/>
          <w:iCs w:val="0"/>
          <w:noProof w:val="0"/>
          <w:sz w:val="24"/>
          <w:szCs w:val="24"/>
          <w:lang w:val="en-GB"/>
        </w:rPr>
        <w:t xml:space="preserve">that are contemporaneous with their own research, their references being equally well </w:t>
      </w:r>
      <w:r w:rsidRPr="218AE624" w:rsidR="0E273EE8">
        <w:rPr>
          <w:rFonts w:ascii="Times New Roman" w:hAnsi="Times New Roman" w:eastAsia="Times New Roman" w:cs="Times New Roman"/>
          <w:b w:val="0"/>
          <w:bCs w:val="0"/>
          <w:i w:val="0"/>
          <w:iCs w:val="0"/>
          <w:noProof w:val="0"/>
          <w:sz w:val="24"/>
          <w:szCs w:val="24"/>
          <w:lang w:val="en-GB"/>
        </w:rPr>
        <w:t>presented.</w:t>
      </w:r>
    </w:p>
    <w:p xmlns:wp14="http://schemas.microsoft.com/office/word/2010/wordml" w:rsidP="74CE1D88" wp14:paraId="7DC0E572" wp14:textId="2B7AA783">
      <w:pPr>
        <w:pStyle w:val="Normal"/>
        <w:spacing w:before="0" w:beforeAutospacing="off" w:after="0" w:afterAutospacing="off"/>
        <w:ind w:firstLine="720"/>
        <w:rPr>
          <w:rFonts w:ascii="Times New Roman" w:hAnsi="Times New Roman" w:eastAsia="Times New Roman" w:cs="Times New Roman"/>
          <w:b w:val="0"/>
          <w:bCs w:val="0"/>
          <w:i w:val="0"/>
          <w:iCs w:val="0"/>
          <w:noProof w:val="0"/>
          <w:sz w:val="24"/>
          <w:szCs w:val="24"/>
          <w:lang w:val="en-GB"/>
        </w:rPr>
      </w:pPr>
    </w:p>
    <w:p xmlns:wp14="http://schemas.microsoft.com/office/word/2010/wordml" w:rsidP="74CE1D88" wp14:paraId="3248F703" wp14:textId="11D586FF">
      <w:pPr>
        <w:pStyle w:val="Normal"/>
        <w:spacing w:before="0" w:beforeAutospacing="off" w:after="0" w:afterAutospacing="off"/>
        <w:ind w:firstLine="0"/>
        <w:rPr>
          <w:rFonts w:ascii="Times New Roman" w:hAnsi="Times New Roman" w:eastAsia="Times New Roman" w:cs="Times New Roman"/>
          <w:b w:val="0"/>
          <w:bCs w:val="0"/>
          <w:i w:val="0"/>
          <w:iCs w:val="0"/>
          <w:noProof w:val="0"/>
          <w:sz w:val="24"/>
          <w:szCs w:val="24"/>
          <w:lang w:val="en-GB"/>
        </w:rPr>
      </w:pPr>
    </w:p>
    <w:p w:rsidR="541812C4" w:rsidP="541812C4" w:rsidRDefault="541812C4" w14:paraId="201DD620" w14:textId="3DEE6989">
      <w:pPr>
        <w:pStyle w:val="Heading2"/>
        <w:rPr>
          <w:noProof w:val="0"/>
          <w:lang w:val="en-GB"/>
        </w:rPr>
      </w:pPr>
    </w:p>
    <w:p xmlns:wp14="http://schemas.microsoft.com/office/word/2010/wordml" w:rsidP="74CE1D88" wp14:paraId="58F36425" wp14:textId="4FA78B92">
      <w:pPr>
        <w:pStyle w:val="Heading2"/>
        <w:rPr>
          <w:rFonts w:ascii="Times New Roman" w:hAnsi="Times New Roman" w:eastAsia="Times New Roman" w:cs="Times New Roman"/>
          <w:b w:val="0"/>
          <w:bCs w:val="0"/>
          <w:i w:val="0"/>
          <w:iCs w:val="0"/>
          <w:noProof w:val="0"/>
          <w:sz w:val="24"/>
          <w:szCs w:val="24"/>
          <w:lang w:val="en-GB"/>
        </w:rPr>
      </w:pPr>
      <w:r w:rsidRPr="74CE1D88" w:rsidR="1D2A1688">
        <w:rPr>
          <w:noProof w:val="0"/>
          <w:lang w:val="en-GB"/>
        </w:rPr>
        <w:t>Bibliography</w:t>
      </w:r>
    </w:p>
    <w:p xmlns:wp14="http://schemas.microsoft.com/office/word/2010/wordml" w:rsidP="74CE1D88" wp14:paraId="2F54FDC9" wp14:textId="33CC88A4">
      <w:pPr>
        <w:pStyle w:val="Normal"/>
        <w:spacing w:before="0" w:beforeAutospacing="off" w:after="0" w:afterAutospacing="off"/>
        <w:ind w:firstLine="0"/>
        <w:rPr>
          <w:rFonts w:ascii="Times New Roman" w:hAnsi="Times New Roman" w:eastAsia="Times New Roman" w:cs="Times New Roman"/>
          <w:b w:val="0"/>
          <w:bCs w:val="0"/>
          <w:i w:val="0"/>
          <w:iCs w:val="0"/>
          <w:noProof w:val="0"/>
          <w:sz w:val="24"/>
          <w:szCs w:val="24"/>
          <w:lang w:val="en-GB"/>
        </w:rPr>
      </w:pPr>
    </w:p>
    <w:p xmlns:wp14="http://schemas.microsoft.com/office/word/2010/wordml" w:rsidP="74CE1D88" wp14:paraId="1B1E1044" wp14:textId="610D2A00">
      <w:pPr>
        <w:pStyle w:val="Normal"/>
        <w:bidi w:val="0"/>
        <w:spacing w:before="0" w:beforeAutospacing="off" w:after="240" w:afterAutospacing="off"/>
        <w:ind w:left="480" w:right="0"/>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pPr>
      <w:r w:rsidRPr="74CE1D88" w:rsidR="50E49D1C">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Bennett, G. “If I Knew You were </w:t>
      </w:r>
      <w:r w:rsidRPr="74CE1D88" w:rsidR="50E49D1C">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Coming</w:t>
      </w:r>
      <w:r w:rsidRPr="74CE1D88" w:rsidR="50E49D1C">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 I'd Have Baked a Cake”: The Folklore of Foreknowledge in a </w:t>
      </w:r>
      <w:r w:rsidRPr="74CE1D88" w:rsidR="50E49D1C">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Neighborhood</w:t>
      </w:r>
      <w:r w:rsidRPr="74CE1D88" w:rsidR="50E49D1C">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 Group</w:t>
      </w:r>
      <w:r w:rsidRPr="74CE1D88" w:rsidR="50E49D1C">
        <w:rPr>
          <w:rFonts w:ascii="Times New Roman" w:hAnsi="Times New Roman" w:eastAsia="Times New Roman" w:cs="Times New Roman" w:asciiTheme="minorAscii" w:hAnsiTheme="minorAscii" w:eastAsiaTheme="minorAscii" w:cstheme="minorAscii"/>
          <w:b w:val="0"/>
          <w:bCs w:val="0"/>
          <w:i w:val="1"/>
          <w:iCs w:val="1"/>
          <w:noProof w:val="0"/>
          <w:color w:val="000000" w:themeColor="text1" w:themeTint="FF" w:themeShade="FF"/>
          <w:sz w:val="24"/>
          <w:szCs w:val="24"/>
          <w:lang w:val="en-GB"/>
        </w:rPr>
        <w:t xml:space="preserve">, </w:t>
      </w:r>
      <w:r w:rsidRPr="74CE1D88" w:rsidR="50E49D1C">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in </w:t>
      </w:r>
      <w:r w:rsidRPr="74CE1D88" w:rsidR="50E49D1C">
        <w:rPr>
          <w:rFonts w:ascii="Times New Roman" w:hAnsi="Times New Roman" w:eastAsia="Times New Roman" w:cs="Times New Roman" w:asciiTheme="minorAscii" w:hAnsiTheme="minorAscii" w:eastAsiaTheme="minorAscii" w:cstheme="minorAscii"/>
          <w:b w:val="0"/>
          <w:bCs w:val="0"/>
          <w:i w:val="1"/>
          <w:iCs w:val="1"/>
          <w:noProof w:val="0"/>
          <w:color w:val="000000" w:themeColor="text1" w:themeTint="FF" w:themeShade="FF"/>
          <w:sz w:val="24"/>
          <w:szCs w:val="24"/>
          <w:lang w:val="en-GB"/>
        </w:rPr>
        <w:t>Out of the Ordinary: Folklore and the Supernatural</w:t>
      </w:r>
      <w:r w:rsidRPr="74CE1D88" w:rsidR="50E49D1C">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ed by Walker,</w:t>
      </w:r>
      <w:r w:rsidRPr="74CE1D88" w:rsidR="441F79AE">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 B.</w:t>
      </w:r>
      <w:r w:rsidRPr="74CE1D88" w:rsidR="50E49D1C">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 (Logan, Utah: Utah University Press 1995)</w:t>
      </w:r>
    </w:p>
    <w:p xmlns:wp14="http://schemas.microsoft.com/office/word/2010/wordml" w:rsidP="541812C4" wp14:paraId="14D35AB9" wp14:textId="45643436">
      <w:pPr>
        <w:pStyle w:val="Normal"/>
        <w:bidi w:val="0"/>
        <w:spacing w:before="0" w:beforeAutospacing="off" w:after="240" w:afterAutospacing="off"/>
        <w:ind w:left="480" w:right="0"/>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pPr>
      <w:r w:rsidRPr="541812C4" w:rsidR="0FB07587">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Blain, J. ‘</w:t>
      </w:r>
      <w:r w:rsidRPr="541812C4" w:rsidR="0FB07587">
        <w:rPr>
          <w:rFonts w:ascii="Times New Roman" w:hAnsi="Times New Roman" w:eastAsia="Times New Roman" w:cs="Times New Roman" w:asciiTheme="minorAscii" w:hAnsiTheme="minorAscii" w:eastAsiaTheme="minorAscii" w:cstheme="minorAscii"/>
          <w:b w:val="0"/>
          <w:bCs w:val="0"/>
          <w:i w:val="1"/>
          <w:iCs w:val="1"/>
          <w:noProof w:val="0"/>
          <w:color w:val="000000" w:themeColor="text1" w:themeTint="FF" w:themeShade="FF"/>
          <w:sz w:val="24"/>
          <w:szCs w:val="24"/>
          <w:lang w:val="en-GB"/>
        </w:rPr>
        <w:t>S</w:t>
      </w:r>
      <w:r w:rsidRPr="541812C4" w:rsidR="0FB07587">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peaking </w:t>
      </w:r>
      <w:r w:rsidRPr="541812C4" w:rsidR="0FB07587">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Shamanistically</w:t>
      </w:r>
      <w:r w:rsidRPr="541812C4" w:rsidR="0FB07587">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541812C4" w:rsidR="0FB07587">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Seidr</w:t>
      </w:r>
      <w:r w:rsidRPr="541812C4" w:rsidR="0FB07587">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 Academia and Rationality’ in </w:t>
      </w:r>
      <w:r w:rsidRPr="541812C4" w:rsidR="0FB07587">
        <w:rPr>
          <w:rFonts w:ascii="Times New Roman" w:hAnsi="Times New Roman" w:eastAsia="Times New Roman" w:cs="Times New Roman" w:asciiTheme="minorAscii" w:hAnsiTheme="minorAscii" w:eastAsiaTheme="minorAscii" w:cstheme="minorAscii"/>
          <w:b w:val="0"/>
          <w:bCs w:val="0"/>
          <w:i w:val="1"/>
          <w:iCs w:val="1"/>
          <w:noProof w:val="0"/>
          <w:color w:val="000000" w:themeColor="text1" w:themeTint="FF" w:themeShade="FF"/>
          <w:sz w:val="24"/>
          <w:szCs w:val="24"/>
          <w:lang w:val="en-GB"/>
        </w:rPr>
        <w:t xml:space="preserve">DISKUS </w:t>
      </w:r>
      <w:r w:rsidRPr="541812C4" w:rsidR="0FB07587">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Volume 6 (2000)</w:t>
      </w:r>
    </w:p>
    <w:p w:rsidR="72CA31A5" w:rsidP="541812C4" w:rsidRDefault="72CA31A5" w14:paraId="4AAA6074" w14:textId="0D4EBA2C">
      <w:pPr>
        <w:pStyle w:val="Normal"/>
        <w:bidi w:val="0"/>
        <w:spacing w:before="0" w:beforeAutospacing="off" w:after="240" w:afterAutospacing="off"/>
        <w:ind w:left="480" w:right="0"/>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pPr>
      <w:r w:rsidRPr="541812C4" w:rsidR="72CA31A5">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xml:space="preserve">Bryman, A. </w:t>
      </w:r>
      <w:r w:rsidRPr="541812C4" w:rsidR="72CA31A5">
        <w:rPr>
          <w:rFonts w:ascii="Times New Roman" w:hAnsi="Times New Roman" w:eastAsia="Times New Roman" w:cs="Times New Roman" w:asciiTheme="minorAscii" w:hAnsiTheme="minorAscii" w:eastAsiaTheme="minorAscii" w:cstheme="minorAscii"/>
          <w:b w:val="0"/>
          <w:bCs w:val="0"/>
          <w:i w:val="1"/>
          <w:iCs w:val="1"/>
          <w:noProof w:val="0"/>
          <w:color w:val="000000" w:themeColor="text1" w:themeTint="FF" w:themeShade="FF"/>
          <w:sz w:val="24"/>
          <w:szCs w:val="24"/>
          <w:lang w:val="en-GB"/>
        </w:rPr>
        <w:t>Quantity And Quality In Social Research</w:t>
      </w:r>
      <w:r w:rsidRPr="541812C4" w:rsidR="72CA31A5">
        <w:rPr>
          <w:rFonts w:ascii="Times New Roman" w:hAnsi="Times New Roman" w:eastAsia="Times New Roman" w:cs="Times New Roman" w:asciiTheme="minorAscii" w:hAnsiTheme="minorAscii" w:eastAsiaTheme="minorAscii" w:cstheme="minorAscii"/>
          <w:b w:val="0"/>
          <w:bCs w:val="0"/>
          <w:i w:val="0"/>
          <w:iCs w:val="0"/>
          <w:noProof w:val="0"/>
          <w:color w:val="000000" w:themeColor="text1" w:themeTint="FF" w:themeShade="FF"/>
          <w:sz w:val="24"/>
          <w:szCs w:val="24"/>
          <w:lang w:val="en-GB"/>
        </w:rPr>
        <w:t>, Routledge, London (1988)</w:t>
      </w:r>
    </w:p>
    <w:p xmlns:wp14="http://schemas.microsoft.com/office/word/2010/wordml" w:rsidP="74CE1D88" wp14:paraId="323AD233" wp14:textId="6065E43E">
      <w:pPr>
        <w:spacing w:before="0" w:beforeAutospacing="off" w:after="240" w:afterAutospacing="off"/>
        <w:ind w:left="480" w:right="0"/>
      </w:pPr>
      <w:r w:rsidRPr="74CE1D88" w:rsidR="1D2A1688">
        <w:rPr>
          <w:rFonts w:ascii="Times New Roman" w:hAnsi="Times New Roman" w:eastAsia="Times New Roman" w:cs="Times New Roman"/>
          <w:noProof w:val="0"/>
          <w:sz w:val="24"/>
          <w:szCs w:val="24"/>
          <w:lang w:val="en-GB"/>
        </w:rPr>
        <w:t xml:space="preserve">Ellis, Carolyn, and Tony E. Adams, ‘Practicing Autoethnography and Living the Autoethnographic Life’, in </w:t>
      </w:r>
      <w:r w:rsidRPr="74CE1D88" w:rsidR="1D2A1688">
        <w:rPr>
          <w:rFonts w:ascii="Times New Roman" w:hAnsi="Times New Roman" w:eastAsia="Times New Roman" w:cs="Times New Roman"/>
          <w:i w:val="1"/>
          <w:iCs w:val="1"/>
          <w:noProof w:val="0"/>
          <w:sz w:val="24"/>
          <w:szCs w:val="24"/>
          <w:lang w:val="en-GB"/>
        </w:rPr>
        <w:t>The Oxford Handbook of Qualitative Research</w:t>
      </w:r>
      <w:r w:rsidRPr="74CE1D88" w:rsidR="1D2A1688">
        <w:rPr>
          <w:rFonts w:ascii="Times New Roman" w:hAnsi="Times New Roman" w:eastAsia="Times New Roman" w:cs="Times New Roman"/>
          <w:noProof w:val="0"/>
          <w:sz w:val="24"/>
          <w:szCs w:val="24"/>
          <w:lang w:val="en-GB"/>
        </w:rPr>
        <w:t>, ed. by Patricia Leavy, 2nd edn (Oxford University Press, 2020), pp. 359–96, doi:</w:t>
      </w:r>
      <w:hyperlink r:id="R6234a0e09bf5495d">
        <w:r w:rsidRPr="74CE1D88" w:rsidR="1D2A1688">
          <w:rPr>
            <w:rStyle w:val="Hyperlink"/>
            <w:rFonts w:ascii="Times New Roman" w:hAnsi="Times New Roman" w:eastAsia="Times New Roman" w:cs="Times New Roman"/>
            <w:noProof w:val="0"/>
            <w:sz w:val="24"/>
            <w:szCs w:val="24"/>
            <w:lang w:val="en-GB"/>
          </w:rPr>
          <w:t>10.1093/oxfordhb/9780190847388.013.21</w:t>
        </w:r>
      </w:hyperlink>
    </w:p>
    <w:p xmlns:wp14="http://schemas.microsoft.com/office/word/2010/wordml" w:rsidP="74CE1D88" wp14:paraId="41A3C894" wp14:textId="7B71EC59">
      <w:pPr>
        <w:spacing w:before="0" w:beforeAutospacing="off" w:after="240" w:afterAutospacing="off"/>
        <w:ind w:left="480" w:right="0"/>
      </w:pPr>
      <w:r w:rsidRPr="74CE1D88" w:rsidR="1D2A1688">
        <w:rPr>
          <w:rFonts w:ascii="Times New Roman" w:hAnsi="Times New Roman" w:eastAsia="Times New Roman" w:cs="Times New Roman"/>
          <w:noProof w:val="0"/>
          <w:sz w:val="24"/>
          <w:szCs w:val="24"/>
          <w:lang w:val="en-GB"/>
        </w:rPr>
        <w:t>Hennink</w:t>
      </w:r>
      <w:r w:rsidRPr="74CE1D88" w:rsidR="1D2A1688">
        <w:rPr>
          <w:rFonts w:ascii="Times New Roman" w:hAnsi="Times New Roman" w:eastAsia="Times New Roman" w:cs="Times New Roman"/>
          <w:noProof w:val="0"/>
          <w:sz w:val="24"/>
          <w:szCs w:val="24"/>
          <w:lang w:val="en-GB"/>
        </w:rPr>
        <w:t xml:space="preserve">, Monique, Inge Hutter, and Ajay Bailey, </w:t>
      </w:r>
      <w:r w:rsidRPr="74CE1D88" w:rsidR="1D2A1688">
        <w:rPr>
          <w:rFonts w:ascii="Times New Roman" w:hAnsi="Times New Roman" w:eastAsia="Times New Roman" w:cs="Times New Roman"/>
          <w:i w:val="1"/>
          <w:iCs w:val="1"/>
          <w:noProof w:val="0"/>
          <w:sz w:val="24"/>
          <w:szCs w:val="24"/>
          <w:lang w:val="en-GB"/>
        </w:rPr>
        <w:t>Qualitative Research Methods</w:t>
      </w:r>
      <w:r w:rsidRPr="74CE1D88" w:rsidR="1D2A1688">
        <w:rPr>
          <w:rFonts w:ascii="Times New Roman" w:hAnsi="Times New Roman" w:eastAsia="Times New Roman" w:cs="Times New Roman"/>
          <w:noProof w:val="0"/>
          <w:sz w:val="24"/>
          <w:szCs w:val="24"/>
          <w:lang w:val="en-GB"/>
        </w:rPr>
        <w:t xml:space="preserve">, 2nd </w:t>
      </w:r>
      <w:r w:rsidRPr="74CE1D88" w:rsidR="1D2A1688">
        <w:rPr>
          <w:rFonts w:ascii="Times New Roman" w:hAnsi="Times New Roman" w:eastAsia="Times New Roman" w:cs="Times New Roman"/>
          <w:noProof w:val="0"/>
          <w:sz w:val="24"/>
          <w:szCs w:val="24"/>
          <w:lang w:val="en-GB"/>
        </w:rPr>
        <w:t>edn</w:t>
      </w:r>
      <w:r w:rsidRPr="74CE1D88" w:rsidR="1D2A1688">
        <w:rPr>
          <w:rFonts w:ascii="Times New Roman" w:hAnsi="Times New Roman" w:eastAsia="Times New Roman" w:cs="Times New Roman"/>
          <w:noProof w:val="0"/>
          <w:sz w:val="24"/>
          <w:szCs w:val="24"/>
          <w:lang w:val="en-GB"/>
        </w:rPr>
        <w:t xml:space="preserve"> (SAGE Publications Ltd, 2019)</w:t>
      </w:r>
    </w:p>
    <w:p xmlns:wp14="http://schemas.microsoft.com/office/word/2010/wordml" w:rsidP="74CE1D88" wp14:paraId="43D7A541" wp14:textId="6452E209">
      <w:pPr>
        <w:spacing w:before="0" w:beforeAutospacing="off" w:after="240" w:afterAutospacing="off"/>
        <w:ind w:left="480" w:right="0"/>
      </w:pPr>
      <w:r w:rsidRPr="74CE1D88" w:rsidR="1D2A1688">
        <w:rPr>
          <w:rFonts w:ascii="Times New Roman" w:hAnsi="Times New Roman" w:eastAsia="Times New Roman" w:cs="Times New Roman"/>
          <w:noProof w:val="0"/>
          <w:sz w:val="24"/>
          <w:szCs w:val="24"/>
          <w:lang w:val="en-GB"/>
        </w:rPr>
        <w:t>‘The Space Between: On Being an Insider-Outsider in Qualitative Research’, n.d., doi:</w:t>
      </w:r>
      <w:hyperlink r:id="R47d6ed0e67e14864">
        <w:r w:rsidRPr="74CE1D88" w:rsidR="1D2A1688">
          <w:rPr>
            <w:rStyle w:val="Hyperlink"/>
            <w:rFonts w:ascii="Times New Roman" w:hAnsi="Times New Roman" w:eastAsia="Times New Roman" w:cs="Times New Roman"/>
            <w:noProof w:val="0"/>
            <w:sz w:val="24"/>
            <w:szCs w:val="24"/>
            <w:lang w:val="en-GB"/>
          </w:rPr>
          <w:t>10.1177/160940690900800105</w:t>
        </w:r>
      </w:hyperlink>
    </w:p>
    <w:p xmlns:wp14="http://schemas.microsoft.com/office/word/2010/wordml" w:rsidP="74CE1D88" wp14:paraId="6DC0FA33" wp14:textId="7AAEBBFB">
      <w:pPr>
        <w:spacing w:before="0" w:beforeAutospacing="off" w:after="240" w:afterAutospacing="off"/>
        <w:ind w:left="480" w:right="0"/>
        <w:rPr>
          <w:rFonts w:ascii="Times New Roman" w:hAnsi="Times New Roman" w:eastAsia="Times New Roman" w:cs="Times New Roman"/>
          <w:noProof w:val="0"/>
          <w:sz w:val="24"/>
          <w:szCs w:val="24"/>
          <w:lang w:val="en-GB"/>
        </w:rPr>
      </w:pPr>
      <w:r w:rsidRPr="74CE1D88" w:rsidR="1D2A1688">
        <w:rPr>
          <w:rFonts w:ascii="Times New Roman" w:hAnsi="Times New Roman" w:eastAsia="Times New Roman" w:cs="Times New Roman"/>
          <w:noProof w:val="0"/>
          <w:sz w:val="24"/>
          <w:szCs w:val="24"/>
          <w:lang w:val="en-GB"/>
        </w:rPr>
        <w:t>Walker, Barbara,</w:t>
      </w:r>
      <w:r w:rsidRPr="74CE1D88" w:rsidR="16EA6501">
        <w:rPr>
          <w:rFonts w:ascii="Times New Roman" w:hAnsi="Times New Roman" w:eastAsia="Times New Roman" w:cs="Times New Roman"/>
          <w:noProof w:val="0"/>
          <w:sz w:val="24"/>
          <w:szCs w:val="24"/>
          <w:lang w:val="en-GB"/>
        </w:rPr>
        <w:t xml:space="preserve"> (ed)</w:t>
      </w:r>
      <w:r w:rsidRPr="74CE1D88" w:rsidR="1D2A1688">
        <w:rPr>
          <w:rFonts w:ascii="Times New Roman" w:hAnsi="Times New Roman" w:eastAsia="Times New Roman" w:cs="Times New Roman"/>
          <w:noProof w:val="0"/>
          <w:sz w:val="24"/>
          <w:szCs w:val="24"/>
          <w:lang w:val="en-GB"/>
        </w:rPr>
        <w:t xml:space="preserve"> </w:t>
      </w:r>
      <w:r w:rsidRPr="74CE1D88" w:rsidR="1D2A1688">
        <w:rPr>
          <w:rFonts w:ascii="Times New Roman" w:hAnsi="Times New Roman" w:eastAsia="Times New Roman" w:cs="Times New Roman"/>
          <w:i w:val="1"/>
          <w:iCs w:val="1"/>
          <w:noProof w:val="0"/>
          <w:sz w:val="24"/>
          <w:szCs w:val="24"/>
          <w:lang w:val="en-GB"/>
        </w:rPr>
        <w:t>Out of the Ordinary</w:t>
      </w:r>
      <w:r w:rsidRPr="74CE1D88" w:rsidR="1D2A1688">
        <w:rPr>
          <w:rFonts w:ascii="Times New Roman" w:hAnsi="Times New Roman" w:eastAsia="Times New Roman" w:cs="Times New Roman"/>
          <w:noProof w:val="0"/>
          <w:sz w:val="24"/>
          <w:szCs w:val="24"/>
          <w:lang w:val="en-GB"/>
        </w:rPr>
        <w:t xml:space="preserve">, </w:t>
      </w:r>
      <w:r w:rsidRPr="74CE1D88" w:rsidR="75D62F0B">
        <w:rPr>
          <w:rFonts w:ascii="Times New Roman" w:hAnsi="Times New Roman" w:eastAsia="Times New Roman" w:cs="Times New Roman"/>
          <w:noProof w:val="0"/>
          <w:sz w:val="24"/>
          <w:szCs w:val="24"/>
          <w:lang w:val="en-GB"/>
        </w:rPr>
        <w:t>(Logan, Utah: Utah University Press 1995)</w:t>
      </w:r>
    </w:p>
    <w:p xmlns:wp14="http://schemas.microsoft.com/office/word/2010/wordml" w:rsidP="74CE1D88" wp14:paraId="3F7F022B" wp14:textId="798CB6C5">
      <w:pPr>
        <w:spacing w:before="0" w:beforeAutospacing="off" w:after="0" w:afterAutospacing="off"/>
        <w:ind w:left="480" w:right="0"/>
      </w:pPr>
      <w:r w:rsidRPr="74CE1D88" w:rsidR="1D2A1688">
        <w:rPr>
          <w:rFonts w:ascii="Times New Roman" w:hAnsi="Times New Roman" w:eastAsia="Times New Roman" w:cs="Times New Roman"/>
          <w:noProof w:val="0"/>
          <w:sz w:val="24"/>
          <w:szCs w:val="24"/>
          <w:lang w:val="en-GB"/>
        </w:rPr>
        <w:t xml:space="preserve">Yip, Sun Yee, ‘Positionality and Reflexivity: Negotiating Insider-Outsider Positions within and across Cultures’, </w:t>
      </w:r>
      <w:r w:rsidRPr="74CE1D88" w:rsidR="1D2A1688">
        <w:rPr>
          <w:rFonts w:ascii="Times New Roman" w:hAnsi="Times New Roman" w:eastAsia="Times New Roman" w:cs="Times New Roman"/>
          <w:i w:val="1"/>
          <w:iCs w:val="1"/>
          <w:noProof w:val="0"/>
          <w:sz w:val="24"/>
          <w:szCs w:val="24"/>
          <w:lang w:val="en-GB"/>
        </w:rPr>
        <w:t>International Journal of Research &amp; Method in Education</w:t>
      </w:r>
      <w:r w:rsidRPr="74CE1D88" w:rsidR="1D2A1688">
        <w:rPr>
          <w:rFonts w:ascii="Times New Roman" w:hAnsi="Times New Roman" w:eastAsia="Times New Roman" w:cs="Times New Roman"/>
          <w:noProof w:val="0"/>
          <w:sz w:val="24"/>
          <w:szCs w:val="24"/>
          <w:lang w:val="en-GB"/>
        </w:rPr>
        <w:t>, 47.3 (2024), pp. 222–32, doi:</w:t>
      </w:r>
      <w:hyperlink r:id="R41a7b918af804b64">
        <w:r w:rsidRPr="74CE1D88" w:rsidR="1D2A1688">
          <w:rPr>
            <w:rStyle w:val="Hyperlink"/>
            <w:rFonts w:ascii="Times New Roman" w:hAnsi="Times New Roman" w:eastAsia="Times New Roman" w:cs="Times New Roman"/>
            <w:noProof w:val="0"/>
            <w:sz w:val="24"/>
            <w:szCs w:val="24"/>
            <w:lang w:val="en-GB"/>
          </w:rPr>
          <w:t>10.1080/1743727X.2023.2266375</w:t>
        </w:r>
      </w:hyperlink>
    </w:p>
    <w:p w:rsidR="74CE1D88" w:rsidP="74CE1D88" w:rsidRDefault="74CE1D88" w14:paraId="665CC585" w14:textId="131E7878">
      <w:pPr>
        <w:pStyle w:val="Normal"/>
        <w:spacing w:before="0" w:beforeAutospacing="off" w:after="0" w:afterAutospacing="off"/>
        <w:ind w:firstLine="0"/>
        <w:rPr>
          <w:rFonts w:ascii="Times New Roman" w:hAnsi="Times New Roman" w:eastAsia="Times New Roman" w:cs="Times New Roman"/>
          <w:b w:val="0"/>
          <w:bCs w:val="0"/>
          <w:i w:val="0"/>
          <w:iCs w:val="0"/>
          <w:noProof w:val="0"/>
          <w:sz w:val="24"/>
          <w:szCs w:val="24"/>
          <w:lang w:val="en-GB"/>
        </w:rPr>
      </w:pPr>
    </w:p>
    <w:sectPr>
      <w:pgSz w:w="11906" w:h="16838" w:orient="portrait"/>
      <w:pgMar w:top="1440" w:right="1440" w:bottom="1440" w:left="1440" w:header="720" w:footer="720" w:gutter="0"/>
      <w:cols w:space="720"/>
      <w:docGrid w:linePitch="360"/>
      <w:headerReference w:type="default" r:id="R186edb439b004436"/>
      <w:footerReference w:type="default" r:id="R5987d204a0d04e23"/>
      <w:titlePg w:val="1"/>
      <w:headerReference w:type="first" r:id="R1150608446424ef3"/>
      <w:footerReference w:type="first" r:id="R1d52746e4ae04e2e"/>
    </w:sectPr>
  </w:body>
</w:document>
</file>

<file path=word/endnotes.xml><?xml version="1.0" encoding="utf-8"?>
<w:endnotes xmlns:w14="http://schemas.microsoft.com/office/word/2010/wordml" xmlns:w="http://schemas.openxmlformats.org/wordprocessingml/2006/main">
  <w:endnote w:type="separator" w:id="-1">
    <w:p w:rsidR="34F8F688" w:rsidRDefault="34F8F688" w14:paraId="0134B7E7" w14:textId="60354C8B">
      <w:pPr>
        <w:spacing w:after="0" w:line="240" w:lineRule="auto"/>
      </w:pPr>
      <w:r>
        <w:separator/>
      </w:r>
    </w:p>
  </w:endnote>
  <w:endnote w:type="continuationSeparator" w:id="0">
    <w:p w:rsidR="34F8F688" w:rsidRDefault="34F8F688" w14:paraId="584A69DF" w14:textId="670766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4F8F688" w:rsidTr="218AE624" w14:paraId="2C5B97AE">
      <w:trPr>
        <w:trHeight w:val="300"/>
      </w:trPr>
      <w:tc>
        <w:tcPr>
          <w:tcW w:w="3005" w:type="dxa"/>
          <w:tcMar/>
        </w:tcPr>
        <w:p w:rsidR="34F8F688" w:rsidP="34F8F688" w:rsidRDefault="34F8F688" w14:paraId="533BBD6C" w14:textId="60FD1393">
          <w:pPr>
            <w:pStyle w:val="Header"/>
            <w:bidi w:val="0"/>
            <w:ind w:left="-115"/>
            <w:jc w:val="left"/>
          </w:pPr>
        </w:p>
      </w:tc>
      <w:tc>
        <w:tcPr>
          <w:tcW w:w="3005" w:type="dxa"/>
          <w:tcMar/>
        </w:tcPr>
        <w:p w:rsidR="34F8F688" w:rsidP="34F8F688" w:rsidRDefault="34F8F688" w14:paraId="30504B75" w14:textId="611BEBF9">
          <w:pPr>
            <w:pStyle w:val="Header"/>
            <w:bidi w:val="0"/>
            <w:jc w:val="center"/>
          </w:pPr>
        </w:p>
      </w:tc>
      <w:tc>
        <w:tcPr>
          <w:tcW w:w="3005" w:type="dxa"/>
          <w:tcMar/>
        </w:tcPr>
        <w:p w:rsidR="34F8F688" w:rsidP="34F8F688" w:rsidRDefault="34F8F688" w14:paraId="6DA6BF2C" w14:textId="59900EDC">
          <w:pPr>
            <w:pStyle w:val="Header"/>
            <w:bidi w:val="0"/>
            <w:ind w:right="-115"/>
            <w:jc w:val="right"/>
          </w:pPr>
          <w:r>
            <w:fldChar w:fldCharType="begin"/>
          </w:r>
          <w:r>
            <w:instrText xml:space="preserve">PAGE</w:instrText>
          </w:r>
          <w:r>
            <w:fldChar w:fldCharType="separate"/>
          </w:r>
          <w:r>
            <w:fldChar w:fldCharType="end"/>
          </w:r>
        </w:p>
      </w:tc>
    </w:tr>
  </w:tbl>
  <w:p w:rsidR="34F8F688" w:rsidP="34F8F688" w:rsidRDefault="34F8F688" w14:paraId="43E49CA6" w14:textId="436DB355">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41812C4" w:rsidTr="541812C4" w14:paraId="24E807CB">
      <w:trPr>
        <w:trHeight w:val="300"/>
      </w:trPr>
      <w:tc>
        <w:tcPr>
          <w:tcW w:w="3005" w:type="dxa"/>
          <w:tcMar/>
        </w:tcPr>
        <w:p w:rsidR="541812C4" w:rsidP="541812C4" w:rsidRDefault="541812C4" w14:paraId="0E54E406" w14:textId="586FAFEA">
          <w:pPr>
            <w:pStyle w:val="Header"/>
            <w:bidi w:val="0"/>
            <w:ind w:left="-115"/>
            <w:jc w:val="left"/>
          </w:pPr>
        </w:p>
      </w:tc>
      <w:tc>
        <w:tcPr>
          <w:tcW w:w="3005" w:type="dxa"/>
          <w:tcMar/>
        </w:tcPr>
        <w:p w:rsidR="541812C4" w:rsidP="541812C4" w:rsidRDefault="541812C4" w14:paraId="62CCFD8E" w14:textId="0FA8C81E">
          <w:pPr>
            <w:pStyle w:val="Header"/>
            <w:bidi w:val="0"/>
            <w:jc w:val="center"/>
          </w:pPr>
        </w:p>
      </w:tc>
      <w:tc>
        <w:tcPr>
          <w:tcW w:w="3005" w:type="dxa"/>
          <w:tcMar/>
        </w:tcPr>
        <w:p w:rsidR="541812C4" w:rsidP="541812C4" w:rsidRDefault="541812C4" w14:paraId="10AE6D6E" w14:textId="7B74E198">
          <w:pPr>
            <w:pStyle w:val="Header"/>
            <w:bidi w:val="0"/>
            <w:ind w:right="-115"/>
            <w:jc w:val="right"/>
          </w:pPr>
        </w:p>
      </w:tc>
    </w:tr>
  </w:tbl>
  <w:p w:rsidR="541812C4" w:rsidP="541812C4" w:rsidRDefault="541812C4" w14:paraId="455F01C7" w14:textId="3CC425B3">
    <w:pPr>
      <w:pStyle w:val="Footer"/>
      <w:bidi w:val="0"/>
    </w:pPr>
  </w:p>
</w:ftr>
</file>

<file path=word/footnotes.xml><?xml version="1.0" encoding="utf-8"?>
<w:footnotes xmlns:w14="http://schemas.microsoft.com/office/word/2010/wordml" xmlns:w="http://schemas.openxmlformats.org/wordprocessingml/2006/main">
  <w:footnote w:type="separator" w:id="-1">
    <w:p w:rsidR="34F8F688" w:rsidRDefault="34F8F688" w14:paraId="6643A82E" w14:textId="063F0F24">
      <w:pPr>
        <w:spacing w:after="0" w:line="240" w:lineRule="auto"/>
      </w:pPr>
      <w:r>
        <w:separator/>
      </w:r>
    </w:p>
  </w:footnote>
  <w:footnote w:type="continuationSeparator" w:id="0">
    <w:p w:rsidR="34F8F688" w:rsidRDefault="34F8F688" w14:paraId="0993E216" w14:textId="2A023C45">
      <w:pPr>
        <w:spacing w:after="0" w:line="240" w:lineRule="auto"/>
      </w:pPr>
      <w:r>
        <w:continuationSeparator/>
      </w:r>
    </w:p>
  </w:footnote>
  <w:footnote w:id="27937">
    <w:p w:rsidR="34F8F688" w:rsidP="74CE1D88" w:rsidRDefault="34F8F688" w14:paraId="67E9AE67" w14:textId="746CECB0">
      <w:pPr>
        <w:pStyle w:val="FootnoteText"/>
        <w:bidi w:val="0"/>
        <w:spacing w:before="0" w:beforeAutospacing="off" w:after="0" w:afterAutospacing="off"/>
        <w:ind w:left="0" w:right="0" w:firstLine="0"/>
      </w:pPr>
      <w:r w:rsidRPr="34F8F688">
        <w:rPr>
          <w:rStyle w:val="FootnoteReference"/>
          <w:rFonts w:ascii="Arial" w:hAnsi="Arial" w:eastAsia="Arial" w:cs="Arial"/>
          <w:sz w:val="16"/>
          <w:szCs w:val="16"/>
        </w:rPr>
        <w:footnoteRef/>
      </w:r>
      <w:r w:rsidRPr="34F8F688" w:rsidR="74CE1D88">
        <w:rPr>
          <w:rFonts w:ascii="Arial" w:hAnsi="Arial" w:eastAsia="Arial" w:cs="Arial"/>
          <w:sz w:val="16"/>
          <w:szCs w:val="16"/>
        </w:rPr>
        <w:t xml:space="preserve"> Gillian </w:t>
      </w:r>
      <w:r w:rsidRPr="74CE1D88" w:rsidR="74CE1D88">
        <w:rPr>
          <w:rFonts w:ascii="Arial" w:hAnsi="Arial" w:eastAsia="Arial" w:cs="Arial"/>
          <w:b w:val="0"/>
          <w:bCs w:val="0"/>
          <w:i w:val="0"/>
          <w:iCs w:val="0"/>
          <w:noProof w:val="0"/>
          <w:color w:val="000000" w:themeColor="text1" w:themeTint="FF" w:themeShade="FF"/>
          <w:sz w:val="16"/>
          <w:szCs w:val="16"/>
          <w:lang w:val="en-GB"/>
        </w:rPr>
        <w:t xml:space="preserve">Bennett, “If I Knew You were Coming I'd Have Baked a Cake”: The Folklore of Foreknowledge in a </w:t>
      </w:r>
      <w:r w:rsidRPr="74CE1D88" w:rsidR="74CE1D88">
        <w:rPr>
          <w:rFonts w:ascii="Arial" w:hAnsi="Arial" w:eastAsia="Arial" w:cs="Arial"/>
          <w:b w:val="0"/>
          <w:bCs w:val="0"/>
          <w:i w:val="0"/>
          <w:iCs w:val="0"/>
          <w:noProof w:val="0"/>
          <w:color w:val="000000" w:themeColor="text1" w:themeTint="FF" w:themeShade="FF"/>
          <w:sz w:val="16"/>
          <w:szCs w:val="16"/>
          <w:lang w:val="en-GB"/>
        </w:rPr>
        <w:t>Neighborhood</w:t>
      </w:r>
      <w:r w:rsidRPr="74CE1D88" w:rsidR="74CE1D88">
        <w:rPr>
          <w:rFonts w:ascii="Arial" w:hAnsi="Arial" w:eastAsia="Arial" w:cs="Arial"/>
          <w:b w:val="0"/>
          <w:bCs w:val="0"/>
          <w:i w:val="0"/>
          <w:iCs w:val="0"/>
          <w:noProof w:val="0"/>
          <w:color w:val="000000" w:themeColor="text1" w:themeTint="FF" w:themeShade="FF"/>
          <w:sz w:val="16"/>
          <w:szCs w:val="16"/>
          <w:lang w:val="en-GB"/>
        </w:rPr>
        <w:t xml:space="preserve"> Group</w:t>
      </w:r>
      <w:r w:rsidRPr="74CE1D88" w:rsidR="74CE1D88">
        <w:rPr>
          <w:rFonts w:ascii="Arial" w:hAnsi="Arial" w:eastAsia="Arial" w:cs="Arial"/>
          <w:b w:val="0"/>
          <w:bCs w:val="0"/>
          <w:i w:val="1"/>
          <w:iCs w:val="1"/>
          <w:noProof w:val="0"/>
          <w:color w:val="000000" w:themeColor="text1" w:themeTint="FF" w:themeShade="FF"/>
          <w:sz w:val="16"/>
          <w:szCs w:val="16"/>
          <w:lang w:val="en-GB"/>
        </w:rPr>
        <w:t xml:space="preserve">, </w:t>
      </w:r>
      <w:r w:rsidRPr="74CE1D88" w:rsidR="74CE1D88">
        <w:rPr>
          <w:rFonts w:ascii="Arial" w:hAnsi="Arial" w:eastAsia="Arial" w:cs="Arial"/>
          <w:b w:val="0"/>
          <w:bCs w:val="0"/>
          <w:i w:val="0"/>
          <w:iCs w:val="0"/>
          <w:noProof w:val="0"/>
          <w:color w:val="000000" w:themeColor="text1" w:themeTint="FF" w:themeShade="FF"/>
          <w:sz w:val="16"/>
          <w:szCs w:val="16"/>
          <w:lang w:val="en-GB"/>
        </w:rPr>
        <w:t xml:space="preserve">in </w:t>
      </w:r>
      <w:r w:rsidRPr="74CE1D88" w:rsidR="74CE1D88">
        <w:rPr>
          <w:rFonts w:ascii="Arial" w:hAnsi="Arial" w:eastAsia="Arial" w:cs="Arial"/>
          <w:b w:val="0"/>
          <w:bCs w:val="0"/>
          <w:i w:val="1"/>
          <w:iCs w:val="1"/>
          <w:noProof w:val="0"/>
          <w:color w:val="000000" w:themeColor="text1" w:themeTint="FF" w:themeShade="FF"/>
          <w:sz w:val="16"/>
          <w:szCs w:val="16"/>
          <w:lang w:val="en-GB"/>
        </w:rPr>
        <w:t>Out of the Ordinary: Folklore and the Supernatural</w:t>
      </w:r>
      <w:r w:rsidRPr="74CE1D88" w:rsidR="74CE1D88">
        <w:rPr>
          <w:rFonts w:ascii="Arial" w:hAnsi="Arial" w:eastAsia="Arial" w:cs="Arial"/>
          <w:b w:val="0"/>
          <w:bCs w:val="0"/>
          <w:i w:val="0"/>
          <w:iCs w:val="0"/>
          <w:noProof w:val="0"/>
          <w:color w:val="000000" w:themeColor="text1" w:themeTint="FF" w:themeShade="FF"/>
          <w:sz w:val="16"/>
          <w:szCs w:val="16"/>
          <w:lang w:val="en-GB"/>
        </w:rPr>
        <w:t>, ed by Barbara Walker, (Logan, Utah: Utah University Press 1995), p122-142; Jenny Blain, 2000. ‘</w:t>
      </w:r>
      <w:r w:rsidRPr="74CE1D88" w:rsidR="74CE1D88">
        <w:rPr>
          <w:rFonts w:ascii="Arial" w:hAnsi="Arial" w:eastAsia="Arial" w:cs="Arial"/>
          <w:b w:val="0"/>
          <w:bCs w:val="0"/>
          <w:i w:val="1"/>
          <w:iCs w:val="1"/>
          <w:noProof w:val="0"/>
          <w:color w:val="000000" w:themeColor="text1" w:themeTint="FF" w:themeShade="FF"/>
          <w:sz w:val="16"/>
          <w:szCs w:val="16"/>
          <w:lang w:val="en-GB"/>
        </w:rPr>
        <w:t>S</w:t>
      </w:r>
      <w:r w:rsidRPr="74CE1D88" w:rsidR="74CE1D88">
        <w:rPr>
          <w:rFonts w:ascii="Arial" w:hAnsi="Arial" w:eastAsia="Arial" w:cs="Arial"/>
          <w:b w:val="0"/>
          <w:bCs w:val="0"/>
          <w:i w:val="0"/>
          <w:iCs w:val="0"/>
          <w:noProof w:val="0"/>
          <w:color w:val="000000" w:themeColor="text1" w:themeTint="FF" w:themeShade="FF"/>
          <w:sz w:val="16"/>
          <w:szCs w:val="16"/>
          <w:lang w:val="en-GB"/>
        </w:rPr>
        <w:t xml:space="preserve">peaking </w:t>
      </w:r>
      <w:r w:rsidRPr="74CE1D88" w:rsidR="74CE1D88">
        <w:rPr>
          <w:rFonts w:ascii="Arial" w:hAnsi="Arial" w:eastAsia="Arial" w:cs="Arial"/>
          <w:b w:val="0"/>
          <w:bCs w:val="0"/>
          <w:i w:val="0"/>
          <w:iCs w:val="0"/>
          <w:noProof w:val="0"/>
          <w:color w:val="000000" w:themeColor="text1" w:themeTint="FF" w:themeShade="FF"/>
          <w:sz w:val="16"/>
          <w:szCs w:val="16"/>
          <w:lang w:val="en-GB"/>
        </w:rPr>
        <w:t>Shamanistically</w:t>
      </w:r>
      <w:r w:rsidRPr="74CE1D88" w:rsidR="74CE1D88">
        <w:rPr>
          <w:rFonts w:ascii="Arial" w:hAnsi="Arial" w:eastAsia="Arial" w:cs="Arial"/>
          <w:b w:val="0"/>
          <w:bCs w:val="0"/>
          <w:i w:val="0"/>
          <w:iCs w:val="0"/>
          <w:noProof w:val="0"/>
          <w:color w:val="000000" w:themeColor="text1" w:themeTint="FF" w:themeShade="FF"/>
          <w:sz w:val="16"/>
          <w:szCs w:val="16"/>
          <w:lang w:val="en-GB"/>
        </w:rPr>
        <w:t xml:space="preserve">: </w:t>
      </w:r>
      <w:r w:rsidRPr="74CE1D88" w:rsidR="74CE1D88">
        <w:rPr>
          <w:rFonts w:ascii="Arial" w:hAnsi="Arial" w:eastAsia="Arial" w:cs="Arial"/>
          <w:b w:val="0"/>
          <w:bCs w:val="0"/>
          <w:i w:val="0"/>
          <w:iCs w:val="0"/>
          <w:noProof w:val="0"/>
          <w:color w:val="000000" w:themeColor="text1" w:themeTint="FF" w:themeShade="FF"/>
          <w:sz w:val="16"/>
          <w:szCs w:val="16"/>
          <w:lang w:val="en-GB"/>
        </w:rPr>
        <w:t>Seidr</w:t>
      </w:r>
      <w:r w:rsidRPr="74CE1D88" w:rsidR="74CE1D88">
        <w:rPr>
          <w:rFonts w:ascii="Arial" w:hAnsi="Arial" w:eastAsia="Arial" w:cs="Arial"/>
          <w:b w:val="0"/>
          <w:bCs w:val="0"/>
          <w:i w:val="0"/>
          <w:iCs w:val="0"/>
          <w:noProof w:val="0"/>
          <w:color w:val="000000" w:themeColor="text1" w:themeTint="FF" w:themeShade="FF"/>
          <w:sz w:val="16"/>
          <w:szCs w:val="16"/>
          <w:lang w:val="en-GB"/>
        </w:rPr>
        <w:t xml:space="preserve">, Academia and Rationality’ in </w:t>
      </w:r>
      <w:r w:rsidRPr="74CE1D88" w:rsidR="74CE1D88">
        <w:rPr>
          <w:rFonts w:ascii="Arial" w:hAnsi="Arial" w:eastAsia="Arial" w:cs="Arial"/>
          <w:b w:val="0"/>
          <w:bCs w:val="0"/>
          <w:i w:val="1"/>
          <w:iCs w:val="1"/>
          <w:noProof w:val="0"/>
          <w:color w:val="000000" w:themeColor="text1" w:themeTint="FF" w:themeShade="FF"/>
          <w:sz w:val="16"/>
          <w:szCs w:val="16"/>
          <w:lang w:val="en-GB"/>
        </w:rPr>
        <w:t xml:space="preserve">DISKUS </w:t>
      </w:r>
      <w:r w:rsidRPr="74CE1D88" w:rsidR="74CE1D88">
        <w:rPr>
          <w:rFonts w:ascii="Arial" w:hAnsi="Arial" w:eastAsia="Arial" w:cs="Arial"/>
          <w:b w:val="0"/>
          <w:bCs w:val="0"/>
          <w:i w:val="0"/>
          <w:iCs w:val="0"/>
          <w:noProof w:val="0"/>
          <w:color w:val="000000" w:themeColor="text1" w:themeTint="FF" w:themeShade="FF"/>
          <w:sz w:val="16"/>
          <w:szCs w:val="16"/>
          <w:lang w:val="en-GB"/>
        </w:rPr>
        <w:t xml:space="preserve">Volume 6 (2000), </w:t>
      </w:r>
    </w:p>
  </w:footnote>
  <w:footnote w:id="20660">
    <w:p w:rsidR="34F8F688" w:rsidP="6C52309F" w:rsidRDefault="34F8F688" w14:paraId="1E05F947" w14:textId="3C7127D7">
      <w:pPr>
        <w:pStyle w:val="FootnoteText"/>
        <w:bidi w:val="0"/>
        <w:spacing w:before="0" w:beforeAutospacing="off" w:after="0" w:afterAutospacing="off"/>
        <w:ind w:firstLine="540"/>
        <w:rPr>
          <w:rFonts w:ascii="Arial" w:hAnsi="Arial" w:eastAsia="Arial" w:cs="Arial"/>
          <w:b w:val="0"/>
          <w:bCs w:val="0"/>
          <w:i w:val="0"/>
          <w:iCs w:val="0"/>
          <w:noProof w:val="0"/>
          <w:color w:val="000000" w:themeColor="text1" w:themeTint="FF" w:themeShade="FF"/>
          <w:sz w:val="16"/>
          <w:szCs w:val="16"/>
          <w:lang w:val="en-GB"/>
        </w:rPr>
      </w:pPr>
      <w:r w:rsidRPr="6C52309F">
        <w:rPr>
          <w:rStyle w:val="FootnoteReference"/>
          <w:sz w:val="16"/>
          <w:szCs w:val="16"/>
        </w:rPr>
        <w:footnoteRef/>
      </w:r>
      <w:r w:rsidRPr="6C52309F" w:rsidR="6C52309F">
        <w:rPr>
          <w:sz w:val="16"/>
          <w:szCs w:val="16"/>
        </w:rPr>
        <w:t xml:space="preserve"> </w:t>
      </w:r>
      <w:r w:rsidRPr="6C52309F" w:rsidR="6C52309F">
        <w:rPr>
          <w:rFonts w:ascii="Arial" w:hAnsi="Arial" w:eastAsia="Arial" w:cs="Arial"/>
          <w:b w:val="0"/>
          <w:bCs w:val="0"/>
          <w:i w:val="1"/>
          <w:iCs w:val="1"/>
          <w:noProof w:val="0"/>
          <w:color w:val="000000" w:themeColor="text1" w:themeTint="FF" w:themeShade="FF"/>
          <w:sz w:val="16"/>
          <w:szCs w:val="16"/>
          <w:lang w:val="en-GB"/>
        </w:rPr>
        <w:t>Out of the Ordinary: Folklore and the Supernatural,</w:t>
      </w:r>
      <w:r w:rsidRPr="6C52309F" w:rsidR="6C52309F">
        <w:rPr>
          <w:rFonts w:ascii="Arial" w:hAnsi="Arial" w:eastAsia="Arial" w:cs="Arial"/>
          <w:b w:val="0"/>
          <w:bCs w:val="0"/>
          <w:i w:val="0"/>
          <w:iCs w:val="0"/>
          <w:noProof w:val="0"/>
          <w:color w:val="000000" w:themeColor="text1" w:themeTint="FF" w:themeShade="FF"/>
          <w:sz w:val="16"/>
          <w:szCs w:val="16"/>
          <w:lang w:val="en-GB"/>
        </w:rPr>
        <w:t xml:space="preserve"> edited by Barbara Walker. Logan, Utah: Utah University Press, p. 213.</w:t>
      </w:r>
    </w:p>
    <w:p w:rsidR="34F8F688" w:rsidP="34F8F688" w:rsidRDefault="34F8F688" w14:paraId="006ACF66" w14:textId="10B1C7CF">
      <w:pPr>
        <w:pStyle w:val="FootnoteText"/>
        <w:bidi w:val="0"/>
      </w:pPr>
    </w:p>
  </w:footnote>
  <w:footnote w:id="13190">
    <w:p w:rsidR="34F8F688" w:rsidP="6C52309F" w:rsidRDefault="34F8F688" w14:paraId="05459181" w14:textId="15414BAD">
      <w:pPr>
        <w:pStyle w:val="FootnoteText"/>
        <w:bidi w:val="0"/>
        <w:rPr>
          <w:rFonts w:ascii="Times New Roman" w:hAnsi="Times New Roman" w:eastAsia="Times New Roman" w:cs="Times New Roman"/>
          <w:b w:val="0"/>
          <w:bCs w:val="0"/>
          <w:i w:val="0"/>
          <w:iCs w:val="0"/>
          <w:noProof w:val="0"/>
          <w:color w:val="000000" w:themeColor="text1" w:themeTint="FF" w:themeShade="FF"/>
          <w:sz w:val="16"/>
          <w:szCs w:val="16"/>
          <w:lang w:val="en-GB"/>
        </w:rPr>
      </w:pPr>
      <w:r w:rsidRPr="6C52309F">
        <w:rPr>
          <w:rStyle w:val="FootnoteReference"/>
          <w:sz w:val="16"/>
          <w:szCs w:val="16"/>
        </w:rPr>
        <w:footnoteRef/>
      </w:r>
      <w:r w:rsidRPr="6C52309F" w:rsidR="6C52309F">
        <w:rPr>
          <w:sz w:val="16"/>
          <w:szCs w:val="16"/>
        </w:rPr>
        <w:t xml:space="preserve"> </w:t>
      </w:r>
      <w:r w:rsidRPr="6C52309F" w:rsidR="6C52309F">
        <w:rPr>
          <w:sz w:val="16"/>
          <w:szCs w:val="16"/>
        </w:rPr>
        <w:t xml:space="preserve">Hennink</w:t>
      </w:r>
      <w:r w:rsidRPr="6C52309F" w:rsidR="6C52309F">
        <w:rPr>
          <w:sz w:val="16"/>
          <w:szCs w:val="16"/>
        </w:rPr>
        <w:t xml:space="preserve">, </w:t>
      </w:r>
      <w:r w:rsidRPr="6C52309F" w:rsidR="6C52309F">
        <w:rPr>
          <w:i w:val="1"/>
          <w:iCs w:val="1"/>
          <w:sz w:val="16"/>
          <w:szCs w:val="16"/>
        </w:rPr>
        <w:t>Qualitative Research Methods</w:t>
      </w:r>
      <w:r w:rsidRPr="6C52309F" w:rsidR="6C52309F">
        <w:rPr>
          <w:i w:val="0"/>
          <w:iCs w:val="0"/>
          <w:sz w:val="16"/>
          <w:szCs w:val="16"/>
        </w:rPr>
        <w:t>,</w:t>
      </w:r>
      <w:r w:rsidRPr="6C52309F" w:rsidR="6C52309F">
        <w:rPr>
          <w:rFonts w:ascii="Times New Roman" w:hAnsi="Times New Roman" w:eastAsia="Times New Roman" w:cs="Times New Roman"/>
          <w:noProof w:val="0"/>
          <w:sz w:val="16"/>
          <w:szCs w:val="16"/>
          <w:lang w:val="en-GB"/>
        </w:rPr>
        <w:t xml:space="preserve"> </w:t>
      </w:r>
      <w:r w:rsidRPr="74CE1D88" w:rsidR="6C52309F">
        <w:rPr>
          <w:rFonts w:ascii="Times New Roman" w:hAnsi="Times New Roman" w:eastAsia="Times New Roman" w:cs="Times New Roman"/>
          <w:noProof w:val="0"/>
          <w:sz w:val="16"/>
          <w:szCs w:val="16"/>
          <w:lang w:val="en-GB"/>
        </w:rPr>
        <w:t>p.125.</w:t>
      </w:r>
    </w:p>
  </w:footnote>
  <w:footnote w:id="2519">
    <w:p w:rsidR="34F8F688" w:rsidP="6C52309F" w:rsidRDefault="34F8F688" w14:paraId="177792E6" w14:textId="27C44602">
      <w:pPr>
        <w:pStyle w:val="FootnoteText"/>
        <w:bidi w:val="0"/>
        <w:spacing w:before="0" w:beforeAutospacing="off" w:after="0" w:afterAutospacing="off"/>
        <w:rPr>
          <w:i w:val="0"/>
          <w:iCs w:val="0"/>
          <w:sz w:val="16"/>
          <w:szCs w:val="16"/>
        </w:rPr>
      </w:pPr>
      <w:r w:rsidRPr="6C52309F">
        <w:rPr>
          <w:rStyle w:val="FootnoteReference"/>
          <w:sz w:val="16"/>
          <w:szCs w:val="16"/>
        </w:rPr>
        <w:footnoteRef/>
      </w:r>
      <w:r w:rsidRPr="6C52309F" w:rsidR="6C52309F">
        <w:rPr>
          <w:sz w:val="16"/>
          <w:szCs w:val="16"/>
        </w:rPr>
        <w:t xml:space="preserve"> </w:t>
      </w:r>
      <w:r w:rsidRPr="6C52309F" w:rsidR="6C52309F">
        <w:rPr>
          <w:sz w:val="16"/>
          <w:szCs w:val="16"/>
        </w:rPr>
        <w:t xml:space="preserve">Sharlene Hesse-Biber and Patricia Leavy, </w:t>
      </w:r>
      <w:r w:rsidRPr="6C52309F" w:rsidR="6C52309F">
        <w:rPr>
          <w:i w:val="1"/>
          <w:iCs w:val="1"/>
          <w:sz w:val="16"/>
          <w:szCs w:val="16"/>
        </w:rPr>
        <w:t xml:space="preserve">The Practice </w:t>
      </w:r>
      <w:r w:rsidRPr="6C52309F" w:rsidR="6C52309F">
        <w:rPr>
          <w:i w:val="1"/>
          <w:iCs w:val="1"/>
          <w:sz w:val="16"/>
          <w:szCs w:val="16"/>
        </w:rPr>
        <w:t>Of</w:t>
      </w:r>
      <w:r w:rsidRPr="6C52309F" w:rsidR="6C52309F">
        <w:rPr>
          <w:i w:val="1"/>
          <w:iCs w:val="1"/>
          <w:sz w:val="16"/>
          <w:szCs w:val="16"/>
        </w:rPr>
        <w:t xml:space="preserve"> Qualitative Research</w:t>
      </w:r>
      <w:r w:rsidRPr="6C52309F" w:rsidR="6C52309F">
        <w:rPr>
          <w:i w:val="0"/>
          <w:iCs w:val="0"/>
          <w:sz w:val="16"/>
          <w:szCs w:val="16"/>
        </w:rPr>
        <w:t xml:space="preserve">. (Thousand Oaks, CA, 2006), cited in Monique </w:t>
      </w:r>
      <w:r w:rsidRPr="6C52309F" w:rsidR="6C52309F">
        <w:rPr>
          <w:rFonts w:ascii="Times" w:hAnsi="Times" w:eastAsia="Times" w:cs="Times"/>
          <w:b w:val="0"/>
          <w:bCs w:val="0"/>
          <w:i w:val="0"/>
          <w:iCs w:val="0"/>
          <w:noProof w:val="0"/>
          <w:sz w:val="16"/>
          <w:szCs w:val="16"/>
          <w:lang w:val="en-GB"/>
        </w:rPr>
        <w:t xml:space="preserve">Hennink</w:t>
      </w:r>
      <w:r w:rsidRPr="6C52309F" w:rsidR="6C52309F">
        <w:rPr>
          <w:rFonts w:ascii="Times" w:hAnsi="Times" w:eastAsia="Times" w:cs="Times"/>
          <w:b w:val="0"/>
          <w:bCs w:val="0"/>
          <w:i w:val="0"/>
          <w:iCs w:val="0"/>
          <w:noProof w:val="0"/>
          <w:sz w:val="16"/>
          <w:szCs w:val="16"/>
          <w:lang w:val="en-GB"/>
        </w:rPr>
        <w:t xml:space="preserve">, Inge Hutter, and Ajay Bailey, </w:t>
      </w:r>
      <w:r w:rsidRPr="6C52309F" w:rsidR="6C52309F">
        <w:rPr>
          <w:rFonts w:ascii="Times" w:hAnsi="Times" w:eastAsia="Times" w:cs="Times"/>
          <w:b w:val="0"/>
          <w:bCs w:val="0"/>
          <w:i w:val="1"/>
          <w:iCs w:val="1"/>
          <w:noProof w:val="0"/>
          <w:sz w:val="16"/>
          <w:szCs w:val="16"/>
          <w:lang w:val="en-GB"/>
        </w:rPr>
        <w:t>Qualitative Research Methods</w:t>
      </w:r>
      <w:r w:rsidRPr="6C52309F" w:rsidR="6C52309F">
        <w:rPr>
          <w:rFonts w:ascii="Times" w:hAnsi="Times" w:eastAsia="Times" w:cs="Times"/>
          <w:b w:val="0"/>
          <w:bCs w:val="0"/>
          <w:i w:val="0"/>
          <w:iCs w:val="0"/>
          <w:noProof w:val="0"/>
          <w:sz w:val="16"/>
          <w:szCs w:val="16"/>
          <w:lang w:val="en-GB"/>
        </w:rPr>
        <w:t xml:space="preserve">, 2nd </w:t>
      </w:r>
      <w:r w:rsidRPr="6C52309F" w:rsidR="6C52309F">
        <w:rPr>
          <w:rFonts w:ascii="Times" w:hAnsi="Times" w:eastAsia="Times" w:cs="Times"/>
          <w:b w:val="0"/>
          <w:bCs w:val="0"/>
          <w:i w:val="0"/>
          <w:iCs w:val="0"/>
          <w:noProof w:val="0"/>
          <w:sz w:val="16"/>
          <w:szCs w:val="16"/>
          <w:lang w:val="en-GB"/>
        </w:rPr>
        <w:t>edn</w:t>
      </w:r>
      <w:r w:rsidRPr="6C52309F" w:rsidR="6C52309F">
        <w:rPr>
          <w:rFonts w:ascii="Times" w:hAnsi="Times" w:eastAsia="Times" w:cs="Times"/>
          <w:b w:val="0"/>
          <w:bCs w:val="0"/>
          <w:i w:val="0"/>
          <w:iCs w:val="0"/>
          <w:noProof w:val="0"/>
          <w:sz w:val="16"/>
          <w:szCs w:val="16"/>
          <w:lang w:val="en-GB"/>
        </w:rPr>
        <w:t xml:space="preserve"> (SAGE Publications Ltd, 2019), p.19.</w:t>
      </w:r>
    </w:p>
    <w:p w:rsidR="34F8F688" w:rsidP="34F8F688" w:rsidRDefault="34F8F688" w14:paraId="2AA828BA" w14:textId="2DCD8AFB">
      <w:pPr>
        <w:pStyle w:val="FootnoteText"/>
        <w:bidi w:val="0"/>
        <w:rPr>
          <w:i w:val="0"/>
          <w:iCs w:val="0"/>
        </w:rPr>
      </w:pPr>
    </w:p>
  </w:footnote>
  <w:footnote w:id="19260">
    <w:p w:rsidR="34F8F688" w:rsidP="6C52309F" w:rsidRDefault="34F8F688" w14:paraId="450422F3" w14:textId="4AEB5450">
      <w:pPr>
        <w:pStyle w:val="FootnoteText"/>
        <w:bidi w:val="0"/>
        <w:spacing w:before="0" w:beforeAutospacing="off" w:after="0" w:afterAutospacing="off"/>
        <w:ind w:left="0" w:right="0"/>
        <w:rPr>
          <w:rFonts w:ascii="Arial" w:hAnsi="Arial" w:eastAsia="Arial" w:cs="Arial"/>
          <w:b w:val="0"/>
          <w:bCs w:val="0"/>
          <w:i w:val="0"/>
          <w:iCs w:val="0"/>
          <w:noProof w:val="0"/>
          <w:color w:val="000000" w:themeColor="text1" w:themeTint="FF" w:themeShade="FF"/>
          <w:sz w:val="16"/>
          <w:szCs w:val="16"/>
          <w:lang w:val="en-GB"/>
        </w:rPr>
      </w:pPr>
      <w:r w:rsidRPr="6C52309F">
        <w:rPr>
          <w:rStyle w:val="FootnoteReference"/>
          <w:sz w:val="16"/>
          <w:szCs w:val="16"/>
        </w:rPr>
        <w:footnoteRef/>
      </w:r>
      <w:r w:rsidRPr="6C52309F" w:rsidR="6C52309F">
        <w:rPr>
          <w:sz w:val="16"/>
          <w:szCs w:val="16"/>
        </w:rPr>
        <w:t xml:space="preserve"> J</w:t>
      </w:r>
      <w:r w:rsidRPr="6C52309F" w:rsidR="6C52309F">
        <w:rPr>
          <w:sz w:val="16"/>
          <w:szCs w:val="16"/>
        </w:rPr>
        <w:t xml:space="preserve">enny </w:t>
      </w:r>
      <w:r w:rsidRPr="6C52309F" w:rsidR="6C52309F">
        <w:rPr>
          <w:rFonts w:ascii="Arial" w:hAnsi="Arial" w:eastAsia="Arial" w:cs="Arial"/>
          <w:b w:val="0"/>
          <w:bCs w:val="0"/>
          <w:i w:val="0"/>
          <w:iCs w:val="0"/>
          <w:noProof w:val="0"/>
          <w:color w:val="000000" w:themeColor="text1" w:themeTint="FF" w:themeShade="FF"/>
          <w:sz w:val="16"/>
          <w:szCs w:val="16"/>
          <w:lang w:val="en-GB"/>
        </w:rPr>
        <w:t>Blain, ‘</w:t>
      </w:r>
      <w:r w:rsidRPr="6C52309F" w:rsidR="6C52309F">
        <w:rPr>
          <w:rFonts w:ascii="Arial" w:hAnsi="Arial" w:eastAsia="Arial" w:cs="Arial"/>
          <w:b w:val="0"/>
          <w:bCs w:val="0"/>
          <w:i w:val="1"/>
          <w:iCs w:val="1"/>
          <w:noProof w:val="0"/>
          <w:color w:val="000000" w:themeColor="text1" w:themeTint="FF" w:themeShade="FF"/>
          <w:sz w:val="16"/>
          <w:szCs w:val="16"/>
          <w:lang w:val="en-GB"/>
        </w:rPr>
        <w:t>S</w:t>
      </w:r>
      <w:r w:rsidRPr="6C52309F" w:rsidR="6C52309F">
        <w:rPr>
          <w:rFonts w:ascii="Arial" w:hAnsi="Arial" w:eastAsia="Arial" w:cs="Arial"/>
          <w:b w:val="0"/>
          <w:bCs w:val="0"/>
          <w:i w:val="0"/>
          <w:iCs w:val="0"/>
          <w:noProof w:val="0"/>
          <w:color w:val="000000" w:themeColor="text1" w:themeTint="FF" w:themeShade="FF"/>
          <w:sz w:val="16"/>
          <w:szCs w:val="16"/>
          <w:lang w:val="en-GB"/>
        </w:rPr>
        <w:t xml:space="preserve">peaking </w:t>
      </w:r>
      <w:r w:rsidRPr="6C52309F" w:rsidR="6C52309F">
        <w:rPr>
          <w:rFonts w:ascii="Arial" w:hAnsi="Arial" w:eastAsia="Arial" w:cs="Arial"/>
          <w:b w:val="0"/>
          <w:bCs w:val="0"/>
          <w:i w:val="0"/>
          <w:iCs w:val="0"/>
          <w:noProof w:val="0"/>
          <w:color w:val="000000" w:themeColor="text1" w:themeTint="FF" w:themeShade="FF"/>
          <w:sz w:val="16"/>
          <w:szCs w:val="16"/>
          <w:lang w:val="en-GB"/>
        </w:rPr>
        <w:t>Shamanistically</w:t>
      </w:r>
      <w:r w:rsidRPr="6C52309F" w:rsidR="6C52309F">
        <w:rPr>
          <w:rFonts w:ascii="Arial" w:hAnsi="Arial" w:eastAsia="Arial" w:cs="Arial"/>
          <w:b w:val="0"/>
          <w:bCs w:val="0"/>
          <w:i w:val="0"/>
          <w:iCs w:val="0"/>
          <w:noProof w:val="0"/>
          <w:color w:val="000000" w:themeColor="text1" w:themeTint="FF" w:themeShade="FF"/>
          <w:sz w:val="16"/>
          <w:szCs w:val="16"/>
          <w:lang w:val="en-GB"/>
        </w:rPr>
        <w:t xml:space="preserve">: </w:t>
      </w:r>
      <w:r w:rsidRPr="6C52309F" w:rsidR="6C52309F">
        <w:rPr>
          <w:rFonts w:ascii="Arial" w:hAnsi="Arial" w:eastAsia="Arial" w:cs="Arial"/>
          <w:b w:val="0"/>
          <w:bCs w:val="0"/>
          <w:i w:val="0"/>
          <w:iCs w:val="0"/>
          <w:noProof w:val="0"/>
          <w:color w:val="000000" w:themeColor="text1" w:themeTint="FF" w:themeShade="FF"/>
          <w:sz w:val="16"/>
          <w:szCs w:val="16"/>
          <w:lang w:val="en-GB"/>
        </w:rPr>
        <w:t>Seidr</w:t>
      </w:r>
      <w:r w:rsidRPr="6C52309F" w:rsidR="6C52309F">
        <w:rPr>
          <w:rFonts w:ascii="Arial" w:hAnsi="Arial" w:eastAsia="Arial" w:cs="Arial"/>
          <w:b w:val="0"/>
          <w:bCs w:val="0"/>
          <w:i w:val="0"/>
          <w:iCs w:val="0"/>
          <w:noProof w:val="0"/>
          <w:color w:val="000000" w:themeColor="text1" w:themeTint="FF" w:themeShade="FF"/>
          <w:sz w:val="16"/>
          <w:szCs w:val="16"/>
          <w:lang w:val="en-GB"/>
        </w:rPr>
        <w:t>, Academia and Rationality</w:t>
      </w:r>
      <w:r w:rsidRPr="6C52309F" w:rsidR="6C52309F">
        <w:rPr>
          <w:rFonts w:ascii="Arial" w:hAnsi="Arial" w:eastAsia="Arial" w:cs="Arial"/>
          <w:b w:val="0"/>
          <w:bCs w:val="0"/>
          <w:i w:val="0"/>
          <w:iCs w:val="0"/>
          <w:noProof w:val="0"/>
          <w:color w:val="000000" w:themeColor="text1" w:themeTint="FF" w:themeShade="FF"/>
          <w:sz w:val="16"/>
          <w:szCs w:val="16"/>
          <w:lang w:val="en-GB"/>
        </w:rPr>
        <w:t xml:space="preserve">’ in </w:t>
      </w:r>
      <w:r w:rsidRPr="6C52309F" w:rsidR="6C52309F">
        <w:rPr>
          <w:rFonts w:ascii="Arial" w:hAnsi="Arial" w:eastAsia="Arial" w:cs="Arial"/>
          <w:b w:val="0"/>
          <w:bCs w:val="0"/>
          <w:i w:val="1"/>
          <w:iCs w:val="1"/>
          <w:noProof w:val="0"/>
          <w:color w:val="000000" w:themeColor="text1" w:themeTint="FF" w:themeShade="FF"/>
          <w:sz w:val="16"/>
          <w:szCs w:val="16"/>
          <w:lang w:val="en-GB"/>
        </w:rPr>
        <w:t xml:space="preserve">DISKUS </w:t>
      </w:r>
      <w:r w:rsidRPr="6C52309F" w:rsidR="6C52309F">
        <w:rPr>
          <w:rFonts w:ascii="Arial" w:hAnsi="Arial" w:eastAsia="Arial" w:cs="Arial"/>
          <w:b w:val="0"/>
          <w:bCs w:val="0"/>
          <w:i w:val="0"/>
          <w:iCs w:val="0"/>
          <w:noProof w:val="0"/>
          <w:color w:val="000000" w:themeColor="text1" w:themeTint="FF" w:themeShade="FF"/>
          <w:sz w:val="16"/>
          <w:szCs w:val="16"/>
          <w:lang w:val="en-GB"/>
        </w:rPr>
        <w:t xml:space="preserve">Volume </w:t>
      </w:r>
      <w:r w:rsidRPr="6C52309F" w:rsidR="6C52309F">
        <w:rPr>
          <w:rFonts w:ascii="Arial" w:hAnsi="Arial" w:eastAsia="Arial" w:cs="Arial"/>
          <w:b w:val="0"/>
          <w:bCs w:val="0"/>
          <w:i w:val="0"/>
          <w:iCs w:val="0"/>
          <w:noProof w:val="0"/>
          <w:color w:val="000000" w:themeColor="text1" w:themeTint="FF" w:themeShade="FF"/>
          <w:sz w:val="16"/>
          <w:szCs w:val="16"/>
          <w:lang w:val="en-GB"/>
        </w:rPr>
        <w:t>6 (2000).</w:t>
      </w:r>
    </w:p>
    <w:p w:rsidR="34F8F688" w:rsidP="6C52309F" w:rsidRDefault="34F8F688" w14:paraId="432D2D4D" w14:textId="3DB35591">
      <w:pPr>
        <w:pStyle w:val="FootnoteText"/>
        <w:bidi w:val="0"/>
        <w:rPr>
          <w:sz w:val="16"/>
          <w:szCs w:val="16"/>
        </w:rPr>
      </w:pPr>
    </w:p>
  </w:footnote>
  <w:footnote w:id="31458">
    <w:p w:rsidR="34F8F688" w:rsidP="6C52309F" w:rsidRDefault="34F8F688" w14:paraId="518E6CF6" w14:textId="1DC8B557">
      <w:pPr>
        <w:pStyle w:val="FootnoteText"/>
        <w:bidi w:val="0"/>
        <w:rPr>
          <w:i w:val="0"/>
          <w:iCs w:val="0"/>
          <w:sz w:val="16"/>
          <w:szCs w:val="16"/>
        </w:rPr>
      </w:pPr>
      <w:r w:rsidRPr="6C52309F">
        <w:rPr>
          <w:rStyle w:val="FootnoteReference"/>
          <w:sz w:val="16"/>
          <w:szCs w:val="16"/>
        </w:rPr>
        <w:footnoteRef/>
      </w:r>
      <w:r w:rsidRPr="6C52309F" w:rsidR="6C52309F">
        <w:rPr>
          <w:sz w:val="16"/>
          <w:szCs w:val="16"/>
        </w:rPr>
        <w:t xml:space="preserve"> </w:t>
      </w:r>
      <w:r w:rsidRPr="6C52309F" w:rsidR="6C52309F">
        <w:rPr>
          <w:sz w:val="16"/>
          <w:szCs w:val="16"/>
        </w:rPr>
        <w:t xml:space="preserve">Carolyn Ellis and Tony E. Adams, ‘Practicing Autoethnography </w:t>
      </w:r>
      <w:r w:rsidRPr="6C52309F" w:rsidR="6C52309F">
        <w:rPr>
          <w:sz w:val="16"/>
          <w:szCs w:val="16"/>
        </w:rPr>
        <w:t xml:space="preserve">And</w:t>
      </w:r>
      <w:r w:rsidRPr="6C52309F" w:rsidR="6C52309F">
        <w:rPr>
          <w:sz w:val="16"/>
          <w:szCs w:val="16"/>
        </w:rPr>
        <w:t xml:space="preserve"> Living </w:t>
      </w:r>
      <w:r w:rsidRPr="6C52309F" w:rsidR="6C52309F">
        <w:rPr>
          <w:sz w:val="16"/>
          <w:szCs w:val="16"/>
        </w:rPr>
        <w:t xml:space="preserve">The</w:t>
      </w:r>
      <w:r w:rsidRPr="6C52309F" w:rsidR="6C52309F">
        <w:rPr>
          <w:sz w:val="16"/>
          <w:szCs w:val="16"/>
        </w:rPr>
        <w:t xml:space="preserve"> Autoethnographic Life,’ in </w:t>
      </w:r>
      <w:r w:rsidRPr="6C52309F" w:rsidR="6C52309F">
        <w:rPr>
          <w:i w:val="1"/>
          <w:iCs w:val="1"/>
          <w:sz w:val="16"/>
          <w:szCs w:val="16"/>
        </w:rPr>
        <w:t xml:space="preserve">The Oxford Handbook </w:t>
      </w:r>
      <w:r w:rsidRPr="6C52309F" w:rsidR="6C52309F">
        <w:rPr>
          <w:i w:val="1"/>
          <w:iCs w:val="1"/>
          <w:sz w:val="16"/>
          <w:szCs w:val="16"/>
        </w:rPr>
        <w:t>Of</w:t>
      </w:r>
      <w:r w:rsidRPr="6C52309F" w:rsidR="6C52309F">
        <w:rPr>
          <w:i w:val="1"/>
          <w:iCs w:val="1"/>
          <w:sz w:val="16"/>
          <w:szCs w:val="16"/>
        </w:rPr>
        <w:t xml:space="preserve"> Qualitative Research</w:t>
      </w:r>
      <w:r w:rsidRPr="6C52309F" w:rsidR="6C52309F">
        <w:rPr>
          <w:i w:val="0"/>
          <w:iCs w:val="0"/>
          <w:sz w:val="16"/>
          <w:szCs w:val="16"/>
        </w:rPr>
        <w:t>, 2</w:t>
      </w:r>
      <w:r w:rsidRPr="6C52309F" w:rsidR="6C52309F">
        <w:rPr>
          <w:i w:val="0"/>
          <w:iCs w:val="0"/>
          <w:sz w:val="16"/>
          <w:szCs w:val="16"/>
          <w:vertAlign w:val="superscript"/>
        </w:rPr>
        <w:t>nd</w:t>
      </w:r>
      <w:r w:rsidRPr="6C52309F" w:rsidR="6C52309F">
        <w:rPr>
          <w:i w:val="0"/>
          <w:iCs w:val="0"/>
          <w:sz w:val="16"/>
          <w:szCs w:val="16"/>
        </w:rPr>
        <w:t xml:space="preserve"> ed. Ed by Patricia Leavy (Oxford University Press) 2020.</w:t>
      </w:r>
    </w:p>
  </w:footnote>
  <w:footnote w:id="22113">
    <w:p w:rsidR="34F8F688" w:rsidP="6C52309F" w:rsidRDefault="34F8F688" w14:paraId="4EDE0FF6" w14:textId="60C0DDCE">
      <w:pPr>
        <w:pStyle w:val="FootnoteText"/>
        <w:bidi w:val="0"/>
        <w:rPr>
          <w:i w:val="0"/>
          <w:iCs w:val="0"/>
          <w:sz w:val="16"/>
          <w:szCs w:val="16"/>
        </w:rPr>
      </w:pPr>
      <w:r w:rsidRPr="6C52309F">
        <w:rPr>
          <w:rStyle w:val="FootnoteReference"/>
          <w:sz w:val="16"/>
          <w:szCs w:val="16"/>
        </w:rPr>
        <w:footnoteRef/>
      </w:r>
      <w:r w:rsidRPr="6C52309F" w:rsidR="6C52309F">
        <w:rPr>
          <w:sz w:val="16"/>
          <w:szCs w:val="16"/>
        </w:rPr>
        <w:t xml:space="preserve"> </w:t>
      </w:r>
      <w:r w:rsidRPr="6C52309F" w:rsidR="6C52309F">
        <w:rPr>
          <w:sz w:val="16"/>
          <w:szCs w:val="16"/>
        </w:rPr>
        <w:t xml:space="preserve">Monique </w:t>
      </w:r>
      <w:r w:rsidRPr="6C52309F" w:rsidR="6C52309F">
        <w:rPr>
          <w:sz w:val="16"/>
          <w:szCs w:val="16"/>
        </w:rPr>
        <w:t>Hennink</w:t>
      </w:r>
      <w:r w:rsidRPr="6C52309F" w:rsidR="6C52309F">
        <w:rPr>
          <w:sz w:val="16"/>
          <w:szCs w:val="16"/>
        </w:rPr>
        <w:t xml:space="preserve">, Inge Hutter and Ajay Bailey, </w:t>
      </w:r>
      <w:r w:rsidRPr="6C52309F" w:rsidR="6C52309F">
        <w:rPr>
          <w:i w:val="1"/>
          <w:iCs w:val="1"/>
          <w:sz w:val="16"/>
          <w:szCs w:val="16"/>
        </w:rPr>
        <w:t>Qualitative Research Methods,</w:t>
      </w:r>
      <w:r w:rsidRPr="6C52309F" w:rsidR="6C52309F">
        <w:rPr>
          <w:i w:val="0"/>
          <w:iCs w:val="0"/>
          <w:sz w:val="16"/>
          <w:szCs w:val="16"/>
        </w:rPr>
        <w:t xml:space="preserve"> London, Sage Publications 2</w:t>
      </w:r>
      <w:r w:rsidRPr="6C52309F" w:rsidR="6C52309F">
        <w:rPr>
          <w:i w:val="0"/>
          <w:iCs w:val="0"/>
          <w:sz w:val="16"/>
          <w:szCs w:val="16"/>
          <w:vertAlign w:val="superscript"/>
        </w:rPr>
        <w:t>nd</w:t>
      </w:r>
      <w:r w:rsidRPr="6C52309F" w:rsidR="6C52309F">
        <w:rPr>
          <w:i w:val="0"/>
          <w:iCs w:val="0"/>
          <w:sz w:val="16"/>
          <w:szCs w:val="16"/>
        </w:rPr>
        <w:t xml:space="preserve"> ed. (2020), p15</w:t>
      </w:r>
    </w:p>
  </w:footnote>
  <w:footnote w:id="11230">
    <w:p w:rsidR="34F8F688" w:rsidP="6C52309F" w:rsidRDefault="34F8F688" w14:paraId="0B77D43B" w14:textId="4599C098">
      <w:pPr>
        <w:pStyle w:val="FootnoteText"/>
        <w:bidi w:val="0"/>
        <w:rPr>
          <w:sz w:val="16"/>
          <w:szCs w:val="16"/>
        </w:rPr>
      </w:pPr>
      <w:r w:rsidRPr="6C52309F">
        <w:rPr>
          <w:rStyle w:val="FootnoteReference"/>
          <w:sz w:val="16"/>
          <w:szCs w:val="16"/>
        </w:rPr>
        <w:footnoteRef/>
      </w:r>
      <w:r w:rsidRPr="6C52309F" w:rsidR="6C52309F">
        <w:rPr>
          <w:sz w:val="16"/>
          <w:szCs w:val="16"/>
        </w:rPr>
        <w:t xml:space="preserve"> Bennett, ‘If I Knew You Were Coming...’ p</w:t>
      </w:r>
      <w:r w:rsidRPr="6C52309F" w:rsidR="6C52309F">
        <w:rPr>
          <w:sz w:val="16"/>
          <w:szCs w:val="16"/>
        </w:rPr>
        <w:t xml:space="preserve">126</w:t>
      </w:r>
    </w:p>
  </w:footnote>
  <w:footnote w:id="5946">
    <w:p w:rsidR="34F8F688" w:rsidP="6C52309F" w:rsidRDefault="34F8F688" w14:paraId="48118F4B" w14:textId="6FD5AD7C">
      <w:pPr>
        <w:pStyle w:val="FootnoteText"/>
        <w:bidi w:val="0"/>
        <w:rPr>
          <w:i w:val="0"/>
          <w:iCs w:val="0"/>
          <w:sz w:val="16"/>
          <w:szCs w:val="16"/>
        </w:rPr>
      </w:pPr>
      <w:r w:rsidRPr="6C52309F">
        <w:rPr>
          <w:rStyle w:val="FootnoteReference"/>
          <w:sz w:val="16"/>
          <w:szCs w:val="16"/>
        </w:rPr>
        <w:footnoteRef/>
      </w:r>
      <w:r w:rsidRPr="6C52309F" w:rsidR="6C52309F">
        <w:rPr>
          <w:sz w:val="16"/>
          <w:szCs w:val="16"/>
        </w:rPr>
        <w:t xml:space="preserve"> Blain, </w:t>
      </w:r>
      <w:r w:rsidRPr="6C52309F" w:rsidR="6C52309F">
        <w:rPr>
          <w:sz w:val="16"/>
          <w:szCs w:val="16"/>
        </w:rPr>
        <w:t xml:space="preserve">’</w:t>
      </w:r>
      <w:r w:rsidRPr="6C52309F" w:rsidR="6C52309F">
        <w:rPr>
          <w:i w:val="0"/>
          <w:iCs w:val="0"/>
          <w:sz w:val="16"/>
          <w:szCs w:val="16"/>
        </w:rPr>
        <w:t>Seidr</w:t>
      </w:r>
      <w:r w:rsidRPr="6C52309F" w:rsidR="6C52309F">
        <w:rPr>
          <w:i w:val="0"/>
          <w:iCs w:val="0"/>
          <w:sz w:val="16"/>
          <w:szCs w:val="16"/>
        </w:rPr>
        <w:t>’</w:t>
      </w:r>
    </w:p>
  </w:footnote>
  <w:footnote w:id="21095">
    <w:p w:rsidR="34F8F688" w:rsidP="6C52309F" w:rsidRDefault="34F8F688" w14:paraId="2CA895DD" w14:textId="1FBBA40C">
      <w:pPr>
        <w:pStyle w:val="FootnoteText"/>
        <w:bidi w:val="0"/>
        <w:spacing w:before="0" w:beforeAutospacing="off" w:after="0" w:afterAutospacing="off"/>
        <w:rPr>
          <w:noProof w:val="0"/>
          <w:sz w:val="16"/>
          <w:szCs w:val="16"/>
          <w:lang w:val="en-GB"/>
        </w:rPr>
      </w:pPr>
      <w:r w:rsidRPr="6C52309F">
        <w:rPr>
          <w:rStyle w:val="FootnoteReference"/>
          <w:sz w:val="16"/>
          <w:szCs w:val="16"/>
        </w:rPr>
        <w:footnoteRef/>
      </w:r>
      <w:r w:rsidRPr="6C52309F" w:rsidR="6C52309F">
        <w:rPr>
          <w:sz w:val="16"/>
          <w:szCs w:val="16"/>
        </w:rPr>
        <w:t xml:space="preserve"> Pamela Maykut &amp; Richard Morehouse, </w:t>
      </w:r>
      <w:r w:rsidRPr="6C52309F" w:rsidR="6C52309F">
        <w:rPr>
          <w:i w:val="1"/>
          <w:iCs w:val="1"/>
          <w:sz w:val="16"/>
          <w:szCs w:val="16"/>
        </w:rPr>
        <w:t xml:space="preserve">Beginning Qualitative Researchers: A Philosophical </w:t>
      </w:r>
      <w:r w:rsidRPr="6C52309F" w:rsidR="6C52309F">
        <w:rPr>
          <w:i w:val="1"/>
          <w:iCs w:val="1"/>
          <w:sz w:val="16"/>
          <w:szCs w:val="16"/>
        </w:rPr>
        <w:t>And</w:t>
      </w:r>
      <w:r w:rsidRPr="6C52309F" w:rsidR="6C52309F">
        <w:rPr>
          <w:i w:val="1"/>
          <w:iCs w:val="1"/>
          <w:sz w:val="16"/>
          <w:szCs w:val="16"/>
        </w:rPr>
        <w:t xml:space="preserve"> Practical Guide.</w:t>
      </w:r>
      <w:r w:rsidRPr="6C52309F" w:rsidR="6C52309F">
        <w:rPr>
          <w:sz w:val="16"/>
          <w:szCs w:val="16"/>
        </w:rPr>
        <w:t xml:space="preserve"> Washington, DC: Falmer (1994), cited in Sonia Corbin </w:t>
      </w:r>
      <w:r w:rsidRPr="6C52309F" w:rsidR="6C52309F">
        <w:rPr>
          <w:noProof w:val="0"/>
          <w:sz w:val="16"/>
          <w:szCs w:val="16"/>
          <w:lang w:val="en-GB"/>
        </w:rPr>
        <w:t xml:space="preserve">Dwyer &amp; Jennifer L Buckle, ’The Space Between: On Being an Insider-Outsider in Qualitative </w:t>
      </w:r>
      <w:r w:rsidRPr="6C52309F" w:rsidR="6C52309F">
        <w:rPr>
          <w:noProof w:val="0"/>
          <w:sz w:val="16"/>
          <w:szCs w:val="16"/>
          <w:lang w:val="en-GB"/>
        </w:rPr>
        <w:t>Research,‘</w:t>
      </w:r>
      <w:r w:rsidRPr="6C52309F" w:rsidR="6C52309F">
        <w:rPr>
          <w:noProof w:val="0"/>
          <w:sz w:val="16"/>
          <w:szCs w:val="16"/>
          <w:lang w:val="en-GB"/>
        </w:rPr>
        <w:t xml:space="preserve"> </w:t>
      </w:r>
      <w:r w:rsidRPr="6C52309F" w:rsidR="6C52309F">
        <w:rPr>
          <w:i w:val="1"/>
          <w:iCs w:val="1"/>
          <w:noProof w:val="0"/>
          <w:sz w:val="16"/>
          <w:szCs w:val="16"/>
          <w:lang w:val="en-GB"/>
        </w:rPr>
        <w:t>International Journal of Qualitative Methods</w:t>
      </w:r>
      <w:r w:rsidRPr="6C52309F" w:rsidR="6C52309F">
        <w:rPr>
          <w:noProof w:val="0"/>
          <w:sz w:val="16"/>
          <w:szCs w:val="16"/>
          <w:lang w:val="en-GB"/>
        </w:rPr>
        <w:t xml:space="preserve">, </w:t>
      </w:r>
      <w:r w:rsidRPr="6C52309F" w:rsidR="6C52309F">
        <w:rPr>
          <w:i w:val="1"/>
          <w:iCs w:val="1"/>
          <w:noProof w:val="0"/>
          <w:sz w:val="16"/>
          <w:szCs w:val="16"/>
          <w:lang w:val="en-GB"/>
        </w:rPr>
        <w:t>8</w:t>
      </w:r>
      <w:r w:rsidRPr="6C52309F" w:rsidR="6C52309F">
        <w:rPr>
          <w:noProof w:val="0"/>
          <w:sz w:val="16"/>
          <w:szCs w:val="16"/>
          <w:lang w:val="en-GB"/>
        </w:rPr>
        <w:t>(1) (2009), p55.</w:t>
      </w:r>
    </w:p>
    <w:p w:rsidR="34F8F688" w:rsidP="34F8F688" w:rsidRDefault="34F8F688" w14:paraId="610B2E91" w14:textId="6F1BB7AB">
      <w:pPr>
        <w:pStyle w:val="FootnoteText"/>
        <w:bidi w:val="0"/>
      </w:pPr>
    </w:p>
  </w:footnote>
  <w:footnote w:id="15127">
    <w:p w:rsidR="34F8F688" w:rsidP="6C52309F" w:rsidRDefault="34F8F688" w14:paraId="119EEADD" w14:textId="1565BB8D">
      <w:pPr>
        <w:pStyle w:val="FootnoteText"/>
        <w:bidi w:val="0"/>
        <w:rPr>
          <w:i w:val="0"/>
          <w:iCs w:val="0"/>
          <w:sz w:val="16"/>
          <w:szCs w:val="16"/>
        </w:rPr>
      </w:pPr>
      <w:r w:rsidRPr="6C52309F">
        <w:rPr>
          <w:rStyle w:val="FootnoteReference"/>
          <w:sz w:val="16"/>
          <w:szCs w:val="16"/>
        </w:rPr>
        <w:footnoteRef/>
      </w:r>
      <w:r w:rsidRPr="6C52309F" w:rsidR="6C52309F">
        <w:rPr>
          <w:sz w:val="16"/>
          <w:szCs w:val="16"/>
        </w:rPr>
        <w:t xml:space="preserve"> Dwyer &amp; Buckle, ’The Space Between,’ p60.</w:t>
      </w:r>
    </w:p>
  </w:footnote>
  <w:footnote w:id="21338">
    <w:p w:rsidR="34F8F688" w:rsidP="6C52309F" w:rsidRDefault="34F8F688" w14:paraId="7FD85707" w14:textId="6B917A6F">
      <w:pPr>
        <w:pStyle w:val="FootnoteText"/>
        <w:bidi w:val="0"/>
        <w:rPr>
          <w:sz w:val="16"/>
          <w:szCs w:val="16"/>
        </w:rPr>
      </w:pPr>
      <w:r w:rsidRPr="6C52309F">
        <w:rPr>
          <w:rStyle w:val="FootnoteReference"/>
          <w:sz w:val="16"/>
          <w:szCs w:val="16"/>
        </w:rPr>
        <w:footnoteRef/>
      </w:r>
      <w:r w:rsidRPr="6C52309F" w:rsidR="6C52309F">
        <w:rPr>
          <w:sz w:val="16"/>
          <w:szCs w:val="16"/>
        </w:rPr>
        <w:t xml:space="preserve"> Dwyer &amp; Buckle, ’The Space Between,’ p59.</w:t>
      </w:r>
    </w:p>
  </w:footnote>
  <w:footnote w:id="30660">
    <w:p w:rsidR="34F8F688" w:rsidP="6C52309F" w:rsidRDefault="34F8F688" w14:paraId="3D16A559" w14:textId="27D58534">
      <w:pPr>
        <w:pStyle w:val="FootnoteText"/>
        <w:bidi w:val="0"/>
        <w:rPr>
          <w:i w:val="0"/>
          <w:iCs w:val="0"/>
          <w:sz w:val="16"/>
          <w:szCs w:val="16"/>
        </w:rPr>
      </w:pPr>
      <w:r w:rsidRPr="6C52309F">
        <w:rPr>
          <w:rStyle w:val="FootnoteReference"/>
          <w:sz w:val="16"/>
          <w:szCs w:val="16"/>
        </w:rPr>
        <w:footnoteRef/>
      </w:r>
      <w:r w:rsidRPr="6C52309F" w:rsidR="6C52309F">
        <w:rPr>
          <w:sz w:val="16"/>
          <w:szCs w:val="16"/>
        </w:rPr>
        <w:t xml:space="preserve"> Sun Yee Yip, ’Positionality </w:t>
      </w:r>
      <w:r w:rsidRPr="6C52309F" w:rsidR="6C52309F">
        <w:rPr>
          <w:sz w:val="16"/>
          <w:szCs w:val="16"/>
        </w:rPr>
        <w:t>And</w:t>
      </w:r>
      <w:r w:rsidRPr="6C52309F" w:rsidR="6C52309F">
        <w:rPr>
          <w:sz w:val="16"/>
          <w:szCs w:val="16"/>
        </w:rPr>
        <w:t xml:space="preserve"> Reflexivity: Negotiating Insider-Outsider Positions Within </w:t>
      </w:r>
      <w:r w:rsidRPr="6C52309F" w:rsidR="6C52309F">
        <w:rPr>
          <w:sz w:val="16"/>
          <w:szCs w:val="16"/>
        </w:rPr>
        <w:t>And</w:t>
      </w:r>
      <w:r w:rsidRPr="6C52309F" w:rsidR="6C52309F">
        <w:rPr>
          <w:sz w:val="16"/>
          <w:szCs w:val="16"/>
        </w:rPr>
        <w:t xml:space="preserve"> Across Cultures</w:t>
      </w:r>
      <w:r w:rsidRPr="6C52309F" w:rsidR="6C52309F">
        <w:rPr>
          <w:sz w:val="16"/>
          <w:szCs w:val="16"/>
        </w:rPr>
        <w:t>’,</w:t>
      </w:r>
      <w:r w:rsidRPr="6C52309F" w:rsidR="6C52309F">
        <w:rPr>
          <w:sz w:val="16"/>
          <w:szCs w:val="16"/>
        </w:rPr>
        <w:t xml:space="preserve"> </w:t>
      </w:r>
      <w:r w:rsidRPr="6C52309F" w:rsidR="6C52309F">
        <w:rPr>
          <w:i w:val="1"/>
          <w:iCs w:val="1"/>
          <w:sz w:val="16"/>
          <w:szCs w:val="16"/>
        </w:rPr>
        <w:t xml:space="preserve">International Journal </w:t>
      </w:r>
      <w:r w:rsidRPr="6C52309F" w:rsidR="6C52309F">
        <w:rPr>
          <w:i w:val="1"/>
          <w:iCs w:val="1"/>
          <w:sz w:val="16"/>
          <w:szCs w:val="16"/>
        </w:rPr>
        <w:t>Of</w:t>
      </w:r>
      <w:r w:rsidRPr="6C52309F" w:rsidR="6C52309F">
        <w:rPr>
          <w:i w:val="1"/>
          <w:iCs w:val="1"/>
          <w:sz w:val="16"/>
          <w:szCs w:val="16"/>
        </w:rPr>
        <w:t xml:space="preserve"> Research &amp; Method </w:t>
      </w:r>
      <w:r w:rsidRPr="6C52309F" w:rsidR="6C52309F">
        <w:rPr>
          <w:i w:val="1"/>
          <w:iCs w:val="1"/>
          <w:sz w:val="16"/>
          <w:szCs w:val="16"/>
        </w:rPr>
        <w:t>In</w:t>
      </w:r>
      <w:r w:rsidRPr="6C52309F" w:rsidR="6C52309F">
        <w:rPr>
          <w:i w:val="1"/>
          <w:iCs w:val="1"/>
          <w:sz w:val="16"/>
          <w:szCs w:val="16"/>
        </w:rPr>
        <w:t xml:space="preserve"> Education,</w:t>
      </w:r>
      <w:r w:rsidRPr="6C52309F" w:rsidR="6C52309F">
        <w:rPr>
          <w:i w:val="0"/>
          <w:iCs w:val="0"/>
          <w:sz w:val="16"/>
          <w:szCs w:val="16"/>
        </w:rPr>
        <w:t xml:space="preserve"> 47.3 (2024), p222</w:t>
      </w:r>
    </w:p>
  </w:footnote>
  <w:footnote w:id="1465">
    <w:p w:rsidR="34F8F688" w:rsidP="6C52309F" w:rsidRDefault="34F8F688" w14:paraId="0B5E0A87" w14:textId="1570F163">
      <w:pPr>
        <w:pStyle w:val="FootnoteText"/>
        <w:bidi w:val="0"/>
        <w:rPr>
          <w:sz w:val="16"/>
          <w:szCs w:val="16"/>
        </w:rPr>
      </w:pPr>
      <w:r w:rsidRPr="6C52309F">
        <w:rPr>
          <w:rStyle w:val="FootnoteReference"/>
          <w:sz w:val="16"/>
          <w:szCs w:val="16"/>
        </w:rPr>
        <w:footnoteRef/>
      </w:r>
      <w:r w:rsidRPr="6C52309F" w:rsidR="6C52309F">
        <w:rPr>
          <w:sz w:val="16"/>
          <w:szCs w:val="16"/>
        </w:rPr>
        <w:t xml:space="preserve"> Bennett, ’If I Knew You Were Coming,’ p141</w:t>
      </w:r>
    </w:p>
  </w:footnote>
  <w:footnote w:id="286">
    <w:p w:rsidR="34F8F688" w:rsidP="6C52309F" w:rsidRDefault="34F8F688" w14:paraId="4774D5AE" w14:textId="3ACB9174">
      <w:pPr>
        <w:pStyle w:val="FootnoteText"/>
        <w:bidi w:val="0"/>
        <w:rPr>
          <w:sz w:val="16"/>
          <w:szCs w:val="16"/>
        </w:rPr>
      </w:pPr>
      <w:r w:rsidRPr="6C52309F">
        <w:rPr>
          <w:rStyle w:val="FootnoteReference"/>
          <w:sz w:val="16"/>
          <w:szCs w:val="16"/>
        </w:rPr>
        <w:footnoteRef/>
      </w:r>
      <w:r w:rsidRPr="6C52309F" w:rsidR="6C52309F">
        <w:rPr>
          <w:sz w:val="16"/>
          <w:szCs w:val="16"/>
        </w:rPr>
        <w:t xml:space="preserve"> Dwyer &amp; Buckle, ’The Space Between,’ p.60.</w:t>
      </w:r>
    </w:p>
  </w:footnote>
  <w:footnote w:id="26946">
    <w:p w:rsidR="34F8F688" w:rsidP="6C52309F" w:rsidRDefault="34F8F688" w14:paraId="4A3EDD85" w14:textId="7C0EE140">
      <w:pPr>
        <w:pStyle w:val="FootnoteText"/>
        <w:bidi w:val="0"/>
        <w:rPr>
          <w:sz w:val="16"/>
          <w:szCs w:val="16"/>
        </w:rPr>
      </w:pPr>
      <w:r w:rsidRPr="6C52309F">
        <w:rPr>
          <w:rStyle w:val="FootnoteReference"/>
          <w:sz w:val="16"/>
          <w:szCs w:val="16"/>
        </w:rPr>
        <w:footnoteRef/>
      </w:r>
      <w:r w:rsidRPr="6C52309F" w:rsidR="6C52309F">
        <w:rPr>
          <w:sz w:val="16"/>
          <w:szCs w:val="16"/>
        </w:rPr>
        <w:t xml:space="preserve"> Bennett, ’If I Knew You Were Coming.’</w:t>
      </w:r>
    </w:p>
  </w:footnote>
  <w:footnote w:id="28704">
    <w:p w:rsidR="34F8F688" w:rsidP="6C52309F" w:rsidRDefault="34F8F688" w14:paraId="666C5CA7" w14:textId="1BCDC38B" w14:noSpellErr="1">
      <w:pPr>
        <w:pStyle w:val="FootnoteText"/>
        <w:bidi w:val="0"/>
        <w:rPr>
          <w:sz w:val="16"/>
          <w:szCs w:val="16"/>
        </w:rPr>
      </w:pPr>
      <w:r w:rsidRPr="6C52309F">
        <w:rPr>
          <w:rStyle w:val="FootnoteReference"/>
          <w:sz w:val="16"/>
          <w:szCs w:val="16"/>
        </w:rPr>
        <w:footnoteRef/>
      </w:r>
      <w:r w:rsidRPr="6C52309F" w:rsidR="218AE624">
        <w:rPr>
          <w:sz w:val="16"/>
          <w:szCs w:val="16"/>
        </w:rPr>
        <w:t xml:space="preserve"> </w:t>
      </w:r>
      <w:r w:rsidRPr="6C52309F" w:rsidR="218AE624">
        <w:rPr>
          <w:sz w:val="16"/>
          <w:szCs w:val="16"/>
        </w:rPr>
        <w:t xml:space="preserve">Bennett, ’If I Knew You Were Coming,’ p134</w:t>
      </w:r>
    </w:p>
  </w:footnote>
  <w:footnote w:id="3561">
    <w:p w:rsidR="34F8F688" w:rsidP="6C52309F" w:rsidRDefault="34F8F688" w14:paraId="00BBB217" w14:textId="7442663D">
      <w:pPr>
        <w:pStyle w:val="FootnoteText"/>
        <w:bidi w:val="0"/>
        <w:rPr>
          <w:sz w:val="16"/>
          <w:szCs w:val="16"/>
        </w:rPr>
      </w:pPr>
      <w:r w:rsidRPr="6C52309F">
        <w:rPr>
          <w:rStyle w:val="FootnoteReference"/>
          <w:sz w:val="16"/>
          <w:szCs w:val="16"/>
        </w:rPr>
        <w:footnoteRef/>
      </w:r>
      <w:r w:rsidRPr="6C52309F" w:rsidR="6C52309F">
        <w:rPr>
          <w:sz w:val="16"/>
          <w:szCs w:val="16"/>
        </w:rPr>
        <w:t xml:space="preserve"> Blain, </w:t>
      </w:r>
      <w:r w:rsidRPr="6C52309F" w:rsidR="6C52309F">
        <w:rPr>
          <w:sz w:val="16"/>
          <w:szCs w:val="16"/>
        </w:rPr>
        <w:t xml:space="preserve">’</w:t>
      </w:r>
      <w:r w:rsidRPr="6C52309F" w:rsidR="6C52309F">
        <w:rPr>
          <w:sz w:val="16"/>
          <w:szCs w:val="16"/>
        </w:rPr>
        <w:t xml:space="preserve">Seidr.</w:t>
      </w:r>
      <w:r w:rsidRPr="6C52309F" w:rsidR="6C52309F">
        <w:rPr>
          <w:sz w:val="16"/>
          <w:szCs w:val="16"/>
        </w:rPr>
        <w:t xml:space="preserve">’</w:t>
      </w:r>
    </w:p>
  </w:footnote>
  <w:footnote w:id="1606">
    <w:p w:rsidR="74CE1D88" w:rsidP="6C52309F" w:rsidRDefault="74CE1D88" w14:paraId="2E83CBBD" w14:textId="300158B5">
      <w:pPr>
        <w:pStyle w:val="FootnoteText"/>
        <w:bidi w:val="0"/>
        <w:rPr>
          <w:i w:val="1"/>
          <w:iCs w:val="1"/>
          <w:sz w:val="16"/>
          <w:szCs w:val="16"/>
        </w:rPr>
      </w:pPr>
      <w:r w:rsidRPr="6C52309F">
        <w:rPr>
          <w:rStyle w:val="FootnoteReference"/>
          <w:sz w:val="16"/>
          <w:szCs w:val="16"/>
        </w:rPr>
        <w:footnoteRef/>
      </w:r>
      <w:r w:rsidRPr="6C52309F" w:rsidR="6C52309F">
        <w:rPr>
          <w:sz w:val="16"/>
          <w:szCs w:val="16"/>
        </w:rPr>
        <w:t xml:space="preserve"> Blain, </w:t>
      </w:r>
      <w:r w:rsidRPr="6C52309F" w:rsidR="6C52309F">
        <w:rPr>
          <w:i w:val="0"/>
          <w:iCs w:val="0"/>
          <w:sz w:val="16"/>
          <w:szCs w:val="16"/>
        </w:rPr>
        <w:t>Seidr</w:t>
      </w:r>
      <w:r w:rsidRPr="6C52309F" w:rsidR="6C52309F">
        <w:rPr>
          <w:i w:val="1"/>
          <w:iCs w:val="1"/>
          <w:sz w:val="16"/>
          <w:szCs w:val="16"/>
        </w:rPr>
        <w:t>.</w:t>
      </w:r>
    </w:p>
  </w:footnote>
  <w:footnote w:id="26977">
    <w:p w:rsidR="74CE1D88" w:rsidP="6C52309F" w:rsidRDefault="74CE1D88" w14:paraId="55D94BD0" w14:textId="1F53ED24">
      <w:pPr>
        <w:pStyle w:val="FootnoteText"/>
        <w:bidi w:val="0"/>
        <w:rPr>
          <w:i w:val="0"/>
          <w:iCs w:val="0"/>
          <w:sz w:val="16"/>
          <w:szCs w:val="16"/>
        </w:rPr>
      </w:pPr>
      <w:r w:rsidRPr="6C52309F">
        <w:rPr>
          <w:rStyle w:val="FootnoteReference"/>
          <w:sz w:val="16"/>
          <w:szCs w:val="16"/>
        </w:rPr>
        <w:footnoteRef/>
      </w:r>
      <w:r w:rsidRPr="6C52309F" w:rsidR="6C52309F">
        <w:rPr>
          <w:sz w:val="16"/>
          <w:szCs w:val="16"/>
        </w:rPr>
        <w:t xml:space="preserve"> Blain, ’Seidr’.</w:t>
      </w:r>
    </w:p>
  </w:footnote>
  <w:footnote w:id="31003">
    <w:p w:rsidR="74CE1D88" w:rsidP="6C52309F" w:rsidRDefault="74CE1D88" w14:paraId="435E20E8" w14:textId="7013FFBB">
      <w:pPr>
        <w:pStyle w:val="FootnoteText"/>
        <w:rPr>
          <w:sz w:val="16"/>
          <w:szCs w:val="16"/>
        </w:rPr>
      </w:pPr>
      <w:r w:rsidRPr="6C52309F">
        <w:rPr>
          <w:rStyle w:val="FootnoteReference"/>
          <w:sz w:val="16"/>
          <w:szCs w:val="16"/>
        </w:rPr>
        <w:footnoteRef/>
      </w:r>
      <w:r w:rsidRPr="6C52309F" w:rsidR="6C52309F">
        <w:rPr>
          <w:sz w:val="16"/>
          <w:szCs w:val="16"/>
        </w:rPr>
        <w:t xml:space="preserve"> Bennett, ’If I Knew You Were Coming,’ p134.</w:t>
      </w:r>
    </w:p>
  </w:footnote>
  <w:footnote w:id="31823">
    <w:p w:rsidR="74CE1D88" w:rsidP="6C52309F" w:rsidRDefault="74CE1D88" w14:paraId="1BEC5881" w14:textId="00B04778">
      <w:pPr>
        <w:pStyle w:val="FootnoteText"/>
        <w:bidi w:val="0"/>
        <w:rPr>
          <w:i w:val="0"/>
          <w:iCs w:val="0"/>
          <w:sz w:val="16"/>
          <w:szCs w:val="16"/>
        </w:rPr>
      </w:pPr>
      <w:r w:rsidRPr="6C52309F">
        <w:rPr>
          <w:rStyle w:val="FootnoteReference"/>
          <w:sz w:val="16"/>
          <w:szCs w:val="16"/>
        </w:rPr>
        <w:footnoteRef/>
      </w:r>
      <w:r w:rsidRPr="6C52309F" w:rsidR="6C52309F">
        <w:rPr>
          <w:sz w:val="16"/>
          <w:szCs w:val="16"/>
        </w:rPr>
        <w:t xml:space="preserve"> </w:t>
      </w:r>
      <w:r w:rsidRPr="6C52309F" w:rsidR="6C52309F">
        <w:rPr>
          <w:sz w:val="16"/>
          <w:szCs w:val="16"/>
        </w:rPr>
        <w:t>Hennink</w:t>
      </w:r>
      <w:r w:rsidRPr="6C52309F" w:rsidR="6C52309F">
        <w:rPr>
          <w:sz w:val="16"/>
          <w:szCs w:val="16"/>
        </w:rPr>
        <w:t xml:space="preserve">, </w:t>
      </w:r>
      <w:r w:rsidRPr="6C52309F" w:rsidR="6C52309F">
        <w:rPr>
          <w:i w:val="1"/>
          <w:iCs w:val="1"/>
          <w:sz w:val="16"/>
          <w:szCs w:val="16"/>
        </w:rPr>
        <w:t xml:space="preserve">Qualitative Research, </w:t>
      </w:r>
      <w:r w:rsidRPr="6C52309F" w:rsidR="6C52309F">
        <w:rPr>
          <w:i w:val="0"/>
          <w:iCs w:val="0"/>
          <w:sz w:val="16"/>
          <w:szCs w:val="16"/>
        </w:rPr>
        <w:t>p.210.</w:t>
      </w:r>
    </w:p>
  </w:footnote>
  <w:footnote w:id="20333">
    <w:p w:rsidR="74CE1D88" w:rsidP="6C52309F" w:rsidRDefault="74CE1D88" w14:paraId="481B3EFA" w14:textId="59547775">
      <w:pPr>
        <w:pStyle w:val="FootnoteText"/>
        <w:bidi w:val="0"/>
        <w:rPr>
          <w:sz w:val="16"/>
          <w:szCs w:val="16"/>
        </w:rPr>
      </w:pPr>
      <w:r w:rsidRPr="6C52309F">
        <w:rPr>
          <w:rStyle w:val="FootnoteReference"/>
          <w:sz w:val="16"/>
          <w:szCs w:val="16"/>
        </w:rPr>
        <w:footnoteRef/>
      </w:r>
      <w:r w:rsidRPr="6C52309F" w:rsidR="6C52309F">
        <w:rPr>
          <w:sz w:val="16"/>
          <w:szCs w:val="16"/>
        </w:rPr>
        <w:t xml:space="preserve"> </w:t>
      </w:r>
      <w:r w:rsidRPr="6C52309F" w:rsidR="6C52309F">
        <w:rPr>
          <w:sz w:val="16"/>
          <w:szCs w:val="16"/>
        </w:rPr>
        <w:t xml:space="preserve">'Going Native', Folklore </w:t>
      </w:r>
      <w:r w:rsidRPr="6C52309F" w:rsidR="6C52309F">
        <w:rPr>
          <w:sz w:val="16"/>
          <w:szCs w:val="16"/>
        </w:rPr>
        <w:t xml:space="preserve">Center</w:t>
      </w:r>
      <w:r w:rsidRPr="6C52309F" w:rsidR="6C52309F">
        <w:rPr>
          <w:sz w:val="16"/>
          <w:szCs w:val="16"/>
        </w:rPr>
        <w:t xml:space="preserve">, Ohio State University, Columbus, Ohio, May 21, 1999</w:t>
      </w:r>
    </w:p>
  </w:footnote>
  <w:footnote w:id="19555">
    <w:p w:rsidR="541812C4" w:rsidP="6C52309F" w:rsidRDefault="541812C4" w14:paraId="05A208D3" w14:textId="43EA7B1B">
      <w:pPr>
        <w:pStyle w:val="FootnoteText"/>
        <w:bidi w:val="0"/>
        <w:rPr>
          <w:i w:val="0"/>
          <w:iCs w:val="0"/>
          <w:sz w:val="16"/>
          <w:szCs w:val="16"/>
        </w:rPr>
      </w:pPr>
      <w:r w:rsidRPr="6C52309F">
        <w:rPr>
          <w:rStyle w:val="FootnoteReference"/>
          <w:sz w:val="16"/>
          <w:szCs w:val="16"/>
        </w:rPr>
        <w:footnoteRef/>
      </w:r>
      <w:r w:rsidRPr="6C52309F" w:rsidR="6C52309F">
        <w:rPr>
          <w:sz w:val="16"/>
          <w:szCs w:val="16"/>
        </w:rPr>
        <w:t xml:space="preserve"> </w:t>
      </w:r>
      <w:r w:rsidRPr="6C52309F" w:rsidR="6C52309F">
        <w:rPr>
          <w:sz w:val="16"/>
          <w:szCs w:val="16"/>
        </w:rPr>
        <w:t xml:space="preserve">Alan Bryman, </w:t>
      </w:r>
      <w:r w:rsidRPr="6C52309F" w:rsidR="6C52309F">
        <w:rPr>
          <w:i w:val="1"/>
          <w:iCs w:val="1"/>
          <w:sz w:val="16"/>
          <w:szCs w:val="16"/>
        </w:rPr>
        <w:t xml:space="preserve">Quantity </w:t>
      </w:r>
      <w:r w:rsidRPr="6C52309F" w:rsidR="6C52309F">
        <w:rPr>
          <w:i w:val="1"/>
          <w:iCs w:val="1"/>
          <w:sz w:val="16"/>
          <w:szCs w:val="16"/>
        </w:rPr>
        <w:t>And</w:t>
      </w:r>
      <w:r w:rsidRPr="6C52309F" w:rsidR="6C52309F">
        <w:rPr>
          <w:i w:val="1"/>
          <w:iCs w:val="1"/>
          <w:sz w:val="16"/>
          <w:szCs w:val="16"/>
        </w:rPr>
        <w:t xml:space="preserve"> Quality </w:t>
      </w:r>
      <w:r w:rsidRPr="6C52309F" w:rsidR="6C52309F">
        <w:rPr>
          <w:i w:val="1"/>
          <w:iCs w:val="1"/>
          <w:sz w:val="16"/>
          <w:szCs w:val="16"/>
        </w:rPr>
        <w:t>In</w:t>
      </w:r>
      <w:r w:rsidRPr="6C52309F" w:rsidR="6C52309F">
        <w:rPr>
          <w:i w:val="1"/>
          <w:iCs w:val="1"/>
          <w:sz w:val="16"/>
          <w:szCs w:val="16"/>
        </w:rPr>
        <w:t xml:space="preserve"> Social Research,</w:t>
      </w:r>
      <w:r w:rsidRPr="6C52309F" w:rsidR="6C52309F">
        <w:rPr>
          <w:i w:val="0"/>
          <w:iCs w:val="0"/>
          <w:sz w:val="16"/>
          <w:szCs w:val="16"/>
        </w:rPr>
        <w:t xml:space="preserve"> Routledge, London (1988) p15.</w:t>
      </w:r>
    </w:p>
  </w:footnote>
  <w:footnote w:id="5239">
    <w:p w:rsidR="541812C4" w:rsidP="6C52309F" w:rsidRDefault="541812C4" w14:paraId="4ED1EABC" w14:textId="0CCD819A">
      <w:pPr>
        <w:pStyle w:val="FootnoteText"/>
        <w:bidi w:val="0"/>
        <w:rPr>
          <w:i w:val="0"/>
          <w:iCs w:val="0"/>
          <w:sz w:val="16"/>
          <w:szCs w:val="16"/>
        </w:rPr>
      </w:pPr>
      <w:r w:rsidRPr="6C52309F">
        <w:rPr>
          <w:rStyle w:val="FootnoteReference"/>
          <w:sz w:val="16"/>
          <w:szCs w:val="16"/>
        </w:rPr>
        <w:footnoteRef/>
      </w:r>
      <w:r w:rsidRPr="6C52309F" w:rsidR="6C52309F">
        <w:rPr>
          <w:sz w:val="16"/>
          <w:szCs w:val="16"/>
        </w:rPr>
        <w:t xml:space="preserve"> </w:t>
      </w:r>
      <w:r w:rsidRPr="6C52309F" w:rsidR="6C52309F">
        <w:rPr>
          <w:sz w:val="16"/>
          <w:szCs w:val="16"/>
        </w:rPr>
        <w:t xml:space="preserve">Bennett, ‘If I Knew You Were Coming,’ p134.</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4F8F688" w:rsidTr="218AE624" w14:paraId="5C6F2154">
      <w:trPr>
        <w:trHeight w:val="300"/>
      </w:trPr>
      <w:tc>
        <w:tcPr>
          <w:tcW w:w="3005" w:type="dxa"/>
          <w:tcMar/>
        </w:tcPr>
        <w:p w:rsidR="34F8F688" w:rsidP="34F8F688" w:rsidRDefault="34F8F688" w14:paraId="02A0AF8E" w14:textId="5F0CA808">
          <w:pPr>
            <w:pStyle w:val="Header"/>
            <w:bidi w:val="0"/>
            <w:ind w:left="-115"/>
            <w:jc w:val="left"/>
          </w:pPr>
          <w:r w:rsidR="218AE624">
            <w:rPr/>
            <w:t>Jennifer Jones 2521066</w:t>
          </w:r>
        </w:p>
      </w:tc>
      <w:tc>
        <w:tcPr>
          <w:tcW w:w="3005" w:type="dxa"/>
          <w:tcMar/>
        </w:tcPr>
        <w:p w:rsidR="34F8F688" w:rsidP="34F8F688" w:rsidRDefault="34F8F688" w14:paraId="1DCC6E56" w14:textId="3F370714">
          <w:pPr>
            <w:pStyle w:val="Header"/>
            <w:bidi w:val="0"/>
            <w:jc w:val="center"/>
          </w:pPr>
        </w:p>
      </w:tc>
      <w:tc>
        <w:tcPr>
          <w:tcW w:w="3005" w:type="dxa"/>
          <w:tcMar/>
        </w:tcPr>
        <w:p w:rsidR="34F8F688" w:rsidP="34F8F688" w:rsidRDefault="34F8F688" w14:paraId="618B4039" w14:textId="22BA6C39">
          <w:pPr>
            <w:pStyle w:val="Header"/>
            <w:bidi w:val="0"/>
            <w:ind w:right="-115"/>
            <w:jc w:val="right"/>
          </w:pPr>
          <w:r>
            <w:fldChar w:fldCharType="begin"/>
          </w:r>
          <w:r>
            <w:instrText xml:space="preserve">PAGE</w:instrText>
          </w:r>
          <w:r>
            <w:fldChar w:fldCharType="separate"/>
          </w:r>
          <w:r>
            <w:fldChar w:fldCharType="end"/>
          </w:r>
        </w:p>
      </w:tc>
    </w:tr>
  </w:tbl>
  <w:p w:rsidR="34F8F688" w:rsidP="34F8F688" w:rsidRDefault="34F8F688" w14:paraId="1C065E8D" w14:textId="31EB2344">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50"/>
      <w:gridCol w:w="8310"/>
      <w:gridCol w:w="355"/>
    </w:tblGrid>
    <w:tr w:rsidR="541812C4" w:rsidTr="541812C4" w14:paraId="08B4D322">
      <w:trPr>
        <w:trHeight w:val="300"/>
      </w:trPr>
      <w:tc>
        <w:tcPr>
          <w:tcW w:w="350" w:type="dxa"/>
          <w:tcMar/>
        </w:tcPr>
        <w:p w:rsidR="541812C4" w:rsidP="541812C4" w:rsidRDefault="541812C4" w14:paraId="5DA9066E" w14:textId="0F4C1473">
          <w:pPr>
            <w:pStyle w:val="Header"/>
            <w:bidi w:val="0"/>
            <w:ind w:left="-115"/>
            <w:jc w:val="left"/>
          </w:pPr>
        </w:p>
      </w:tc>
      <w:tc>
        <w:tcPr>
          <w:tcW w:w="8310" w:type="dxa"/>
          <w:tcMar/>
        </w:tcPr>
        <w:p w:rsidR="541812C4" w:rsidP="541812C4" w:rsidRDefault="541812C4" w14:paraId="2C2A0248" w14:textId="4B03B66B">
          <w:pPr>
            <w:pStyle w:val="Normal"/>
            <w:spacing w:before="0" w:beforeAutospacing="off" w:after="0" w:afterAutospacing="off"/>
            <w:jc w:val="center"/>
            <w:rPr>
              <w:rFonts w:ascii="Georgia" w:hAnsi="Georgia" w:eastAsia="Georgia" w:cs="Georgia"/>
              <w:b w:val="0"/>
              <w:bCs w:val="0"/>
              <w:i w:val="0"/>
              <w:iCs w:val="0"/>
              <w:noProof w:val="0"/>
              <w:color w:val="000000" w:themeColor="text1" w:themeTint="FF" w:themeShade="FF"/>
              <w:sz w:val="15"/>
              <w:szCs w:val="15"/>
              <w:lang w:val="en-GB"/>
            </w:rPr>
          </w:pPr>
          <w:r w:rsidRPr="541812C4" w:rsidR="541812C4">
            <w:rPr>
              <w:rFonts w:ascii="Arial" w:hAnsi="Arial" w:eastAsia="Arial" w:cs="Arial"/>
              <w:b w:val="1"/>
              <w:bCs w:val="1"/>
              <w:i w:val="0"/>
              <w:iCs w:val="0"/>
              <w:noProof w:val="0"/>
              <w:color w:val="000000" w:themeColor="text1" w:themeTint="FF" w:themeShade="FF"/>
              <w:sz w:val="21"/>
              <w:szCs w:val="21"/>
              <w:lang w:val="en-GB"/>
            </w:rPr>
            <w:t xml:space="preserve">Postgraduate/Distance Learning </w:t>
          </w:r>
        </w:p>
        <w:p w:rsidR="541812C4" w:rsidP="541812C4" w:rsidRDefault="541812C4" w14:paraId="38B12F0D" w14:textId="1E098A08">
          <w:pPr>
            <w:spacing w:before="0" w:beforeAutospacing="off" w:after="0" w:afterAutospacing="off"/>
            <w:jc w:val="center"/>
          </w:pPr>
          <w:r w:rsidRPr="541812C4" w:rsidR="541812C4">
            <w:rPr>
              <w:rFonts w:ascii="Arial" w:hAnsi="Arial" w:eastAsia="Arial" w:cs="Arial"/>
              <w:b w:val="1"/>
              <w:bCs w:val="1"/>
              <w:i w:val="0"/>
              <w:iCs w:val="0"/>
              <w:noProof w:val="0"/>
              <w:color w:val="000000" w:themeColor="text1" w:themeTint="FF" w:themeShade="FF"/>
              <w:sz w:val="21"/>
              <w:szCs w:val="21"/>
              <w:lang w:val="en-GB"/>
            </w:rPr>
            <w:t>Assignment coversheet &amp; feedback form</w:t>
          </w:r>
        </w:p>
      </w:tc>
      <w:tc>
        <w:tcPr>
          <w:tcW w:w="355" w:type="dxa"/>
          <w:tcMar/>
        </w:tcPr>
        <w:p w:rsidR="541812C4" w:rsidP="541812C4" w:rsidRDefault="541812C4" w14:paraId="3FD35D61" w14:textId="0351510E">
          <w:pPr>
            <w:pStyle w:val="Header"/>
            <w:bidi w:val="0"/>
            <w:ind w:right="-115"/>
            <w:jc w:val="right"/>
          </w:pPr>
        </w:p>
      </w:tc>
    </w:tr>
  </w:tbl>
  <w:p w:rsidR="541812C4" w:rsidP="541812C4" w:rsidRDefault="541812C4" w14:paraId="5752704E" w14:textId="0D07E671">
    <w:pPr>
      <w:pStyle w:val="Header"/>
      <w:bidi w:val="0"/>
    </w:pPr>
  </w:p>
</w:hdr>
</file>

<file path=word/numbering.xml><?xml version="1.0" encoding="utf-8"?>
<w:numbering xmlns:w="http://schemas.openxmlformats.org/wordprocessingml/2006/main">
  <w:abstractNum xmlns:w="http://schemas.openxmlformats.org/wordprocessingml/2006/main" w:abstractNumId="2">
    <w:nsid w:val="524d9ab2"/>
    <w:multiLevelType xmlns:w="http://schemas.openxmlformats.org/wordprocessingml/2006/main" w:val="hybridMultilevel"/>
    <w:lvl xmlns:w="http://schemas.openxmlformats.org/wordprocessingml/2006/main" w:ilvl="0">
      <w:start w:val="1"/>
      <w:numFmt w:val="decimal"/>
      <w:lvlText w:val="%1."/>
      <w:lvlJc w:val="left"/>
      <w:pPr>
        <w:ind w:left="630" w:hanging="360"/>
      </w:pPr>
    </w:lvl>
    <w:lvl xmlns:w="http://schemas.openxmlformats.org/wordprocessingml/2006/main" w:ilvl="1">
      <w:start w:val="1"/>
      <w:numFmt w:val="lowerLetter"/>
      <w:lvlText w:val="%2."/>
      <w:lvlJc w:val="left"/>
      <w:pPr>
        <w:ind w:left="1350" w:hanging="360"/>
      </w:pPr>
    </w:lvl>
    <w:lvl xmlns:w="http://schemas.openxmlformats.org/wordprocessingml/2006/main" w:ilvl="2">
      <w:start w:val="1"/>
      <w:numFmt w:val="lowerRoman"/>
      <w:lvlText w:val="%3."/>
      <w:lvlJc w:val="right"/>
      <w:pPr>
        <w:ind w:left="2070" w:hanging="180"/>
      </w:pPr>
    </w:lvl>
    <w:lvl xmlns:w="http://schemas.openxmlformats.org/wordprocessingml/2006/main" w:ilvl="3">
      <w:start w:val="1"/>
      <w:numFmt w:val="decimal"/>
      <w:lvlText w:val="%4."/>
      <w:lvlJc w:val="left"/>
      <w:pPr>
        <w:ind w:left="2790" w:hanging="360"/>
      </w:pPr>
    </w:lvl>
    <w:lvl xmlns:w="http://schemas.openxmlformats.org/wordprocessingml/2006/main" w:ilvl="4">
      <w:start w:val="1"/>
      <w:numFmt w:val="lowerLetter"/>
      <w:lvlText w:val="%5."/>
      <w:lvlJc w:val="left"/>
      <w:pPr>
        <w:ind w:left="3510" w:hanging="360"/>
      </w:pPr>
    </w:lvl>
    <w:lvl xmlns:w="http://schemas.openxmlformats.org/wordprocessingml/2006/main" w:ilvl="5">
      <w:start w:val="1"/>
      <w:numFmt w:val="lowerRoman"/>
      <w:lvlText w:val="%6."/>
      <w:lvlJc w:val="right"/>
      <w:pPr>
        <w:ind w:left="4230" w:hanging="180"/>
      </w:pPr>
    </w:lvl>
    <w:lvl xmlns:w="http://schemas.openxmlformats.org/wordprocessingml/2006/main" w:ilvl="6">
      <w:start w:val="1"/>
      <w:numFmt w:val="decimal"/>
      <w:lvlText w:val="%7."/>
      <w:lvlJc w:val="left"/>
      <w:pPr>
        <w:ind w:left="4950" w:hanging="360"/>
      </w:pPr>
    </w:lvl>
    <w:lvl xmlns:w="http://schemas.openxmlformats.org/wordprocessingml/2006/main" w:ilvl="7">
      <w:start w:val="1"/>
      <w:numFmt w:val="lowerLetter"/>
      <w:lvlText w:val="%8."/>
      <w:lvlJc w:val="left"/>
      <w:pPr>
        <w:ind w:left="5670" w:hanging="360"/>
      </w:pPr>
    </w:lvl>
    <w:lvl xmlns:w="http://schemas.openxmlformats.org/wordprocessingml/2006/main" w:ilvl="8">
      <w:start w:val="1"/>
      <w:numFmt w:val="lowerRoman"/>
      <w:lvlText w:val="%9."/>
      <w:lvlJc w:val="right"/>
      <w:pPr>
        <w:ind w:left="6390" w:hanging="180"/>
      </w:pPr>
    </w:lvl>
  </w:abstractNum>
  <w:abstractNum xmlns:w="http://schemas.openxmlformats.org/wordprocessingml/2006/main" w:abstractNumId="1">
    <w:nsid w:val="22dbe63a"/>
    <w:multiLevelType xmlns:w="http://schemas.openxmlformats.org/wordprocessingml/2006/main" w:val="hybridMultilevel"/>
    <w:lvl xmlns:w="http://schemas.openxmlformats.org/wordprocessingml/2006/main" w:ilvl="0">
      <w:start w:val="1"/>
      <w:numFmt w:val="decimal"/>
      <w:lvlText w:val="%1."/>
      <w:lvlJc w:val="left"/>
      <w:pPr>
        <w:ind w:left="630" w:hanging="360"/>
      </w:pPr>
    </w:lvl>
    <w:lvl xmlns:w="http://schemas.openxmlformats.org/wordprocessingml/2006/main" w:ilvl="1">
      <w:start w:val="1"/>
      <w:numFmt w:val="lowerLetter"/>
      <w:lvlText w:val="%2."/>
      <w:lvlJc w:val="left"/>
      <w:pPr>
        <w:ind w:left="1350" w:hanging="360"/>
      </w:pPr>
    </w:lvl>
    <w:lvl xmlns:w="http://schemas.openxmlformats.org/wordprocessingml/2006/main" w:ilvl="2">
      <w:start w:val="1"/>
      <w:numFmt w:val="lowerRoman"/>
      <w:lvlText w:val="%3."/>
      <w:lvlJc w:val="right"/>
      <w:pPr>
        <w:ind w:left="2070" w:hanging="180"/>
      </w:pPr>
    </w:lvl>
    <w:lvl xmlns:w="http://schemas.openxmlformats.org/wordprocessingml/2006/main" w:ilvl="3">
      <w:start w:val="1"/>
      <w:numFmt w:val="decimal"/>
      <w:lvlText w:val="%4."/>
      <w:lvlJc w:val="left"/>
      <w:pPr>
        <w:ind w:left="2790" w:hanging="360"/>
      </w:pPr>
    </w:lvl>
    <w:lvl xmlns:w="http://schemas.openxmlformats.org/wordprocessingml/2006/main" w:ilvl="4">
      <w:start w:val="1"/>
      <w:numFmt w:val="lowerLetter"/>
      <w:lvlText w:val="%5."/>
      <w:lvlJc w:val="left"/>
      <w:pPr>
        <w:ind w:left="3510" w:hanging="360"/>
      </w:pPr>
    </w:lvl>
    <w:lvl xmlns:w="http://schemas.openxmlformats.org/wordprocessingml/2006/main" w:ilvl="5">
      <w:start w:val="1"/>
      <w:numFmt w:val="lowerRoman"/>
      <w:lvlText w:val="%6."/>
      <w:lvlJc w:val="right"/>
      <w:pPr>
        <w:ind w:left="4230" w:hanging="180"/>
      </w:pPr>
    </w:lvl>
    <w:lvl xmlns:w="http://schemas.openxmlformats.org/wordprocessingml/2006/main" w:ilvl="6">
      <w:start w:val="1"/>
      <w:numFmt w:val="decimal"/>
      <w:lvlText w:val="%7."/>
      <w:lvlJc w:val="left"/>
      <w:pPr>
        <w:ind w:left="4950" w:hanging="360"/>
      </w:pPr>
    </w:lvl>
    <w:lvl xmlns:w="http://schemas.openxmlformats.org/wordprocessingml/2006/main" w:ilvl="7">
      <w:start w:val="1"/>
      <w:numFmt w:val="lowerLetter"/>
      <w:lvlText w:val="%8."/>
      <w:lvlJc w:val="left"/>
      <w:pPr>
        <w:ind w:left="5670" w:hanging="360"/>
      </w:pPr>
    </w:lvl>
    <w:lvl xmlns:w="http://schemas.openxmlformats.org/wordprocessingml/2006/main" w:ilvl="8">
      <w:start w:val="1"/>
      <w:numFmt w:val="lowerRoman"/>
      <w:lvlText w:val="%9."/>
      <w:lvlJc w:val="right"/>
      <w:pPr>
        <w:ind w:left="639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41DBD4"/>
    <w:rsid w:val="001456EC"/>
    <w:rsid w:val="00300719"/>
    <w:rsid w:val="004F7ADB"/>
    <w:rsid w:val="00A03951"/>
    <w:rsid w:val="0108D4D4"/>
    <w:rsid w:val="01740502"/>
    <w:rsid w:val="01B2854F"/>
    <w:rsid w:val="01B7CBD7"/>
    <w:rsid w:val="01B89B84"/>
    <w:rsid w:val="01BEFA38"/>
    <w:rsid w:val="01C49464"/>
    <w:rsid w:val="01D11B3E"/>
    <w:rsid w:val="02071C62"/>
    <w:rsid w:val="024D3715"/>
    <w:rsid w:val="025490AC"/>
    <w:rsid w:val="028D0D9B"/>
    <w:rsid w:val="029678E5"/>
    <w:rsid w:val="02A1CF0C"/>
    <w:rsid w:val="02BC3720"/>
    <w:rsid w:val="02EED04C"/>
    <w:rsid w:val="02F95AFB"/>
    <w:rsid w:val="033D7FA6"/>
    <w:rsid w:val="036CAE4D"/>
    <w:rsid w:val="03F3D977"/>
    <w:rsid w:val="0403A10F"/>
    <w:rsid w:val="042A9008"/>
    <w:rsid w:val="044B35B4"/>
    <w:rsid w:val="04526B80"/>
    <w:rsid w:val="045DD8F2"/>
    <w:rsid w:val="046AFB92"/>
    <w:rsid w:val="04C5CFAB"/>
    <w:rsid w:val="04D9DA1C"/>
    <w:rsid w:val="050AE219"/>
    <w:rsid w:val="0537216E"/>
    <w:rsid w:val="057C0D00"/>
    <w:rsid w:val="058E0BF4"/>
    <w:rsid w:val="05F5A83D"/>
    <w:rsid w:val="0624AB81"/>
    <w:rsid w:val="06362923"/>
    <w:rsid w:val="06A5DDDD"/>
    <w:rsid w:val="06A6D537"/>
    <w:rsid w:val="06BAB638"/>
    <w:rsid w:val="06DF440D"/>
    <w:rsid w:val="07A6DEA0"/>
    <w:rsid w:val="07B7A285"/>
    <w:rsid w:val="07C7387F"/>
    <w:rsid w:val="08852A05"/>
    <w:rsid w:val="09533F03"/>
    <w:rsid w:val="0980E7D1"/>
    <w:rsid w:val="098AA04C"/>
    <w:rsid w:val="09EE1F0B"/>
    <w:rsid w:val="09F9AE5B"/>
    <w:rsid w:val="0A619841"/>
    <w:rsid w:val="0A9FCFAF"/>
    <w:rsid w:val="0AA3E411"/>
    <w:rsid w:val="0AD3D843"/>
    <w:rsid w:val="0B0AFA7F"/>
    <w:rsid w:val="0B528B55"/>
    <w:rsid w:val="0BA9BE14"/>
    <w:rsid w:val="0BB899FB"/>
    <w:rsid w:val="0BC6242F"/>
    <w:rsid w:val="0BE241C3"/>
    <w:rsid w:val="0BE7342A"/>
    <w:rsid w:val="0C4FBDE9"/>
    <w:rsid w:val="0C500348"/>
    <w:rsid w:val="0CA8BA96"/>
    <w:rsid w:val="0CE32509"/>
    <w:rsid w:val="0CF41A81"/>
    <w:rsid w:val="0CF6D674"/>
    <w:rsid w:val="0D5AA723"/>
    <w:rsid w:val="0D958065"/>
    <w:rsid w:val="0DDB1B7D"/>
    <w:rsid w:val="0DFAC4B7"/>
    <w:rsid w:val="0E273EE8"/>
    <w:rsid w:val="0E46EB6B"/>
    <w:rsid w:val="0E5BE669"/>
    <w:rsid w:val="0E6506E9"/>
    <w:rsid w:val="0E979DCB"/>
    <w:rsid w:val="0EB00580"/>
    <w:rsid w:val="0ED40698"/>
    <w:rsid w:val="0EE9D841"/>
    <w:rsid w:val="0F284A37"/>
    <w:rsid w:val="0F4269D7"/>
    <w:rsid w:val="0F90E5B1"/>
    <w:rsid w:val="0F96A7D2"/>
    <w:rsid w:val="0FB07587"/>
    <w:rsid w:val="0FE0D74C"/>
    <w:rsid w:val="10035AA1"/>
    <w:rsid w:val="104BEC29"/>
    <w:rsid w:val="10994DA3"/>
    <w:rsid w:val="10D85C25"/>
    <w:rsid w:val="110DCEE3"/>
    <w:rsid w:val="11202EC7"/>
    <w:rsid w:val="11500895"/>
    <w:rsid w:val="115FF3D4"/>
    <w:rsid w:val="11756C72"/>
    <w:rsid w:val="119367A5"/>
    <w:rsid w:val="119E7DD5"/>
    <w:rsid w:val="126589F6"/>
    <w:rsid w:val="12B5B084"/>
    <w:rsid w:val="12D00941"/>
    <w:rsid w:val="12D3B9FD"/>
    <w:rsid w:val="12FCA257"/>
    <w:rsid w:val="1336FB67"/>
    <w:rsid w:val="133912D4"/>
    <w:rsid w:val="1368CB19"/>
    <w:rsid w:val="13BDED6E"/>
    <w:rsid w:val="13CE758B"/>
    <w:rsid w:val="13D8058F"/>
    <w:rsid w:val="13FA0F15"/>
    <w:rsid w:val="1423CDAF"/>
    <w:rsid w:val="142D5CF5"/>
    <w:rsid w:val="14307BD3"/>
    <w:rsid w:val="143214C2"/>
    <w:rsid w:val="1442430A"/>
    <w:rsid w:val="1452688F"/>
    <w:rsid w:val="1453BAC2"/>
    <w:rsid w:val="1456F385"/>
    <w:rsid w:val="147AA1C9"/>
    <w:rsid w:val="14BF70BE"/>
    <w:rsid w:val="14D84F73"/>
    <w:rsid w:val="1515AB51"/>
    <w:rsid w:val="151BD72F"/>
    <w:rsid w:val="158C0838"/>
    <w:rsid w:val="15985F86"/>
    <w:rsid w:val="15BD2765"/>
    <w:rsid w:val="15BE1543"/>
    <w:rsid w:val="15CEA519"/>
    <w:rsid w:val="15D17BE0"/>
    <w:rsid w:val="1638E328"/>
    <w:rsid w:val="165EAB02"/>
    <w:rsid w:val="1697E23E"/>
    <w:rsid w:val="16EA6501"/>
    <w:rsid w:val="1710008D"/>
    <w:rsid w:val="17409331"/>
    <w:rsid w:val="17BB3EA9"/>
    <w:rsid w:val="18071B02"/>
    <w:rsid w:val="1819A33C"/>
    <w:rsid w:val="189CFBCD"/>
    <w:rsid w:val="18E3713B"/>
    <w:rsid w:val="18EAE133"/>
    <w:rsid w:val="19287758"/>
    <w:rsid w:val="19382B07"/>
    <w:rsid w:val="19BBFBEA"/>
    <w:rsid w:val="19BD5586"/>
    <w:rsid w:val="19FE58A5"/>
    <w:rsid w:val="1A16ECF6"/>
    <w:rsid w:val="1A22A4EF"/>
    <w:rsid w:val="1A4431C6"/>
    <w:rsid w:val="1A6B7299"/>
    <w:rsid w:val="1A924762"/>
    <w:rsid w:val="1AA6858A"/>
    <w:rsid w:val="1ADD9D53"/>
    <w:rsid w:val="1AF29A4A"/>
    <w:rsid w:val="1AF3B011"/>
    <w:rsid w:val="1AF990C3"/>
    <w:rsid w:val="1B1645D1"/>
    <w:rsid w:val="1B1CEA32"/>
    <w:rsid w:val="1B3787CE"/>
    <w:rsid w:val="1C036EED"/>
    <w:rsid w:val="1C1C0DD0"/>
    <w:rsid w:val="1C486FFD"/>
    <w:rsid w:val="1CC0B1A7"/>
    <w:rsid w:val="1CC29456"/>
    <w:rsid w:val="1D03D2A0"/>
    <w:rsid w:val="1D2A1688"/>
    <w:rsid w:val="1D57F721"/>
    <w:rsid w:val="1D61E585"/>
    <w:rsid w:val="1DA5B647"/>
    <w:rsid w:val="1DBE8ED4"/>
    <w:rsid w:val="1E15FA91"/>
    <w:rsid w:val="1E42C733"/>
    <w:rsid w:val="1E44DA19"/>
    <w:rsid w:val="1EE91548"/>
    <w:rsid w:val="1EF27441"/>
    <w:rsid w:val="1F091F4E"/>
    <w:rsid w:val="1F44AED0"/>
    <w:rsid w:val="1F45F05E"/>
    <w:rsid w:val="1F5FC4F2"/>
    <w:rsid w:val="1F8058B0"/>
    <w:rsid w:val="1FA8958E"/>
    <w:rsid w:val="1FCCD4F0"/>
    <w:rsid w:val="201CA36E"/>
    <w:rsid w:val="202E3711"/>
    <w:rsid w:val="2072BCA9"/>
    <w:rsid w:val="2074EC39"/>
    <w:rsid w:val="21315E82"/>
    <w:rsid w:val="216D1AE4"/>
    <w:rsid w:val="218AE624"/>
    <w:rsid w:val="21B59C71"/>
    <w:rsid w:val="21FFA300"/>
    <w:rsid w:val="220B2BE5"/>
    <w:rsid w:val="22626F91"/>
    <w:rsid w:val="228E3ACB"/>
    <w:rsid w:val="22A72A92"/>
    <w:rsid w:val="22BFAA49"/>
    <w:rsid w:val="22D2A166"/>
    <w:rsid w:val="22DAF7D0"/>
    <w:rsid w:val="22FB55D5"/>
    <w:rsid w:val="2382DC5D"/>
    <w:rsid w:val="239AC9A3"/>
    <w:rsid w:val="2408016C"/>
    <w:rsid w:val="240D057F"/>
    <w:rsid w:val="24258550"/>
    <w:rsid w:val="24514FF6"/>
    <w:rsid w:val="2467CA55"/>
    <w:rsid w:val="24691D7C"/>
    <w:rsid w:val="24EAD58E"/>
    <w:rsid w:val="24F3F875"/>
    <w:rsid w:val="252F9E09"/>
    <w:rsid w:val="2559CEED"/>
    <w:rsid w:val="256079B7"/>
    <w:rsid w:val="257CB2CB"/>
    <w:rsid w:val="2594A3BA"/>
    <w:rsid w:val="25994923"/>
    <w:rsid w:val="25B0D71D"/>
    <w:rsid w:val="26058C82"/>
    <w:rsid w:val="260D155B"/>
    <w:rsid w:val="261C7614"/>
    <w:rsid w:val="2639CE27"/>
    <w:rsid w:val="264D305E"/>
    <w:rsid w:val="2668FA7C"/>
    <w:rsid w:val="26E25BBA"/>
    <w:rsid w:val="26FD4FC8"/>
    <w:rsid w:val="270C37DE"/>
    <w:rsid w:val="27296C5E"/>
    <w:rsid w:val="272F180E"/>
    <w:rsid w:val="274656BD"/>
    <w:rsid w:val="278B2B76"/>
    <w:rsid w:val="27DB78E6"/>
    <w:rsid w:val="27EA8CB6"/>
    <w:rsid w:val="27ED2EDF"/>
    <w:rsid w:val="28171D87"/>
    <w:rsid w:val="283AAE52"/>
    <w:rsid w:val="283ECD6B"/>
    <w:rsid w:val="28467159"/>
    <w:rsid w:val="284F0F90"/>
    <w:rsid w:val="285D9FE4"/>
    <w:rsid w:val="2862935C"/>
    <w:rsid w:val="286D1A68"/>
    <w:rsid w:val="2883003B"/>
    <w:rsid w:val="290AEECC"/>
    <w:rsid w:val="29CFD217"/>
    <w:rsid w:val="2A159F37"/>
    <w:rsid w:val="2A1F0EA7"/>
    <w:rsid w:val="2A32572F"/>
    <w:rsid w:val="2A513392"/>
    <w:rsid w:val="2A59C4E2"/>
    <w:rsid w:val="2A632BDD"/>
    <w:rsid w:val="2A6A2F82"/>
    <w:rsid w:val="2A86A023"/>
    <w:rsid w:val="2A94B583"/>
    <w:rsid w:val="2A9ABAB8"/>
    <w:rsid w:val="2AA65006"/>
    <w:rsid w:val="2AA9B5DF"/>
    <w:rsid w:val="2AB558F7"/>
    <w:rsid w:val="2ABFFB14"/>
    <w:rsid w:val="2AFC092D"/>
    <w:rsid w:val="2B2B1ED4"/>
    <w:rsid w:val="2B62E382"/>
    <w:rsid w:val="2B75DDCD"/>
    <w:rsid w:val="2B8E0B11"/>
    <w:rsid w:val="2BD62999"/>
    <w:rsid w:val="2C142E42"/>
    <w:rsid w:val="2C71CEE0"/>
    <w:rsid w:val="2CA08DD8"/>
    <w:rsid w:val="2CD2B29E"/>
    <w:rsid w:val="2CE11B81"/>
    <w:rsid w:val="2D7501C8"/>
    <w:rsid w:val="2DAB9BE7"/>
    <w:rsid w:val="2DB395F7"/>
    <w:rsid w:val="2DCA6DBC"/>
    <w:rsid w:val="2DD0571D"/>
    <w:rsid w:val="2DD50D50"/>
    <w:rsid w:val="2DD9F1B1"/>
    <w:rsid w:val="2DEFD422"/>
    <w:rsid w:val="2E19186D"/>
    <w:rsid w:val="2E7A9C4A"/>
    <w:rsid w:val="2ED4BE70"/>
    <w:rsid w:val="2EDCB635"/>
    <w:rsid w:val="2F3C4857"/>
    <w:rsid w:val="2F3E41AC"/>
    <w:rsid w:val="2F8174A1"/>
    <w:rsid w:val="2FA2342C"/>
    <w:rsid w:val="308E1725"/>
    <w:rsid w:val="309B26A4"/>
    <w:rsid w:val="30E67CDE"/>
    <w:rsid w:val="30E9E55E"/>
    <w:rsid w:val="30EB2537"/>
    <w:rsid w:val="3143DD38"/>
    <w:rsid w:val="3169FD83"/>
    <w:rsid w:val="317214C5"/>
    <w:rsid w:val="319165F0"/>
    <w:rsid w:val="31DD6329"/>
    <w:rsid w:val="324D5E04"/>
    <w:rsid w:val="330C8E82"/>
    <w:rsid w:val="33401BA7"/>
    <w:rsid w:val="338369AE"/>
    <w:rsid w:val="33897A40"/>
    <w:rsid w:val="344CC081"/>
    <w:rsid w:val="3457FDEB"/>
    <w:rsid w:val="34653864"/>
    <w:rsid w:val="347610AE"/>
    <w:rsid w:val="347D3FB2"/>
    <w:rsid w:val="3489971A"/>
    <w:rsid w:val="34960CF8"/>
    <w:rsid w:val="34BC2F49"/>
    <w:rsid w:val="34CC579B"/>
    <w:rsid w:val="34DB54D1"/>
    <w:rsid w:val="34F8F688"/>
    <w:rsid w:val="3504ACBF"/>
    <w:rsid w:val="351C6D76"/>
    <w:rsid w:val="353138AA"/>
    <w:rsid w:val="3551D84B"/>
    <w:rsid w:val="3559F8B6"/>
    <w:rsid w:val="3560C616"/>
    <w:rsid w:val="35658F37"/>
    <w:rsid w:val="358E13A2"/>
    <w:rsid w:val="35CF9220"/>
    <w:rsid w:val="35F05C1E"/>
    <w:rsid w:val="35F9ED59"/>
    <w:rsid w:val="35FA2469"/>
    <w:rsid w:val="3622CAFC"/>
    <w:rsid w:val="36324A1D"/>
    <w:rsid w:val="3642B25C"/>
    <w:rsid w:val="369E9205"/>
    <w:rsid w:val="36DDFC44"/>
    <w:rsid w:val="36DE1892"/>
    <w:rsid w:val="371B469E"/>
    <w:rsid w:val="37655CAD"/>
    <w:rsid w:val="37798BA2"/>
    <w:rsid w:val="37BDA4F4"/>
    <w:rsid w:val="37E4C806"/>
    <w:rsid w:val="37F83ADF"/>
    <w:rsid w:val="3805DE61"/>
    <w:rsid w:val="38196BE0"/>
    <w:rsid w:val="382EADD9"/>
    <w:rsid w:val="3847FA42"/>
    <w:rsid w:val="38503942"/>
    <w:rsid w:val="3884C7E8"/>
    <w:rsid w:val="389DF2CC"/>
    <w:rsid w:val="38B43DAB"/>
    <w:rsid w:val="38DFA5F4"/>
    <w:rsid w:val="392C6307"/>
    <w:rsid w:val="3958A849"/>
    <w:rsid w:val="395C312A"/>
    <w:rsid w:val="39A04801"/>
    <w:rsid w:val="39C270F1"/>
    <w:rsid w:val="39DA62CF"/>
    <w:rsid w:val="3A236E16"/>
    <w:rsid w:val="3A3E0661"/>
    <w:rsid w:val="3A5B6A3A"/>
    <w:rsid w:val="3A669AE1"/>
    <w:rsid w:val="3A73CE5D"/>
    <w:rsid w:val="3A7DD6EC"/>
    <w:rsid w:val="3A9B231A"/>
    <w:rsid w:val="3A9EFE66"/>
    <w:rsid w:val="3ABBF7DB"/>
    <w:rsid w:val="3B077208"/>
    <w:rsid w:val="3B233F56"/>
    <w:rsid w:val="3B7720A8"/>
    <w:rsid w:val="3C293565"/>
    <w:rsid w:val="3C50C48F"/>
    <w:rsid w:val="3C5BFF1A"/>
    <w:rsid w:val="3C63BCB3"/>
    <w:rsid w:val="3CDCA8E7"/>
    <w:rsid w:val="3CDDD393"/>
    <w:rsid w:val="3CEEBA06"/>
    <w:rsid w:val="3D5C5C39"/>
    <w:rsid w:val="3D60D6A4"/>
    <w:rsid w:val="3DCF1CEE"/>
    <w:rsid w:val="3DD33E18"/>
    <w:rsid w:val="3DD426EE"/>
    <w:rsid w:val="3E1EC81F"/>
    <w:rsid w:val="3E274C8F"/>
    <w:rsid w:val="3E521979"/>
    <w:rsid w:val="3E635E68"/>
    <w:rsid w:val="3E7E4C8B"/>
    <w:rsid w:val="3EF9A616"/>
    <w:rsid w:val="3F0EFC3E"/>
    <w:rsid w:val="3F3CEE46"/>
    <w:rsid w:val="3F57F4B5"/>
    <w:rsid w:val="3F5DF508"/>
    <w:rsid w:val="3F79C6E2"/>
    <w:rsid w:val="3F8C9B31"/>
    <w:rsid w:val="3FC29D91"/>
    <w:rsid w:val="400CE621"/>
    <w:rsid w:val="400D0469"/>
    <w:rsid w:val="401F7E0B"/>
    <w:rsid w:val="40A5E32D"/>
    <w:rsid w:val="40D2F67B"/>
    <w:rsid w:val="40F18C95"/>
    <w:rsid w:val="40F5310E"/>
    <w:rsid w:val="40FBAE78"/>
    <w:rsid w:val="41794551"/>
    <w:rsid w:val="41ADC2C2"/>
    <w:rsid w:val="41AE2DAA"/>
    <w:rsid w:val="41F17056"/>
    <w:rsid w:val="41F4B155"/>
    <w:rsid w:val="421F08E0"/>
    <w:rsid w:val="42215065"/>
    <w:rsid w:val="425A4776"/>
    <w:rsid w:val="425DF472"/>
    <w:rsid w:val="427D8FC4"/>
    <w:rsid w:val="42ADCA85"/>
    <w:rsid w:val="42B00900"/>
    <w:rsid w:val="42BD331A"/>
    <w:rsid w:val="42D36B84"/>
    <w:rsid w:val="42F02D84"/>
    <w:rsid w:val="4415A50F"/>
    <w:rsid w:val="441F79AE"/>
    <w:rsid w:val="445FFE3C"/>
    <w:rsid w:val="44A4F75F"/>
    <w:rsid w:val="44C9DAB4"/>
    <w:rsid w:val="44CB29B4"/>
    <w:rsid w:val="44D236BA"/>
    <w:rsid w:val="44E2D0B1"/>
    <w:rsid w:val="44F2B754"/>
    <w:rsid w:val="44FE4E0C"/>
    <w:rsid w:val="4534540F"/>
    <w:rsid w:val="45395B95"/>
    <w:rsid w:val="45700689"/>
    <w:rsid w:val="4577B92A"/>
    <w:rsid w:val="45E16B1F"/>
    <w:rsid w:val="46150ED8"/>
    <w:rsid w:val="46291147"/>
    <w:rsid w:val="463E1E1A"/>
    <w:rsid w:val="465749CA"/>
    <w:rsid w:val="4674F420"/>
    <w:rsid w:val="46973E83"/>
    <w:rsid w:val="469B980E"/>
    <w:rsid w:val="46BEE782"/>
    <w:rsid w:val="46C3FB9E"/>
    <w:rsid w:val="46D1C012"/>
    <w:rsid w:val="46DD35C4"/>
    <w:rsid w:val="46F60842"/>
    <w:rsid w:val="47240EA5"/>
    <w:rsid w:val="478C1882"/>
    <w:rsid w:val="479AD4FC"/>
    <w:rsid w:val="47E921AF"/>
    <w:rsid w:val="47EF4308"/>
    <w:rsid w:val="47F906BA"/>
    <w:rsid w:val="47FDAC79"/>
    <w:rsid w:val="484B17C0"/>
    <w:rsid w:val="487DB7DD"/>
    <w:rsid w:val="48B08CD4"/>
    <w:rsid w:val="48B0E269"/>
    <w:rsid w:val="4909B7F8"/>
    <w:rsid w:val="49BCE7EA"/>
    <w:rsid w:val="49DE16E3"/>
    <w:rsid w:val="4A36BFFC"/>
    <w:rsid w:val="4A81ACDF"/>
    <w:rsid w:val="4A864106"/>
    <w:rsid w:val="4A89D54F"/>
    <w:rsid w:val="4AAA56F1"/>
    <w:rsid w:val="4ADFF0BA"/>
    <w:rsid w:val="4AF02A0A"/>
    <w:rsid w:val="4B7A2B80"/>
    <w:rsid w:val="4B7DF6F9"/>
    <w:rsid w:val="4BAA0E67"/>
    <w:rsid w:val="4BC3A999"/>
    <w:rsid w:val="4C1A2F90"/>
    <w:rsid w:val="4C1F3BB4"/>
    <w:rsid w:val="4C28D82F"/>
    <w:rsid w:val="4C450E65"/>
    <w:rsid w:val="4C621769"/>
    <w:rsid w:val="4C68D176"/>
    <w:rsid w:val="4C7E68B8"/>
    <w:rsid w:val="4C8CE722"/>
    <w:rsid w:val="4C99C814"/>
    <w:rsid w:val="4CDB1DC3"/>
    <w:rsid w:val="4CF86E80"/>
    <w:rsid w:val="4D000D19"/>
    <w:rsid w:val="4D2FF230"/>
    <w:rsid w:val="4D3021A6"/>
    <w:rsid w:val="4D576E6B"/>
    <w:rsid w:val="4D57C3C9"/>
    <w:rsid w:val="4D766E73"/>
    <w:rsid w:val="4D9D1694"/>
    <w:rsid w:val="4DAFE3B8"/>
    <w:rsid w:val="4DFA0350"/>
    <w:rsid w:val="4E52F813"/>
    <w:rsid w:val="4E9A10FE"/>
    <w:rsid w:val="4EC1CF38"/>
    <w:rsid w:val="4EC45D92"/>
    <w:rsid w:val="4ED40B2D"/>
    <w:rsid w:val="4F1235DE"/>
    <w:rsid w:val="4F162B33"/>
    <w:rsid w:val="4F3CAA7D"/>
    <w:rsid w:val="4FDE17E5"/>
    <w:rsid w:val="501FD14C"/>
    <w:rsid w:val="503DCA8A"/>
    <w:rsid w:val="504627BB"/>
    <w:rsid w:val="50561CD3"/>
    <w:rsid w:val="5060F259"/>
    <w:rsid w:val="5085927E"/>
    <w:rsid w:val="5085DEFF"/>
    <w:rsid w:val="50A2AAE4"/>
    <w:rsid w:val="50C57A65"/>
    <w:rsid w:val="50D85C89"/>
    <w:rsid w:val="50E49D1C"/>
    <w:rsid w:val="511F31F2"/>
    <w:rsid w:val="515CAD85"/>
    <w:rsid w:val="516AD5C0"/>
    <w:rsid w:val="51709CE3"/>
    <w:rsid w:val="51D48835"/>
    <w:rsid w:val="51D5ADB8"/>
    <w:rsid w:val="51F5C2BF"/>
    <w:rsid w:val="5226436A"/>
    <w:rsid w:val="52B4C35B"/>
    <w:rsid w:val="53993829"/>
    <w:rsid w:val="53D196B1"/>
    <w:rsid w:val="53FB08CE"/>
    <w:rsid w:val="541812C4"/>
    <w:rsid w:val="5432B0A4"/>
    <w:rsid w:val="543396CF"/>
    <w:rsid w:val="547A62EB"/>
    <w:rsid w:val="547F93E0"/>
    <w:rsid w:val="54892026"/>
    <w:rsid w:val="54CCA627"/>
    <w:rsid w:val="554CCB6F"/>
    <w:rsid w:val="55583447"/>
    <w:rsid w:val="556616C4"/>
    <w:rsid w:val="556998F3"/>
    <w:rsid w:val="55B5D844"/>
    <w:rsid w:val="55D8FAE1"/>
    <w:rsid w:val="560237BD"/>
    <w:rsid w:val="56232FA9"/>
    <w:rsid w:val="567AB49B"/>
    <w:rsid w:val="56C922DE"/>
    <w:rsid w:val="57042615"/>
    <w:rsid w:val="573447B2"/>
    <w:rsid w:val="575DE3E2"/>
    <w:rsid w:val="5760A8AB"/>
    <w:rsid w:val="5787B067"/>
    <w:rsid w:val="57CE368B"/>
    <w:rsid w:val="58157FBA"/>
    <w:rsid w:val="5817A6E2"/>
    <w:rsid w:val="585517A2"/>
    <w:rsid w:val="58875947"/>
    <w:rsid w:val="589E032D"/>
    <w:rsid w:val="58B2E33C"/>
    <w:rsid w:val="5949C300"/>
    <w:rsid w:val="595FEB53"/>
    <w:rsid w:val="598DD570"/>
    <w:rsid w:val="599A3C0F"/>
    <w:rsid w:val="59A147B8"/>
    <w:rsid w:val="59A32451"/>
    <w:rsid w:val="59D3C4A6"/>
    <w:rsid w:val="59D427F8"/>
    <w:rsid w:val="59D6B9CE"/>
    <w:rsid w:val="59DD6028"/>
    <w:rsid w:val="5A5A9F3D"/>
    <w:rsid w:val="5A5ECEA7"/>
    <w:rsid w:val="5A6864B9"/>
    <w:rsid w:val="5A692F33"/>
    <w:rsid w:val="5A9238D4"/>
    <w:rsid w:val="5AA50195"/>
    <w:rsid w:val="5AA6A3F4"/>
    <w:rsid w:val="5AA9986C"/>
    <w:rsid w:val="5AB55C57"/>
    <w:rsid w:val="5AC6FFC3"/>
    <w:rsid w:val="5B0E4D6B"/>
    <w:rsid w:val="5B33FE21"/>
    <w:rsid w:val="5B8665B4"/>
    <w:rsid w:val="5B994769"/>
    <w:rsid w:val="5BC3CA62"/>
    <w:rsid w:val="5BE202F9"/>
    <w:rsid w:val="5CA50148"/>
    <w:rsid w:val="5CE65C75"/>
    <w:rsid w:val="5D1E3118"/>
    <w:rsid w:val="5D1F7DE5"/>
    <w:rsid w:val="5D666267"/>
    <w:rsid w:val="5DB32EEC"/>
    <w:rsid w:val="5DC1E5DC"/>
    <w:rsid w:val="5DC9C187"/>
    <w:rsid w:val="5DDA89A5"/>
    <w:rsid w:val="5DE087ED"/>
    <w:rsid w:val="5E2374EC"/>
    <w:rsid w:val="5E42FDE3"/>
    <w:rsid w:val="5E4EAAD4"/>
    <w:rsid w:val="5E6C409F"/>
    <w:rsid w:val="5E7F932A"/>
    <w:rsid w:val="5EAB1F93"/>
    <w:rsid w:val="5EBD6C68"/>
    <w:rsid w:val="5ECC582C"/>
    <w:rsid w:val="5F23C62F"/>
    <w:rsid w:val="5F30CE91"/>
    <w:rsid w:val="5F4C7FCC"/>
    <w:rsid w:val="5F86C5BB"/>
    <w:rsid w:val="600BDEA9"/>
    <w:rsid w:val="601DDAE9"/>
    <w:rsid w:val="602ED077"/>
    <w:rsid w:val="604C049C"/>
    <w:rsid w:val="607C8705"/>
    <w:rsid w:val="60850C69"/>
    <w:rsid w:val="60B128E3"/>
    <w:rsid w:val="60BCC2CD"/>
    <w:rsid w:val="60C756AC"/>
    <w:rsid w:val="60E06986"/>
    <w:rsid w:val="60F24BEA"/>
    <w:rsid w:val="60F6C46A"/>
    <w:rsid w:val="61127683"/>
    <w:rsid w:val="613D827D"/>
    <w:rsid w:val="61449E06"/>
    <w:rsid w:val="615312DD"/>
    <w:rsid w:val="61C27CFD"/>
    <w:rsid w:val="62308D21"/>
    <w:rsid w:val="623DD879"/>
    <w:rsid w:val="6284E745"/>
    <w:rsid w:val="628A9E5F"/>
    <w:rsid w:val="628C7439"/>
    <w:rsid w:val="629BC920"/>
    <w:rsid w:val="633DF3BA"/>
    <w:rsid w:val="63505FB0"/>
    <w:rsid w:val="637ED2F1"/>
    <w:rsid w:val="639A74C3"/>
    <w:rsid w:val="63D03E66"/>
    <w:rsid w:val="63D4D3E7"/>
    <w:rsid w:val="63D5F38D"/>
    <w:rsid w:val="63F38FA5"/>
    <w:rsid w:val="6445D395"/>
    <w:rsid w:val="644C6C8E"/>
    <w:rsid w:val="64764C59"/>
    <w:rsid w:val="64A7F68E"/>
    <w:rsid w:val="64D38679"/>
    <w:rsid w:val="64D8DDD4"/>
    <w:rsid w:val="6549FC2D"/>
    <w:rsid w:val="65500B3A"/>
    <w:rsid w:val="657A00E0"/>
    <w:rsid w:val="65B86809"/>
    <w:rsid w:val="65BE290D"/>
    <w:rsid w:val="65C687FF"/>
    <w:rsid w:val="660C7706"/>
    <w:rsid w:val="661525B2"/>
    <w:rsid w:val="6639FBEF"/>
    <w:rsid w:val="66452504"/>
    <w:rsid w:val="664ABE55"/>
    <w:rsid w:val="6677ECE3"/>
    <w:rsid w:val="675A877F"/>
    <w:rsid w:val="677A06B9"/>
    <w:rsid w:val="67D19A90"/>
    <w:rsid w:val="68391A9A"/>
    <w:rsid w:val="68472B44"/>
    <w:rsid w:val="6857715E"/>
    <w:rsid w:val="6889A6A4"/>
    <w:rsid w:val="68AB2850"/>
    <w:rsid w:val="69202E8F"/>
    <w:rsid w:val="693F7D5B"/>
    <w:rsid w:val="694BE2DE"/>
    <w:rsid w:val="6961D759"/>
    <w:rsid w:val="696B9849"/>
    <w:rsid w:val="698695B7"/>
    <w:rsid w:val="6A0130A8"/>
    <w:rsid w:val="6A2C2F33"/>
    <w:rsid w:val="6A2C5E2B"/>
    <w:rsid w:val="6A55D00A"/>
    <w:rsid w:val="6AC48896"/>
    <w:rsid w:val="6B19C5D2"/>
    <w:rsid w:val="6B1A661A"/>
    <w:rsid w:val="6B2D3AD1"/>
    <w:rsid w:val="6B8C2DC2"/>
    <w:rsid w:val="6B9AC924"/>
    <w:rsid w:val="6C2DA7FE"/>
    <w:rsid w:val="6C52309F"/>
    <w:rsid w:val="6C708B78"/>
    <w:rsid w:val="6CA47DE5"/>
    <w:rsid w:val="6CD50F08"/>
    <w:rsid w:val="6CE83349"/>
    <w:rsid w:val="6D2486F0"/>
    <w:rsid w:val="6D448697"/>
    <w:rsid w:val="6D46C1AB"/>
    <w:rsid w:val="6D5FA37A"/>
    <w:rsid w:val="6D7CAE12"/>
    <w:rsid w:val="6DA7A4FA"/>
    <w:rsid w:val="6E0CE76B"/>
    <w:rsid w:val="6E10332B"/>
    <w:rsid w:val="6E2BEA39"/>
    <w:rsid w:val="6E3765AD"/>
    <w:rsid w:val="6E4A1154"/>
    <w:rsid w:val="6EA3CAC6"/>
    <w:rsid w:val="6ED2AD7C"/>
    <w:rsid w:val="6EDD5997"/>
    <w:rsid w:val="6EEF2A67"/>
    <w:rsid w:val="6F04091A"/>
    <w:rsid w:val="6F05D9D7"/>
    <w:rsid w:val="6F074C59"/>
    <w:rsid w:val="6F6CF58E"/>
    <w:rsid w:val="6FBBD7A8"/>
    <w:rsid w:val="6FC3142D"/>
    <w:rsid w:val="6FD32540"/>
    <w:rsid w:val="701EEBED"/>
    <w:rsid w:val="70261D4D"/>
    <w:rsid w:val="7038EF10"/>
    <w:rsid w:val="7064D3F6"/>
    <w:rsid w:val="7077189B"/>
    <w:rsid w:val="707E6A34"/>
    <w:rsid w:val="70903D99"/>
    <w:rsid w:val="70A7CA90"/>
    <w:rsid w:val="70E102DF"/>
    <w:rsid w:val="711F8F5B"/>
    <w:rsid w:val="7169052E"/>
    <w:rsid w:val="71CF73A4"/>
    <w:rsid w:val="71E73762"/>
    <w:rsid w:val="720A7046"/>
    <w:rsid w:val="72417426"/>
    <w:rsid w:val="72566544"/>
    <w:rsid w:val="72947218"/>
    <w:rsid w:val="72B697EB"/>
    <w:rsid w:val="72BF6F64"/>
    <w:rsid w:val="72C1C784"/>
    <w:rsid w:val="72C361F1"/>
    <w:rsid w:val="72CA31A5"/>
    <w:rsid w:val="72D2943E"/>
    <w:rsid w:val="72D7F7D9"/>
    <w:rsid w:val="730A4BEE"/>
    <w:rsid w:val="744F8672"/>
    <w:rsid w:val="74634BF8"/>
    <w:rsid w:val="746E2D98"/>
    <w:rsid w:val="746EFD0C"/>
    <w:rsid w:val="749D170E"/>
    <w:rsid w:val="74CE1D88"/>
    <w:rsid w:val="74E57A7D"/>
    <w:rsid w:val="74EB2ED6"/>
    <w:rsid w:val="74FDD808"/>
    <w:rsid w:val="7507493A"/>
    <w:rsid w:val="753F194D"/>
    <w:rsid w:val="75428E22"/>
    <w:rsid w:val="7545C5EB"/>
    <w:rsid w:val="75613AE1"/>
    <w:rsid w:val="759EDA58"/>
    <w:rsid w:val="75D62F0B"/>
    <w:rsid w:val="75F38529"/>
    <w:rsid w:val="764EC22C"/>
    <w:rsid w:val="765CF8F1"/>
    <w:rsid w:val="7692CE61"/>
    <w:rsid w:val="76C1DBA1"/>
    <w:rsid w:val="76C1EF6F"/>
    <w:rsid w:val="76D8F7E4"/>
    <w:rsid w:val="76E99FCD"/>
    <w:rsid w:val="76F7C3EE"/>
    <w:rsid w:val="770B2407"/>
    <w:rsid w:val="77159092"/>
    <w:rsid w:val="774FA636"/>
    <w:rsid w:val="779A1572"/>
    <w:rsid w:val="77B43E25"/>
    <w:rsid w:val="77BD7344"/>
    <w:rsid w:val="77C2D806"/>
    <w:rsid w:val="782DDA8C"/>
    <w:rsid w:val="7840AC47"/>
    <w:rsid w:val="784C99F6"/>
    <w:rsid w:val="785DFC5F"/>
    <w:rsid w:val="787B9CF0"/>
    <w:rsid w:val="78A064A2"/>
    <w:rsid w:val="78B6C6FA"/>
    <w:rsid w:val="78FC742D"/>
    <w:rsid w:val="79264ACA"/>
    <w:rsid w:val="7931382D"/>
    <w:rsid w:val="79C0ED3A"/>
    <w:rsid w:val="79EFAF5D"/>
    <w:rsid w:val="7A085F85"/>
    <w:rsid w:val="7A093630"/>
    <w:rsid w:val="7A0EB729"/>
    <w:rsid w:val="7A66483D"/>
    <w:rsid w:val="7A77D345"/>
    <w:rsid w:val="7A8C8B9F"/>
    <w:rsid w:val="7A8E297D"/>
    <w:rsid w:val="7AB3CDA5"/>
    <w:rsid w:val="7AE88B96"/>
    <w:rsid w:val="7B074F51"/>
    <w:rsid w:val="7B2DD175"/>
    <w:rsid w:val="7B589E6C"/>
    <w:rsid w:val="7B6FAAB0"/>
    <w:rsid w:val="7B7E7E61"/>
    <w:rsid w:val="7B855727"/>
    <w:rsid w:val="7B903EF1"/>
    <w:rsid w:val="7C1CE4A8"/>
    <w:rsid w:val="7C36C279"/>
    <w:rsid w:val="7C5C1A6C"/>
    <w:rsid w:val="7CF0B5C6"/>
    <w:rsid w:val="7CFD3F11"/>
    <w:rsid w:val="7D135B9C"/>
    <w:rsid w:val="7D3C84ED"/>
    <w:rsid w:val="7D425868"/>
    <w:rsid w:val="7D4798D3"/>
    <w:rsid w:val="7D705710"/>
    <w:rsid w:val="7D9C25F8"/>
    <w:rsid w:val="7E058B8B"/>
    <w:rsid w:val="7E20FF30"/>
    <w:rsid w:val="7E5BEEB0"/>
    <w:rsid w:val="7E6D53CB"/>
    <w:rsid w:val="7E9E5980"/>
    <w:rsid w:val="7F1C09DB"/>
    <w:rsid w:val="7F1E5C85"/>
    <w:rsid w:val="7F3AFA70"/>
    <w:rsid w:val="7F41DBD4"/>
    <w:rsid w:val="7F54C1C2"/>
    <w:rsid w:val="7F57D60F"/>
    <w:rsid w:val="7F65F736"/>
    <w:rsid w:val="7FA54EB1"/>
    <w:rsid w:val="7FA6C47A"/>
    <w:rsid w:val="7FAE188F"/>
    <w:rsid w:val="7FD0DE75"/>
    <w:rsid w:val="7FDBC814"/>
    <w:rsid w:val="7FEE0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1DBD4"/>
  <w15:chartTrackingRefBased/>
  <w15:docId w15:val="{D8A5D481-C37B-41DB-9BB3-E2DD93837F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4F8F68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34F8F688"/>
    <w:pPr>
      <w:tabs>
        <w:tab w:val="center" w:leader="none" w:pos="4680"/>
        <w:tab w:val="right" w:leader="none" w:pos="9360"/>
      </w:tabs>
      <w:spacing w:after="0" w:line="240" w:lineRule="auto"/>
    </w:pPr>
  </w:style>
  <w:style w:type="paragraph" w:styleId="Footer">
    <w:uiPriority w:val="99"/>
    <w:name w:val="footer"/>
    <w:basedOn w:val="Normal"/>
    <w:unhideWhenUsed/>
    <w:rsid w:val="34F8F688"/>
    <w:pPr>
      <w:tabs>
        <w:tab w:val="center" w:leader="none" w:pos="4680"/>
        <w:tab w:val="right" w:leader="none" w:pos="9360"/>
      </w:tabs>
      <w:spacing w:after="0" w:line="240" w:lineRule="auto"/>
    </w:pPr>
  </w:style>
  <w:style w:type="paragraph" w:styleId="FootnoteText">
    <w:uiPriority w:val="99"/>
    <w:name w:val="footnote text"/>
    <w:basedOn w:val="Normal"/>
    <w:semiHidden/>
    <w:unhideWhenUsed/>
    <w:rsid w:val="34F8F688"/>
    <w:rPr>
      <w:sz w:val="20"/>
      <w:szCs w:val="20"/>
    </w:rPr>
    <w:pPr>
      <w:spacing w:after="0" w:line="240" w:lineRule="auto"/>
    </w:pPr>
  </w:style>
  <w:style w:type="character" w:styleId="FootnoteReference">
    <w:uiPriority w:val="99"/>
    <w:name w:val="footnote reference"/>
    <w:basedOn w:val="DefaultParagraphFont"/>
    <w:semiHidden/>
    <w:unhideWhenUsed/>
    <w:rsid w:val="34F8F688"/>
    <w:rPr>
      <w:vertAlign w:val="superscript"/>
    </w:rPr>
  </w:style>
  <w:style w:type="paragraph" w:styleId="ListParagraph">
    <w:uiPriority w:val="34"/>
    <w:name w:val="List Paragraph"/>
    <w:basedOn w:val="Normal"/>
    <w:qFormat/>
    <w:rsid w:val="34F8F688"/>
    <w:pPr>
      <w:spacing/>
      <w:ind w:left="720"/>
      <w:contextualSpacing/>
    </w:pPr>
  </w:style>
  <w:style w:type="paragraph" w:styleId="EndnoteText">
    <w:uiPriority w:val="99"/>
    <w:name w:val="endnote text"/>
    <w:basedOn w:val="Normal"/>
    <w:semiHidden/>
    <w:unhideWhenUsed/>
    <w:rsid w:val="34F8F688"/>
    <w:rPr>
      <w:sz w:val="20"/>
      <w:szCs w:val="20"/>
    </w:rPr>
    <w:pPr>
      <w:spacing w:after="0" w:line="240" w:lineRule="auto"/>
    </w:pPr>
  </w:style>
  <w:style w:type="character" w:styleId="EndnoteReference">
    <w:uiPriority w:val="99"/>
    <w:name w:val="endnote reference"/>
    <w:basedOn w:val="DefaultParagraphFont"/>
    <w:semiHidden/>
    <w:unhideWhenUsed/>
    <w:rsid w:val="34F8F688"/>
    <w:rPr>
      <w:vertAlign w:val="superscript"/>
    </w:rPr>
  </w:style>
  <w:style w:type="character" w:styleId="Heading2Char" w:customStyle="true">
    <w:uiPriority w:val="9"/>
    <w:name w:val="Heading 2 Char"/>
    <w:basedOn w:val="DefaultParagraphFont"/>
    <w:rsid w:val="34F8F688"/>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Hyperlink">
    <w:uiPriority w:val="99"/>
    <w:name w:val="Hyperlink"/>
    <w:basedOn w:val="DefaultParagraphFont"/>
    <w:unhideWhenUsed/>
    <w:rsid w:val="34F8F68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link w:val="Heading2Char"/>
    <w:qFormat/>
    <w:rsid w:val="74CE1D8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86edb439b004436" /><Relationship Type="http://schemas.openxmlformats.org/officeDocument/2006/relationships/footer" Target="/word/footer.xml" Id="R5987d204a0d04e23" /><Relationship Type="http://schemas.openxmlformats.org/officeDocument/2006/relationships/endnotes" Target="/word/endnotes.xml" Id="Rf411646eac994959" /><Relationship Type="http://schemas.openxmlformats.org/officeDocument/2006/relationships/footnotes" Target="/word/footnotes.xml" Id="R51f45c427d8843dd" /><Relationship Type="http://schemas.openxmlformats.org/officeDocument/2006/relationships/numbering" Target="/word/numbering.xml" Id="R8481092a2220400b" /><Relationship Type="http://schemas.openxmlformats.org/officeDocument/2006/relationships/hyperlink" Target="https://doi.org/10.1093/oxfordhb/9780190847388.013.21" TargetMode="External" Id="R6234a0e09bf5495d" /><Relationship Type="http://schemas.openxmlformats.org/officeDocument/2006/relationships/hyperlink" Target="https://doi.org/10.1177/160940690900800105" TargetMode="External" Id="R47d6ed0e67e14864" /><Relationship Type="http://schemas.openxmlformats.org/officeDocument/2006/relationships/hyperlink" Target="https://doi.org/10.1080/1743727X.2023.2266375" TargetMode="External" Id="R41a7b918af804b64" /><Relationship Type="http://schemas.openxmlformats.org/officeDocument/2006/relationships/header" Target="/word/header2.xml" Id="R1150608446424ef3" /><Relationship Type="http://schemas.openxmlformats.org/officeDocument/2006/relationships/footer" Target="/word/footer2.xml" Id="R1d52746e4ae04e2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Jennifer Jones (2521066)</dc:creator>
  <keywords/>
  <dc:description/>
  <lastModifiedBy>Jennifer Jones (2521066)</lastModifiedBy>
  <revision>6</revision>
  <dcterms:created xsi:type="dcterms:W3CDTF">2026-03-05T13:06:38.6723982Z</dcterms:created>
  <dcterms:modified xsi:type="dcterms:W3CDTF">2026-03-14T09:14:23.1199310Z</dcterms:modified>
</coreProperties>
</file>