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A67A77A" w:rsidR="00583709" w:rsidRDefault="0046763B">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17116D7" w:rsidR="00583709" w:rsidRDefault="005649C3">
            <w:pPr>
              <w:spacing w:before="120" w:after="120" w:line="360" w:lineRule="auto"/>
              <w:rPr>
                <w:rFonts w:ascii="Tahoma" w:eastAsia="Tahoma" w:hAnsi="Tahoma" w:cs="Tahoma"/>
                <w:sz w:val="32"/>
                <w:szCs w:val="32"/>
              </w:rPr>
            </w:pPr>
            <w:r w:rsidRPr="005649C3">
              <w:rPr>
                <w:rFonts w:ascii="Tahoma" w:eastAsia="Tahoma" w:hAnsi="Tahoma" w:cs="Tahoma"/>
                <w:sz w:val="32"/>
                <w:szCs w:val="32"/>
              </w:rPr>
              <w:t>2238205</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5E8CB82"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F70293">
              <w:rPr>
                <w:rFonts w:ascii="Tahoma" w:eastAsia="Tahoma" w:hAnsi="Tahoma" w:cs="Tahoma"/>
                <w:color w:val="FF0000"/>
                <w:sz w:val="32"/>
                <w:szCs w:val="32"/>
              </w:rPr>
              <w:t>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B349967" w:rsidR="00583709" w:rsidRDefault="005A27E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Developing </w:t>
            </w:r>
            <w:r w:rsidR="00F70293">
              <w:rPr>
                <w:rFonts w:ascii="Tahoma" w:eastAsia="Tahoma" w:hAnsi="Tahoma" w:cs="Tahoma"/>
                <w:color w:val="FF0000"/>
                <w:sz w:val="32"/>
                <w:szCs w:val="32"/>
              </w:rPr>
              <w:t>Workplace Critical Thinking</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7F0504E" w14:textId="044D0F82" w:rsidR="000F69D0" w:rsidRDefault="008312FD">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8626103" w:history="1">
            <w:r w:rsidR="000F69D0" w:rsidRPr="001D7293">
              <w:rPr>
                <w:rStyle w:val="Hyperlink"/>
                <w:noProof/>
              </w:rPr>
              <w:t>Introduction</w:t>
            </w:r>
            <w:r w:rsidR="000F69D0">
              <w:rPr>
                <w:noProof/>
                <w:webHidden/>
              </w:rPr>
              <w:tab/>
            </w:r>
            <w:r w:rsidR="000F69D0">
              <w:rPr>
                <w:noProof/>
                <w:webHidden/>
              </w:rPr>
              <w:fldChar w:fldCharType="begin"/>
            </w:r>
            <w:r w:rsidR="000F69D0">
              <w:rPr>
                <w:noProof/>
                <w:webHidden/>
              </w:rPr>
              <w:instrText xml:space="preserve"> PAGEREF _Toc158626103 \h </w:instrText>
            </w:r>
            <w:r w:rsidR="000F69D0">
              <w:rPr>
                <w:noProof/>
                <w:webHidden/>
              </w:rPr>
            </w:r>
            <w:r w:rsidR="000F69D0">
              <w:rPr>
                <w:noProof/>
                <w:webHidden/>
              </w:rPr>
              <w:fldChar w:fldCharType="separate"/>
            </w:r>
            <w:r w:rsidR="00761DEE">
              <w:rPr>
                <w:noProof/>
                <w:webHidden/>
              </w:rPr>
              <w:t>3</w:t>
            </w:r>
            <w:r w:rsidR="000F69D0">
              <w:rPr>
                <w:noProof/>
                <w:webHidden/>
              </w:rPr>
              <w:fldChar w:fldCharType="end"/>
            </w:r>
          </w:hyperlink>
        </w:p>
        <w:p w14:paraId="5945B2C0" w14:textId="3D579A09"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4" w:history="1">
            <w:r w:rsidR="000F69D0" w:rsidRPr="001D7293">
              <w:rPr>
                <w:rStyle w:val="Hyperlink"/>
                <w:noProof/>
              </w:rPr>
              <w:t>Beliefs, Attitudes and Values: What is the difference within a workplace setting?</w:t>
            </w:r>
            <w:r w:rsidR="000F69D0">
              <w:rPr>
                <w:noProof/>
                <w:webHidden/>
              </w:rPr>
              <w:tab/>
            </w:r>
            <w:r w:rsidR="000F69D0">
              <w:rPr>
                <w:noProof/>
                <w:webHidden/>
              </w:rPr>
              <w:fldChar w:fldCharType="begin"/>
            </w:r>
            <w:r w:rsidR="000F69D0">
              <w:rPr>
                <w:noProof/>
                <w:webHidden/>
              </w:rPr>
              <w:instrText xml:space="preserve"> PAGEREF _Toc158626104 \h </w:instrText>
            </w:r>
            <w:r w:rsidR="000F69D0">
              <w:rPr>
                <w:noProof/>
                <w:webHidden/>
              </w:rPr>
            </w:r>
            <w:r w:rsidR="000F69D0">
              <w:rPr>
                <w:noProof/>
                <w:webHidden/>
              </w:rPr>
              <w:fldChar w:fldCharType="separate"/>
            </w:r>
            <w:r w:rsidR="00761DEE">
              <w:rPr>
                <w:noProof/>
                <w:webHidden/>
              </w:rPr>
              <w:t>4</w:t>
            </w:r>
            <w:r w:rsidR="000F69D0">
              <w:rPr>
                <w:noProof/>
                <w:webHidden/>
              </w:rPr>
              <w:fldChar w:fldCharType="end"/>
            </w:r>
          </w:hyperlink>
        </w:p>
        <w:p w14:paraId="61E757AC" w14:textId="77DB9DFE"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5" w:history="1">
            <w:r w:rsidR="000F69D0" w:rsidRPr="001D7293">
              <w:rPr>
                <w:rStyle w:val="Hyperlink"/>
                <w:noProof/>
              </w:rPr>
              <w:t>How do an individuals Beliefs, Attitudes and Values impact their workplace behaviour?</w:t>
            </w:r>
            <w:r w:rsidR="000F69D0">
              <w:rPr>
                <w:noProof/>
                <w:webHidden/>
              </w:rPr>
              <w:tab/>
            </w:r>
            <w:r w:rsidR="000F69D0">
              <w:rPr>
                <w:noProof/>
                <w:webHidden/>
              </w:rPr>
              <w:fldChar w:fldCharType="begin"/>
            </w:r>
            <w:r w:rsidR="000F69D0">
              <w:rPr>
                <w:noProof/>
                <w:webHidden/>
              </w:rPr>
              <w:instrText xml:space="preserve"> PAGEREF _Toc158626105 \h </w:instrText>
            </w:r>
            <w:r w:rsidR="000F69D0">
              <w:rPr>
                <w:noProof/>
                <w:webHidden/>
              </w:rPr>
            </w:r>
            <w:r w:rsidR="000F69D0">
              <w:rPr>
                <w:noProof/>
                <w:webHidden/>
              </w:rPr>
              <w:fldChar w:fldCharType="separate"/>
            </w:r>
            <w:r w:rsidR="00761DEE">
              <w:rPr>
                <w:noProof/>
                <w:webHidden/>
              </w:rPr>
              <w:t>4</w:t>
            </w:r>
            <w:r w:rsidR="000F69D0">
              <w:rPr>
                <w:noProof/>
                <w:webHidden/>
              </w:rPr>
              <w:fldChar w:fldCharType="end"/>
            </w:r>
          </w:hyperlink>
        </w:p>
        <w:p w14:paraId="031B5F38" w14:textId="33868BA9"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6" w:history="1">
            <w:r w:rsidR="000F69D0" w:rsidRPr="001D7293">
              <w:rPr>
                <w:rStyle w:val="Hyperlink"/>
                <w:noProof/>
              </w:rPr>
              <w:t>Exploration of Management Theories</w:t>
            </w:r>
            <w:r w:rsidR="000F69D0">
              <w:rPr>
                <w:noProof/>
                <w:webHidden/>
              </w:rPr>
              <w:tab/>
            </w:r>
            <w:r w:rsidR="000F69D0">
              <w:rPr>
                <w:noProof/>
                <w:webHidden/>
              </w:rPr>
              <w:fldChar w:fldCharType="begin"/>
            </w:r>
            <w:r w:rsidR="000F69D0">
              <w:rPr>
                <w:noProof/>
                <w:webHidden/>
              </w:rPr>
              <w:instrText xml:space="preserve"> PAGEREF _Toc158626106 \h </w:instrText>
            </w:r>
            <w:r w:rsidR="000F69D0">
              <w:rPr>
                <w:noProof/>
                <w:webHidden/>
              </w:rPr>
            </w:r>
            <w:r w:rsidR="000F69D0">
              <w:rPr>
                <w:noProof/>
                <w:webHidden/>
              </w:rPr>
              <w:fldChar w:fldCharType="separate"/>
            </w:r>
            <w:r w:rsidR="00761DEE">
              <w:rPr>
                <w:noProof/>
                <w:webHidden/>
              </w:rPr>
              <w:t>6</w:t>
            </w:r>
            <w:r w:rsidR="000F69D0">
              <w:rPr>
                <w:noProof/>
                <w:webHidden/>
              </w:rPr>
              <w:fldChar w:fldCharType="end"/>
            </w:r>
          </w:hyperlink>
        </w:p>
        <w:p w14:paraId="4C2092E0" w14:textId="5715896D"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7" w:history="1">
            <w:r w:rsidR="000F69D0" w:rsidRPr="001D7293">
              <w:rPr>
                <w:rStyle w:val="Hyperlink"/>
                <w:noProof/>
              </w:rPr>
              <w:t>Management within the workplace, and how this impacts the employee’s Beliefs, Attitudes and Values</w:t>
            </w:r>
            <w:r w:rsidR="000F69D0">
              <w:rPr>
                <w:noProof/>
                <w:webHidden/>
              </w:rPr>
              <w:tab/>
            </w:r>
            <w:r w:rsidR="000F69D0">
              <w:rPr>
                <w:noProof/>
                <w:webHidden/>
              </w:rPr>
              <w:fldChar w:fldCharType="begin"/>
            </w:r>
            <w:r w:rsidR="000F69D0">
              <w:rPr>
                <w:noProof/>
                <w:webHidden/>
              </w:rPr>
              <w:instrText xml:space="preserve"> PAGEREF _Toc158626107 \h </w:instrText>
            </w:r>
            <w:r w:rsidR="000F69D0">
              <w:rPr>
                <w:noProof/>
                <w:webHidden/>
              </w:rPr>
            </w:r>
            <w:r w:rsidR="000F69D0">
              <w:rPr>
                <w:noProof/>
                <w:webHidden/>
              </w:rPr>
              <w:fldChar w:fldCharType="separate"/>
            </w:r>
            <w:r w:rsidR="00761DEE">
              <w:rPr>
                <w:noProof/>
                <w:webHidden/>
              </w:rPr>
              <w:t>8</w:t>
            </w:r>
            <w:r w:rsidR="000F69D0">
              <w:rPr>
                <w:noProof/>
                <w:webHidden/>
              </w:rPr>
              <w:fldChar w:fldCharType="end"/>
            </w:r>
          </w:hyperlink>
        </w:p>
        <w:p w14:paraId="18AF89AD" w14:textId="4B0A176D"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8" w:history="1">
            <w:r w:rsidR="000F69D0" w:rsidRPr="001D7293">
              <w:rPr>
                <w:rStyle w:val="Hyperlink"/>
                <w:noProof/>
              </w:rPr>
              <w:t>Conclusion</w:t>
            </w:r>
            <w:r w:rsidR="000F69D0">
              <w:rPr>
                <w:noProof/>
                <w:webHidden/>
              </w:rPr>
              <w:tab/>
            </w:r>
            <w:r w:rsidR="000F69D0">
              <w:rPr>
                <w:noProof/>
                <w:webHidden/>
              </w:rPr>
              <w:fldChar w:fldCharType="begin"/>
            </w:r>
            <w:r w:rsidR="000F69D0">
              <w:rPr>
                <w:noProof/>
                <w:webHidden/>
              </w:rPr>
              <w:instrText xml:space="preserve"> PAGEREF _Toc158626108 \h </w:instrText>
            </w:r>
            <w:r w:rsidR="000F69D0">
              <w:rPr>
                <w:noProof/>
                <w:webHidden/>
              </w:rPr>
            </w:r>
            <w:r w:rsidR="000F69D0">
              <w:rPr>
                <w:noProof/>
                <w:webHidden/>
              </w:rPr>
              <w:fldChar w:fldCharType="separate"/>
            </w:r>
            <w:r w:rsidR="00761DEE">
              <w:rPr>
                <w:noProof/>
                <w:webHidden/>
              </w:rPr>
              <w:t>11</w:t>
            </w:r>
            <w:r w:rsidR="000F69D0">
              <w:rPr>
                <w:noProof/>
                <w:webHidden/>
              </w:rPr>
              <w:fldChar w:fldCharType="end"/>
            </w:r>
          </w:hyperlink>
        </w:p>
        <w:p w14:paraId="2141645A" w14:textId="0985441B"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09" w:history="1">
            <w:r w:rsidR="000F69D0" w:rsidRPr="001D7293">
              <w:rPr>
                <w:rStyle w:val="Hyperlink"/>
                <w:noProof/>
              </w:rPr>
              <w:t>References</w:t>
            </w:r>
            <w:r w:rsidR="000F69D0">
              <w:rPr>
                <w:noProof/>
                <w:webHidden/>
              </w:rPr>
              <w:tab/>
            </w:r>
            <w:r w:rsidR="000F69D0">
              <w:rPr>
                <w:noProof/>
                <w:webHidden/>
              </w:rPr>
              <w:fldChar w:fldCharType="begin"/>
            </w:r>
            <w:r w:rsidR="000F69D0">
              <w:rPr>
                <w:noProof/>
                <w:webHidden/>
              </w:rPr>
              <w:instrText xml:space="preserve"> PAGEREF _Toc158626109 \h </w:instrText>
            </w:r>
            <w:r w:rsidR="000F69D0">
              <w:rPr>
                <w:noProof/>
                <w:webHidden/>
              </w:rPr>
            </w:r>
            <w:r w:rsidR="000F69D0">
              <w:rPr>
                <w:noProof/>
                <w:webHidden/>
              </w:rPr>
              <w:fldChar w:fldCharType="separate"/>
            </w:r>
            <w:r w:rsidR="00761DEE">
              <w:rPr>
                <w:noProof/>
                <w:webHidden/>
              </w:rPr>
              <w:t>15</w:t>
            </w:r>
            <w:r w:rsidR="000F69D0">
              <w:rPr>
                <w:noProof/>
                <w:webHidden/>
              </w:rPr>
              <w:fldChar w:fldCharType="end"/>
            </w:r>
          </w:hyperlink>
        </w:p>
        <w:p w14:paraId="64B39481" w14:textId="16855EC2" w:rsidR="000F69D0" w:rsidRDefault="00CE5C53">
          <w:pPr>
            <w:pStyle w:val="TOC1"/>
            <w:tabs>
              <w:tab w:val="right" w:pos="9350"/>
            </w:tabs>
            <w:rPr>
              <w:rFonts w:asciiTheme="minorHAnsi" w:eastAsiaTheme="minorEastAsia" w:hAnsiTheme="minorHAnsi" w:cstheme="minorBidi"/>
              <w:noProof/>
              <w:kern w:val="2"/>
              <w14:ligatures w14:val="standardContextual"/>
            </w:rPr>
          </w:pPr>
          <w:hyperlink w:anchor="_Toc158626110" w:history="1">
            <w:r w:rsidR="000F69D0" w:rsidRPr="001D7293">
              <w:rPr>
                <w:rStyle w:val="Hyperlink"/>
                <w:noProof/>
              </w:rPr>
              <w:t>Appendices</w:t>
            </w:r>
            <w:r w:rsidR="000F69D0">
              <w:rPr>
                <w:noProof/>
                <w:webHidden/>
              </w:rPr>
              <w:tab/>
            </w:r>
            <w:r w:rsidR="000F69D0">
              <w:rPr>
                <w:noProof/>
                <w:webHidden/>
              </w:rPr>
              <w:fldChar w:fldCharType="begin"/>
            </w:r>
            <w:r w:rsidR="000F69D0">
              <w:rPr>
                <w:noProof/>
                <w:webHidden/>
              </w:rPr>
              <w:instrText xml:space="preserve"> PAGEREF _Toc158626110 \h </w:instrText>
            </w:r>
            <w:r w:rsidR="000F69D0">
              <w:rPr>
                <w:noProof/>
                <w:webHidden/>
              </w:rPr>
            </w:r>
            <w:r w:rsidR="000F69D0">
              <w:rPr>
                <w:noProof/>
                <w:webHidden/>
              </w:rPr>
              <w:fldChar w:fldCharType="separate"/>
            </w:r>
            <w:r w:rsidR="00761DEE">
              <w:rPr>
                <w:noProof/>
                <w:webHidden/>
              </w:rPr>
              <w:t>18</w:t>
            </w:r>
            <w:r w:rsidR="000F69D0">
              <w:rPr>
                <w:noProof/>
                <w:webHidden/>
              </w:rPr>
              <w:fldChar w:fldCharType="end"/>
            </w:r>
          </w:hyperlink>
        </w:p>
        <w:p w14:paraId="2BF66C93" w14:textId="5855017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BD29E3E" w14:textId="46F4CE92" w:rsidR="00583709" w:rsidRDefault="005A27E3" w:rsidP="001F7279">
      <w:pPr>
        <w:pStyle w:val="Heading1"/>
      </w:pPr>
      <w:bookmarkStart w:id="0" w:name="_1ci93xb" w:colFirst="0" w:colLast="0"/>
      <w:bookmarkStart w:id="1" w:name="_Toc158626103"/>
      <w:bookmarkEnd w:id="0"/>
      <w:r>
        <w:lastRenderedPageBreak/>
        <w:t>Introduction</w:t>
      </w:r>
      <w:bookmarkEnd w:id="1"/>
    </w:p>
    <w:p w14:paraId="548F9161" w14:textId="77777777" w:rsidR="00C85C3D" w:rsidRDefault="00C85C3D" w:rsidP="00C85C3D"/>
    <w:p w14:paraId="62B0ECC4" w14:textId="350A3949" w:rsidR="00C85C3D" w:rsidRDefault="00C85C3D" w:rsidP="00C85C3D">
      <w:pPr>
        <w:pStyle w:val="pb-2"/>
      </w:pPr>
      <w:r>
        <w:t xml:space="preserve">This assignment examines the complex relationship between beliefs, attitudes, and values within a workplace, with a particular focus on children's entertainment. Individuals' </w:t>
      </w:r>
      <w:r w:rsidR="00352624">
        <w:t>behaviour</w:t>
      </w:r>
      <w:r>
        <w:t xml:space="preserve"> and a company's culture are determined by these fundamental components. By exploring how beliefs, attitudes, and values affect not only internal dynamics but also external interactions and customer experiences, particularly in contexts where young, impressionable audiences are involved, we will uncover how these factors influence a workplace.</w:t>
      </w:r>
    </w:p>
    <w:p w14:paraId="0F11EE17" w14:textId="38213E26" w:rsidR="005C46C6" w:rsidRDefault="005C46C6" w:rsidP="00C85C3D">
      <w:pPr>
        <w:pStyle w:val="pb-2"/>
      </w:pPr>
      <w:r>
        <w:t xml:space="preserve">In addition to </w:t>
      </w:r>
      <w:r>
        <w:rPr>
          <w:rStyle w:val="issue-underline"/>
        </w:rPr>
        <w:t>exploring the personal and interpersonal aspects of workplace</w:t>
      </w:r>
      <w:r>
        <w:t xml:space="preserve"> culture, this paper will explore management theories. It will </w:t>
      </w:r>
      <w:r w:rsidR="00593F37">
        <w:t>analyse</w:t>
      </w:r>
      <w:r>
        <w:t xml:space="preserve"> how they affect employee morale, motivation, and productivity. Drawing on real-life examples from businesses that have successfully incorporated these theories into their operations, we will examine contemporary management theories and practices. A case study of Google's innovative management practices and Tesco's use of customer data for personalized service will illustrate the practical application of these theories.</w:t>
      </w:r>
    </w:p>
    <w:p w14:paraId="061CC997" w14:textId="50136B33" w:rsidR="00593F37" w:rsidRDefault="00593F37" w:rsidP="00593F37">
      <w:pPr>
        <w:pStyle w:val="pb-2"/>
      </w:pPr>
      <w:r>
        <w:t xml:space="preserve">The assignment will also explore the impact of management on business culture and employee </w:t>
      </w:r>
      <w:proofErr w:type="spellStart"/>
      <w:r w:rsidR="005A63DF">
        <w:t>behavior</w:t>
      </w:r>
      <w:proofErr w:type="spellEnd"/>
      <w:r>
        <w:t>, particularly within the context of children's entertainment. We will assess how management practices can foster environments that encourage creativity, inclusivity, and positivity, thereby influencing performance delivered to young audiences.</w:t>
      </w:r>
    </w:p>
    <w:p w14:paraId="423418D3" w14:textId="77777777" w:rsidR="004015FC" w:rsidRDefault="004015FC" w:rsidP="004015FC">
      <w:pPr>
        <w:pStyle w:val="pb-2"/>
      </w:pPr>
      <w:r>
        <w:t>This comprehensive analysis aims to offer insights into the symbiotic relationship between management practices and employees' beliefs, attitudes, and values. This study demonstrates effective ways to cultivate positive workplace cultures that enhance employee satisfaction and performance but also contribute to a company's success.</w:t>
      </w:r>
    </w:p>
    <w:p w14:paraId="7BEF6745" w14:textId="77777777" w:rsidR="004015FC" w:rsidRDefault="004015FC" w:rsidP="00593F37">
      <w:pPr>
        <w:pStyle w:val="pb-2"/>
      </w:pPr>
    </w:p>
    <w:p w14:paraId="3B312AEE" w14:textId="77777777" w:rsidR="00A53975" w:rsidRDefault="00A53975" w:rsidP="00C85C3D">
      <w:pPr>
        <w:pStyle w:val="pb-2"/>
      </w:pPr>
    </w:p>
    <w:p w14:paraId="17D0B18D" w14:textId="77777777" w:rsidR="00C85C3D" w:rsidRPr="00C85C3D" w:rsidRDefault="00C85C3D" w:rsidP="00C85C3D"/>
    <w:p w14:paraId="76F6F973" w14:textId="77777777" w:rsidR="000F69D0" w:rsidRDefault="000F69D0">
      <w:pPr>
        <w:rPr>
          <w:color w:val="2E75B5"/>
          <w:sz w:val="32"/>
          <w:szCs w:val="32"/>
        </w:rPr>
      </w:pPr>
      <w:r>
        <w:br w:type="page"/>
      </w:r>
    </w:p>
    <w:p w14:paraId="3202D9BF" w14:textId="14575F7D" w:rsidR="001F7279" w:rsidRDefault="001F7279" w:rsidP="001F7279">
      <w:pPr>
        <w:pStyle w:val="Heading1"/>
      </w:pPr>
      <w:bookmarkStart w:id="2" w:name="_Toc158626104"/>
      <w:r>
        <w:lastRenderedPageBreak/>
        <w:t>Beliefs, Attitudes and Values: What is the difference within a workplace setting?</w:t>
      </w:r>
      <w:bookmarkEnd w:id="2"/>
    </w:p>
    <w:p w14:paraId="316711AE" w14:textId="77777777" w:rsidR="00A66F94" w:rsidRDefault="00A66F94" w:rsidP="00A66F94">
      <w:pPr>
        <w:pStyle w:val="pb-2"/>
      </w:pPr>
      <w:bookmarkStart w:id="3" w:name="_Toc158626105"/>
      <w:r>
        <w:t>In a children's entertainment workplace setting, understanding the distinctions between beliefs, attitudes, and values is crucial for navigating the complex dynamics of a company's culture and employee behaviour. Although these three elements are interconnected, they play different roles in influencing how individuals interact with their workplace, colleagues, and the broader workplace.</w:t>
      </w:r>
    </w:p>
    <w:p w14:paraId="5A1E0BE3" w14:textId="77777777" w:rsidR="00A66F94" w:rsidRDefault="00A66F94" w:rsidP="00A66F94">
      <w:pPr>
        <w:pStyle w:val="pb-2"/>
      </w:pPr>
      <w:r>
        <w:t> </w:t>
      </w:r>
    </w:p>
    <w:p w14:paraId="4DBAEED6" w14:textId="77777777" w:rsidR="00A66F94" w:rsidRDefault="00A66F94" w:rsidP="00A66F94">
      <w:pPr>
        <w:pStyle w:val="pb-2"/>
      </w:pPr>
      <w:r>
        <w:rPr>
          <w:rStyle w:val="Strong"/>
        </w:rPr>
        <w:t>Beliefs</w:t>
      </w:r>
    </w:p>
    <w:p w14:paraId="17696CC0" w14:textId="77777777" w:rsidR="00A66F94" w:rsidRDefault="00A66F94" w:rsidP="00A66F94">
      <w:pPr>
        <w:pStyle w:val="pb-2"/>
      </w:pPr>
      <w:r>
        <w:t>A person's beliefs at work reflect the convictions or assumptions they have about themselves, their colleagues, and the work they do. These can include beliefs about their work, leadership effectiveness, and perceptions of the company's mission and integrity. In accordance with Ajzen (1991), beliefs shape how employees interpret their experiences and the actions of others.</w:t>
      </w:r>
    </w:p>
    <w:p w14:paraId="427DAF88" w14:textId="77777777" w:rsidR="00A66F94" w:rsidRDefault="00A66F94" w:rsidP="00A66F94">
      <w:pPr>
        <w:pStyle w:val="pb-2"/>
      </w:pPr>
      <w:r>
        <w:t xml:space="preserve">Children's entertainment businesses depend heavily on their </w:t>
      </w:r>
      <w:r>
        <w:rPr>
          <w:rStyle w:val="issue-underline"/>
        </w:rPr>
        <w:t>employees</w:t>
      </w:r>
      <w:r>
        <w:t xml:space="preserve"> and management's beliefs to shape company culture, influence customer experience, and ultimately determine their success. Positive beliefs, such as the conviction that creating joy for children can lead to highly motivated staff and memorable customer experiences. A company's reputation and customer satisfaction are impacted by these positive beliefs, which contribute to creativity, collaboration, and a sense of purpose at work (Csikszentmihalyi, 1996; Grant, 2012).</w:t>
      </w:r>
    </w:p>
    <w:p w14:paraId="6AC3CD92" w14:textId="77777777" w:rsidR="00A66F94" w:rsidRDefault="00A66F94" w:rsidP="00A66F94">
      <w:pPr>
        <w:pStyle w:val="pb-2"/>
      </w:pPr>
      <w:r>
        <w:t> </w:t>
      </w:r>
    </w:p>
    <w:p w14:paraId="74B239B8" w14:textId="77777777" w:rsidR="00A66F94" w:rsidRDefault="00A66F94" w:rsidP="00A66F94">
      <w:pPr>
        <w:pStyle w:val="pb-2"/>
      </w:pPr>
      <w:r>
        <w:t>However, negative beliefs, such as cynicism about the company's mission, can undermine employee engagement and creativity. A company's brand and financial success may be negatively affected if these negative beliefs lead to a lack of enthusiasm in delivering high-quality entertainment. Furthermore, a negative work environment can lead to high employee turnover, reduced productivity, and difficulty attracting talented individuals who share a passion for children's entertainment (Amabile et al., 2005; Helliwell &amp; Huang, 2010).</w:t>
      </w:r>
    </w:p>
    <w:p w14:paraId="745D4652" w14:textId="77777777" w:rsidR="00A66F94" w:rsidRDefault="00A66F94" w:rsidP="00A66F94">
      <w:pPr>
        <w:pStyle w:val="pb-2"/>
      </w:pPr>
      <w:r>
        <w:t xml:space="preserve">Businesses involved in children's entertainment must actively promote and reinforce positive beliefs by recognizing and </w:t>
      </w:r>
      <w:r>
        <w:rPr>
          <w:rStyle w:val="issue-underline"/>
        </w:rPr>
        <w:t>celebrating the impact of their work.</w:t>
      </w:r>
      <w:r>
        <w:t xml:space="preserve"> Teamwork and open communication about the company's goals and values can mitigate negative beliefs and enhance employee satisfaction and commitment (Ryan &amp; Deci, 2000; Seligman &amp; Csikszentmihalyi, 2000).</w:t>
      </w:r>
    </w:p>
    <w:p w14:paraId="32FC0731" w14:textId="6B18688F" w:rsidR="006218F1" w:rsidRDefault="004D2D93" w:rsidP="00A66F94">
      <w:pPr>
        <w:pStyle w:val="pb-2"/>
      </w:pPr>
      <w:r w:rsidRPr="004D2D93">
        <w:t>A children's entertainment business can enhance its ability to deliver outstanding experiences by cultivating a work environment that emphasizes the positive impact that their work has on children's happiness and development. As a result, employees and customers alike will be more successful and fulfilled.</w:t>
      </w:r>
    </w:p>
    <w:p w14:paraId="3A3AFC4B" w14:textId="77777777" w:rsidR="005357E2" w:rsidRDefault="005357E2" w:rsidP="005357E2">
      <w:pPr>
        <w:pStyle w:val="pb-2"/>
      </w:pPr>
      <w:r>
        <w:rPr>
          <w:rStyle w:val="Strong"/>
        </w:rPr>
        <w:lastRenderedPageBreak/>
        <w:t>Attitudes</w:t>
      </w:r>
    </w:p>
    <w:p w14:paraId="03EDA2B7" w14:textId="77777777" w:rsidR="005357E2" w:rsidRDefault="005357E2" w:rsidP="005357E2">
      <w:pPr>
        <w:pStyle w:val="pb-2"/>
      </w:pPr>
      <w:r>
        <w:t>Attitudes describe how we respond to people, objects, or situations positively or negatively. An employee's attitude can be expressed by their job satisfaction, their commitment to their job, and their engagement with their work. The difference between beliefs and attitudes is that beliefs are more about perception, whereas attitudes are evaluative statements about how employees feel about aspects of their work environment (Robbins &amp; Judge, 2019). For example, teamwork attitudes can greatly influence employees' willingness to work together and contribute to group activities.</w:t>
      </w:r>
    </w:p>
    <w:p w14:paraId="4E87F54F" w14:textId="77777777" w:rsidR="005357E2" w:rsidRDefault="005357E2" w:rsidP="005357E2">
      <w:pPr>
        <w:pStyle w:val="pb-2"/>
      </w:pPr>
      <w:r>
        <w:t xml:space="preserve">Customer experience in a children's entertainment business is greatly influenced </w:t>
      </w:r>
      <w:r>
        <w:rPr>
          <w:rStyle w:val="issue-underline"/>
        </w:rPr>
        <w:t>by the attitudes of employees and management</w:t>
      </w:r>
      <w:r>
        <w:t xml:space="preserve"> toward their work and the company's mission. Innovative and high-quality entertainment experiences can be created through positive attitudes and a genuine commitment to enriching children's lives. A creative and collaborative work environment is essential for developing entertainment that captivates young audiences (Amabile, 1998; Csikszentmihalyi, 1996).</w:t>
      </w:r>
    </w:p>
    <w:p w14:paraId="50DAC5B1" w14:textId="77777777" w:rsidR="005357E2" w:rsidRDefault="005357E2" w:rsidP="005357E2">
      <w:pPr>
        <w:pStyle w:val="pb-2"/>
      </w:pPr>
      <w:r>
        <w:t>In contrast, negative attitudes, such as apathy toward the company's objectives or a lack of interest in the target audience's needs, can inhibit creativity and reduce entertainment value. Ryan &amp; Deci, 2000; Kahneman, 2011) claim that uninspired content can undermine a company's ability to positively impact its young audience and negatively affect its reputation and financial success.</w:t>
      </w:r>
    </w:p>
    <w:p w14:paraId="73DF0A03" w14:textId="77777777" w:rsidR="005357E2" w:rsidRDefault="005357E2" w:rsidP="005357E2">
      <w:pPr>
        <w:pStyle w:val="pb-2"/>
      </w:pPr>
      <w:r>
        <w:t> </w:t>
      </w:r>
    </w:p>
    <w:p w14:paraId="4E9018D0" w14:textId="77777777" w:rsidR="005357E2" w:rsidRDefault="005357E2" w:rsidP="005357E2">
      <w:pPr>
        <w:pStyle w:val="pb-2"/>
      </w:pPr>
      <w:r>
        <w:t xml:space="preserve">A management strategy that focuses on recognition and appreciation can promote positive attitudes and mitigate negative effects. Employee </w:t>
      </w:r>
      <w:proofErr w:type="gramStart"/>
      <w:r>
        <w:t>involvement, and</w:t>
      </w:r>
      <w:proofErr w:type="gramEnd"/>
      <w:r>
        <w:t xml:space="preserve"> cultivating a positive work culture. Job satisfaction and a company's commitment can be improved by creating an environment that celebrates innovation and provides employees with opportunities for growth. (Seligman &amp; Csikszentmihalyi, 2000; Grant, 2012).</w:t>
      </w:r>
    </w:p>
    <w:p w14:paraId="0914C9FE" w14:textId="77777777" w:rsidR="005357E2" w:rsidRDefault="005357E2" w:rsidP="005357E2">
      <w:pPr>
        <w:pStyle w:val="pb-2"/>
      </w:pPr>
      <w:r>
        <w:t>When children's entertainment businesses foster positive attitudes and address negative attitudes, their teams will be motivated and engaged. This will lead to memorable experiences for their young audiences.</w:t>
      </w:r>
    </w:p>
    <w:p w14:paraId="4D0CF821" w14:textId="77777777" w:rsidR="000A373C" w:rsidRDefault="000A373C" w:rsidP="005357E2">
      <w:pPr>
        <w:pStyle w:val="pb-2"/>
      </w:pPr>
    </w:p>
    <w:p w14:paraId="28F76527" w14:textId="77777777" w:rsidR="000A373C" w:rsidRDefault="000A373C" w:rsidP="000A373C">
      <w:pPr>
        <w:pStyle w:val="pb-2"/>
      </w:pPr>
      <w:r>
        <w:rPr>
          <w:rStyle w:val="Strong"/>
        </w:rPr>
        <w:t>Values</w:t>
      </w:r>
    </w:p>
    <w:p w14:paraId="35F060D6" w14:textId="77777777" w:rsidR="000A373C" w:rsidRDefault="000A373C" w:rsidP="000A373C">
      <w:pPr>
        <w:pStyle w:val="pb-2"/>
      </w:pPr>
      <w:r>
        <w:t xml:space="preserve">Values guide </w:t>
      </w:r>
      <w:proofErr w:type="spellStart"/>
      <w:r>
        <w:t>behavior</w:t>
      </w:r>
      <w:proofErr w:type="spellEnd"/>
      <w:r>
        <w:t xml:space="preserve"> and decision-making. People's priorities and interactions are shaped by what matters to them. A workplace's values relate to ethics, integrity, and the way employees view appropriate </w:t>
      </w:r>
      <w:proofErr w:type="spellStart"/>
      <w:r>
        <w:t>behavior</w:t>
      </w:r>
      <w:proofErr w:type="spellEnd"/>
      <w:r>
        <w:t>. Employees with values aligned with those of their companies tend to have higher job satisfaction and are more committed to their company (Schein, 1985).</w:t>
      </w:r>
    </w:p>
    <w:p w14:paraId="61BFB926" w14:textId="77777777" w:rsidR="000A373C" w:rsidRDefault="000A373C" w:rsidP="000A373C">
      <w:pPr>
        <w:pStyle w:val="pb-2"/>
      </w:pPr>
      <w:r>
        <w:t xml:space="preserve">Furthermore, management plays a crucial role in shaping and sustaining these elements. It is possible for leadership styles, communication practices, and organizational policies to either </w:t>
      </w:r>
      <w:r>
        <w:lastRenderedPageBreak/>
        <w:t>support or undermine the development of positive beliefs, attitudes, and values among employees. Employees' attitudes toward their roles and the organization can be improved when there is transparent and ethical communication (Brown &amp; Treviño, 2006).</w:t>
      </w:r>
    </w:p>
    <w:p w14:paraId="132EC49E" w14:textId="77777777" w:rsidR="000A373C" w:rsidRDefault="000A373C" w:rsidP="000A373C">
      <w:pPr>
        <w:pStyle w:val="pb-2"/>
      </w:pPr>
      <w:r>
        <w:t>It is the values held by an employer and its employees that influence workplace culture. These values determine the overall impact on young audiences in the children's entertainment business. Creativity, integrity, and inclusivity drive the development of enriching and diverse performances for children that not only entertain, but also foster a positive social environment. Innovation is celebrated, ethical practices are paramount, and all individuals feel valued and included in a workplace culture based on these values. An environment such as this is conducive to producing high-quality children's entertainment that resonates with and benefits a wide audience (Csikszentmihalyi, 1996; Grant, 2012).</w:t>
      </w:r>
    </w:p>
    <w:p w14:paraId="0439A4C3" w14:textId="77777777" w:rsidR="000A373C" w:rsidRDefault="000A373C" w:rsidP="000A373C">
      <w:pPr>
        <w:pStyle w:val="pb-2"/>
      </w:pPr>
      <w:r>
        <w:t>Conversely, negative values, such as a sole focus on profit, may result in a poor service. These values may lead to an environment that undervalues creativity. This results in a performance that is less likely to meet the overall goal of creating a memorable event. A commitment to such negative values could harm the company's reputation and its ability to make a positive impact on children's lives (Kahneman, 2011; Amabile et al., 2005).</w:t>
      </w:r>
    </w:p>
    <w:p w14:paraId="32728BA2" w14:textId="77777777" w:rsidR="000A373C" w:rsidRDefault="000A373C" w:rsidP="000A373C">
      <w:pPr>
        <w:pStyle w:val="pb-2"/>
      </w:pPr>
      <w:r>
        <w:t>To thrive and positively influence their audiences, children's entertainers must cultivate and adhere to positive values. It should show in their service, business practices, and how they interact with both employees and customers (Seligman &amp; Csikszentmihalyi, 2000; Ryan &amp; Deci, 2000).</w:t>
      </w:r>
    </w:p>
    <w:p w14:paraId="2DE11B24" w14:textId="437AAC4B" w:rsidR="000A373C" w:rsidRDefault="00AC60AB" w:rsidP="005357E2">
      <w:pPr>
        <w:pStyle w:val="pb-2"/>
      </w:pPr>
      <w:r w:rsidRPr="00AC60AB">
        <w:t>Children's entertainment companies can enrich young lives and contribute positively to society by focusing on positive values.</w:t>
      </w:r>
    </w:p>
    <w:p w14:paraId="33F75DF3" w14:textId="77777777" w:rsidR="00521A78" w:rsidRDefault="00521A78" w:rsidP="00A66F94">
      <w:pPr>
        <w:pStyle w:val="pb-2"/>
      </w:pPr>
    </w:p>
    <w:p w14:paraId="17446F0F" w14:textId="58D229AD" w:rsidR="001F7279" w:rsidRDefault="001F7279" w:rsidP="001F7279">
      <w:pPr>
        <w:pStyle w:val="Heading1"/>
      </w:pPr>
      <w:r>
        <w:t xml:space="preserve">How </w:t>
      </w:r>
      <w:r w:rsidR="009E67C6">
        <w:t xml:space="preserve">do an </w:t>
      </w:r>
      <w:proofErr w:type="spellStart"/>
      <w:r w:rsidR="009E67C6">
        <w:t>individuals</w:t>
      </w:r>
      <w:proofErr w:type="spellEnd"/>
      <w:r w:rsidR="009E67C6">
        <w:t xml:space="preserve"> Beliefs, Attitudes and Values impact their workplace behaviour?</w:t>
      </w:r>
      <w:bookmarkEnd w:id="3"/>
    </w:p>
    <w:p w14:paraId="7D69416F" w14:textId="77777777" w:rsidR="00FD4FD1" w:rsidRDefault="00FD4FD1" w:rsidP="00FD4FD1">
      <w:pPr>
        <w:pStyle w:val="pb-2"/>
      </w:pPr>
      <w:bookmarkStart w:id="4" w:name="_Toc158626106"/>
      <w:r>
        <w:t xml:space="preserve">Individuals' beliefs, attitudes, and values have a significant impact on their </w:t>
      </w:r>
      <w:proofErr w:type="spellStart"/>
      <w:r>
        <w:t>behavior</w:t>
      </w:r>
      <w:proofErr w:type="spellEnd"/>
      <w:r>
        <w:t xml:space="preserve"> in the workplace. It is crucial to understand the relationship between employee engagement, performance, and satisfaction in a company.</w:t>
      </w:r>
    </w:p>
    <w:p w14:paraId="4A00375C" w14:textId="77777777" w:rsidR="00FD4FD1" w:rsidRDefault="00FD4FD1" w:rsidP="00FD4FD1">
      <w:pPr>
        <w:pStyle w:val="pb-2"/>
      </w:pPr>
      <w:r>
        <w:t xml:space="preserve">Individual beliefs, attitudes, and values profoundly affect workplace </w:t>
      </w:r>
      <w:proofErr w:type="spellStart"/>
      <w:r>
        <w:t>behavior</w:t>
      </w:r>
      <w:proofErr w:type="spellEnd"/>
      <w:r>
        <w:t xml:space="preserve"> as a children's entertainer. This affects everything from interaction with children and colleagues to creativity and performance quality. Entertainment professionals use these internal drivers to approach their roles, engage with their audiences, and provide entertainment value for their audiences.</w:t>
      </w:r>
    </w:p>
    <w:p w14:paraId="05589DF7" w14:textId="77777777" w:rsidR="00FD4FD1" w:rsidRDefault="00FD4FD1" w:rsidP="00FD4FD1">
      <w:pPr>
        <w:pStyle w:val="pb-2"/>
      </w:pPr>
      <w:r>
        <w:t> </w:t>
      </w:r>
    </w:p>
    <w:p w14:paraId="33B0C288" w14:textId="77777777" w:rsidR="00FD4FD1" w:rsidRDefault="00FD4FD1" w:rsidP="00FD4FD1">
      <w:pPr>
        <w:pStyle w:val="pb-2"/>
      </w:pPr>
      <w:r>
        <w:rPr>
          <w:rStyle w:val="Strong"/>
        </w:rPr>
        <w:t>Beliefs</w:t>
      </w:r>
    </w:p>
    <w:p w14:paraId="1F239EEB" w14:textId="77777777" w:rsidR="00FD4FD1" w:rsidRDefault="00FD4FD1" w:rsidP="00FD4FD1">
      <w:pPr>
        <w:pStyle w:val="pb-2"/>
      </w:pPr>
      <w:r>
        <w:lastRenderedPageBreak/>
        <w:t> A person's beliefs shape the way he or she perceives their roles, interprets their interactions at work, and interprets their experiences. Employees who believe that their efforts are recognized and valued by their employers are likely to be more motivated and engaged (Ajzen, 1991). Positive work ethics and a greater willingness to contribute to a company's goals can be a result of this perception.</w:t>
      </w:r>
    </w:p>
    <w:p w14:paraId="34946A19" w14:textId="77777777" w:rsidR="00FD4FD1" w:rsidRDefault="00FD4FD1" w:rsidP="00FD4FD1">
      <w:pPr>
        <w:pStyle w:val="pb-2"/>
      </w:pPr>
      <w:r>
        <w:br/>
        <w:t>Beliefs about the importance of entertainment can motivate performers to create experiences for their young audience. Entertainers who believe in the positive impact of their work with children are more likely to invest effort in preparing and delivering performances that enrich and inspire their young audiences (Bandura, 1997). In addition to the quality of the performances, the enthusiasm and energy of the performances often reflect this commitment. Entertainers who focus on entertainment for children create meaningful and entertaining experiences for them.</w:t>
      </w:r>
    </w:p>
    <w:p w14:paraId="3CB71AEC" w14:textId="77777777" w:rsidR="00FD4FD1" w:rsidRDefault="00FD4FD1" w:rsidP="00FD4FD1">
      <w:pPr>
        <w:pStyle w:val="pb-2"/>
      </w:pPr>
      <w:r>
        <w:t> </w:t>
      </w:r>
    </w:p>
    <w:p w14:paraId="5790A168" w14:textId="77777777" w:rsidR="00FD4FD1" w:rsidRDefault="00FD4FD1" w:rsidP="00FD4FD1">
      <w:pPr>
        <w:pStyle w:val="pb-2"/>
      </w:pPr>
      <w:r>
        <w:rPr>
          <w:rStyle w:val="Strong"/>
        </w:rPr>
        <w:t>Attitudes</w:t>
      </w:r>
    </w:p>
    <w:p w14:paraId="628CEC2B" w14:textId="77777777" w:rsidR="00FD4FD1" w:rsidRDefault="00FD4FD1" w:rsidP="00FD4FD1">
      <w:pPr>
        <w:pStyle w:val="pb-2"/>
      </w:pPr>
      <w:r>
        <w:t>Attitudes are evaluative statements or judgments about objects, people, or events that arise from beliefs. An employee's job satisfaction, their colleagues' satisfaction, and their business' satisfaction are reflected in their reviews. Job satisfaction and workplace commitment are associated with higher productivity, lower absences, and lower turnover rates (Robbins &amp; Judge, 2019). It is more likely that an employee with a positive attitude toward teamwork will collaborate effectively, creating a productive work environment.</w:t>
      </w:r>
    </w:p>
    <w:p w14:paraId="534D2235" w14:textId="77777777" w:rsidR="00FD4FD1" w:rsidRDefault="00FD4FD1" w:rsidP="00FD4FD1">
      <w:pPr>
        <w:pStyle w:val="pb-2"/>
      </w:pPr>
      <w:r>
        <w:t xml:space="preserve">Several factors directly influence the quality and delivery of entertainment. These factors include a person's attitude toward his or her work, their passion for their craft, and their commitment to providing joy and </w:t>
      </w:r>
      <w:proofErr w:type="spellStart"/>
      <w:r>
        <w:t>fulfillment</w:t>
      </w:r>
      <w:proofErr w:type="spellEnd"/>
      <w:r>
        <w:t xml:space="preserve"> for children. Having a positive attitude encourages a high level of engagement and enthusiasm, which in turn is contagious and improves the audience's experience in the performance. Positive attitudes also facilitate resilience and adaptability, which are important tools that entertainers use to cope with the unpredictable nature of working with children (Fredrickson, 2001). A negative attitude, on the other hand, can result in disengagement, low-performance quality, and a diminished ability to connect with an audience and have a </w:t>
      </w:r>
      <w:r>
        <w:rPr>
          <w:rStyle w:val="issue-underline"/>
        </w:rPr>
        <w:t>positive</w:t>
      </w:r>
      <w:r>
        <w:t xml:space="preserve"> impact on them.</w:t>
      </w:r>
    </w:p>
    <w:p w14:paraId="51263D5E" w14:textId="77777777" w:rsidR="00FD4FD1" w:rsidRDefault="00FD4FD1" w:rsidP="00FD4FD1">
      <w:pPr>
        <w:pStyle w:val="pb-2"/>
      </w:pPr>
      <w:r>
        <w:rPr>
          <w:rStyle w:val="Strong"/>
        </w:rPr>
        <w:t>Values</w:t>
      </w:r>
    </w:p>
    <w:p w14:paraId="430D317D" w14:textId="77777777" w:rsidR="00FD4FD1" w:rsidRDefault="00FD4FD1" w:rsidP="00FD4FD1">
      <w:pPr>
        <w:pStyle w:val="pb-2"/>
      </w:pPr>
      <w:r>
        <w:t xml:space="preserve">It is a person's values that define their core principles and standards of </w:t>
      </w:r>
      <w:proofErr w:type="spellStart"/>
      <w:r>
        <w:t>behavior</w:t>
      </w:r>
      <w:proofErr w:type="spellEnd"/>
      <w:r>
        <w:t xml:space="preserve">. They define what is important and worthwhile, guiding decision-making and </w:t>
      </w:r>
      <w:proofErr w:type="spellStart"/>
      <w:r>
        <w:t>behavior</w:t>
      </w:r>
      <w:proofErr w:type="spellEnd"/>
      <w:r>
        <w:t>. As a result of aligning personal values with the values of the organization, employees feel more loyal and committed to the company (Schein, 1985), enhancing job satisfaction and corporate commitment. In contrast, a mismatch between personal and company values may result in conflict, dissatisfaction, and disengagement.</w:t>
      </w:r>
    </w:p>
    <w:p w14:paraId="6C30694A" w14:textId="77777777" w:rsidR="00FD4FD1" w:rsidRDefault="00FD4FD1" w:rsidP="00FD4FD1">
      <w:pPr>
        <w:pStyle w:val="pb-2"/>
      </w:pPr>
      <w:r>
        <w:t xml:space="preserve">Workplace </w:t>
      </w:r>
      <w:proofErr w:type="spellStart"/>
      <w:r>
        <w:t>behavior</w:t>
      </w:r>
      <w:proofErr w:type="spellEnd"/>
      <w:r>
        <w:t xml:space="preserve"> is shaped by creativity, integrity, and respect. Entertainers must constantly innovate and explore creative ways to capture their audiences (Amabile, 1996). To maintain </w:t>
      </w:r>
      <w:r>
        <w:lastRenderedPageBreak/>
        <w:t xml:space="preserve">authenticity in their performances, entertainers must act in their audience's </w:t>
      </w:r>
      <w:r>
        <w:rPr>
          <w:rStyle w:val="issue-underline"/>
        </w:rPr>
        <w:t>best</w:t>
      </w:r>
      <w:r>
        <w:t xml:space="preserve"> interests. Creating inclusive performances that all children can enjoy and learn from requires respect for children's enjoyment. (Nussbaum, 2010).</w:t>
      </w:r>
    </w:p>
    <w:p w14:paraId="184436C5" w14:textId="77777777" w:rsidR="00FD4FD1" w:rsidRDefault="00FD4FD1" w:rsidP="00FD4FD1">
      <w:pPr>
        <w:pStyle w:val="pb-2"/>
      </w:pPr>
      <w:r>
        <w:t> </w:t>
      </w:r>
    </w:p>
    <w:p w14:paraId="0BF5D2DA" w14:textId="77777777" w:rsidR="00FD4FD1" w:rsidRDefault="00FD4FD1" w:rsidP="00FD4FD1">
      <w:pPr>
        <w:pStyle w:val="pb-2"/>
      </w:pPr>
      <w:r>
        <w:t>Children's entertainers need reflective practice and continuous development because of their beliefs, attitudes, and values at work. Children's experiences can be enhanced by critically examining and nurturing these internal drivers. Reflection and self-development can help children's entertainers identify and overcome any obstacles that could prevent them from achieving their full potential. It can also help to create a more positive and nurturing work environment, which is essential for creating happy and successful children.</w:t>
      </w:r>
    </w:p>
    <w:p w14:paraId="70A699E8" w14:textId="77777777" w:rsidR="00FD4FD1" w:rsidRDefault="00FD4FD1" w:rsidP="00FD4FD1">
      <w:pPr>
        <w:pStyle w:val="pb-2"/>
      </w:pPr>
      <w:r>
        <w:t>To achieve a harmonious and productive workplace, businesses must understand and leverage the interconnectedness of beliefs, attitudes, and values.</w:t>
      </w:r>
    </w:p>
    <w:p w14:paraId="398D0482" w14:textId="5D7BC505" w:rsidR="009E67C6" w:rsidRDefault="00D27A74" w:rsidP="001F7279">
      <w:pPr>
        <w:pStyle w:val="Heading1"/>
      </w:pPr>
      <w:r>
        <w:t>Exploration of Management Theories</w:t>
      </w:r>
      <w:bookmarkEnd w:id="4"/>
    </w:p>
    <w:p w14:paraId="5D5FFB60" w14:textId="77777777" w:rsidR="001677DA" w:rsidRDefault="001677DA" w:rsidP="001677DA">
      <w:pPr>
        <w:pStyle w:val="pb-2"/>
      </w:pPr>
      <w:bookmarkStart w:id="5" w:name="_Toc158626107"/>
      <w:r>
        <w:t>Taking the time to examine the vast landscape of management theories provides valuable insight into the evolution of management thought. This insight is invaluable for its practical application in today's dynamic business environment. Each of these theories contributes to our understanding of effective management practices through its unique perspective on leadership, motivation, and a company's structure. In the following sections, I compare the values and attitudes of managers within several key management theories.</w:t>
      </w:r>
    </w:p>
    <w:p w14:paraId="463B84AA" w14:textId="77777777" w:rsidR="001677DA" w:rsidRDefault="001677DA" w:rsidP="001677DA">
      <w:pPr>
        <w:pStyle w:val="pb-2"/>
      </w:pPr>
      <w:r>
        <w:rPr>
          <w:rStyle w:val="Strong"/>
        </w:rPr>
        <w:t>Classical Management Theory</w:t>
      </w:r>
    </w:p>
    <w:p w14:paraId="745D5215" w14:textId="19801156" w:rsidR="001677DA" w:rsidRDefault="001677DA" w:rsidP="001677DA">
      <w:pPr>
        <w:pStyle w:val="pb-2"/>
      </w:pPr>
      <w:r>
        <w:t xml:space="preserve">Classical management theory developed during the Industrial Revolution emphasizes efficiency, hierarchy, and a clear division of </w:t>
      </w:r>
      <w:r w:rsidR="008C24EE">
        <w:t>labour</w:t>
      </w:r>
      <w:r>
        <w:t>. These characteristics are most common in manufacturing, where tasks are divided into simple, repetitive processes. In the manufacturing sector, especially mass-production companies, classical management principles may not be publicly declared, but they are effectively used to achieve maximum productivity and efficiency.</w:t>
      </w:r>
    </w:p>
    <w:p w14:paraId="3B22F826" w14:textId="77777777" w:rsidR="001677DA" w:rsidRDefault="001677DA" w:rsidP="001677DA">
      <w:pPr>
        <w:pStyle w:val="pb-2"/>
      </w:pPr>
      <w:r>
        <w:t xml:space="preserve">For instance, Jaguar Land Rover operates on principles </w:t>
      </w:r>
      <w:proofErr w:type="gramStart"/>
      <w:r>
        <w:t>similar to</w:t>
      </w:r>
      <w:proofErr w:type="gramEnd"/>
      <w:r>
        <w:t xml:space="preserve"> those of classical management theory. As part of their strategy, these companies streamline production lines, ensure tasks are completed efficiently, and maintain a clear hierarchical structure to manage operations (Pryce, 2016).</w:t>
      </w:r>
    </w:p>
    <w:p w14:paraId="4796A1D8" w14:textId="77777777" w:rsidR="001677DA" w:rsidRDefault="001677DA" w:rsidP="001677DA">
      <w:pPr>
        <w:pStyle w:val="pb-2"/>
      </w:pPr>
      <w:r>
        <w:t xml:space="preserve">Additionally, the UK's fast-food industry, exemplified by chains like McDonald's UK, employs Classical Management principles </w:t>
      </w:r>
      <w:r>
        <w:rPr>
          <w:rStyle w:val="issue-underline"/>
        </w:rPr>
        <w:t>in its emphasis on</w:t>
      </w:r>
      <w:r>
        <w:t xml:space="preserve"> standardisation, efficiency, and hierarchy. By standardising food preparation processes and dividing tasks clearly, McDonald's operational model reflects Classical Management Theory efficiency and specialization tenets (Royle &amp; Towers, 2002).</w:t>
      </w:r>
    </w:p>
    <w:p w14:paraId="78CBC5B7" w14:textId="77777777" w:rsidR="001677DA" w:rsidRDefault="001677DA" w:rsidP="001677DA">
      <w:pPr>
        <w:pStyle w:val="pb-2"/>
      </w:pPr>
      <w:r>
        <w:t> </w:t>
      </w:r>
    </w:p>
    <w:p w14:paraId="3C6CED0D" w14:textId="77777777" w:rsidR="001677DA" w:rsidRDefault="001677DA" w:rsidP="001677DA">
      <w:pPr>
        <w:pStyle w:val="pb-2"/>
      </w:pPr>
      <w:r>
        <w:rPr>
          <w:rStyle w:val="Strong"/>
        </w:rPr>
        <w:lastRenderedPageBreak/>
        <w:t>Managerial Values and Attitudes</w:t>
      </w:r>
    </w:p>
    <w:p w14:paraId="39CED108" w14:textId="77777777" w:rsidR="001677DA" w:rsidRDefault="001677DA" w:rsidP="001677DA">
      <w:pPr>
        <w:pStyle w:val="pb-2"/>
      </w:pPr>
      <w:r>
        <w:t>This theory emphasises efficiency, predictability, and control for managers. To optimise productivity and minimise costs, they tend to prioritise organisational needs over employee needs (Taylor, 1911; Fayol, 1949; Weber, 1947).</w:t>
      </w:r>
    </w:p>
    <w:p w14:paraId="4E35FA6B" w14:textId="77777777" w:rsidR="001677DA" w:rsidRDefault="001677DA" w:rsidP="001677DA">
      <w:pPr>
        <w:pStyle w:val="pb-2"/>
      </w:pPr>
      <w:r>
        <w:t> </w:t>
      </w:r>
    </w:p>
    <w:p w14:paraId="07D4C4E6" w14:textId="77777777" w:rsidR="001677DA" w:rsidRDefault="001677DA" w:rsidP="001677DA">
      <w:pPr>
        <w:pStyle w:val="pb-2"/>
      </w:pPr>
      <w:r>
        <w:t xml:space="preserve">The Amazon Approach to Productivity and Cost Minimisation. Using advanced technology, such as artificial intelligence (AI) and robotics, Amazon has revolutionised its supply chain and logistics. Over 200,000 robots work in the company's </w:t>
      </w:r>
      <w:proofErr w:type="spellStart"/>
      <w:r>
        <w:t>fulfillment</w:t>
      </w:r>
      <w:proofErr w:type="spellEnd"/>
      <w:r>
        <w:t xml:space="preserve"> </w:t>
      </w:r>
      <w:proofErr w:type="spellStart"/>
      <w:r>
        <w:t>centers</w:t>
      </w:r>
      <w:proofErr w:type="spellEnd"/>
      <w:r>
        <w:t xml:space="preserve"> alongside employees to pick, sort, and ship products more efficiently (Morgan, 2020). In addition to speeding up the process, this also reduces the physical strain on human workers, optimising their efficiency.</w:t>
      </w:r>
    </w:p>
    <w:p w14:paraId="08925FDC" w14:textId="77777777" w:rsidR="001677DA" w:rsidRDefault="001677DA" w:rsidP="001677DA">
      <w:pPr>
        <w:pStyle w:val="pb-2"/>
      </w:pPr>
      <w:r>
        <w:t xml:space="preserve">By using big data analytics, Amazon can predict customer demand, optimise inventory levels, and reduce waste. Using purchase patterns and other consumer </w:t>
      </w:r>
      <w:proofErr w:type="spellStart"/>
      <w:r>
        <w:t>behavior</w:t>
      </w:r>
      <w:proofErr w:type="spellEnd"/>
      <w:r>
        <w:t xml:space="preserve"> data, Amazon can better stock products and manage its inventory to minimize storage costs and reduce the risk of overstocking and stockouts (Brynjolfsson, Hitt, &amp; Kim, 2011).</w:t>
      </w:r>
    </w:p>
    <w:p w14:paraId="72742627" w14:textId="77777777" w:rsidR="001677DA" w:rsidRDefault="001677DA" w:rsidP="001677DA">
      <w:pPr>
        <w:pStyle w:val="pb-2"/>
      </w:pPr>
      <w:r>
        <w:t xml:space="preserve">Amazon's case illustrates that a strategic blend of technology, human resource management, and </w:t>
      </w:r>
      <w:r>
        <w:rPr>
          <w:rStyle w:val="issue-underline"/>
        </w:rPr>
        <w:t>a culture of innovation can</w:t>
      </w:r>
      <w:r>
        <w:t xml:space="preserve"> substantially enhance productivity and reduce operational costs. This sets a benchmark for companies worldwide.</w:t>
      </w:r>
    </w:p>
    <w:p w14:paraId="6CE89EF3" w14:textId="77777777" w:rsidR="001677DA" w:rsidRDefault="001677DA" w:rsidP="001677DA">
      <w:pPr>
        <w:pStyle w:val="pb-2"/>
      </w:pPr>
      <w:r>
        <w:t> </w:t>
      </w:r>
    </w:p>
    <w:p w14:paraId="3326C8FD" w14:textId="77777777" w:rsidR="001677DA" w:rsidRDefault="001677DA" w:rsidP="001677DA">
      <w:pPr>
        <w:pStyle w:val="pb-2"/>
      </w:pPr>
      <w:r>
        <w:rPr>
          <w:rStyle w:val="Strong"/>
        </w:rPr>
        <w:t>Human Relations Theory</w:t>
      </w:r>
    </w:p>
    <w:p w14:paraId="71F95D5C" w14:textId="77777777" w:rsidR="001677DA" w:rsidRDefault="001677DA" w:rsidP="001677DA">
      <w:pPr>
        <w:pStyle w:val="pb-2"/>
      </w:pPr>
      <w:r>
        <w:t>Human Relations Theory, led by Elton Mayo's Hawthorne Studies, emphasizes social relations and employee well-being as an alternative to classical management theory.</w:t>
      </w:r>
    </w:p>
    <w:p w14:paraId="067F8F42" w14:textId="77777777" w:rsidR="001677DA" w:rsidRDefault="001677DA" w:rsidP="001677DA">
      <w:pPr>
        <w:pStyle w:val="pb-2"/>
      </w:pPr>
      <w:r>
        <w:t>The Virgin Group places a lot of emphasis on the well-being and satisfaction of its employees, recognizing that the most effective customer service is delivered by a happy and healthy workforce. Taking care of employees' social and emotional needs aligns with Human Relations Theory. In addition to flexible working arrangements, health and wellness programs, and generous employee benefits, Virgin maintains a supportive and positive work environment (Branson, 2013).</w:t>
      </w:r>
    </w:p>
    <w:p w14:paraId="66A77BC4" w14:textId="77777777" w:rsidR="001677DA" w:rsidRDefault="001677DA" w:rsidP="001677DA">
      <w:pPr>
        <w:pStyle w:val="pb-2"/>
      </w:pPr>
      <w:r>
        <w:rPr>
          <w:rStyle w:val="Strong"/>
        </w:rPr>
        <w:t>Managerial Values and Attitudes</w:t>
      </w:r>
    </w:p>
    <w:p w14:paraId="4243EF29" w14:textId="77777777" w:rsidR="001677DA" w:rsidRDefault="001677DA" w:rsidP="001677DA">
      <w:pPr>
        <w:pStyle w:val="pb-2"/>
      </w:pPr>
      <w:r>
        <w:t xml:space="preserve">This framework emphasises employee satisfaction, motivation, and team dynamics. A supportive work environment is </w:t>
      </w:r>
      <w:r>
        <w:rPr>
          <w:rStyle w:val="issue-underline"/>
        </w:rPr>
        <w:t>important</w:t>
      </w:r>
      <w:r>
        <w:t xml:space="preserve"> to them since they believe that happy employees are more productive (Mayo, 1933).</w:t>
      </w:r>
    </w:p>
    <w:p w14:paraId="433AD362" w14:textId="77777777" w:rsidR="001677DA" w:rsidRDefault="001677DA" w:rsidP="001677DA">
      <w:pPr>
        <w:pStyle w:val="pb-2"/>
      </w:pPr>
      <w:r>
        <w:t xml:space="preserve">Starbucks is an example of a company that uses managerial values and attitudes in its business strategy. Known for its commitment to employee empowerment and social responsibility, the global coffee company has long been recognised for its commitment to employee empowerment. </w:t>
      </w:r>
      <w:r>
        <w:lastRenderedPageBreak/>
        <w:t>It demonstrates a profound commitment to positive managerial values and attitudes that are deeply ingrained in the company's culture and management practices.</w:t>
      </w:r>
    </w:p>
    <w:p w14:paraId="42CC2820" w14:textId="77777777" w:rsidR="001677DA" w:rsidRDefault="001677DA" w:rsidP="001677DA">
      <w:pPr>
        <w:pStyle w:val="pb-2"/>
      </w:pPr>
      <w:r>
        <w:t> </w:t>
      </w:r>
    </w:p>
    <w:p w14:paraId="2D2C1F14" w14:textId="77777777" w:rsidR="001677DA" w:rsidRDefault="001677DA" w:rsidP="001677DA">
      <w:pPr>
        <w:pStyle w:val="pb-2"/>
      </w:pPr>
      <w:r>
        <w:t> </w:t>
      </w:r>
    </w:p>
    <w:p w14:paraId="10B118BC" w14:textId="77777777" w:rsidR="001677DA" w:rsidRDefault="001677DA" w:rsidP="001677DA">
      <w:pPr>
        <w:pStyle w:val="pb-2"/>
      </w:pPr>
      <w:r>
        <w:rPr>
          <w:rStyle w:val="Strong"/>
        </w:rPr>
        <w:t>Contemporary Management Theories</w:t>
      </w:r>
    </w:p>
    <w:p w14:paraId="750EAF4C" w14:textId="5F566D87" w:rsidR="001677DA" w:rsidRDefault="001677DA" w:rsidP="001677DA">
      <w:pPr>
        <w:pStyle w:val="pb-2"/>
      </w:pPr>
      <w:r>
        <w:t xml:space="preserve">Contemporary </w:t>
      </w:r>
      <w:r>
        <w:rPr>
          <w:rStyle w:val="issue-underline"/>
        </w:rPr>
        <w:t>Management</w:t>
      </w:r>
      <w:r>
        <w:t xml:space="preserve"> is viewed as complex, interconnected systems that work together to achieve a common goal. It emphasises the importance of understanding these interdependencies for effective management (Katz &amp; Kahn, 1966).</w:t>
      </w:r>
    </w:p>
    <w:p w14:paraId="4F67EFFE" w14:textId="5CE3F8BC" w:rsidR="001677DA" w:rsidRDefault="001677DA" w:rsidP="001677DA">
      <w:pPr>
        <w:pStyle w:val="pb-2"/>
      </w:pPr>
      <w:r>
        <w:t xml:space="preserve">Contemporary management theories have evolved to address the complexities of modern businesses and their dynamic environments. </w:t>
      </w:r>
      <w:r w:rsidR="003D34EF">
        <w:t>A</w:t>
      </w:r>
      <w:r>
        <w:t xml:space="preserve"> company must be able to adapt, plan strategically, and understand external and internal factors that affect it. System Theory, Contingency Theory, and the Theory of Constraints offer unique insights into effective management in today's complex business environment.</w:t>
      </w:r>
    </w:p>
    <w:p w14:paraId="616EC700" w14:textId="77777777" w:rsidR="001677DA" w:rsidRDefault="001677DA" w:rsidP="001677DA">
      <w:pPr>
        <w:pStyle w:val="pb-2"/>
      </w:pPr>
      <w:r>
        <w:t xml:space="preserve">Tesco's use of the Tesco Clubcard exemplifies contemporary management theories, especially those emphasizing customer relationship management (CRM) and data-driven decision-making. This theory reflects key principles of the Clubcard, which allows Tesco to gather and </w:t>
      </w:r>
      <w:proofErr w:type="spellStart"/>
      <w:r>
        <w:t>analyze</w:t>
      </w:r>
      <w:proofErr w:type="spellEnd"/>
      <w:r>
        <w:t xml:space="preserve"> customer data to tailor offerings and improve customer service.</w:t>
      </w:r>
    </w:p>
    <w:p w14:paraId="71D54222" w14:textId="39ADB8FE" w:rsidR="001677DA" w:rsidRDefault="001677DA" w:rsidP="001677DA">
      <w:pPr>
        <w:pStyle w:val="pb-2"/>
      </w:pPr>
      <w:r>
        <w:t xml:space="preserve">To maintain a competitive advantage, Tesco must understand and respond to customer needs. Clubcard </w:t>
      </w:r>
      <w:r w:rsidR="006167DC">
        <w:t>a</w:t>
      </w:r>
      <w:r w:rsidR="007A5C7D">
        <w:t>nalyses</w:t>
      </w:r>
      <w:r>
        <w:t xml:space="preserve"> purchasing patterns and feedback to identify constraints in customer satisfaction and loyalty. Based on this information, Tesco can adjust product ranges, pricing, and promotional activities to meet customer expectations (Ruddick, 2014).</w:t>
      </w:r>
    </w:p>
    <w:p w14:paraId="1D570B37" w14:textId="77777777" w:rsidR="001677DA" w:rsidRDefault="001677DA" w:rsidP="001677DA">
      <w:pPr>
        <w:pStyle w:val="pb-2"/>
      </w:pPr>
      <w:r>
        <w:t> </w:t>
      </w:r>
    </w:p>
    <w:p w14:paraId="2F55F002" w14:textId="77777777" w:rsidR="001677DA" w:rsidRDefault="001677DA" w:rsidP="001677DA">
      <w:pPr>
        <w:pStyle w:val="pb-2"/>
      </w:pPr>
      <w:r>
        <w:t> </w:t>
      </w:r>
    </w:p>
    <w:p w14:paraId="0EE54AF4" w14:textId="77777777" w:rsidR="001677DA" w:rsidRDefault="001677DA" w:rsidP="001677DA">
      <w:pPr>
        <w:pStyle w:val="pb-2"/>
      </w:pPr>
      <w:r>
        <w:rPr>
          <w:rStyle w:val="Strong"/>
        </w:rPr>
        <w:t>Contingency Theory</w:t>
      </w:r>
    </w:p>
    <w:p w14:paraId="0D793E66" w14:textId="77777777" w:rsidR="001677DA" w:rsidRDefault="001677DA" w:rsidP="001677DA">
      <w:pPr>
        <w:pStyle w:val="pb-2"/>
      </w:pPr>
      <w:r>
        <w:t xml:space="preserve">According </w:t>
      </w:r>
      <w:r>
        <w:rPr>
          <w:rStyle w:val="issue-underline"/>
        </w:rPr>
        <w:t>to the Contingency</w:t>
      </w:r>
      <w:r>
        <w:t xml:space="preserve"> Theory, effective management depends on matching management style to specific circumstances and the internal and external environment (Fiedler, 1964).</w:t>
      </w:r>
    </w:p>
    <w:p w14:paraId="7F5B74AA" w14:textId="77777777" w:rsidR="001677DA" w:rsidRDefault="001677DA" w:rsidP="001677DA">
      <w:pPr>
        <w:pStyle w:val="pb-2"/>
      </w:pPr>
      <w:r>
        <w:t>Managerial Values and Attitudes in Contemporary Theories: Those who embrace these contemporary theories value flexibility, adaptability, and a holistic understanding of organizational dynamics. To promote a culture of innovation and resilience, they tailor management practices to the company's context and needs.</w:t>
      </w:r>
    </w:p>
    <w:p w14:paraId="7297A500" w14:textId="77777777" w:rsidR="001677DA" w:rsidRDefault="001677DA" w:rsidP="001677DA">
      <w:pPr>
        <w:pStyle w:val="pb-2"/>
      </w:pPr>
      <w:r>
        <w:t xml:space="preserve">IBM has periodically restructured its structure to align with its strategic priorities and the external environment, a principle aligned with Contingency Theory. For example, it has shifted structures to enhance agility, foster innovation, and better meet customer needs. This includes </w:t>
      </w:r>
      <w:r>
        <w:lastRenderedPageBreak/>
        <w:t>creating more integrated global teams and focusing on high-growth areas like cloud computing and artificial intelligence.</w:t>
      </w:r>
    </w:p>
    <w:p w14:paraId="3EA1EBF5" w14:textId="77777777" w:rsidR="001677DA" w:rsidRDefault="001677DA" w:rsidP="001677DA">
      <w:pPr>
        <w:pStyle w:val="pb-2"/>
      </w:pPr>
      <w:r>
        <w:rPr>
          <w:rStyle w:val="Strong"/>
        </w:rPr>
        <w:t>As a conclusion</w:t>
      </w:r>
    </w:p>
    <w:p w14:paraId="64E5F2B0" w14:textId="77777777" w:rsidR="001677DA" w:rsidRDefault="001677DA" w:rsidP="001677DA">
      <w:pPr>
        <w:pStyle w:val="pb-2"/>
      </w:pPr>
      <w:r>
        <w:t xml:space="preserve">Management theories offer unique insights into the nature of effective leadership and organizational success. Understanding and applying these theories can help managers adopt a more refined approach to </w:t>
      </w:r>
      <w:r>
        <w:rPr>
          <w:rStyle w:val="issue-underline"/>
        </w:rPr>
        <w:t>leadership, which</w:t>
      </w:r>
      <w:r>
        <w:t xml:space="preserve"> acknowledges the complexity of human </w:t>
      </w:r>
      <w:proofErr w:type="spellStart"/>
      <w:r>
        <w:t>behavior</w:t>
      </w:r>
      <w:proofErr w:type="spellEnd"/>
      <w:r>
        <w:t xml:space="preserve"> and business dynamics. These theories illustrate the evolution of management thought towards a more inclusive and dynamic understanding of what it means to manage effectively through their contrast in values and attitudes—from classical management theory's emphasis on control and efficiency to contemporary management theory's emphasis on adaptability and employee focus.</w:t>
      </w:r>
    </w:p>
    <w:p w14:paraId="649C3E39" w14:textId="77777777" w:rsidR="001677DA" w:rsidRDefault="001677DA" w:rsidP="001677DA">
      <w:pPr>
        <w:pStyle w:val="pb-2"/>
      </w:pPr>
      <w:r>
        <w:t xml:space="preserve">Exploring these </w:t>
      </w:r>
      <w:r>
        <w:rPr>
          <w:rStyle w:val="issue-underline"/>
        </w:rPr>
        <w:t>theories not only enhances</w:t>
      </w:r>
      <w:r>
        <w:t xml:space="preserve"> our understanding of management's historical and theoretical foundations. It also equips current and future managers with the tools and perspectives necessary to navigate modern business leadership complexities.</w:t>
      </w:r>
    </w:p>
    <w:p w14:paraId="097CB712" w14:textId="77777777" w:rsidR="001677DA" w:rsidRDefault="001677DA" w:rsidP="001F7279">
      <w:pPr>
        <w:pStyle w:val="Heading1"/>
      </w:pPr>
    </w:p>
    <w:p w14:paraId="46D053A3" w14:textId="77777777" w:rsidR="001677DA" w:rsidRDefault="001677DA" w:rsidP="001F7279">
      <w:pPr>
        <w:pStyle w:val="Heading1"/>
      </w:pPr>
    </w:p>
    <w:p w14:paraId="763C7AEC" w14:textId="1087DA59" w:rsidR="00D27A74" w:rsidRDefault="00D27A74" w:rsidP="001F7279">
      <w:pPr>
        <w:pStyle w:val="Heading1"/>
      </w:pPr>
      <w:r>
        <w:t>Management within the workplace</w:t>
      </w:r>
      <w:r w:rsidR="001F312E">
        <w:t>, and how this impacts the employee’s Beliefs, Attitudes and Values</w:t>
      </w:r>
      <w:bookmarkEnd w:id="5"/>
    </w:p>
    <w:p w14:paraId="679205FC" w14:textId="77777777" w:rsidR="0076688A" w:rsidRDefault="0076688A" w:rsidP="0076688A">
      <w:pPr>
        <w:pStyle w:val="pb-2"/>
      </w:pPr>
      <w:bookmarkStart w:id="6" w:name="_Toc158626108"/>
      <w:r>
        <w:t xml:space="preserve">Employees' beliefs, attitudes, and values are heavily influenced by </w:t>
      </w:r>
      <w:r>
        <w:rPr>
          <w:rStyle w:val="issue-underline"/>
        </w:rPr>
        <w:t>management, which</w:t>
      </w:r>
      <w:r>
        <w:t xml:space="preserve"> has a ripple effect on the company's culture, employee engagement, and overall performance. A productive and positive work environment depends on understanding the interplay between management practices and employee perceptions.</w:t>
      </w:r>
    </w:p>
    <w:p w14:paraId="67FC8636" w14:textId="77777777" w:rsidR="0076688A" w:rsidRDefault="0076688A" w:rsidP="0076688A">
      <w:pPr>
        <w:pStyle w:val="pb-2"/>
      </w:pPr>
      <w:r>
        <w:rPr>
          <w:rStyle w:val="Strong"/>
        </w:rPr>
        <w:t>The Impact of Leadership Styles</w:t>
      </w:r>
    </w:p>
    <w:p w14:paraId="5DB5B482" w14:textId="1F8D60D6" w:rsidR="0076688A" w:rsidRDefault="0076688A" w:rsidP="0076688A">
      <w:pPr>
        <w:pStyle w:val="pb-2"/>
      </w:pPr>
      <w:r>
        <w:t xml:space="preserve">Leadership styles play a pivotal role in shaping employee beliefs and attitudes, ranging from autocratic to democratic to transformational. According to Lewin, Lippitt, and White's (1939) seminal research on leadership styles, authoritarian, democratic, and laissez-faire leadership have a different effect on group </w:t>
      </w:r>
      <w:proofErr w:type="spellStart"/>
      <w:r w:rsidR="00D50C95">
        <w:t>behavior</w:t>
      </w:r>
      <w:proofErr w:type="spellEnd"/>
      <w:r>
        <w:t>, with democratic leadership resulting in more positive attitudes and perceptions among group members. Bass (1985) describes transformational leadership as inspiring and motivating followers to achieve extraordinary outcomes. It has also been linked to increased job satisfaction, organizational commitment, and employee morale.</w:t>
      </w:r>
    </w:p>
    <w:p w14:paraId="1EDAD8D6" w14:textId="77777777" w:rsidR="0076688A" w:rsidRDefault="0076688A" w:rsidP="0076688A">
      <w:pPr>
        <w:pStyle w:val="pb-2"/>
      </w:pPr>
      <w:r>
        <w:rPr>
          <w:rStyle w:val="Strong"/>
        </w:rPr>
        <w:t>Management Communication and Employee Values</w:t>
      </w:r>
    </w:p>
    <w:p w14:paraId="4CBD5C03" w14:textId="77777777" w:rsidR="0076688A" w:rsidRDefault="0076688A" w:rsidP="0076688A">
      <w:pPr>
        <w:pStyle w:val="pb-2"/>
      </w:pPr>
      <w:r>
        <w:t xml:space="preserve">Employees' core values can be supported or challenged by managers' communication with them. </w:t>
      </w:r>
      <w:r>
        <w:rPr>
          <w:rStyle w:val="issue-underline"/>
        </w:rPr>
        <w:t>According to Men (2014),</w:t>
      </w:r>
      <w:r>
        <w:t xml:space="preserve"> strategic internal communication enhances job satisfaction by </w:t>
      </w:r>
      <w:r>
        <w:lastRenderedPageBreak/>
        <w:t>fostering trust, clarifying expectations, and articulating the company's vision. A shared sense of purpose can be fostered by aligning employee values with a company's goals.</w:t>
      </w:r>
    </w:p>
    <w:p w14:paraId="177FC9DE" w14:textId="77777777" w:rsidR="0076688A" w:rsidRDefault="0076688A" w:rsidP="0076688A">
      <w:pPr>
        <w:pStyle w:val="pb-2"/>
      </w:pPr>
      <w:r>
        <w:rPr>
          <w:rStyle w:val="Strong"/>
        </w:rPr>
        <w:t>Organizational Culture's Influence</w:t>
      </w:r>
    </w:p>
    <w:p w14:paraId="1C6FF6E8" w14:textId="77777777" w:rsidR="0076688A" w:rsidRDefault="0076688A" w:rsidP="0076688A">
      <w:pPr>
        <w:pStyle w:val="pb-2"/>
      </w:pPr>
      <w:r>
        <w:t xml:space="preserve">Employees' perceptions of what is valued within an organization are shaped </w:t>
      </w:r>
      <w:r>
        <w:rPr>
          <w:rStyle w:val="issue-underline"/>
        </w:rPr>
        <w:t>by the prevailing organizational</w:t>
      </w:r>
      <w:r>
        <w:t xml:space="preserve"> culture. This is shaped by management's actions and decisions. Essentially, Schein (1985) argues that company culture is a set of shared basic assumptions that influence how individuals perceive, think, and react within the workplace. Employee engagement and loyalty can increase when a culture promotes integrity, respect, and </w:t>
      </w:r>
      <w:proofErr w:type="gramStart"/>
      <w:r>
        <w:t>collaboration</w:t>
      </w:r>
      <w:proofErr w:type="gramEnd"/>
    </w:p>
    <w:p w14:paraId="0E5FF109" w14:textId="77777777" w:rsidR="0076688A" w:rsidRDefault="0076688A" w:rsidP="0076688A">
      <w:pPr>
        <w:pStyle w:val="pb-2"/>
      </w:pPr>
      <w:r>
        <w:rPr>
          <w:rStyle w:val="Strong"/>
        </w:rPr>
        <w:t>Participative Decision Making</w:t>
      </w:r>
    </w:p>
    <w:p w14:paraId="11AE9614" w14:textId="77777777" w:rsidR="0076688A" w:rsidRDefault="0076688A" w:rsidP="0076688A">
      <w:pPr>
        <w:pStyle w:val="pb-2"/>
      </w:pPr>
      <w:r>
        <w:t>When employees are involved in decision-making processes, their attitudes toward their work and the business can be positively affected. In addition to improving job satisfaction, Cotton et al. (1988) suggest that participatory management practices enhance employees' sense of ownership and alignment with the company's values. It is more likely that employees will demonstrate a stronger commitment to the company's goals if they feel their opinions are valued.</w:t>
      </w:r>
    </w:p>
    <w:p w14:paraId="71C02C65" w14:textId="77777777" w:rsidR="0076688A" w:rsidRDefault="0076688A" w:rsidP="0076688A">
      <w:pPr>
        <w:pStyle w:val="pb-2"/>
      </w:pPr>
      <w:r>
        <w:rPr>
          <w:rStyle w:val="Strong"/>
        </w:rPr>
        <w:t>Conclusion</w:t>
      </w:r>
    </w:p>
    <w:p w14:paraId="74740231" w14:textId="77777777" w:rsidR="0076688A" w:rsidRDefault="0076688A" w:rsidP="0076688A">
      <w:pPr>
        <w:pStyle w:val="pb-2"/>
      </w:pPr>
      <w:r>
        <w:t xml:space="preserve">Employees' beliefs, attitudes, and values are shaped by management practices </w:t>
      </w:r>
      <w:r>
        <w:rPr>
          <w:rStyle w:val="issue-underline"/>
        </w:rPr>
        <w:t>in the workplace.</w:t>
      </w:r>
      <w:r>
        <w:t xml:space="preserve"> Leaders can positively influence employee perceptions and </w:t>
      </w:r>
      <w:proofErr w:type="spellStart"/>
      <w:r>
        <w:t>behaviors</w:t>
      </w:r>
      <w:proofErr w:type="spellEnd"/>
      <w:r>
        <w:t xml:space="preserve"> by adopting leadership styles that inspire and motivate, communicating strategically, fostering a positive workplace culture, and engaging employees in decision-making. </w:t>
      </w:r>
      <w:proofErr w:type="gramStart"/>
      <w:r>
        <w:t>In order to</w:t>
      </w:r>
      <w:proofErr w:type="gramEnd"/>
      <w:r>
        <w:t xml:space="preserve"> build a cohesive, motivated, and high-performing workforce, it is essential to understand and leverage these dynamics.</w:t>
      </w:r>
    </w:p>
    <w:p w14:paraId="21851A66" w14:textId="77777777" w:rsidR="0076688A" w:rsidRDefault="0076688A" w:rsidP="0076688A">
      <w:pPr>
        <w:pStyle w:val="pb-2"/>
      </w:pPr>
      <w:r>
        <w:t xml:space="preserve">These insights can help managers create work environments </w:t>
      </w:r>
      <w:r>
        <w:rPr>
          <w:rStyle w:val="issue-underline"/>
        </w:rPr>
        <w:t>that not only align</w:t>
      </w:r>
      <w:r>
        <w:t xml:space="preserve"> with organizational goals but also resonate with employees' personal values and aspirations. This will foster an engaged and productive workforce.</w:t>
      </w:r>
    </w:p>
    <w:p w14:paraId="1CD9B1BD" w14:textId="77777777" w:rsidR="000F69D0" w:rsidRDefault="000F69D0">
      <w:pPr>
        <w:rPr>
          <w:color w:val="2E75B5"/>
          <w:sz w:val="32"/>
          <w:szCs w:val="32"/>
        </w:rPr>
      </w:pPr>
      <w:r>
        <w:br w:type="page"/>
      </w:r>
    </w:p>
    <w:p w14:paraId="3B2A6C44" w14:textId="42AA5DB5" w:rsidR="001F312E" w:rsidRDefault="001F312E" w:rsidP="001F7279">
      <w:pPr>
        <w:pStyle w:val="Heading1"/>
      </w:pPr>
      <w:r>
        <w:lastRenderedPageBreak/>
        <w:t>Conclusion</w:t>
      </w:r>
      <w:bookmarkEnd w:id="6"/>
    </w:p>
    <w:p w14:paraId="7C2528C6" w14:textId="77777777" w:rsidR="00104FE0" w:rsidRDefault="00104FE0"/>
    <w:p w14:paraId="1FA9A3D4" w14:textId="77777777" w:rsidR="00104FE0" w:rsidRDefault="00104FE0" w:rsidP="00104FE0"/>
    <w:p w14:paraId="49FEC55F" w14:textId="77777777" w:rsidR="00104FE0" w:rsidRPr="00D73E5B" w:rsidRDefault="00104FE0" w:rsidP="00104FE0">
      <w:pPr>
        <w:rPr>
          <w:rFonts w:ascii="Times New Roman" w:hAnsi="Times New Roman" w:cs="Times New Roman"/>
          <w:sz w:val="24"/>
          <w:szCs w:val="24"/>
        </w:rPr>
      </w:pPr>
      <w:r w:rsidRPr="00D73E5B">
        <w:rPr>
          <w:rFonts w:ascii="Times New Roman" w:hAnsi="Times New Roman" w:cs="Times New Roman"/>
          <w:sz w:val="24"/>
          <w:szCs w:val="24"/>
        </w:rPr>
        <w:t xml:space="preserve">In concluding this paper, we've journeyed through the broad landscape of how individual beliefs, attitudes, and values intricately shape workplace </w:t>
      </w:r>
      <w:proofErr w:type="spellStart"/>
      <w:r w:rsidRPr="00D73E5B">
        <w:rPr>
          <w:rFonts w:ascii="Times New Roman" w:hAnsi="Times New Roman" w:cs="Times New Roman"/>
          <w:sz w:val="24"/>
          <w:szCs w:val="24"/>
        </w:rPr>
        <w:t>behavior</w:t>
      </w:r>
      <w:proofErr w:type="spellEnd"/>
      <w:r w:rsidRPr="00D73E5B">
        <w:rPr>
          <w:rFonts w:ascii="Times New Roman" w:hAnsi="Times New Roman" w:cs="Times New Roman"/>
          <w:sz w:val="24"/>
          <w:szCs w:val="24"/>
        </w:rPr>
        <w:t>, while also delving into management theories and their tangible impacts on businesses today. By exploring these dimensions within various workplace contexts, including the niche but impactful sector of children's entertainment, this analysis offers comprehensive insights into the dynamics at play between individual psychological frameworks and workplace structures.</w:t>
      </w:r>
    </w:p>
    <w:p w14:paraId="4DE6A0AE" w14:textId="77777777" w:rsidR="00104FE0" w:rsidRPr="00D73E5B" w:rsidRDefault="00104FE0" w:rsidP="00104FE0">
      <w:pPr>
        <w:rPr>
          <w:rFonts w:ascii="Times New Roman" w:hAnsi="Times New Roman" w:cs="Times New Roman"/>
          <w:sz w:val="24"/>
          <w:szCs w:val="24"/>
        </w:rPr>
      </w:pPr>
    </w:p>
    <w:p w14:paraId="23AF24E1" w14:textId="77777777" w:rsidR="00104FE0" w:rsidRPr="00D73E5B" w:rsidRDefault="00104FE0" w:rsidP="00104FE0">
      <w:pPr>
        <w:rPr>
          <w:rFonts w:ascii="Times New Roman" w:hAnsi="Times New Roman" w:cs="Times New Roman"/>
          <w:sz w:val="24"/>
          <w:szCs w:val="24"/>
        </w:rPr>
      </w:pPr>
      <w:r w:rsidRPr="00D73E5B">
        <w:rPr>
          <w:rFonts w:ascii="Times New Roman" w:hAnsi="Times New Roman" w:cs="Times New Roman"/>
          <w:sz w:val="24"/>
          <w:szCs w:val="24"/>
        </w:rPr>
        <w:t xml:space="preserve">A major takeaway from this analysis is the undeniable influence of management theories on shaping organizational culture and employee </w:t>
      </w:r>
      <w:proofErr w:type="spellStart"/>
      <w:r w:rsidRPr="00D73E5B">
        <w:rPr>
          <w:rFonts w:ascii="Times New Roman" w:hAnsi="Times New Roman" w:cs="Times New Roman"/>
          <w:sz w:val="24"/>
          <w:szCs w:val="24"/>
        </w:rPr>
        <w:t>behavior</w:t>
      </w:r>
      <w:proofErr w:type="spellEnd"/>
      <w:r w:rsidRPr="00D73E5B">
        <w:rPr>
          <w:rFonts w:ascii="Times New Roman" w:hAnsi="Times New Roman" w:cs="Times New Roman"/>
          <w:sz w:val="24"/>
          <w:szCs w:val="24"/>
        </w:rPr>
        <w:t>. From classical to contemporary theories, we've seen how different management approaches, when applied thoughtfully, can significantly enhance operational efficiency, employee satisfaction, and customer engagement. Real-life applications of these theories in companies like Google and Tesco underscore the practical relevance and adaptability of theoretical frameworks to address today's business challenges.</w:t>
      </w:r>
    </w:p>
    <w:p w14:paraId="11269446" w14:textId="77777777" w:rsidR="00104FE0" w:rsidRPr="00D73E5B" w:rsidRDefault="00104FE0" w:rsidP="00104FE0">
      <w:pPr>
        <w:rPr>
          <w:rFonts w:ascii="Times New Roman" w:hAnsi="Times New Roman" w:cs="Times New Roman"/>
          <w:sz w:val="24"/>
          <w:szCs w:val="24"/>
        </w:rPr>
      </w:pPr>
    </w:p>
    <w:p w14:paraId="1012EE51" w14:textId="77777777" w:rsidR="00104FE0" w:rsidRPr="00D73E5B" w:rsidRDefault="00104FE0" w:rsidP="00104FE0">
      <w:pPr>
        <w:rPr>
          <w:rFonts w:ascii="Times New Roman" w:hAnsi="Times New Roman" w:cs="Times New Roman"/>
          <w:sz w:val="24"/>
          <w:szCs w:val="24"/>
        </w:rPr>
      </w:pPr>
      <w:r w:rsidRPr="00D73E5B">
        <w:rPr>
          <w:rFonts w:ascii="Times New Roman" w:hAnsi="Times New Roman" w:cs="Times New Roman"/>
          <w:sz w:val="24"/>
          <w:szCs w:val="24"/>
        </w:rPr>
        <w:t>However, this paper also recognizes the complex challenges and potential drawbacks associated with these theories. The balance between maximizing efficiency and nurturing a healthy workplace culture is delicate. Overemphasis on productivity, for instance, might sideline employee well-being or ethical considerations, leading to a counterproductive work environment. Thus, the discussion navigates through the 'for and against' arguments. It highlights the importance of a balanced and ethical approach to management that values both organizational goals and employee welfare.</w:t>
      </w:r>
    </w:p>
    <w:p w14:paraId="414D4556" w14:textId="77777777" w:rsidR="00104FE0" w:rsidRPr="00D73E5B" w:rsidRDefault="00104FE0" w:rsidP="00104FE0">
      <w:pPr>
        <w:rPr>
          <w:rFonts w:ascii="Times New Roman" w:hAnsi="Times New Roman" w:cs="Times New Roman"/>
          <w:sz w:val="24"/>
          <w:szCs w:val="24"/>
        </w:rPr>
      </w:pPr>
    </w:p>
    <w:p w14:paraId="4C69B8A7" w14:textId="77777777" w:rsidR="00104FE0" w:rsidRPr="00D73E5B" w:rsidRDefault="00104FE0" w:rsidP="00104FE0">
      <w:pPr>
        <w:rPr>
          <w:rFonts w:ascii="Times New Roman" w:hAnsi="Times New Roman" w:cs="Times New Roman"/>
          <w:sz w:val="24"/>
          <w:szCs w:val="24"/>
        </w:rPr>
      </w:pPr>
      <w:r w:rsidRPr="00D73E5B">
        <w:rPr>
          <w:rFonts w:ascii="Times New Roman" w:hAnsi="Times New Roman" w:cs="Times New Roman"/>
          <w:sz w:val="24"/>
          <w:szCs w:val="24"/>
        </w:rPr>
        <w:t>Moreover, the specific focus on the children's entertainment industry has illuminated the critical role that individual beliefs, attitudes, and values play in producing entertainment that is not only commercially successful but also positively influences young minds. This sector exemplifies the broader implications of workplace dynamics and management practices on societal values and norms. It reinforces the idea that businesses, especially those that influence children, have a societal responsibility beyond mere profit-making.</w:t>
      </w:r>
    </w:p>
    <w:p w14:paraId="0EDDB24B" w14:textId="77777777" w:rsidR="00104FE0" w:rsidRPr="00D73E5B" w:rsidRDefault="00104FE0" w:rsidP="00104FE0">
      <w:pPr>
        <w:rPr>
          <w:rFonts w:ascii="Times New Roman" w:hAnsi="Times New Roman" w:cs="Times New Roman"/>
          <w:sz w:val="24"/>
          <w:szCs w:val="24"/>
        </w:rPr>
      </w:pPr>
    </w:p>
    <w:p w14:paraId="6A0D8FA1" w14:textId="77777777" w:rsidR="00104FE0" w:rsidRPr="00D73E5B" w:rsidRDefault="00104FE0" w:rsidP="00104FE0">
      <w:pPr>
        <w:rPr>
          <w:rFonts w:ascii="Times New Roman" w:hAnsi="Times New Roman" w:cs="Times New Roman"/>
          <w:sz w:val="24"/>
          <w:szCs w:val="24"/>
        </w:rPr>
      </w:pPr>
      <w:r w:rsidRPr="00D73E5B">
        <w:rPr>
          <w:rFonts w:ascii="Times New Roman" w:hAnsi="Times New Roman" w:cs="Times New Roman"/>
          <w:sz w:val="24"/>
          <w:szCs w:val="24"/>
        </w:rPr>
        <w:t>In essence, this paper argues for a comprehensive approach to management—one that integrates the principles of various management theories while remaining attuned to the human element within businesses. Such an approach requires a continuous balancing act between achieving strategic objectives and fostering a workplace culture that promotes creativity, ethical conduct, and employee well-being.</w:t>
      </w:r>
    </w:p>
    <w:p w14:paraId="254C1005" w14:textId="77777777" w:rsidR="00104FE0" w:rsidRPr="00D73E5B" w:rsidRDefault="00104FE0" w:rsidP="00104FE0">
      <w:pPr>
        <w:rPr>
          <w:rFonts w:ascii="Times New Roman" w:hAnsi="Times New Roman" w:cs="Times New Roman"/>
          <w:sz w:val="24"/>
          <w:szCs w:val="24"/>
        </w:rPr>
      </w:pPr>
    </w:p>
    <w:p w14:paraId="7771D622" w14:textId="720F654F" w:rsidR="000F69D0" w:rsidRPr="00D73E5B" w:rsidRDefault="00104FE0" w:rsidP="00104FE0">
      <w:pPr>
        <w:rPr>
          <w:rFonts w:ascii="Times New Roman" w:hAnsi="Times New Roman" w:cs="Times New Roman"/>
          <w:color w:val="2E75B5"/>
          <w:sz w:val="24"/>
          <w:szCs w:val="24"/>
        </w:rPr>
      </w:pPr>
      <w:r w:rsidRPr="00D73E5B">
        <w:rPr>
          <w:rFonts w:ascii="Times New Roman" w:hAnsi="Times New Roman" w:cs="Times New Roman"/>
          <w:sz w:val="24"/>
          <w:szCs w:val="24"/>
        </w:rPr>
        <w:t>As we move forward, it becomes increasingly clear that the future of effective business management lies in the ability to adapt and evolve. This is done by drawing on both theoretical frameworks and practical insights to navigate the difficulties of the modern business environment. This adaptive strategy not only ensures a company's resilience and success but also contributes to the broader societal good. This is especially true in sectors with far-reaching impacts like children's entertainment. Ultimately, this paper calls for a renewed focus on ethical leadership, employee empowerment, and positive organizational cultures. These are foundational pillars for any entertainer company's future.</w:t>
      </w:r>
      <w:r w:rsidR="000F69D0" w:rsidRPr="00D73E5B">
        <w:rPr>
          <w:rFonts w:ascii="Times New Roman" w:hAnsi="Times New Roman" w:cs="Times New Roman"/>
          <w:sz w:val="24"/>
          <w:szCs w:val="24"/>
        </w:rPr>
        <w:br w:type="page"/>
      </w:r>
    </w:p>
    <w:p w14:paraId="54A22A19" w14:textId="7BCCB612" w:rsidR="001F312E" w:rsidRDefault="001F312E" w:rsidP="001F7279">
      <w:pPr>
        <w:pStyle w:val="Heading1"/>
      </w:pPr>
      <w:bookmarkStart w:id="7" w:name="_Toc158626109"/>
      <w:r>
        <w:lastRenderedPageBreak/>
        <w:t>References</w:t>
      </w:r>
      <w:bookmarkEnd w:id="7"/>
    </w:p>
    <w:p w14:paraId="3C21018F" w14:textId="77777777" w:rsidR="00123112" w:rsidRDefault="00123112" w:rsidP="00123112">
      <w:r>
        <w:t>Csikszentmihalyi, M. (1996). Creativity: Flow and the Psychology of Discovery and Invention. HarperCollins.</w:t>
      </w:r>
    </w:p>
    <w:p w14:paraId="5945B126" w14:textId="77777777" w:rsidR="00123112" w:rsidRDefault="00123112" w:rsidP="00123112">
      <w:r>
        <w:t>Grant, A. M. (2012). Give and Take: A Revolutionary Approach to Success. Penguin Books.</w:t>
      </w:r>
    </w:p>
    <w:p w14:paraId="61A9F5B7" w14:textId="77777777" w:rsidR="00123112" w:rsidRDefault="00123112" w:rsidP="00123112">
      <w:r>
        <w:t xml:space="preserve">Amabile, T., </w:t>
      </w:r>
      <w:proofErr w:type="spellStart"/>
      <w:r>
        <w:t>Barsade</w:t>
      </w:r>
      <w:proofErr w:type="spellEnd"/>
      <w:r>
        <w:t xml:space="preserve">, S. G., Mueller, J. S., &amp; </w:t>
      </w:r>
      <w:proofErr w:type="spellStart"/>
      <w:r>
        <w:t>Staw</w:t>
      </w:r>
      <w:proofErr w:type="spellEnd"/>
      <w:r>
        <w:t>, B. M. (2005). Affect and creativity at work. Administrative Science Quarterly, 50(3), 367-403.</w:t>
      </w:r>
    </w:p>
    <w:p w14:paraId="5044516F" w14:textId="77777777" w:rsidR="00123112" w:rsidRDefault="00123112" w:rsidP="00123112">
      <w:r>
        <w:t>Helliwell, J. F., &amp; Huang, H. (2010). How's the job? Well-being and social capital in the workplace. Industrial &amp; Labor Relations Review, 63(2), 205-227.</w:t>
      </w:r>
    </w:p>
    <w:p w14:paraId="67F4F500" w14:textId="77777777" w:rsidR="00123112" w:rsidRDefault="00123112" w:rsidP="00123112">
      <w:r>
        <w:t>Ryan, R. M., &amp; Deci, E. L. (2000). Self-determination theory and the facilitation of intrinsic motivation, social development, and well-being. American Psychologist, 55(1), 68-78.</w:t>
      </w:r>
    </w:p>
    <w:p w14:paraId="63010783" w14:textId="77777777" w:rsidR="00974270" w:rsidRDefault="00123112" w:rsidP="00123112">
      <w:r>
        <w:t>Seligman, M. E. P., &amp; Csikszentmihalyi, M. (2000). Positive psychology: An introduction. American Psychologist, 55(1), 5-14.</w:t>
      </w:r>
    </w:p>
    <w:p w14:paraId="398A11F8" w14:textId="77777777" w:rsidR="00974270" w:rsidRDefault="00974270" w:rsidP="00974270">
      <w:r>
        <w:t>Amabile, T. M. (1998). How to Kill Creativity. Harvard Business Review.</w:t>
      </w:r>
    </w:p>
    <w:p w14:paraId="32608267" w14:textId="77777777" w:rsidR="00974270" w:rsidRDefault="00974270" w:rsidP="00974270">
      <w:r>
        <w:t>Ryan, R. M., &amp; Deci, E. L. (2000). Intrinsic and Extrinsic Motivations: Classic Definitions and New Directions. Contemporary Educational Psychology, 25(1), 54-67.</w:t>
      </w:r>
    </w:p>
    <w:p w14:paraId="3B778AFA" w14:textId="77777777" w:rsidR="00974270" w:rsidRDefault="00974270" w:rsidP="00974270">
      <w:r>
        <w:t>Kahneman, D. (2011). Thinking, Fast and Slow. Farrar, Straus and Giroux.</w:t>
      </w:r>
    </w:p>
    <w:p w14:paraId="57629E55" w14:textId="77777777" w:rsidR="00F42B5F" w:rsidRDefault="00F42B5F" w:rsidP="00F42B5F">
      <w:r>
        <w:t>Csikszentmihalyi, M. (1996). Creativity: Flow and the Psychology of Discovery and Invention. HarperCollins.</w:t>
      </w:r>
    </w:p>
    <w:p w14:paraId="2F823554" w14:textId="77777777" w:rsidR="00F42B5F" w:rsidRDefault="00F42B5F" w:rsidP="00F42B5F">
      <w:r>
        <w:t>Amabile, T., Conti, R., Coon, H., Lazenby, J., &amp; Herron, M. (1996). Assessing the work environment for creativity. Academy of Management Journal, 39(5), 1154-1184.</w:t>
      </w:r>
    </w:p>
    <w:p w14:paraId="4E79088B" w14:textId="77777777" w:rsidR="00000CB7" w:rsidRDefault="00000CB7" w:rsidP="00000CB7">
      <w:r>
        <w:t xml:space="preserve">- Ajzen, I. (1991). The theory of planned </w:t>
      </w:r>
      <w:proofErr w:type="spellStart"/>
      <w:r>
        <w:t>behavior</w:t>
      </w:r>
      <w:proofErr w:type="spellEnd"/>
      <w:r>
        <w:t xml:space="preserve">. *Organizational </w:t>
      </w:r>
      <w:proofErr w:type="spellStart"/>
      <w:r>
        <w:t>Behavior</w:t>
      </w:r>
      <w:proofErr w:type="spellEnd"/>
      <w:r>
        <w:t xml:space="preserve"> and Human Decision Processes, 50*(2), 179-211.</w:t>
      </w:r>
    </w:p>
    <w:p w14:paraId="1449A805" w14:textId="77777777" w:rsidR="00000CB7" w:rsidRDefault="00000CB7" w:rsidP="00000CB7">
      <w:r>
        <w:t>- Brown, M. E., &amp; Treviño, L. K. (2006). Ethical leadership: A review and future directions. *The Leadership Quarterly, 17*(6), 595-616.</w:t>
      </w:r>
    </w:p>
    <w:p w14:paraId="18ACB299" w14:textId="77777777" w:rsidR="00000CB7" w:rsidRDefault="00000CB7" w:rsidP="00000CB7">
      <w:r>
        <w:t>- Schein, E. H. (1985). *Organizational Culture and Leadership*. Jossey-Bass.</w:t>
      </w:r>
    </w:p>
    <w:p w14:paraId="20B5CDCD" w14:textId="77777777" w:rsidR="00103335" w:rsidRDefault="00103335" w:rsidP="00103335">
      <w:r>
        <w:t>Bandura, A. (1997). Self-efficacy: The exercise of control. W.H. Freeman.</w:t>
      </w:r>
    </w:p>
    <w:p w14:paraId="79A4FBA6" w14:textId="77777777" w:rsidR="00103335" w:rsidRDefault="00103335" w:rsidP="00103335">
      <w:r>
        <w:t>Fredrickson, B. L. (2001). The role of positive emotions in positive psychology: The broaden-and-build theory of positive emotions. American Psychologist, 56(3), 218-226.</w:t>
      </w:r>
    </w:p>
    <w:p w14:paraId="495708C3" w14:textId="77777777" w:rsidR="00103335" w:rsidRDefault="00103335" w:rsidP="00103335">
      <w:r>
        <w:t>Amabile, T. M. (1996). Creativity in context. Update to the Social Psychology of Creativity. Westview Press.</w:t>
      </w:r>
    </w:p>
    <w:p w14:paraId="2AF80B9D" w14:textId="77777777" w:rsidR="00103335" w:rsidRDefault="00103335" w:rsidP="00103335">
      <w:r>
        <w:t>Nussbaum, M. C. (2010). Not for profit: Why democracy needs the humanities. Princeton University Press.</w:t>
      </w:r>
    </w:p>
    <w:p w14:paraId="7CEC21F2" w14:textId="77777777" w:rsidR="00F404BC" w:rsidRDefault="00F404BC" w:rsidP="00F404BC">
      <w:r>
        <w:t xml:space="preserve">- Ajzen, I. (1991). *The theory of planned </w:t>
      </w:r>
      <w:proofErr w:type="spellStart"/>
      <w:r>
        <w:t>behavior</w:t>
      </w:r>
      <w:proofErr w:type="spellEnd"/>
      <w:r>
        <w:t xml:space="preserve">*. Organizational </w:t>
      </w:r>
      <w:proofErr w:type="spellStart"/>
      <w:r>
        <w:t>Behavior</w:t>
      </w:r>
      <w:proofErr w:type="spellEnd"/>
      <w:r>
        <w:t xml:space="preserve"> and Human Decision Processes, 50(2), 179-211.</w:t>
      </w:r>
    </w:p>
    <w:p w14:paraId="09DF4983" w14:textId="77777777" w:rsidR="00F404BC" w:rsidRDefault="00F404BC" w:rsidP="00F404BC">
      <w:r>
        <w:lastRenderedPageBreak/>
        <w:t xml:space="preserve">- Robbins, S. P., &amp; Judge, T. A. (2019). *Organizational </w:t>
      </w:r>
      <w:proofErr w:type="spellStart"/>
      <w:r>
        <w:t>Behavior</w:t>
      </w:r>
      <w:proofErr w:type="spellEnd"/>
      <w:r>
        <w:t>*. Pearson.</w:t>
      </w:r>
    </w:p>
    <w:p w14:paraId="13A01862" w14:textId="77777777" w:rsidR="009F035D" w:rsidRDefault="009F035D" w:rsidP="009F035D">
      <w:r>
        <w:t>Morgan, B. (2020). "How Amazon Uses Its Own Technology to Revolutionize Logistics." Forbes.</w:t>
      </w:r>
    </w:p>
    <w:p w14:paraId="7FD42710" w14:textId="77777777" w:rsidR="009F035D" w:rsidRDefault="009F035D" w:rsidP="009F035D">
      <w:r>
        <w:t xml:space="preserve">Brynjolfsson, E., Hitt, L. M., &amp; Kim, H. H. (2011). "Strength in Numbers: How Does Data-Driven </w:t>
      </w:r>
      <w:proofErr w:type="gramStart"/>
      <w:r>
        <w:t>Decision Making</w:t>
      </w:r>
      <w:proofErr w:type="gramEnd"/>
      <w:r>
        <w:t xml:space="preserve"> Affect Firm Performance?" SSRN Electronic Journal.</w:t>
      </w:r>
    </w:p>
    <w:p w14:paraId="08EB8B40" w14:textId="77777777" w:rsidR="009F035D" w:rsidRDefault="009F035D" w:rsidP="009F035D">
      <w:r>
        <w:t>Evans, P., &amp; Annunziata, M. (2012). "Industrial Internet: Pushing the Boundaries of Minds and Machines." General Electric.</w:t>
      </w:r>
    </w:p>
    <w:p w14:paraId="4F49C23B" w14:textId="77777777" w:rsidR="009F035D" w:rsidRDefault="009F035D" w:rsidP="009F035D">
      <w:r>
        <w:t>Bezos, J. (2016). "2016 Letter to Shareholders." Amazon.com, Inc.</w:t>
      </w:r>
    </w:p>
    <w:p w14:paraId="5BAD432C" w14:textId="77777777" w:rsidR="009F035D" w:rsidRDefault="009F035D" w:rsidP="009F035D">
      <w:r>
        <w:t>Amazon. (2021). "Career Choice." Amazon.jobs.</w:t>
      </w:r>
    </w:p>
    <w:p w14:paraId="024F8E6C" w14:textId="77777777" w:rsidR="00367AEC" w:rsidRDefault="00367AEC" w:rsidP="00367AEC">
      <w:r>
        <w:t>Branson, R. (2013). Like a Virgin: Secrets They Won't Teach You at Business School. Portfolio Penguin.</w:t>
      </w:r>
    </w:p>
    <w:p w14:paraId="4117769D" w14:textId="77777777" w:rsidR="00367AEC" w:rsidRDefault="00367AEC" w:rsidP="00367AEC">
      <w:r>
        <w:t>Branson, R. (2017). Finding My Virginity: The New Autobiography. Portfolio Penguin.</w:t>
      </w:r>
    </w:p>
    <w:p w14:paraId="43342906" w14:textId="77777777" w:rsidR="00E55049" w:rsidRDefault="00E55049" w:rsidP="00E55049">
      <w:r>
        <w:t>Schultz, H., &amp; Gordon, J. (2011). Onward: How Starbucks Fought for Its Life without Losing Its Soul. Rodale Books.</w:t>
      </w:r>
    </w:p>
    <w:p w14:paraId="43169775" w14:textId="77777777" w:rsidR="00E55049" w:rsidRDefault="00E55049" w:rsidP="00E55049">
      <w:r>
        <w:t xml:space="preserve">Schultz, H., &amp; Yang, D.J. (1997). Pour Your Heart </w:t>
      </w:r>
      <w:proofErr w:type="gramStart"/>
      <w:r>
        <w:t>Into</w:t>
      </w:r>
      <w:proofErr w:type="gramEnd"/>
      <w:r>
        <w:t xml:space="preserve"> It: How Starbucks Built a Company One Cup at a Time. Hyperion.</w:t>
      </w:r>
    </w:p>
    <w:p w14:paraId="54BD39E5" w14:textId="77777777" w:rsidR="00E55049" w:rsidRDefault="00E55049" w:rsidP="00E55049">
      <w:r>
        <w:t>Starbucks Corporation. (2020). Global Social Impact Report.</w:t>
      </w:r>
    </w:p>
    <w:p w14:paraId="5F98F6F9" w14:textId="77777777" w:rsidR="00745D7F" w:rsidRDefault="00745D7F" w:rsidP="00745D7F">
      <w:r>
        <w:rPr>
          <w:rFonts w:ascii="Segoe UI" w:hAnsi="Segoe UI" w:cs="Segoe UI"/>
          <w:color w:val="0D0D0D"/>
          <w:shd w:val="clear" w:color="auto" w:fill="FFFFFF"/>
        </w:rPr>
        <w:t xml:space="preserve">Ruddick, G. (2014). Tesco says Clubcard data stopped being just a marketing tool years ago. </w:t>
      </w:r>
      <w:r>
        <w:rPr>
          <w:rStyle w:val="Emphasis"/>
          <w:rFonts w:ascii="Segoe UI" w:hAnsi="Segoe UI" w:cs="Segoe UI"/>
          <w:color w:val="0D0D0D"/>
          <w:bdr w:val="single" w:sz="2" w:space="0" w:color="E3E3E3" w:frame="1"/>
          <w:shd w:val="clear" w:color="auto" w:fill="FFFFFF"/>
        </w:rPr>
        <w:t>The Guardian</w:t>
      </w:r>
      <w:r>
        <w:rPr>
          <w:rFonts w:ascii="Segoe UI" w:hAnsi="Segoe UI" w:cs="Segoe UI"/>
          <w:color w:val="0D0D0D"/>
          <w:shd w:val="clear" w:color="auto" w:fill="FFFFFF"/>
        </w:rPr>
        <w:t xml:space="preserve">. Retrieved from </w:t>
      </w:r>
      <w:proofErr w:type="gramStart"/>
      <w:r>
        <w:t>https://www.theguardian.com/business/2014/jan/23/tesco-clubcard-data-marketing-dunnhumby</w:t>
      </w:r>
      <w:proofErr w:type="gramEnd"/>
    </w:p>
    <w:p w14:paraId="1D5A7E07" w14:textId="77777777" w:rsidR="00574CBF" w:rsidRDefault="00574CBF" w:rsidP="00574CBF">
      <w:pPr>
        <w:rPr>
          <w:rFonts w:ascii="Segoe UI" w:hAnsi="Segoe UI" w:cs="Segoe UI"/>
          <w:color w:val="0D0D0D"/>
          <w:shd w:val="clear" w:color="auto" w:fill="FFFFFF"/>
        </w:rPr>
      </w:pPr>
      <w:r>
        <w:rPr>
          <w:rFonts w:ascii="Segoe UI" w:hAnsi="Segoe UI" w:cs="Segoe UI"/>
          <w:color w:val="0D0D0D"/>
          <w:shd w:val="clear" w:color="auto" w:fill="FFFFFF"/>
        </w:rPr>
        <w:t xml:space="preserve">Gerstner, L. V. (2002). </w:t>
      </w:r>
      <w:r>
        <w:rPr>
          <w:rStyle w:val="Emphasis"/>
          <w:rFonts w:ascii="Segoe UI" w:hAnsi="Segoe UI" w:cs="Segoe UI"/>
          <w:color w:val="0D0D0D"/>
          <w:bdr w:val="single" w:sz="2" w:space="0" w:color="E3E3E3" w:frame="1"/>
          <w:shd w:val="clear" w:color="auto" w:fill="FFFFFF"/>
        </w:rPr>
        <w:t>Who Says Elephants Can't Dance? Inside IBM's Historic Turnaround</w:t>
      </w:r>
      <w:r>
        <w:rPr>
          <w:rFonts w:ascii="Segoe UI" w:hAnsi="Segoe UI" w:cs="Segoe UI"/>
          <w:color w:val="0D0D0D"/>
          <w:shd w:val="clear" w:color="auto" w:fill="FFFFFF"/>
        </w:rPr>
        <w:t>. HarperCollins. This memoir by former IBM CEO Lou Gerstner details the strategic shifts and leadership decisions that helped transform IBM in response to industry changes.</w:t>
      </w:r>
    </w:p>
    <w:p w14:paraId="771953BB" w14:textId="77777777" w:rsidR="00AD050A" w:rsidRDefault="00AD050A" w:rsidP="00AD050A">
      <w:r>
        <w:t>- Taylor, F. W. (1911). *The Principles of Scientific Management*. Harper &amp; Brothers.</w:t>
      </w:r>
    </w:p>
    <w:p w14:paraId="21AE353B" w14:textId="77777777" w:rsidR="00AD050A" w:rsidRDefault="00AD050A" w:rsidP="00AD050A">
      <w:r>
        <w:t>- Fayol, H. (1949). *General and Industrial Management*. Pitman Publishing.</w:t>
      </w:r>
    </w:p>
    <w:p w14:paraId="333CDB7F" w14:textId="77777777" w:rsidR="00AD050A" w:rsidRDefault="00AD050A" w:rsidP="00AD050A">
      <w:r>
        <w:t>- Weber, M. (1947). *The Theory of Social and Economic Organization*. Oxford University Press.</w:t>
      </w:r>
    </w:p>
    <w:p w14:paraId="40BD606B" w14:textId="77777777" w:rsidR="00AD050A" w:rsidRDefault="00AD050A" w:rsidP="00AD050A">
      <w:r>
        <w:t>- Mayo, E. (1933). *The Human Problems of an Industrial Civilization*. Macmillan.</w:t>
      </w:r>
    </w:p>
    <w:p w14:paraId="3C28B513" w14:textId="77777777" w:rsidR="00AD050A" w:rsidRDefault="00AD050A" w:rsidP="00AD050A">
      <w:r>
        <w:t>- Katz, D., &amp; Kahn, R. L. (1966). *The Social Psychology of Organizations*. Wiley.</w:t>
      </w:r>
    </w:p>
    <w:p w14:paraId="00B76955" w14:textId="77777777" w:rsidR="00AD050A" w:rsidRDefault="00AD050A" w:rsidP="00AD050A">
      <w:r>
        <w:t>- Fiedler, F. E. (1964). *A Contingency Model of Leadership Effectiveness*. In L. Berkowitz (Ed.), *Advances in Experimental Social Psychology* (Vol. 1, pp. 149-190). Academic Press.</w:t>
      </w:r>
    </w:p>
    <w:p w14:paraId="3C9DFCC9" w14:textId="77777777" w:rsidR="00EC7B09" w:rsidRDefault="00EC7B09" w:rsidP="00EC7B09">
      <w:r>
        <w:t>- Bass, B. M. (1985). Leadership and performance beyond expectations. Free Press.</w:t>
      </w:r>
    </w:p>
    <w:p w14:paraId="13F76DEF" w14:textId="77777777" w:rsidR="00EC7B09" w:rsidRDefault="00EC7B09" w:rsidP="00EC7B09">
      <w:r>
        <w:t xml:space="preserve">- Cotton, J. L., Vollrath, D. A., Froggatt, K. L., </w:t>
      </w:r>
      <w:proofErr w:type="spellStart"/>
      <w:r>
        <w:t>Lengnick</w:t>
      </w:r>
      <w:proofErr w:type="spellEnd"/>
      <w:r>
        <w:t>-Hall, M. L., &amp; Jennings, K. R. (1988). Employee participation: Diverse forms and different outcomes. Academy of Management Review, 13(1), 8-22.</w:t>
      </w:r>
    </w:p>
    <w:p w14:paraId="1641252C" w14:textId="77777777" w:rsidR="00EC7B09" w:rsidRDefault="00EC7B09" w:rsidP="00EC7B09">
      <w:r>
        <w:lastRenderedPageBreak/>
        <w:t xml:space="preserve">- Lewin, K., Lippitt, R., &amp; White, R. K. (1939). Patterns of aggressive </w:t>
      </w:r>
      <w:proofErr w:type="spellStart"/>
      <w:r>
        <w:t>behavior</w:t>
      </w:r>
      <w:proofErr w:type="spellEnd"/>
      <w:r>
        <w:t xml:space="preserve"> in experimentally created social climates. Journal of Social Psychology, 10, 271-299.</w:t>
      </w:r>
    </w:p>
    <w:p w14:paraId="5C3BB710" w14:textId="77777777" w:rsidR="00EC7B09" w:rsidRDefault="00EC7B09" w:rsidP="00EC7B09">
      <w:r>
        <w:t>- Men, L. R. (2014). Strategic internal communication: Transformational leadership, communication channels, and employee satisfaction. Management Communication Quarterly, 28(2), 264-284.</w:t>
      </w:r>
    </w:p>
    <w:p w14:paraId="79EAD5D9" w14:textId="77777777" w:rsidR="00EC7B09" w:rsidRDefault="00EC7B09" w:rsidP="00EC7B09">
      <w:r>
        <w:t>- Schein, E. H. (1985). Organizational culture and leadership. Jossey-Bass.</w:t>
      </w:r>
    </w:p>
    <w:p w14:paraId="087CF3B4" w14:textId="77777777" w:rsidR="00EC7B09" w:rsidRDefault="00EC7B09" w:rsidP="00AD050A"/>
    <w:p w14:paraId="0CFD93BC" w14:textId="77777777" w:rsidR="00AD050A" w:rsidRDefault="00AD050A" w:rsidP="00574CBF"/>
    <w:p w14:paraId="6940375E" w14:textId="77777777" w:rsidR="00745D7F" w:rsidRDefault="00745D7F" w:rsidP="00E55049"/>
    <w:p w14:paraId="4E7D97C4" w14:textId="77777777" w:rsidR="00E55049" w:rsidRDefault="00E55049" w:rsidP="00367AEC"/>
    <w:p w14:paraId="2A442730" w14:textId="77777777" w:rsidR="009F035D" w:rsidRDefault="009F035D" w:rsidP="00F404BC"/>
    <w:p w14:paraId="3620BB14" w14:textId="77777777" w:rsidR="00103335" w:rsidRDefault="00103335" w:rsidP="00000CB7"/>
    <w:p w14:paraId="2900B31B" w14:textId="77777777" w:rsidR="00F42B5F" w:rsidRDefault="00F42B5F" w:rsidP="00F42B5F"/>
    <w:p w14:paraId="1445DE02" w14:textId="77777777" w:rsidR="00F42B5F" w:rsidRDefault="00F42B5F" w:rsidP="00974270"/>
    <w:p w14:paraId="1CE06021" w14:textId="305FB720" w:rsidR="000F69D0" w:rsidRDefault="000F69D0" w:rsidP="00123112">
      <w:pPr>
        <w:rPr>
          <w:color w:val="2E75B5"/>
          <w:sz w:val="32"/>
          <w:szCs w:val="32"/>
        </w:rPr>
      </w:pPr>
      <w:r>
        <w:br w:type="page"/>
      </w:r>
    </w:p>
    <w:p w14:paraId="67EECA4E" w14:textId="6530D175" w:rsidR="001F312E" w:rsidRDefault="001F312E" w:rsidP="001F7279">
      <w:pPr>
        <w:pStyle w:val="Heading1"/>
      </w:pPr>
      <w:bookmarkStart w:id="8" w:name="_Toc158626110"/>
      <w:r>
        <w:lastRenderedPageBreak/>
        <w:t>Appendices</w:t>
      </w:r>
      <w:bookmarkEnd w:id="8"/>
    </w:p>
    <w:sectPr w:rsidR="001F312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76627" w14:textId="77777777" w:rsidR="0005678C" w:rsidRDefault="0005678C" w:rsidP="00F70293">
      <w:pPr>
        <w:spacing w:after="0" w:line="240" w:lineRule="auto"/>
      </w:pPr>
      <w:r>
        <w:separator/>
      </w:r>
    </w:p>
  </w:endnote>
  <w:endnote w:type="continuationSeparator" w:id="0">
    <w:p w14:paraId="0DA8ECD4" w14:textId="77777777" w:rsidR="0005678C" w:rsidRDefault="0005678C"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7109D" w14:textId="77777777" w:rsidR="0005678C" w:rsidRDefault="0005678C" w:rsidP="00F70293">
      <w:pPr>
        <w:spacing w:after="0" w:line="240" w:lineRule="auto"/>
      </w:pPr>
      <w:r>
        <w:separator/>
      </w:r>
    </w:p>
  </w:footnote>
  <w:footnote w:type="continuationSeparator" w:id="0">
    <w:p w14:paraId="08876C58" w14:textId="77777777" w:rsidR="0005678C" w:rsidRDefault="0005678C" w:rsidP="00F702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CB7"/>
    <w:rsid w:val="00000D1E"/>
    <w:rsid w:val="000356CC"/>
    <w:rsid w:val="0005052E"/>
    <w:rsid w:val="0005198A"/>
    <w:rsid w:val="0005678C"/>
    <w:rsid w:val="000A373C"/>
    <w:rsid w:val="000E3723"/>
    <w:rsid w:val="000E4D41"/>
    <w:rsid w:val="000F1E11"/>
    <w:rsid w:val="000F69D0"/>
    <w:rsid w:val="00103335"/>
    <w:rsid w:val="00104FE0"/>
    <w:rsid w:val="00123112"/>
    <w:rsid w:val="001677DA"/>
    <w:rsid w:val="00183B04"/>
    <w:rsid w:val="001F312E"/>
    <w:rsid w:val="001F7279"/>
    <w:rsid w:val="00352624"/>
    <w:rsid w:val="00367AEC"/>
    <w:rsid w:val="003D34EF"/>
    <w:rsid w:val="003F4244"/>
    <w:rsid w:val="004015FC"/>
    <w:rsid w:val="004506C0"/>
    <w:rsid w:val="0046763B"/>
    <w:rsid w:val="004D2D93"/>
    <w:rsid w:val="004D32FF"/>
    <w:rsid w:val="00521A78"/>
    <w:rsid w:val="005357E2"/>
    <w:rsid w:val="005649C3"/>
    <w:rsid w:val="00574CBF"/>
    <w:rsid w:val="00583709"/>
    <w:rsid w:val="00593F37"/>
    <w:rsid w:val="005A27E3"/>
    <w:rsid w:val="005A63DF"/>
    <w:rsid w:val="005C46C6"/>
    <w:rsid w:val="006167DC"/>
    <w:rsid w:val="006218F1"/>
    <w:rsid w:val="0068457A"/>
    <w:rsid w:val="00690A9A"/>
    <w:rsid w:val="006947A5"/>
    <w:rsid w:val="00744148"/>
    <w:rsid w:val="00745D7F"/>
    <w:rsid w:val="00761DEE"/>
    <w:rsid w:val="0076688A"/>
    <w:rsid w:val="007A5C7D"/>
    <w:rsid w:val="00803378"/>
    <w:rsid w:val="00826639"/>
    <w:rsid w:val="008312FD"/>
    <w:rsid w:val="00850A68"/>
    <w:rsid w:val="008C24EE"/>
    <w:rsid w:val="00974270"/>
    <w:rsid w:val="009E67C6"/>
    <w:rsid w:val="009F035D"/>
    <w:rsid w:val="00A3490C"/>
    <w:rsid w:val="00A53975"/>
    <w:rsid w:val="00A66F94"/>
    <w:rsid w:val="00AC60AB"/>
    <w:rsid w:val="00AD050A"/>
    <w:rsid w:val="00AD356F"/>
    <w:rsid w:val="00B91C0D"/>
    <w:rsid w:val="00C15AC6"/>
    <w:rsid w:val="00C85C3D"/>
    <w:rsid w:val="00CA2DC5"/>
    <w:rsid w:val="00CB69D9"/>
    <w:rsid w:val="00CC45E4"/>
    <w:rsid w:val="00CD1E13"/>
    <w:rsid w:val="00CE5C53"/>
    <w:rsid w:val="00D27A74"/>
    <w:rsid w:val="00D47D08"/>
    <w:rsid w:val="00D50C95"/>
    <w:rsid w:val="00D73E5B"/>
    <w:rsid w:val="00E53142"/>
    <w:rsid w:val="00E55049"/>
    <w:rsid w:val="00E841CA"/>
    <w:rsid w:val="00EC7B09"/>
    <w:rsid w:val="00ED2116"/>
    <w:rsid w:val="00F404BC"/>
    <w:rsid w:val="00F42B5F"/>
    <w:rsid w:val="00F70293"/>
    <w:rsid w:val="00F867C0"/>
    <w:rsid w:val="00FD4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customStyle="1" w:styleId="pb-2">
    <w:name w:val="pb-2"/>
    <w:basedOn w:val="Normal"/>
    <w:rsid w:val="00C85C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5C46C6"/>
  </w:style>
  <w:style w:type="character" w:styleId="Strong">
    <w:name w:val="Strong"/>
    <w:basedOn w:val="DefaultParagraphFont"/>
    <w:uiPriority w:val="22"/>
    <w:qFormat/>
    <w:rsid w:val="00A66F94"/>
    <w:rPr>
      <w:b/>
      <w:bCs/>
    </w:rPr>
  </w:style>
  <w:style w:type="character" w:styleId="Emphasis">
    <w:name w:val="Emphasis"/>
    <w:basedOn w:val="DefaultParagraphFont"/>
    <w:uiPriority w:val="20"/>
    <w:qFormat/>
    <w:rsid w:val="00745D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79897212">
      <w:bodyDiv w:val="1"/>
      <w:marLeft w:val="0"/>
      <w:marRight w:val="0"/>
      <w:marTop w:val="0"/>
      <w:marBottom w:val="0"/>
      <w:divBdr>
        <w:top w:val="none" w:sz="0" w:space="0" w:color="auto"/>
        <w:left w:val="none" w:sz="0" w:space="0" w:color="auto"/>
        <w:bottom w:val="none" w:sz="0" w:space="0" w:color="auto"/>
        <w:right w:val="none" w:sz="0" w:space="0" w:color="auto"/>
      </w:divBdr>
    </w:div>
    <w:div w:id="325475288">
      <w:bodyDiv w:val="1"/>
      <w:marLeft w:val="0"/>
      <w:marRight w:val="0"/>
      <w:marTop w:val="0"/>
      <w:marBottom w:val="0"/>
      <w:divBdr>
        <w:top w:val="none" w:sz="0" w:space="0" w:color="auto"/>
        <w:left w:val="none" w:sz="0" w:space="0" w:color="auto"/>
        <w:bottom w:val="none" w:sz="0" w:space="0" w:color="auto"/>
        <w:right w:val="none" w:sz="0" w:space="0" w:color="auto"/>
      </w:divBdr>
    </w:div>
    <w:div w:id="1260716827">
      <w:bodyDiv w:val="1"/>
      <w:marLeft w:val="0"/>
      <w:marRight w:val="0"/>
      <w:marTop w:val="0"/>
      <w:marBottom w:val="0"/>
      <w:divBdr>
        <w:top w:val="none" w:sz="0" w:space="0" w:color="auto"/>
        <w:left w:val="none" w:sz="0" w:space="0" w:color="auto"/>
        <w:bottom w:val="none" w:sz="0" w:space="0" w:color="auto"/>
        <w:right w:val="none" w:sz="0" w:space="0" w:color="auto"/>
      </w:divBdr>
    </w:div>
    <w:div w:id="1327131184">
      <w:bodyDiv w:val="1"/>
      <w:marLeft w:val="0"/>
      <w:marRight w:val="0"/>
      <w:marTop w:val="0"/>
      <w:marBottom w:val="0"/>
      <w:divBdr>
        <w:top w:val="none" w:sz="0" w:space="0" w:color="auto"/>
        <w:left w:val="none" w:sz="0" w:space="0" w:color="auto"/>
        <w:bottom w:val="none" w:sz="0" w:space="0" w:color="auto"/>
        <w:right w:val="none" w:sz="0" w:space="0" w:color="auto"/>
      </w:divBdr>
    </w:div>
    <w:div w:id="1437556171">
      <w:bodyDiv w:val="1"/>
      <w:marLeft w:val="0"/>
      <w:marRight w:val="0"/>
      <w:marTop w:val="0"/>
      <w:marBottom w:val="0"/>
      <w:divBdr>
        <w:top w:val="none" w:sz="0" w:space="0" w:color="auto"/>
        <w:left w:val="none" w:sz="0" w:space="0" w:color="auto"/>
        <w:bottom w:val="none" w:sz="0" w:space="0" w:color="auto"/>
        <w:right w:val="none" w:sz="0" w:space="0" w:color="auto"/>
      </w:divBdr>
    </w:div>
    <w:div w:id="1629969110">
      <w:bodyDiv w:val="1"/>
      <w:marLeft w:val="0"/>
      <w:marRight w:val="0"/>
      <w:marTop w:val="0"/>
      <w:marBottom w:val="0"/>
      <w:divBdr>
        <w:top w:val="none" w:sz="0" w:space="0" w:color="auto"/>
        <w:left w:val="none" w:sz="0" w:space="0" w:color="auto"/>
        <w:bottom w:val="none" w:sz="0" w:space="0" w:color="auto"/>
        <w:right w:val="none" w:sz="0" w:space="0" w:color="auto"/>
      </w:divBdr>
    </w:div>
    <w:div w:id="1754164246">
      <w:bodyDiv w:val="1"/>
      <w:marLeft w:val="0"/>
      <w:marRight w:val="0"/>
      <w:marTop w:val="0"/>
      <w:marBottom w:val="0"/>
      <w:divBdr>
        <w:top w:val="none" w:sz="0" w:space="0" w:color="auto"/>
        <w:left w:val="none" w:sz="0" w:space="0" w:color="auto"/>
        <w:bottom w:val="none" w:sz="0" w:space="0" w:color="auto"/>
        <w:right w:val="none" w:sz="0" w:space="0" w:color="auto"/>
      </w:divBdr>
    </w:div>
    <w:div w:id="1832215151">
      <w:bodyDiv w:val="1"/>
      <w:marLeft w:val="0"/>
      <w:marRight w:val="0"/>
      <w:marTop w:val="0"/>
      <w:marBottom w:val="0"/>
      <w:divBdr>
        <w:top w:val="none" w:sz="0" w:space="0" w:color="auto"/>
        <w:left w:val="none" w:sz="0" w:space="0" w:color="auto"/>
        <w:bottom w:val="none" w:sz="0" w:space="0" w:color="auto"/>
        <w:right w:val="none" w:sz="0" w:space="0" w:color="auto"/>
      </w:divBdr>
    </w:div>
    <w:div w:id="2136948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18</Pages>
  <Words>4745</Words>
  <Characters>29661</Characters>
  <Application>Microsoft Office Word</Application>
  <DocSecurity>0</DocSecurity>
  <Lines>502</Lines>
  <Paragraphs>182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Beliefs, Attitudes and Values: What is the difference within a workplace setting</vt:lpstr>
      <vt:lpstr>How do an individuals Beliefs, Attitudes and Values impact their workplace behav</vt:lpstr>
      <vt:lpstr>Exploration of Management Theories</vt:lpstr>
      <vt:lpstr>Management within the workplace, and how this impacts the employee’s Beliefs, At</vt:lpstr>
      <vt:lpstr>Conclusion</vt:lpstr>
      <vt:lpstr>References</vt:lpstr>
      <vt:lpstr>Appendices</vt:lpstr>
    </vt:vector>
  </TitlesOfParts>
  <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guest</dc:creator>
  <cp:lastModifiedBy>guest guest</cp:lastModifiedBy>
  <cp:revision>2</cp:revision>
  <dcterms:created xsi:type="dcterms:W3CDTF">2024-03-17T16:55:00Z</dcterms:created>
  <dcterms:modified xsi:type="dcterms:W3CDTF">2024-03-17T16:55:00Z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51c449dc5d4d8686122d4c27d6e76552c063912ec24e9d5b4ea8bcc71f3fa103</vt:lpwstr>
  </property>
</Properties>
</file>