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9F48D1" w14:textId="54B93199" w:rsidR="007202BC" w:rsidRDefault="007202BC" w:rsidP="007202BC">
      <w:pPr>
        <w:rPr>
          <w:rFonts w:cs="Arial"/>
          <w:color w:val="58595B"/>
        </w:rPr>
      </w:pPr>
    </w:p>
    <w:p w14:paraId="4B27D687" w14:textId="70063C71" w:rsidR="007202BC" w:rsidRPr="007202BC" w:rsidRDefault="007202BC" w:rsidP="007202BC">
      <w:pPr>
        <w:rPr>
          <w:rFonts w:cs="Arial"/>
          <w:color w:val="58595B"/>
          <w:sz w:val="36"/>
          <w:szCs w:val="36"/>
        </w:rPr>
      </w:pPr>
      <w:r w:rsidRPr="007202BC">
        <w:rPr>
          <w:rFonts w:cs="Arial"/>
          <w:color w:val="58595B"/>
          <w:sz w:val="36"/>
          <w:szCs w:val="36"/>
        </w:rPr>
        <w:t>Qualification: CIPD Diploma in Applied Human Resources</w:t>
      </w:r>
    </w:p>
    <w:p w14:paraId="3A49BABB" w14:textId="77777777" w:rsidR="007202BC" w:rsidRPr="007202BC" w:rsidRDefault="007202BC" w:rsidP="007202BC">
      <w:pPr>
        <w:rPr>
          <w:rFonts w:cs="Arial"/>
          <w:color w:val="58595B"/>
          <w:sz w:val="36"/>
          <w:szCs w:val="36"/>
        </w:rPr>
      </w:pPr>
    </w:p>
    <w:p w14:paraId="5FB092D9" w14:textId="72B7AE46" w:rsidR="007202BC" w:rsidRPr="007202BC" w:rsidRDefault="007202BC" w:rsidP="007202BC">
      <w:pPr>
        <w:rPr>
          <w:rFonts w:cs="Arial"/>
          <w:color w:val="58595B"/>
          <w:sz w:val="36"/>
          <w:szCs w:val="36"/>
        </w:rPr>
      </w:pPr>
      <w:r w:rsidRPr="007202BC">
        <w:rPr>
          <w:rFonts w:cs="Arial"/>
          <w:color w:val="58595B"/>
          <w:sz w:val="36"/>
          <w:szCs w:val="36"/>
        </w:rPr>
        <w:t>Module Name:</w:t>
      </w:r>
      <w:r w:rsidR="00D562C9">
        <w:rPr>
          <w:rFonts w:cs="Arial"/>
          <w:color w:val="58595B"/>
          <w:sz w:val="36"/>
          <w:szCs w:val="36"/>
        </w:rPr>
        <w:t xml:space="preserve"> 5CBIC</w:t>
      </w:r>
    </w:p>
    <w:p w14:paraId="04DC08F9" w14:textId="0850F48E" w:rsidR="007202BC" w:rsidRPr="007202BC" w:rsidRDefault="007202BC" w:rsidP="007202BC">
      <w:pPr>
        <w:rPr>
          <w:rFonts w:cs="Arial"/>
          <w:color w:val="58595B"/>
          <w:sz w:val="36"/>
          <w:szCs w:val="36"/>
        </w:rPr>
      </w:pPr>
    </w:p>
    <w:p w14:paraId="24C2A99F" w14:textId="70E8ABA9" w:rsidR="007202BC" w:rsidRDefault="00D562C9" w:rsidP="007202BC">
      <w:pPr>
        <w:rPr>
          <w:rFonts w:cs="Arial"/>
          <w:color w:val="58595B"/>
          <w:sz w:val="36"/>
          <w:szCs w:val="36"/>
        </w:rPr>
      </w:pPr>
      <w:r>
        <w:rPr>
          <w:rFonts w:cs="Arial"/>
          <w:color w:val="58595B"/>
          <w:sz w:val="36"/>
          <w:szCs w:val="36"/>
        </w:rPr>
        <w:t>Understanding the Business Context of Human Resources</w:t>
      </w:r>
    </w:p>
    <w:p w14:paraId="47410D4A" w14:textId="25A7B437" w:rsidR="007202BC" w:rsidRDefault="007202BC" w:rsidP="007202BC">
      <w:pPr>
        <w:rPr>
          <w:rFonts w:cs="Arial"/>
          <w:color w:val="58595B"/>
          <w:sz w:val="36"/>
          <w:szCs w:val="36"/>
        </w:rPr>
      </w:pPr>
    </w:p>
    <w:p w14:paraId="2DB95DC6" w14:textId="7A66FFBE" w:rsidR="007202BC" w:rsidRPr="007202BC" w:rsidRDefault="007202BC" w:rsidP="007202BC">
      <w:pPr>
        <w:rPr>
          <w:rFonts w:cs="Arial"/>
          <w:color w:val="58595B"/>
          <w:sz w:val="36"/>
          <w:szCs w:val="36"/>
        </w:rPr>
      </w:pPr>
      <w:r>
        <w:rPr>
          <w:rFonts w:cs="Arial"/>
          <w:color w:val="58595B"/>
          <w:sz w:val="36"/>
          <w:szCs w:val="36"/>
        </w:rPr>
        <w:t>Word Count:</w:t>
      </w:r>
      <w:r w:rsidR="00D562C9">
        <w:rPr>
          <w:rFonts w:cs="Arial"/>
          <w:color w:val="58595B"/>
          <w:sz w:val="36"/>
          <w:szCs w:val="36"/>
        </w:rPr>
        <w:t xml:space="preserve"> Activity 1 – 2217 &amp; Activity 2 – 542 </w:t>
      </w:r>
    </w:p>
    <w:p w14:paraId="62242E7A" w14:textId="2117EF17" w:rsidR="007202BC" w:rsidRPr="007202BC" w:rsidRDefault="007202BC" w:rsidP="007202BC">
      <w:pPr>
        <w:rPr>
          <w:rFonts w:cs="Arial"/>
          <w:color w:val="58595B"/>
          <w:sz w:val="36"/>
          <w:szCs w:val="36"/>
        </w:rPr>
      </w:pPr>
    </w:p>
    <w:p w14:paraId="7146B307" w14:textId="77777777" w:rsidR="007202BC" w:rsidRDefault="007202BC" w:rsidP="007202BC">
      <w:pPr>
        <w:rPr>
          <w:rFonts w:cs="Arial"/>
          <w:color w:val="58595B"/>
          <w:sz w:val="36"/>
          <w:szCs w:val="36"/>
        </w:rPr>
      </w:pPr>
    </w:p>
    <w:p w14:paraId="3525732A" w14:textId="77777777" w:rsidR="007202BC" w:rsidRDefault="007202BC" w:rsidP="007202BC">
      <w:pPr>
        <w:rPr>
          <w:rFonts w:cs="Arial"/>
          <w:color w:val="58595B"/>
          <w:sz w:val="36"/>
          <w:szCs w:val="36"/>
        </w:rPr>
      </w:pPr>
    </w:p>
    <w:p w14:paraId="76BFE204" w14:textId="77777777" w:rsidR="007202BC" w:rsidRDefault="007202BC" w:rsidP="007202BC">
      <w:pPr>
        <w:rPr>
          <w:rFonts w:cs="Arial"/>
          <w:color w:val="58595B"/>
          <w:sz w:val="36"/>
          <w:szCs w:val="36"/>
        </w:rPr>
      </w:pPr>
    </w:p>
    <w:p w14:paraId="78BC40DC" w14:textId="77777777" w:rsidR="007202BC" w:rsidRDefault="007202BC" w:rsidP="007202BC">
      <w:pPr>
        <w:rPr>
          <w:rFonts w:cs="Arial"/>
          <w:color w:val="58595B"/>
          <w:sz w:val="36"/>
          <w:szCs w:val="36"/>
        </w:rPr>
      </w:pPr>
    </w:p>
    <w:p w14:paraId="55244F7A" w14:textId="77777777" w:rsidR="007202BC" w:rsidRDefault="007202BC" w:rsidP="007202BC">
      <w:pPr>
        <w:rPr>
          <w:rFonts w:cs="Arial"/>
          <w:color w:val="58595B"/>
          <w:sz w:val="36"/>
          <w:szCs w:val="36"/>
        </w:rPr>
      </w:pPr>
    </w:p>
    <w:p w14:paraId="2E266D5A" w14:textId="77777777" w:rsidR="007202BC" w:rsidRDefault="007202BC" w:rsidP="007202BC">
      <w:pPr>
        <w:rPr>
          <w:rFonts w:cs="Arial"/>
          <w:color w:val="58595B"/>
          <w:sz w:val="36"/>
          <w:szCs w:val="36"/>
        </w:rPr>
      </w:pPr>
    </w:p>
    <w:p w14:paraId="33FFBF6F" w14:textId="34C7453C" w:rsidR="007202BC" w:rsidRPr="007202BC" w:rsidRDefault="007202BC" w:rsidP="007202BC">
      <w:pPr>
        <w:rPr>
          <w:rFonts w:cs="Arial"/>
          <w:color w:val="58595B"/>
          <w:sz w:val="36"/>
          <w:szCs w:val="36"/>
        </w:rPr>
      </w:pPr>
      <w:r w:rsidRPr="007202BC">
        <w:rPr>
          <w:rFonts w:cs="Arial"/>
          <w:color w:val="58595B"/>
          <w:sz w:val="36"/>
          <w:szCs w:val="36"/>
        </w:rPr>
        <w:t>Student Name:</w:t>
      </w:r>
      <w:r w:rsidR="00D562C9">
        <w:rPr>
          <w:rFonts w:cs="Arial"/>
          <w:color w:val="58595B"/>
          <w:sz w:val="36"/>
          <w:szCs w:val="36"/>
        </w:rPr>
        <w:t xml:space="preserve"> Rebekah Thomas</w:t>
      </w:r>
    </w:p>
    <w:p w14:paraId="755FD9D7" w14:textId="45C64542" w:rsidR="007202BC" w:rsidRPr="007202BC" w:rsidRDefault="007202BC" w:rsidP="007202BC">
      <w:pPr>
        <w:rPr>
          <w:rFonts w:cs="Arial"/>
          <w:color w:val="58595B"/>
          <w:sz w:val="36"/>
          <w:szCs w:val="36"/>
        </w:rPr>
      </w:pPr>
      <w:r w:rsidRPr="007202BC">
        <w:rPr>
          <w:rFonts w:cs="Arial"/>
          <w:color w:val="58595B"/>
          <w:sz w:val="36"/>
          <w:szCs w:val="36"/>
        </w:rPr>
        <w:t>Student Number:</w:t>
      </w:r>
      <w:r w:rsidR="00D562C9">
        <w:rPr>
          <w:rFonts w:cs="Arial"/>
          <w:color w:val="58595B"/>
          <w:sz w:val="36"/>
          <w:szCs w:val="36"/>
        </w:rPr>
        <w:t xml:space="preserve"> 2007852</w:t>
      </w:r>
    </w:p>
    <w:p w14:paraId="7935091C" w14:textId="463A89DA" w:rsidR="007202BC" w:rsidRPr="007202BC" w:rsidRDefault="007202BC" w:rsidP="007202BC">
      <w:pPr>
        <w:rPr>
          <w:rFonts w:cs="Arial"/>
          <w:color w:val="58595B"/>
          <w:sz w:val="36"/>
          <w:szCs w:val="36"/>
        </w:rPr>
      </w:pPr>
      <w:r w:rsidRPr="007202BC">
        <w:rPr>
          <w:rFonts w:cs="Arial"/>
          <w:color w:val="58595B"/>
          <w:sz w:val="36"/>
          <w:szCs w:val="36"/>
        </w:rPr>
        <w:t>CIPD Membership Number:</w:t>
      </w:r>
      <w:r w:rsidR="00D562C9">
        <w:rPr>
          <w:rFonts w:cs="Arial"/>
          <w:color w:val="58595B"/>
          <w:sz w:val="36"/>
          <w:szCs w:val="36"/>
        </w:rPr>
        <w:t xml:space="preserve"> 57493148</w:t>
      </w:r>
    </w:p>
    <w:p w14:paraId="2E3C06FE" w14:textId="63FBAC2D" w:rsidR="007202BC" w:rsidRPr="007202BC" w:rsidRDefault="007202BC" w:rsidP="007202BC">
      <w:pPr>
        <w:rPr>
          <w:rFonts w:cs="Arial"/>
          <w:color w:val="58595B"/>
          <w:sz w:val="36"/>
          <w:szCs w:val="36"/>
        </w:rPr>
      </w:pPr>
    </w:p>
    <w:p w14:paraId="530E774F" w14:textId="77777777" w:rsidR="007202BC" w:rsidRPr="007202BC" w:rsidRDefault="007202BC" w:rsidP="007202BC">
      <w:pPr>
        <w:rPr>
          <w:rFonts w:cs="Arial"/>
          <w:color w:val="58595B"/>
          <w:sz w:val="36"/>
          <w:szCs w:val="36"/>
        </w:rPr>
      </w:pPr>
    </w:p>
    <w:p w14:paraId="3F35A5D8" w14:textId="77777777" w:rsidR="007202BC" w:rsidRPr="007202BC" w:rsidRDefault="007202BC" w:rsidP="007202BC">
      <w:pPr>
        <w:rPr>
          <w:rFonts w:cs="Arial"/>
          <w:color w:val="58595B"/>
          <w:sz w:val="36"/>
          <w:szCs w:val="36"/>
        </w:rPr>
      </w:pPr>
    </w:p>
    <w:p w14:paraId="702D169B" w14:textId="7B2B179C" w:rsidR="007202BC" w:rsidRPr="007202BC" w:rsidRDefault="007202BC" w:rsidP="007202B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7202BC" w:rsidRDefault="007202BC" w:rsidP="007202BC">
      <w:pPr>
        <w:rPr>
          <w:rFonts w:cs="Arial"/>
          <w:color w:val="58595B"/>
          <w:sz w:val="36"/>
          <w:szCs w:val="36"/>
        </w:rPr>
      </w:pPr>
    </w:p>
    <w:p w14:paraId="384BE8CE" w14:textId="3D19256E" w:rsidR="007202BC" w:rsidRPr="007202BC" w:rsidRDefault="007202BC" w:rsidP="007202BC">
      <w:pPr>
        <w:rPr>
          <w:rFonts w:cs="Arial"/>
          <w:color w:val="58595B"/>
          <w:sz w:val="36"/>
          <w:szCs w:val="36"/>
        </w:rPr>
      </w:pPr>
      <w:r w:rsidRPr="007202BC">
        <w:rPr>
          <w:rFonts w:cs="Arial"/>
          <w:color w:val="58595B"/>
          <w:sz w:val="36"/>
          <w:szCs w:val="36"/>
        </w:rPr>
        <w:t xml:space="preserve">Signed: </w:t>
      </w:r>
      <w:r w:rsidR="00D562C9">
        <w:rPr>
          <w:rFonts w:cs="Arial"/>
          <w:color w:val="58595B"/>
          <w:sz w:val="36"/>
          <w:szCs w:val="36"/>
        </w:rPr>
        <w:t>R A THOMAS</w:t>
      </w:r>
    </w:p>
    <w:p w14:paraId="748F00EB" w14:textId="77777777" w:rsidR="00D562C9" w:rsidRPr="00D562C9" w:rsidRDefault="007202BC" w:rsidP="00D562C9">
      <w:pPr>
        <w:rPr>
          <w:rFonts w:cs="Arial"/>
          <w:color w:val="000000" w:themeColor="text1"/>
        </w:rPr>
      </w:pPr>
      <w:r w:rsidRPr="007202BC">
        <w:rPr>
          <w:rFonts w:cs="Arial"/>
          <w:color w:val="58595B"/>
          <w:sz w:val="36"/>
          <w:szCs w:val="36"/>
        </w:rPr>
        <w:t>Date:</w:t>
      </w:r>
      <w:r w:rsidR="00D562C9">
        <w:rPr>
          <w:rFonts w:cs="Arial"/>
          <w:color w:val="58595B"/>
          <w:sz w:val="36"/>
          <w:szCs w:val="36"/>
        </w:rPr>
        <w:t xml:space="preserve"> 19/02/2021</w:t>
      </w:r>
      <w:r w:rsidR="00D562C9">
        <w:rPr>
          <w:rFonts w:cs="Arial"/>
          <w:color w:val="58595B"/>
          <w:sz w:val="36"/>
          <w:szCs w:val="36"/>
        </w:rPr>
        <w:br/>
      </w:r>
      <w:r w:rsidR="00D562C9">
        <w:rPr>
          <w:rFonts w:cs="Arial"/>
          <w:color w:val="58595B"/>
          <w:sz w:val="36"/>
          <w:szCs w:val="36"/>
        </w:rPr>
        <w:br/>
      </w:r>
      <w:r w:rsidR="00D562C9">
        <w:rPr>
          <w:rFonts w:cs="Arial"/>
          <w:color w:val="58595B"/>
          <w:sz w:val="36"/>
          <w:szCs w:val="36"/>
        </w:rPr>
        <w:br/>
      </w:r>
      <w:r w:rsidR="00D562C9">
        <w:rPr>
          <w:rFonts w:cs="Arial"/>
          <w:color w:val="58595B"/>
          <w:sz w:val="36"/>
          <w:szCs w:val="36"/>
        </w:rPr>
        <w:br/>
      </w:r>
      <w:r w:rsidR="00D562C9">
        <w:rPr>
          <w:rFonts w:cs="Arial"/>
          <w:color w:val="58595B"/>
          <w:sz w:val="36"/>
          <w:szCs w:val="36"/>
        </w:rPr>
        <w:br/>
      </w:r>
      <w:r w:rsidR="00D562C9" w:rsidRPr="00D562C9">
        <w:rPr>
          <w:rFonts w:cs="Arial"/>
          <w:color w:val="000000" w:themeColor="text1"/>
          <w:u w:val="single"/>
        </w:rPr>
        <w:lastRenderedPageBreak/>
        <w:t>Activity One</w:t>
      </w:r>
      <w:r w:rsidR="00D562C9" w:rsidRPr="00D562C9">
        <w:rPr>
          <w:rFonts w:cs="Arial"/>
          <w:color w:val="000000" w:themeColor="text1"/>
          <w:u w:val="single"/>
        </w:rPr>
        <w:br/>
      </w:r>
      <w:r w:rsidR="00D562C9" w:rsidRPr="00D562C9">
        <w:rPr>
          <w:rFonts w:cs="Arial"/>
          <w:color w:val="000000" w:themeColor="text1"/>
          <w:u w:val="single"/>
        </w:rPr>
        <w:br/>
        <w:t xml:space="preserve">Introduction </w:t>
      </w:r>
      <w:r w:rsidR="00D562C9" w:rsidRPr="00D562C9">
        <w:rPr>
          <w:rFonts w:cs="Arial"/>
          <w:color w:val="000000" w:themeColor="text1"/>
        </w:rPr>
        <w:br/>
      </w:r>
      <w:r w:rsidR="00D562C9" w:rsidRPr="00D562C9">
        <w:rPr>
          <w:rFonts w:cs="Arial"/>
          <w:color w:val="000000" w:themeColor="text1"/>
        </w:rPr>
        <w:br/>
        <w:t xml:space="preserve">There are millions of organisations and businesses across the world. Taylor and Wilkinson (in Taylor and Woodhams 2016b) suggest that although there are many organisations out there, there are also many ways to distinguish them such as, by comparing objectives, analysing how they operate and the general business purpose. One could say that the role of HR within an organisation may depend on the type of organisation. </w:t>
      </w:r>
      <w:r w:rsidR="00D562C9" w:rsidRPr="00D562C9">
        <w:rPr>
          <w:rFonts w:cs="Arial"/>
          <w:color w:val="000000" w:themeColor="text1"/>
        </w:rPr>
        <w:br/>
      </w:r>
      <w:r w:rsidR="00D562C9" w:rsidRPr="00D562C9">
        <w:rPr>
          <w:rFonts w:cs="Arial"/>
          <w:color w:val="000000" w:themeColor="text1"/>
        </w:rPr>
        <w:br/>
        <w:t>There are various ways to characterise organisations such as by size, type and orientation. Taylor and Wilkinson (in Taylor and Woodhams 2016b) point out that there are three key sectors that organisations fall into which are public, private and voluntary. The public sector is government run therefore has public interest at its core. The private sector includes organisations which belong to an individual or exclusive company and are for profit. Finally, there is the voluntary or third sector which is not for profit and usually if an organisation doesn’t belong in the public or private sector then it falls into the voluntary sector, such as a charity. Organisations can be categorised by their size, small, large and even small and medium sized enterprises (SMEs). The CIPD (2018) explain that SMEs are responsible for almost half of the UK’s employment and income which means they have a substantial part to pay in contributing to the organisation’s objects and the economy. The final way to classify organisations is by the orientation or what the company does. The BBC (2021) clearly define these into three further sectors which are primary, secondary and tertiary. Primary organisations handle raw materials such as mining and farming. Secondary controls manufacturing such as transforming raw materials into goods and also product production like building a house. The tertiary sector is commercial and involves the movement of a product or service such as delivery service. All other roles fall under this sector too including healthcare and education.</w:t>
      </w:r>
      <w:r w:rsidR="00D562C9" w:rsidRPr="00D562C9">
        <w:rPr>
          <w:rFonts w:cs="Arial"/>
          <w:color w:val="000000" w:themeColor="text1"/>
        </w:rPr>
        <w:br/>
      </w:r>
      <w:r w:rsidR="00D562C9" w:rsidRPr="00D562C9">
        <w:rPr>
          <w:rFonts w:cs="Arial"/>
          <w:color w:val="000000" w:themeColor="text1"/>
        </w:rPr>
        <w:br/>
        <w:t>The purpose of this report is to understand organisational factors which impact the HR function. To assess how a business type affects the role of HR, how organisational structures and strategies are formulated through HR and finally how organisational structures are translated into HR.</w:t>
      </w:r>
    </w:p>
    <w:p w14:paraId="2D233D6B" w14:textId="77777777" w:rsidR="00D562C9" w:rsidRPr="00D562C9" w:rsidRDefault="00D562C9" w:rsidP="00D562C9">
      <w:pPr>
        <w:rPr>
          <w:rFonts w:cs="Arial"/>
          <w:color w:val="000000" w:themeColor="text1"/>
          <w:shd w:val="clear" w:color="auto" w:fill="FFFFFF"/>
        </w:rPr>
      </w:pPr>
      <w:r w:rsidRPr="00D562C9">
        <w:rPr>
          <w:rFonts w:cs="Arial"/>
          <w:color w:val="000000" w:themeColor="text1"/>
        </w:rPr>
        <w:br/>
      </w:r>
      <w:r w:rsidRPr="00D562C9">
        <w:rPr>
          <w:rFonts w:cs="Arial"/>
          <w:color w:val="000000" w:themeColor="text1"/>
          <w:u w:val="single"/>
        </w:rPr>
        <w:t>Main</w:t>
      </w:r>
      <w:r w:rsidRPr="00D562C9">
        <w:rPr>
          <w:rFonts w:cs="Arial"/>
          <w:color w:val="000000" w:themeColor="text1"/>
          <w:u w:val="single"/>
        </w:rPr>
        <w:br/>
      </w:r>
      <w:r w:rsidRPr="00D562C9">
        <w:rPr>
          <w:rFonts w:cs="Arial"/>
          <w:color w:val="000000" w:themeColor="text1"/>
          <w:u w:val="single"/>
        </w:rPr>
        <w:br/>
      </w:r>
      <w:r w:rsidRPr="00D562C9">
        <w:rPr>
          <w:rFonts w:cs="Arial"/>
          <w:color w:val="000000" w:themeColor="text1"/>
        </w:rPr>
        <w:t xml:space="preserve">Capita is a large Publicly Limited Company (PLC) based in the United Kingdom (UK) which means it falls under the private sector. Capita (2021) confirm that while their main sites are UK based, they also have operations in Europe, India and South Africa. They employ 61’000 members of staff and the organisation is so diverse, it is split up into several sectors: government, software, people solutions, technology, customer management and specialist. It could be said that as Capita have such a variety of divisions, there is a lot of opportunity for them to gain further contracts and clients. </w:t>
      </w:r>
      <w:r w:rsidRPr="00D562C9">
        <w:rPr>
          <w:rFonts w:cs="Arial"/>
          <w:color w:val="000000" w:themeColor="text1"/>
          <w:shd w:val="clear" w:color="auto" w:fill="FFFFFF"/>
        </w:rPr>
        <w:t xml:space="preserve">Jolly (2020) discovered that in 2019, Capita earnt half its income through the government department contracts, the British Army recruitment partnership in particular. Mind is a charity which falls under the third sector. Mind (2021) verify their purpose is all about mental health whether it is providing support and advice, fundraising or broadcasting general awareness.  Unlike Capita, Mind (2021) is a company based in England and Wales with 125 local Minds employing 2969 members of staff in total. </w:t>
      </w:r>
      <w:r w:rsidRPr="00D562C9">
        <w:rPr>
          <w:rFonts w:cs="Arial"/>
          <w:color w:val="000000" w:themeColor="text1"/>
          <w:shd w:val="clear" w:color="auto" w:fill="FFFFFF"/>
        </w:rPr>
        <w:br/>
      </w:r>
      <w:r w:rsidRPr="00D562C9">
        <w:rPr>
          <w:rFonts w:cs="Arial"/>
          <w:color w:val="000000" w:themeColor="text1"/>
          <w:shd w:val="clear" w:color="auto" w:fill="FFFFFF"/>
        </w:rPr>
        <w:br/>
        <w:t xml:space="preserve">Without a doubt, the first comparison between these two organisations is the economic sector in which they belong as one is private and the other is voluntary. Another is the size of the company, which can be identified by assessing the location/s of the organisation and the workforce employed. By studying the employment figures above, it is clear that Capita employs over 20 times the number of staff that Mind employs. Another difference between Capita and Mind is their intention. Mind (2021) is continuing to focus on raising money for </w:t>
      </w:r>
      <w:r w:rsidRPr="00D562C9">
        <w:rPr>
          <w:rFonts w:cs="Arial"/>
          <w:color w:val="000000" w:themeColor="text1"/>
          <w:shd w:val="clear" w:color="auto" w:fill="FFFFFF"/>
        </w:rPr>
        <w:lastRenderedPageBreak/>
        <w:t xml:space="preserve">people affected by mental health and more recently making sure the Mental Health Act gets reviewed. While Capita (2021) continues with innovation leads and have won two new contracts already this year which means more business and more money. These two organisations couldn’t be more different. </w:t>
      </w:r>
      <w:r w:rsidRPr="00D562C9">
        <w:rPr>
          <w:rFonts w:cs="Arial"/>
          <w:color w:val="000000" w:themeColor="text1"/>
        </w:rPr>
        <w:t>Taylor and Wilkinson (in Taylor and Woodhams 2016b) inform when it comes to assessing organisations there will always be significant differences as their objectives will vary as well as there being understandable disparities such as purpose.</w:t>
      </w:r>
      <w:r w:rsidRPr="00D562C9">
        <w:rPr>
          <w:rFonts w:cs="Arial"/>
          <w:color w:val="000000" w:themeColor="text1"/>
        </w:rPr>
        <w:br/>
      </w:r>
      <w:r w:rsidRPr="00D562C9">
        <w:rPr>
          <w:rFonts w:cs="Arial"/>
          <w:color w:val="000000" w:themeColor="text1"/>
        </w:rPr>
        <w:br/>
        <w:t xml:space="preserve">By comparing these two organisations, it is clear that the role of Human Resources (HR) is likely to be diverse. Taylor and Wilkinson (in Taylor and Woodhams 2016b) imply that organisations like Capita most definitely have a separate HR department to look after people management and this department has a HR director who will report straight to the head of the business. </w:t>
      </w:r>
      <w:proofErr w:type="gramStart"/>
      <w:r w:rsidRPr="00D562C9">
        <w:rPr>
          <w:rFonts w:cs="Arial"/>
          <w:color w:val="000000" w:themeColor="text1"/>
        </w:rPr>
        <w:t>PLC’s</w:t>
      </w:r>
      <w:proofErr w:type="gramEnd"/>
      <w:r w:rsidRPr="00D562C9">
        <w:rPr>
          <w:rFonts w:cs="Arial"/>
          <w:color w:val="000000" w:themeColor="text1"/>
        </w:rPr>
        <w:t xml:space="preserve"> are also involved with strategic HR management through working on plans to achieve long term goals, which has resulted in administration duties being handed to line managers. This links back to HR’s relationship with line managers and here there may be complications. Free (2021) does confirm that the role of HR has altered due to the pandemic which has given some the opportunity to be more strategic within their roles. Capita does not have a trade union and Taylor and Wilkinson (in Taylor and Woodhams 2016b) indicate that this gives the organisation the ability to set pay on individual basis and review it on performance, which will inevitability attract and keep the best employees in the long run. Capita (2021) also offers HR solutions and outsourcing to other organisations to support with working more resourcefully in order to hit its objectives. It appears that the function of HR is empowered within Capita. There is little information available to indicate whether Mind has a HR department or not. Taylor and Wilkinson (in Taylor and Woodhams 2016b) state that unlike Capita, resources can be a problem with organisations within the voluntary sector, especially charities. They also suggest that this may be why there is no evidence of a HR department at Mind as there may not even be one and this means that HR duties are carried out by senior management instead where the responsibilities will be basic, lack complexity and there is no strategic benefit.</w:t>
      </w:r>
      <w:r w:rsidRPr="00D562C9">
        <w:rPr>
          <w:rFonts w:cs="Arial"/>
          <w:color w:val="000000" w:themeColor="text1"/>
        </w:rPr>
        <w:br/>
      </w:r>
      <w:r w:rsidRPr="00D562C9">
        <w:rPr>
          <w:rFonts w:cs="Arial"/>
          <w:color w:val="000000" w:themeColor="text1"/>
        </w:rPr>
        <w:br/>
        <w:t xml:space="preserve">Furthermore, a business can be defined is by their structure and organisational structure can also impact the role of HR. As previously stated, Capita is a large PLC, and it appears they follow a functional structure. Roberts (in Taylor and Woodhams 2016a) explains this type of structure has a hierarchy type design, like a triangle where the Chief Executive Officer (CEO) sits at the top with the most power and control. This is also known as a bureaucratic structure. The role of HR runs through this structure adapting where necessary, however there is evidence that each division within Capita has their own HR department which incorporates the division’s needs and objectives on top of Capita’s general policies. Looking back at the various divisions within Capita, there are executives for each of the sectors who are fully responsible for that area and this is where the structure expands further down to senior managers, line managers and so on. Capita (2021) confirm this briefly and point out that no matter what, all divisions are nevertheless integrated in order to achieve the organisation’s leading strategy. There is reason to believe that Capita also incorporates a non-hierarchical structure which Roberts (in Taylor and Woodhams 2016a) suggest is a contemporary approach which allows both flexibility and agility when needed. From experience, Capita embraces a matrix organisation within their people solutions division. Staff often report to more than one manager and Roberts (in Taylor and Woodhams 2016a) corroborate this by explaining staff will report to their designated manager as usual but will also report to other leaders when necessary while working on separate projects and events, which is practical and appears to work effectively. It could be argued that as Capita is such a big company, there may be various structures used depending on the purpose. For example, the matrix structure works well within the people solutions division, but it may not work as well within the customer management division. Capita must be prepared to change with the times therefore the role of HR must also be ready to adapt too. </w:t>
      </w:r>
    </w:p>
    <w:p w14:paraId="3BF80A10" w14:textId="77777777" w:rsidR="00D562C9" w:rsidRPr="00D562C9" w:rsidRDefault="00D562C9" w:rsidP="00D562C9">
      <w:pPr>
        <w:rPr>
          <w:rFonts w:cs="Arial"/>
          <w:color w:val="000000" w:themeColor="text1"/>
        </w:rPr>
      </w:pPr>
    </w:p>
    <w:p w14:paraId="35A6D9A3" w14:textId="77777777" w:rsidR="00D562C9" w:rsidRPr="00D562C9" w:rsidRDefault="00D562C9" w:rsidP="00D562C9">
      <w:pPr>
        <w:rPr>
          <w:rFonts w:cs="Arial"/>
          <w:color w:val="000000" w:themeColor="text1"/>
        </w:rPr>
      </w:pPr>
      <w:r w:rsidRPr="00D562C9">
        <w:rPr>
          <w:rFonts w:cs="Arial"/>
          <w:color w:val="000000" w:themeColor="text1"/>
        </w:rPr>
        <w:lastRenderedPageBreak/>
        <w:t xml:space="preserve">Moreover, Mind also follows a bureaucratic formation. </w:t>
      </w:r>
      <w:proofErr w:type="spellStart"/>
      <w:r w:rsidRPr="00D562C9">
        <w:rPr>
          <w:rFonts w:cs="Arial"/>
          <w:color w:val="000000" w:themeColor="text1"/>
        </w:rPr>
        <w:t>Belyh</w:t>
      </w:r>
      <w:proofErr w:type="spellEnd"/>
      <w:r w:rsidRPr="00D562C9">
        <w:rPr>
          <w:rFonts w:cs="Arial"/>
          <w:color w:val="000000" w:themeColor="text1"/>
        </w:rPr>
        <w:t xml:space="preserve"> (2019) advise a bureaucratic set up is common in smaller organisations and follows a hierarchy system which clearly defines authority and responsibilities at each level. At the top of Capita’s hierarchy is the CEO however, with Mind there is a President at the top. Mind (2021) confirm that in 2011 Stephen Fry became their President and advocate for the company. Mind then has CEO with a number of directors responsible for various parts of the organisation, such as fundraising and external dealings. Like Capita, there will be managers responsible for their own areas, teams and projects who then feed back to the directors. As previously stated, the role of HR in this organisation is tough to determine. One could agree that the CEO may delegate these tasks accordingly. There seems to be no evidence of a change in organisational structure for Mind. As Capita seems to be evolving with the current climate and has shifted to contemporary actions, Mind remains traditional for now. Therefore, the evidence suggests that Capita follows a more strategic HR approach making it transformational while Mind uses established transactional methods. It is interesting that although these two organisations couldn’t be more different, they still have similarities in how they operate. </w:t>
      </w:r>
      <w:r w:rsidRPr="00D562C9">
        <w:rPr>
          <w:rFonts w:cs="Arial"/>
          <w:color w:val="000000" w:themeColor="text1"/>
        </w:rPr>
        <w:br/>
      </w:r>
      <w:r w:rsidRPr="00D562C9">
        <w:rPr>
          <w:rFonts w:cs="Arial"/>
          <w:color w:val="000000" w:themeColor="text1"/>
        </w:rPr>
        <w:br/>
        <w:t xml:space="preserve">The role of the HR function alters from organisation to organisation as previously mentioned. Taylor and Wilkinson (in Taylor and Woodhams 2016b) explain that along with the many organisations, there are multiple business environments which ultimately result in varied methods within HR. Regardless of how an organisation plans to change or create a new strategy, it is HR’s responsibility to support. </w:t>
      </w:r>
      <w:r w:rsidRPr="00D562C9">
        <w:rPr>
          <w:rFonts w:cs="Arial"/>
          <w:color w:val="000000" w:themeColor="text1"/>
          <w:shd w:val="clear" w:color="auto" w:fill="FFFFFF"/>
        </w:rPr>
        <w:t xml:space="preserve">Cappelli (2015) agrees that HR professionals are aware of all issues regarding people within a company, so it makes sense for them to support senior management when it comes to implementing change as they will be aware of how this change will affect the workplace and they are also able to advise from an additional perspective. CIPD (2015) add that HR can assist with both communication and credibility. The understanding here is that communication is crucial, and HR must communicate with staff at all levels and provide updates where possible. </w:t>
      </w:r>
      <w:r w:rsidRPr="00D562C9">
        <w:rPr>
          <w:rFonts w:cs="Arial"/>
          <w:color w:val="000000" w:themeColor="text1"/>
        </w:rPr>
        <w:t xml:space="preserve">Taylor and Woodhams (2016b) declare that the role HR involves justifying your conclusions and providing reliable data if necessary, therefore it seems relevant for HR professionals to also be included in collecting statistics, analysing results and pinpointing any risks to the business. Furthermore, as the traditional role of HR was administrative, creating new strategy documents for the organisation may also fall upon the role of the HR function. </w:t>
      </w:r>
      <w:r w:rsidRPr="00D562C9">
        <w:rPr>
          <w:rFonts w:cs="Arial"/>
          <w:color w:val="000000" w:themeColor="text1"/>
        </w:rPr>
        <w:br/>
      </w:r>
      <w:r w:rsidRPr="00D562C9">
        <w:rPr>
          <w:rFonts w:cs="Arial"/>
          <w:color w:val="000000" w:themeColor="text1"/>
        </w:rPr>
        <w:br/>
        <w:t xml:space="preserve">Organisational strategy can be interpreted into HR strategies in a number of ways. Reda (2019) easily compares two of these, best fit and best practice. The best practice approach follows a general idea that an organisation will set a strategy and from this the HR function will be able to set further objectives which will integrate for overall business success. This approach also claims to be universal, and the understanding is that every organisation can adopt this method thus the role of HR can easily follow suit. However, the best fit approach clashes with this. The best fit approach comprehends that there is no universal way of doing things because every organisation is different. For example, arranging a 1-2-1 with staff to discuss contract changes may be easily done in a small business however, this may be done differently for a larger organisation. These two approaches focus on external factors. It appears that if an organisation develops a new strategy because of local competitors or even the pandemic, this is an external issue which forces the business to change, therefore the role of the HR function may adjust. Taylor and Woodhams (2016b) proclaim that best fit and best practice approaches are continuously under debate within HR. Resource-based thinking is an organisational strategy which follows an approach looking at internal factors. Taylor and Wilkinson (in Taylor and Woodhams 2016b) say this approach gives an organisation with the help of HR a chance to see things from another viewpoint. This involves looking at what the company already has and perfecting it. One could say that HR are given more flexibility with this approach as they have further involvement and have a significant role in ensuring the organisation’s resources are protected. </w:t>
      </w:r>
      <w:r w:rsidRPr="00D562C9">
        <w:rPr>
          <w:rFonts w:cs="Arial"/>
          <w:color w:val="000000" w:themeColor="text1"/>
        </w:rPr>
        <w:br/>
      </w:r>
      <w:r w:rsidRPr="00D562C9">
        <w:rPr>
          <w:rFonts w:cs="Arial"/>
          <w:color w:val="000000" w:themeColor="text1"/>
        </w:rPr>
        <w:br/>
      </w:r>
      <w:r w:rsidRPr="00D562C9">
        <w:rPr>
          <w:rFonts w:cs="Arial"/>
          <w:color w:val="000000" w:themeColor="text1"/>
          <w:u w:val="single"/>
        </w:rPr>
        <w:lastRenderedPageBreak/>
        <w:t>Conclusion</w:t>
      </w:r>
      <w:r w:rsidRPr="00D562C9">
        <w:rPr>
          <w:rFonts w:cs="Arial"/>
          <w:color w:val="000000" w:themeColor="text1"/>
          <w:u w:val="single"/>
        </w:rPr>
        <w:br/>
      </w:r>
      <w:r w:rsidRPr="00D562C9">
        <w:rPr>
          <w:rFonts w:cs="Arial"/>
          <w:color w:val="000000" w:themeColor="text1"/>
          <w:u w:val="single"/>
        </w:rPr>
        <w:br/>
      </w:r>
      <w:r w:rsidRPr="00D562C9">
        <w:rPr>
          <w:rFonts w:cs="Arial"/>
          <w:color w:val="000000" w:themeColor="text1"/>
        </w:rPr>
        <w:t xml:space="preserve">There are many organisations that can be distinguished by their size, purpose </w:t>
      </w:r>
      <w:r w:rsidRPr="00D562C9">
        <w:rPr>
          <w:rFonts w:cs="Arial"/>
          <w:color w:val="000000" w:themeColor="text1"/>
        </w:rPr>
        <w:br/>
        <w:t>and other dynamics. Comparisons and similarities have been made between two well-known British organisations, Capita PLC and Mind, the mental health charity. The role of the HR function in formulating organisational strategy has been investigated and explained. Furthermore, Taylor and Wilkinson (in Taylor and Woodhams 2016b) proclaim that the responsibility of the HR function is to reinforce an organisation’s policies and strategic objectives by providing efficient people and performance management. strategies can be interpreted into HR policies in various ways such as best fit, best practice and the research-based view. To conclude, none of this would be possible without organisation design and organisation development which, Roberts (in Taylor and Woodhams 2016a) inform that they both aim to develop and achieve organisational strategies.</w:t>
      </w:r>
    </w:p>
    <w:p w14:paraId="34E70E3A" w14:textId="4F9D7826" w:rsidR="00D562C9" w:rsidRPr="00D562C9" w:rsidRDefault="00D562C9" w:rsidP="00D562C9">
      <w:pPr>
        <w:rPr>
          <w:rFonts w:cs="Arial"/>
          <w:color w:val="58595B"/>
          <w:sz w:val="36"/>
          <w:szCs w:val="36"/>
        </w:rPr>
      </w:pPr>
      <w:r>
        <w:rPr>
          <w:rFonts w:cs="Arial"/>
          <w:color w:val="58595B"/>
          <w:sz w:val="36"/>
          <w:szCs w:val="36"/>
        </w:rPr>
        <w:br/>
      </w:r>
      <w:r>
        <w:rPr>
          <w:rFonts w:cs="Arial"/>
          <w:color w:val="58595B"/>
          <w:sz w:val="36"/>
          <w:szCs w:val="36"/>
        </w:rPr>
        <w:br/>
      </w:r>
      <w:r w:rsidRPr="00D562C9">
        <w:rPr>
          <w:rFonts w:cs="Arial"/>
          <w:color w:val="000000" w:themeColor="text1"/>
          <w:u w:val="single"/>
        </w:rPr>
        <w:t>Activity Two</w:t>
      </w:r>
      <w:r w:rsidRPr="00D562C9">
        <w:rPr>
          <w:rFonts w:cs="Arial"/>
          <w:color w:val="000000" w:themeColor="text1"/>
          <w:u w:val="single"/>
        </w:rPr>
        <w:br/>
      </w:r>
      <w:r w:rsidRPr="00D562C9">
        <w:rPr>
          <w:rFonts w:cs="Arial"/>
          <w:color w:val="000000" w:themeColor="text1"/>
          <w:u w:val="single"/>
        </w:rPr>
        <w:br/>
        <w:t>PESTLE Analysis</w:t>
      </w:r>
      <w:r>
        <w:rPr>
          <w:rFonts w:cs="Arial"/>
          <w:color w:val="000000" w:themeColor="text1"/>
          <w:u w:val="single"/>
        </w:rPr>
        <w:br/>
      </w:r>
    </w:p>
    <w:tbl>
      <w:tblPr>
        <w:tblStyle w:val="TableGrid"/>
        <w:tblW w:w="0" w:type="auto"/>
        <w:tblLook w:val="04A0" w:firstRow="1" w:lastRow="0" w:firstColumn="1" w:lastColumn="0" w:noHBand="0" w:noVBand="1"/>
      </w:tblPr>
      <w:tblGrid>
        <w:gridCol w:w="2171"/>
        <w:gridCol w:w="2171"/>
        <w:gridCol w:w="2171"/>
        <w:gridCol w:w="2171"/>
      </w:tblGrid>
      <w:tr w:rsidR="00D562C9" w:rsidRPr="00D562C9" w14:paraId="0D755ABC" w14:textId="77777777" w:rsidTr="007640A6">
        <w:trPr>
          <w:trHeight w:val="951"/>
        </w:trPr>
        <w:tc>
          <w:tcPr>
            <w:tcW w:w="2171" w:type="dxa"/>
          </w:tcPr>
          <w:p w14:paraId="1F198F01"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Key Factor</w:t>
            </w:r>
          </w:p>
        </w:tc>
        <w:tc>
          <w:tcPr>
            <w:tcW w:w="2171" w:type="dxa"/>
          </w:tcPr>
          <w:p w14:paraId="328FDB3A"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Factors affected within my industry</w:t>
            </w:r>
          </w:p>
        </w:tc>
        <w:tc>
          <w:tcPr>
            <w:tcW w:w="2171" w:type="dxa"/>
          </w:tcPr>
          <w:p w14:paraId="53DA0CF2"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Importance to organisation</w:t>
            </w:r>
          </w:p>
        </w:tc>
        <w:tc>
          <w:tcPr>
            <w:tcW w:w="2171" w:type="dxa"/>
          </w:tcPr>
          <w:p w14:paraId="6F2F87B0"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HR Implications</w:t>
            </w:r>
          </w:p>
        </w:tc>
      </w:tr>
      <w:tr w:rsidR="00D562C9" w:rsidRPr="00D562C9" w14:paraId="14BB58D4" w14:textId="77777777" w:rsidTr="007640A6">
        <w:trPr>
          <w:trHeight w:val="1635"/>
        </w:trPr>
        <w:tc>
          <w:tcPr>
            <w:tcW w:w="2171" w:type="dxa"/>
          </w:tcPr>
          <w:p w14:paraId="6A269212"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 xml:space="preserve">Political factors such as government policy, tax, industry regulations, </w:t>
            </w:r>
            <w:proofErr w:type="spellStart"/>
            <w:r w:rsidRPr="00D562C9">
              <w:rPr>
                <w:rFonts w:cs="Arial"/>
                <w:color w:val="000000" w:themeColor="text1"/>
                <w:sz w:val="22"/>
                <w:szCs w:val="22"/>
                <w:u w:val="single"/>
              </w:rPr>
              <w:t>etc</w:t>
            </w:r>
            <w:proofErr w:type="spellEnd"/>
          </w:p>
        </w:tc>
        <w:tc>
          <w:tcPr>
            <w:tcW w:w="2171" w:type="dxa"/>
          </w:tcPr>
          <w:p w14:paraId="64BEAA15"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Brexit, Commonwealth candidates; health, education and visa.</w:t>
            </w:r>
          </w:p>
        </w:tc>
        <w:tc>
          <w:tcPr>
            <w:tcW w:w="2171" w:type="dxa"/>
          </w:tcPr>
          <w:p w14:paraId="018FD6E7"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Candidates are needed in order to supply the British Army’s numbers. Commonwealth candidates are currently on hold due to COVID-19 which has an effect on candidate statistics and applications.</w:t>
            </w:r>
          </w:p>
        </w:tc>
        <w:tc>
          <w:tcPr>
            <w:tcW w:w="2171" w:type="dxa"/>
          </w:tcPr>
          <w:p w14:paraId="06340548"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 xml:space="preserve">HR will have to make adjustments after Brexit is </w:t>
            </w:r>
            <w:proofErr w:type="spellStart"/>
            <w:r w:rsidRPr="00D562C9">
              <w:rPr>
                <w:rFonts w:cs="Arial"/>
                <w:color w:val="000000" w:themeColor="text1"/>
                <w:sz w:val="22"/>
                <w:szCs w:val="22"/>
              </w:rPr>
              <w:t>finalised</w:t>
            </w:r>
            <w:proofErr w:type="spellEnd"/>
            <w:r w:rsidRPr="00D562C9">
              <w:rPr>
                <w:rFonts w:cs="Arial"/>
                <w:color w:val="000000" w:themeColor="text1"/>
                <w:sz w:val="22"/>
                <w:szCs w:val="22"/>
              </w:rPr>
              <w:t>. While we cannot recruit for Commonwealth candidates, more energy has been focused on recruitment within the UK mainland such as more advertising and recruitment events.</w:t>
            </w:r>
          </w:p>
        </w:tc>
      </w:tr>
      <w:tr w:rsidR="00D562C9" w:rsidRPr="00D562C9" w14:paraId="73BFB96B" w14:textId="77777777" w:rsidTr="007640A6">
        <w:trPr>
          <w:trHeight w:val="1519"/>
        </w:trPr>
        <w:tc>
          <w:tcPr>
            <w:tcW w:w="2171" w:type="dxa"/>
          </w:tcPr>
          <w:p w14:paraId="724B686E"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 xml:space="preserve">Economic factors like exchange rates, economic growth, inflation, cost of living, </w:t>
            </w:r>
            <w:proofErr w:type="spellStart"/>
            <w:r w:rsidRPr="00D562C9">
              <w:rPr>
                <w:rFonts w:cs="Arial"/>
                <w:color w:val="000000" w:themeColor="text1"/>
                <w:sz w:val="22"/>
                <w:szCs w:val="22"/>
                <w:u w:val="single"/>
              </w:rPr>
              <w:t>labour</w:t>
            </w:r>
            <w:proofErr w:type="spellEnd"/>
            <w:r w:rsidRPr="00D562C9">
              <w:rPr>
                <w:rFonts w:cs="Arial"/>
                <w:color w:val="000000" w:themeColor="text1"/>
                <w:sz w:val="22"/>
                <w:szCs w:val="22"/>
                <w:u w:val="single"/>
              </w:rPr>
              <w:t xml:space="preserve"> costs </w:t>
            </w:r>
            <w:proofErr w:type="spellStart"/>
            <w:r w:rsidRPr="00D562C9">
              <w:rPr>
                <w:rFonts w:cs="Arial"/>
                <w:color w:val="000000" w:themeColor="text1"/>
                <w:sz w:val="22"/>
                <w:szCs w:val="22"/>
                <w:u w:val="single"/>
              </w:rPr>
              <w:t>etc</w:t>
            </w:r>
            <w:proofErr w:type="spellEnd"/>
            <w:r w:rsidRPr="00D562C9">
              <w:rPr>
                <w:rFonts w:cs="Arial"/>
                <w:color w:val="000000" w:themeColor="text1"/>
                <w:sz w:val="22"/>
                <w:szCs w:val="22"/>
                <w:u w:val="single"/>
              </w:rPr>
              <w:br/>
            </w:r>
          </w:p>
        </w:tc>
        <w:tc>
          <w:tcPr>
            <w:tcW w:w="2171" w:type="dxa"/>
          </w:tcPr>
          <w:p w14:paraId="51F2335C"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Pandemic has resulted in losses to the economy, job losses and unemployment rates have risen.</w:t>
            </w:r>
          </w:p>
        </w:tc>
        <w:tc>
          <w:tcPr>
            <w:tcW w:w="2171" w:type="dxa"/>
          </w:tcPr>
          <w:p w14:paraId="53A935F3"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As unemployment rates have risen, there has been a growth in army applications which is good news for the company.</w:t>
            </w:r>
          </w:p>
        </w:tc>
        <w:tc>
          <w:tcPr>
            <w:tcW w:w="2171" w:type="dxa"/>
          </w:tcPr>
          <w:p w14:paraId="1D8789D7"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HR have analysed this data and provided the company with upcoming job spaces and how to effectively recruit during the pandemic. Observing any changes.</w:t>
            </w:r>
          </w:p>
        </w:tc>
      </w:tr>
      <w:tr w:rsidR="00D562C9" w:rsidRPr="00D562C9" w14:paraId="04E8B1E9" w14:textId="77777777" w:rsidTr="007640A6">
        <w:trPr>
          <w:trHeight w:val="1635"/>
        </w:trPr>
        <w:tc>
          <w:tcPr>
            <w:tcW w:w="2171" w:type="dxa"/>
          </w:tcPr>
          <w:p w14:paraId="1D39468B"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lastRenderedPageBreak/>
              <w:t xml:space="preserve">Social factors such as consumer trends, fashions, buying habits, lifestyle, career attitudes, population demographics, </w:t>
            </w:r>
            <w:proofErr w:type="spellStart"/>
            <w:r w:rsidRPr="00D562C9">
              <w:rPr>
                <w:rFonts w:cs="Arial"/>
                <w:color w:val="000000" w:themeColor="text1"/>
                <w:sz w:val="22"/>
                <w:szCs w:val="22"/>
                <w:u w:val="single"/>
              </w:rPr>
              <w:t>etc</w:t>
            </w:r>
            <w:proofErr w:type="spellEnd"/>
            <w:r w:rsidRPr="00D562C9">
              <w:rPr>
                <w:rFonts w:cs="Arial"/>
                <w:color w:val="000000" w:themeColor="text1"/>
                <w:sz w:val="22"/>
                <w:szCs w:val="22"/>
                <w:u w:val="single"/>
              </w:rPr>
              <w:br/>
            </w:r>
          </w:p>
        </w:tc>
        <w:tc>
          <w:tcPr>
            <w:tcW w:w="2171" w:type="dxa"/>
          </w:tcPr>
          <w:p w14:paraId="395401F6"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Capita + Army values and standards. Job benefits. Competitive salary. Image of company. Competitors.</w:t>
            </w:r>
          </w:p>
        </w:tc>
        <w:tc>
          <w:tcPr>
            <w:tcW w:w="2171" w:type="dxa"/>
          </w:tcPr>
          <w:p w14:paraId="66DC0E6F"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Company needs to showcase opportunities in order to attract best candidates. Salary and image are also things candidates take into consideration. Organisation needs to show they can give something their competitors can’t. Also, competitive salary can be advantageous.</w:t>
            </w:r>
            <w:r w:rsidRPr="00D562C9">
              <w:rPr>
                <w:rFonts w:cs="Arial"/>
                <w:color w:val="000000" w:themeColor="text1"/>
                <w:sz w:val="22"/>
                <w:szCs w:val="22"/>
              </w:rPr>
              <w:br/>
            </w:r>
          </w:p>
        </w:tc>
        <w:tc>
          <w:tcPr>
            <w:tcW w:w="2171" w:type="dxa"/>
          </w:tcPr>
          <w:p w14:paraId="2322B0E3"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 xml:space="preserve">HR are able to assist with recruiting the very best candidates, making sure values are in line with the long-term goals of organisation. Assisting marketing with recruitment campaign. Must be able to identify trends, track changes and adapt where necessary. </w:t>
            </w:r>
          </w:p>
        </w:tc>
      </w:tr>
      <w:tr w:rsidR="00D562C9" w:rsidRPr="00D562C9" w14:paraId="14900175" w14:textId="77777777" w:rsidTr="007640A6">
        <w:trPr>
          <w:trHeight w:val="1519"/>
        </w:trPr>
        <w:tc>
          <w:tcPr>
            <w:tcW w:w="2171" w:type="dxa"/>
          </w:tcPr>
          <w:p w14:paraId="6DFDE905"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 xml:space="preserve">Technology factors like automotive, innovation, social networking upgrades, robotics, artificial intelligence, </w:t>
            </w:r>
            <w:proofErr w:type="spellStart"/>
            <w:r w:rsidRPr="00D562C9">
              <w:rPr>
                <w:rFonts w:cs="Arial"/>
                <w:color w:val="000000" w:themeColor="text1"/>
                <w:sz w:val="22"/>
                <w:szCs w:val="22"/>
                <w:u w:val="single"/>
              </w:rPr>
              <w:t>etc</w:t>
            </w:r>
            <w:proofErr w:type="spellEnd"/>
            <w:r w:rsidRPr="00D562C9">
              <w:rPr>
                <w:rFonts w:cs="Arial"/>
                <w:color w:val="000000" w:themeColor="text1"/>
                <w:sz w:val="22"/>
                <w:szCs w:val="22"/>
                <w:u w:val="single"/>
              </w:rPr>
              <w:br/>
            </w:r>
          </w:p>
        </w:tc>
        <w:tc>
          <w:tcPr>
            <w:tcW w:w="2171" w:type="dxa"/>
          </w:tcPr>
          <w:p w14:paraId="40E1598E"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Internal systems continuously improving and updating, Army marketing campaign, Working from home possibilities. Cyber roles on a high. MOD laptop project roll out.</w:t>
            </w:r>
          </w:p>
        </w:tc>
        <w:tc>
          <w:tcPr>
            <w:tcW w:w="2171" w:type="dxa"/>
          </w:tcPr>
          <w:p w14:paraId="2035766D"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Company cannot do its job without internal systems. Marketing campaign is expensive and needs to work to increase applications and brand awareness. Staff safety top priority during pandemic, company has provided laptops and equipment to ensure staff are able to work from home where possible. MOD are currently updating all military laptops and desktop computers and aim to done by the end of the summer.</w:t>
            </w:r>
          </w:p>
        </w:tc>
        <w:tc>
          <w:tcPr>
            <w:tcW w:w="2171" w:type="dxa"/>
          </w:tcPr>
          <w:p w14:paraId="3E0D0545"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HR ensure all staff are fully trained on internal systems. HR to ensure staff are able to work from home and have the correct equipment. Tracking COVID cases. Monitoring changes due to COVID. Assisting with MOD’s strategic laptop plan, tracking replacements, etc.</w:t>
            </w:r>
          </w:p>
        </w:tc>
      </w:tr>
      <w:tr w:rsidR="00D562C9" w:rsidRPr="00D562C9" w14:paraId="17A4F13E" w14:textId="77777777" w:rsidTr="007640A6">
        <w:trPr>
          <w:trHeight w:val="1635"/>
        </w:trPr>
        <w:tc>
          <w:tcPr>
            <w:tcW w:w="2171" w:type="dxa"/>
          </w:tcPr>
          <w:p w14:paraId="7394B3BA"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 xml:space="preserve">Legal factors such as employment law, common law, health and safety regulations </w:t>
            </w:r>
            <w:proofErr w:type="spellStart"/>
            <w:r w:rsidRPr="00D562C9">
              <w:rPr>
                <w:rFonts w:cs="Arial"/>
                <w:color w:val="000000" w:themeColor="text1"/>
                <w:sz w:val="22"/>
                <w:szCs w:val="22"/>
                <w:u w:val="single"/>
              </w:rPr>
              <w:t>etc</w:t>
            </w:r>
            <w:proofErr w:type="spellEnd"/>
          </w:p>
        </w:tc>
        <w:tc>
          <w:tcPr>
            <w:tcW w:w="2171" w:type="dxa"/>
          </w:tcPr>
          <w:p w14:paraId="2ABFD8B0"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On top of general laws to follow there is also military laws to abide by. Also, BREXIT may impact EU Regulations. Health &amp; safety rules and further policies put in place due to COVID.</w:t>
            </w:r>
          </w:p>
        </w:tc>
        <w:tc>
          <w:tcPr>
            <w:tcW w:w="2171" w:type="dxa"/>
          </w:tcPr>
          <w:p w14:paraId="1CE8A3FE"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It is important to obey all laws and rules as they are in place for a reason. Particularly COVID rules and restrictions in the workplace. Risk assessments too.</w:t>
            </w:r>
          </w:p>
        </w:tc>
        <w:tc>
          <w:tcPr>
            <w:tcW w:w="2171" w:type="dxa"/>
          </w:tcPr>
          <w:p w14:paraId="23E808C3"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 xml:space="preserve">HR to update company policy as and when it changes. Ensure staff safety is </w:t>
            </w:r>
            <w:proofErr w:type="spellStart"/>
            <w:r w:rsidRPr="00D562C9">
              <w:rPr>
                <w:rFonts w:cs="Arial"/>
                <w:color w:val="000000" w:themeColor="text1"/>
                <w:sz w:val="22"/>
                <w:szCs w:val="22"/>
              </w:rPr>
              <w:t>prioritised</w:t>
            </w:r>
            <w:proofErr w:type="spellEnd"/>
            <w:r w:rsidRPr="00D562C9">
              <w:rPr>
                <w:rFonts w:cs="Arial"/>
                <w:color w:val="000000" w:themeColor="text1"/>
                <w:sz w:val="22"/>
                <w:szCs w:val="22"/>
              </w:rPr>
              <w:t>.</w:t>
            </w:r>
          </w:p>
        </w:tc>
      </w:tr>
      <w:tr w:rsidR="00D562C9" w:rsidRPr="00D562C9" w14:paraId="571EE1E1" w14:textId="77777777" w:rsidTr="007640A6">
        <w:trPr>
          <w:trHeight w:val="2469"/>
        </w:trPr>
        <w:tc>
          <w:tcPr>
            <w:tcW w:w="2171" w:type="dxa"/>
          </w:tcPr>
          <w:p w14:paraId="2DC7872E"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lastRenderedPageBreak/>
              <w:t xml:space="preserve">Environmental factors like sustainable resources, transportation, procurement, supply chain, future pandemics, </w:t>
            </w:r>
            <w:proofErr w:type="spellStart"/>
            <w:r w:rsidRPr="00D562C9">
              <w:rPr>
                <w:rFonts w:cs="Arial"/>
                <w:color w:val="000000" w:themeColor="text1"/>
                <w:sz w:val="22"/>
                <w:szCs w:val="22"/>
                <w:u w:val="single"/>
              </w:rPr>
              <w:t>etc</w:t>
            </w:r>
            <w:proofErr w:type="spellEnd"/>
          </w:p>
        </w:tc>
        <w:tc>
          <w:tcPr>
            <w:tcW w:w="2171" w:type="dxa"/>
          </w:tcPr>
          <w:p w14:paraId="5A99B744"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COVID restrictions. Greener office, carbon footprint. Customer wants green goals. Government plans to improve carbon footprint and organisation to follow and support this.</w:t>
            </w:r>
          </w:p>
        </w:tc>
        <w:tc>
          <w:tcPr>
            <w:tcW w:w="2171" w:type="dxa"/>
          </w:tcPr>
          <w:p w14:paraId="56189773"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Being greener and protecting their carbon footprint should be a company’s top priority. Promoting recycling and saving energy are little things that can make a big difference within an organisation.</w:t>
            </w:r>
          </w:p>
        </w:tc>
        <w:tc>
          <w:tcPr>
            <w:tcW w:w="2171" w:type="dxa"/>
          </w:tcPr>
          <w:p w14:paraId="0876F843"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HR to support promotion of a greener company. Get staff involved with recycling and the benefits of looking after carbon footprint. Possibly tracking energy levels to show improvements to workforce. Find greener ways of accomplishing tasks and implementing these methods into the workplace.</w:t>
            </w:r>
          </w:p>
        </w:tc>
      </w:tr>
    </w:tbl>
    <w:p w14:paraId="56CC4FC6" w14:textId="77777777" w:rsidR="00D562C9" w:rsidRPr="00D562C9" w:rsidRDefault="00D562C9" w:rsidP="00D562C9">
      <w:pPr>
        <w:rPr>
          <w:rFonts w:cs="Arial"/>
          <w:color w:val="000000" w:themeColor="text1"/>
          <w:u w:val="single"/>
        </w:rPr>
      </w:pPr>
      <w:r w:rsidRPr="00D562C9">
        <w:rPr>
          <w:rFonts w:cs="Arial"/>
          <w:color w:val="000000" w:themeColor="text1"/>
          <w:u w:val="single"/>
        </w:rPr>
        <w:br/>
      </w:r>
      <w:r w:rsidRPr="00D562C9">
        <w:rPr>
          <w:rFonts w:cs="Arial"/>
          <w:color w:val="000000" w:themeColor="text1"/>
          <w:u w:val="single"/>
        </w:rPr>
        <w:br/>
        <w:t>SWOT Analysis</w:t>
      </w:r>
      <w:r w:rsidRPr="00D562C9">
        <w:rPr>
          <w:rFonts w:cs="Arial"/>
          <w:color w:val="000000" w:themeColor="text1"/>
          <w:u w:val="single"/>
        </w:rPr>
        <w:br/>
      </w:r>
      <w:r w:rsidRPr="00D562C9">
        <w:rPr>
          <w:rFonts w:cs="Arial"/>
          <w:color w:val="000000" w:themeColor="text1"/>
          <w:u w:val="single"/>
        </w:rPr>
        <w:br/>
      </w:r>
    </w:p>
    <w:tbl>
      <w:tblPr>
        <w:tblStyle w:val="TableGrid"/>
        <w:tblW w:w="0" w:type="auto"/>
        <w:tblLook w:val="04A0" w:firstRow="1" w:lastRow="0" w:firstColumn="1" w:lastColumn="0" w:noHBand="0" w:noVBand="1"/>
      </w:tblPr>
      <w:tblGrid>
        <w:gridCol w:w="4508"/>
        <w:gridCol w:w="4508"/>
      </w:tblGrid>
      <w:tr w:rsidR="00D562C9" w:rsidRPr="00D562C9" w14:paraId="0E4F67D0" w14:textId="77777777" w:rsidTr="007640A6">
        <w:tc>
          <w:tcPr>
            <w:tcW w:w="4508" w:type="dxa"/>
          </w:tcPr>
          <w:p w14:paraId="771D535D"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Strengths</w:t>
            </w:r>
          </w:p>
        </w:tc>
        <w:tc>
          <w:tcPr>
            <w:tcW w:w="4508" w:type="dxa"/>
          </w:tcPr>
          <w:p w14:paraId="3B142154"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Weaknesses</w:t>
            </w:r>
          </w:p>
        </w:tc>
      </w:tr>
      <w:tr w:rsidR="00D562C9" w:rsidRPr="00D562C9" w14:paraId="3A8DF1B0" w14:textId="77777777" w:rsidTr="007640A6">
        <w:trPr>
          <w:trHeight w:val="3396"/>
        </w:trPr>
        <w:tc>
          <w:tcPr>
            <w:tcW w:w="4508" w:type="dxa"/>
          </w:tcPr>
          <w:p w14:paraId="174E574E"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Recruitment is outsourced therefore cost effective for the organisation.</w:t>
            </w:r>
            <w:r w:rsidRPr="00D562C9">
              <w:rPr>
                <w:rFonts w:cs="Arial"/>
                <w:color w:val="000000" w:themeColor="text1"/>
                <w:sz w:val="22"/>
                <w:szCs w:val="22"/>
              </w:rPr>
              <w:br/>
              <w:t xml:space="preserve">Capita and British Army are in a partnership. </w:t>
            </w:r>
            <w:r w:rsidRPr="00D562C9">
              <w:rPr>
                <w:rFonts w:cs="Arial"/>
                <w:color w:val="000000" w:themeColor="text1"/>
                <w:sz w:val="22"/>
                <w:szCs w:val="22"/>
              </w:rPr>
              <w:br/>
              <w:t>Skilled knowledgeable staff.</w:t>
            </w:r>
            <w:r w:rsidRPr="00D562C9">
              <w:rPr>
                <w:rFonts w:cs="Arial"/>
                <w:color w:val="000000" w:themeColor="text1"/>
                <w:sz w:val="22"/>
                <w:szCs w:val="22"/>
              </w:rPr>
              <w:br/>
              <w:t>Offices across the country and ability to work remotely.</w:t>
            </w:r>
          </w:p>
          <w:p w14:paraId="3377FC6A"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Competitive apprenticeships offered to candidates.</w:t>
            </w:r>
          </w:p>
        </w:tc>
        <w:tc>
          <w:tcPr>
            <w:tcW w:w="4508" w:type="dxa"/>
          </w:tcPr>
          <w:p w14:paraId="1D1B4760"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Recruitment is outsourced to civilians – this can be seen as a weakness by some.</w:t>
            </w:r>
            <w:r w:rsidRPr="00D562C9">
              <w:rPr>
                <w:rFonts w:cs="Arial"/>
                <w:color w:val="000000" w:themeColor="text1"/>
                <w:sz w:val="22"/>
                <w:szCs w:val="22"/>
              </w:rPr>
              <w:br/>
              <w:t>Limited role availabilities to candidates.</w:t>
            </w:r>
            <w:r w:rsidRPr="00D562C9">
              <w:rPr>
                <w:rFonts w:cs="Arial"/>
                <w:color w:val="000000" w:themeColor="text1"/>
                <w:sz w:val="22"/>
                <w:szCs w:val="22"/>
              </w:rPr>
              <w:br/>
              <w:t xml:space="preserve">Recruiting for roles similar to civilian roles for example student nurse. </w:t>
            </w:r>
          </w:p>
        </w:tc>
      </w:tr>
      <w:tr w:rsidR="00D562C9" w:rsidRPr="00D562C9" w14:paraId="172B3EA4" w14:textId="77777777" w:rsidTr="007640A6">
        <w:tc>
          <w:tcPr>
            <w:tcW w:w="4508" w:type="dxa"/>
          </w:tcPr>
          <w:p w14:paraId="727DAF2C"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Opportunities</w:t>
            </w:r>
          </w:p>
        </w:tc>
        <w:tc>
          <w:tcPr>
            <w:tcW w:w="4508" w:type="dxa"/>
          </w:tcPr>
          <w:p w14:paraId="5AB61AB3" w14:textId="77777777" w:rsidR="00D562C9" w:rsidRPr="00D562C9" w:rsidRDefault="00D562C9" w:rsidP="007640A6">
            <w:pPr>
              <w:jc w:val="center"/>
              <w:rPr>
                <w:rFonts w:cs="Arial"/>
                <w:color w:val="000000" w:themeColor="text1"/>
                <w:sz w:val="22"/>
                <w:szCs w:val="22"/>
                <w:u w:val="single"/>
              </w:rPr>
            </w:pPr>
            <w:r w:rsidRPr="00D562C9">
              <w:rPr>
                <w:rFonts w:cs="Arial"/>
                <w:color w:val="000000" w:themeColor="text1"/>
                <w:sz w:val="22"/>
                <w:szCs w:val="22"/>
                <w:u w:val="single"/>
              </w:rPr>
              <w:t>Threats</w:t>
            </w:r>
          </w:p>
        </w:tc>
      </w:tr>
      <w:tr w:rsidR="00D562C9" w:rsidRPr="00D562C9" w14:paraId="49811BFC" w14:textId="77777777" w:rsidTr="007640A6">
        <w:trPr>
          <w:trHeight w:val="4101"/>
        </w:trPr>
        <w:tc>
          <w:tcPr>
            <w:tcW w:w="4508" w:type="dxa"/>
          </w:tcPr>
          <w:p w14:paraId="710EC57C"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Always recruiting even in a pandemic.</w:t>
            </w:r>
            <w:r w:rsidRPr="00D562C9">
              <w:rPr>
                <w:rFonts w:cs="Arial"/>
                <w:color w:val="000000" w:themeColor="text1"/>
                <w:sz w:val="22"/>
                <w:szCs w:val="22"/>
              </w:rPr>
              <w:br/>
              <w:t>There are over 200 roles within the British Army so there is a role for everyone.</w:t>
            </w:r>
            <w:r w:rsidRPr="00D562C9">
              <w:rPr>
                <w:rFonts w:cs="Arial"/>
                <w:color w:val="000000" w:themeColor="text1"/>
                <w:sz w:val="22"/>
                <w:szCs w:val="22"/>
              </w:rPr>
              <w:br/>
              <w:t xml:space="preserve">Members of the Armed Forces are critical key workers therefore there is always a need for them. </w:t>
            </w:r>
            <w:r w:rsidRPr="00D562C9">
              <w:rPr>
                <w:rFonts w:cs="Arial"/>
                <w:color w:val="000000" w:themeColor="text1"/>
                <w:sz w:val="22"/>
                <w:szCs w:val="22"/>
              </w:rPr>
              <w:br/>
              <w:t>New advertising and marketing campaign for 2021 has increased applications.</w:t>
            </w:r>
          </w:p>
        </w:tc>
        <w:tc>
          <w:tcPr>
            <w:tcW w:w="4508" w:type="dxa"/>
          </w:tcPr>
          <w:p w14:paraId="5EBB10D1" w14:textId="77777777" w:rsidR="00D562C9" w:rsidRPr="00D562C9" w:rsidRDefault="00D562C9" w:rsidP="007640A6">
            <w:pPr>
              <w:jc w:val="center"/>
              <w:rPr>
                <w:rFonts w:cs="Arial"/>
                <w:color w:val="000000" w:themeColor="text1"/>
                <w:sz w:val="22"/>
                <w:szCs w:val="22"/>
              </w:rPr>
            </w:pPr>
            <w:r w:rsidRPr="00D562C9">
              <w:rPr>
                <w:rFonts w:cs="Arial"/>
                <w:color w:val="000000" w:themeColor="text1"/>
                <w:sz w:val="22"/>
                <w:szCs w:val="22"/>
              </w:rPr>
              <w:t>COVID-19 we are still in a pandemic with no end date.</w:t>
            </w:r>
            <w:r w:rsidRPr="00D562C9">
              <w:rPr>
                <w:rFonts w:cs="Arial"/>
                <w:color w:val="000000" w:themeColor="text1"/>
                <w:sz w:val="22"/>
                <w:szCs w:val="22"/>
              </w:rPr>
              <w:br/>
              <w:t>Competitors especially the Royal Navy and the Royal Air Force.</w:t>
            </w:r>
            <w:r w:rsidRPr="00D562C9">
              <w:rPr>
                <w:rFonts w:cs="Arial"/>
                <w:color w:val="000000" w:themeColor="text1"/>
                <w:sz w:val="22"/>
                <w:szCs w:val="22"/>
              </w:rPr>
              <w:br/>
              <w:t>Negative medical coverage and bad press for example social media pages and TV reports which can impact applications.</w:t>
            </w:r>
          </w:p>
        </w:tc>
      </w:tr>
    </w:tbl>
    <w:p w14:paraId="791B6843" w14:textId="77777777" w:rsidR="00D562C9" w:rsidRPr="00D562C9" w:rsidRDefault="00D562C9" w:rsidP="00D562C9">
      <w:pPr>
        <w:rPr>
          <w:rFonts w:cs="Arial"/>
          <w:color w:val="000000" w:themeColor="text1"/>
        </w:rPr>
      </w:pPr>
      <w:r w:rsidRPr="00D562C9">
        <w:rPr>
          <w:rFonts w:cs="Arial"/>
          <w:color w:val="000000" w:themeColor="text1"/>
          <w:u w:val="single"/>
        </w:rPr>
        <w:lastRenderedPageBreak/>
        <w:br/>
      </w:r>
      <w:r w:rsidRPr="00D562C9">
        <w:rPr>
          <w:rFonts w:cs="Arial"/>
          <w:color w:val="000000" w:themeColor="text1"/>
          <w:u w:val="single"/>
        </w:rPr>
        <w:br/>
        <w:t>Summary</w:t>
      </w:r>
      <w:r w:rsidRPr="00D562C9">
        <w:rPr>
          <w:rFonts w:cs="Arial"/>
          <w:color w:val="000000" w:themeColor="text1"/>
          <w:u w:val="single"/>
        </w:rPr>
        <w:br/>
      </w:r>
      <w:r w:rsidRPr="00D562C9">
        <w:rPr>
          <w:rFonts w:cs="Arial"/>
          <w:color w:val="000000" w:themeColor="text1"/>
          <w:u w:val="single"/>
        </w:rPr>
        <w:br/>
      </w:r>
      <w:r w:rsidRPr="00D562C9">
        <w:rPr>
          <w:rFonts w:cs="Arial"/>
          <w:color w:val="000000" w:themeColor="text1"/>
        </w:rPr>
        <w:t>Taylor and Wilkinson (in Taylor and Woodhams 2016b) suggest that the role of HR alters depending on the organisation. It also adjusts when faced with various external factors that may hinder an organisation and its objectives. HR professionals may be asked to complete a PESTLE and SWOT analysis in order to investigate potential external factors. Capita has been used as a sample organisation to complete both a PESTLE and SWOT analysis.</w:t>
      </w:r>
      <w:r w:rsidRPr="00D562C9">
        <w:rPr>
          <w:rFonts w:cs="Arial"/>
          <w:color w:val="000000" w:themeColor="text1"/>
        </w:rPr>
        <w:br/>
      </w:r>
      <w:r w:rsidRPr="00D562C9">
        <w:rPr>
          <w:rFonts w:cs="Arial"/>
          <w:color w:val="000000" w:themeColor="text1"/>
        </w:rPr>
        <w:br/>
        <w:t xml:space="preserve">PESTLE stands for political, economic, social, technological, legal and environmental. The CIPD (2020) advise this structure allows people to </w:t>
      </w:r>
      <w:proofErr w:type="spellStart"/>
      <w:r w:rsidRPr="00D562C9">
        <w:rPr>
          <w:rFonts w:cs="Arial"/>
          <w:color w:val="000000" w:themeColor="text1"/>
        </w:rPr>
        <w:t>analyse</w:t>
      </w:r>
      <w:proofErr w:type="spellEnd"/>
      <w:r w:rsidRPr="00D562C9">
        <w:rPr>
          <w:rFonts w:cs="Arial"/>
          <w:color w:val="000000" w:themeColor="text1"/>
        </w:rPr>
        <w:t xml:space="preserve"> each external factor and how it may influence an organisation. This structure is adaptable for all businesses. The intent is to gain insight and to be able to pinpoint any risks that may cause setbacks to organisation’s objectives. By completing this analysis, an organisation is able to have clarity and the chance to reshape strategies if necessary. The PESTLE analysis was straightforward to use especially by using an online template provided by the CIPD. One could say that by completing this analysis on Capita, there have been a number of external factors identified. All of these factors are significant because if they are not analysed correctly, it could have a negative impact on the organisation. For example, if the marketing campaign isn’t executed properly it could result in fewer application and candidates may apply elsewhere. It is clear that HR’s role here is not only identify these factors but also to support any changes and prepare to manage the transition of these changes. Which Taylor and Wilkinson (in Taylor and Woodhams 2016b) proclaim is a fundamental role of the HR function.</w:t>
      </w:r>
      <w:r w:rsidRPr="00D562C9">
        <w:rPr>
          <w:rFonts w:cs="Arial"/>
          <w:color w:val="000000" w:themeColor="text1"/>
        </w:rPr>
        <w:br/>
      </w:r>
      <w:r w:rsidRPr="00D562C9">
        <w:rPr>
          <w:rFonts w:cs="Arial"/>
          <w:color w:val="000000" w:themeColor="text1"/>
        </w:rPr>
        <w:br/>
        <w:t xml:space="preserve">A SWOT analysis identifies strengths, weaknesses, opportunities and threats. The CIPD (2020) suggest that this analysis can help an organisation identify both internal and external key factors which can then support with strategic planning. This type of analysis can also be </w:t>
      </w:r>
      <w:proofErr w:type="spellStart"/>
      <w:r w:rsidRPr="00D562C9">
        <w:rPr>
          <w:rFonts w:cs="Arial"/>
          <w:color w:val="000000" w:themeColor="text1"/>
        </w:rPr>
        <w:t>utilised</w:t>
      </w:r>
      <w:proofErr w:type="spellEnd"/>
      <w:r w:rsidRPr="00D562C9">
        <w:rPr>
          <w:rFonts w:cs="Arial"/>
          <w:color w:val="000000" w:themeColor="text1"/>
        </w:rPr>
        <w:t xml:space="preserve"> in project management and general decision making. By exploring Capita, there are plenty of positive and negative issues to consider. An interesting discovery was that COVID, and the pandemic are both an opportunity and a threat for Capita This pandemic has caused worldwide problems and it is a weakness because we are continuing to learn about the virus and how to handle it. However, it is also an opportunity as recruitment for the British Army has not been affected due to the pandemic. Soldiers are critical workers therefore the recruitment for them is imperative, so Capita staff have been able to work throughout the pandemic also as key workers.</w:t>
      </w:r>
      <w:r w:rsidRPr="00D562C9">
        <w:rPr>
          <w:rFonts w:cs="Arial"/>
          <w:color w:val="000000" w:themeColor="text1"/>
        </w:rPr>
        <w:br/>
      </w:r>
      <w:r w:rsidRPr="00D562C9">
        <w:rPr>
          <w:rFonts w:cs="Arial"/>
          <w:color w:val="000000" w:themeColor="text1"/>
        </w:rPr>
        <w:br/>
        <w:t xml:space="preserve">Having never heard of these analysis tools until now, they were both extremely helpful and necessary in order to discover external factors impacting an organisation, Capita in particular. These analysis tools according to the CIPD (2020) assist organisations with decision making therefore instigate changes if needed.  As previously mentioned, the role of HR is to help support and identify these factors. </w:t>
      </w:r>
      <w:r w:rsidRPr="00D562C9">
        <w:rPr>
          <w:rFonts w:cs="Arial"/>
          <w:color w:val="000000" w:themeColor="text1"/>
          <w:shd w:val="clear" w:color="auto" w:fill="FFFFFF"/>
        </w:rPr>
        <w:t>Phillips &amp; Phillips (2014) agree that the role of HR is fundamental when it comes to these changes. It is HR’s responsibility to manage change and they have the power to influence certain areas which are vital to an organisation’s objectives such as employee engagement, productivity and staff turnover all of which can be influenced by external factors.</w:t>
      </w:r>
    </w:p>
    <w:p w14:paraId="0F41118D" w14:textId="6F063A7F" w:rsidR="00D562C9" w:rsidRPr="000A3748" w:rsidRDefault="00D562C9" w:rsidP="00D562C9">
      <w:pPr>
        <w:pStyle w:val="NormalWeb"/>
        <w:rPr>
          <w:rFonts w:ascii="Arial" w:hAnsi="Arial" w:cs="Arial"/>
          <w:sz w:val="22"/>
          <w:szCs w:val="22"/>
        </w:rPr>
      </w:pPr>
      <w:r>
        <w:rPr>
          <w:rFonts w:cs="Arial"/>
          <w:color w:val="58595B"/>
        </w:rPr>
        <w:br/>
      </w:r>
      <w:r>
        <w:rPr>
          <w:rFonts w:cs="Arial"/>
          <w:color w:val="58595B"/>
        </w:rPr>
        <w:br/>
      </w:r>
      <w:r>
        <w:rPr>
          <w:rFonts w:cs="Arial"/>
          <w:color w:val="58595B"/>
        </w:rPr>
        <w:br/>
      </w:r>
      <w:r>
        <w:rPr>
          <w:rFonts w:cs="Arial"/>
          <w:color w:val="58595B"/>
        </w:rPr>
        <w:br/>
      </w:r>
      <w:r>
        <w:rPr>
          <w:rFonts w:cs="Arial"/>
          <w:color w:val="58595B"/>
        </w:rPr>
        <w:br/>
      </w:r>
      <w:r>
        <w:rPr>
          <w:rFonts w:cs="Arial"/>
          <w:color w:val="58595B"/>
        </w:rPr>
        <w:br/>
      </w:r>
      <w:r>
        <w:rPr>
          <w:rFonts w:cs="Arial"/>
          <w:color w:val="58595B"/>
        </w:rPr>
        <w:lastRenderedPageBreak/>
        <w:br/>
      </w:r>
      <w:r w:rsidRPr="000A3748">
        <w:rPr>
          <w:rFonts w:ascii="Arial" w:hAnsi="Arial" w:cs="Arial"/>
          <w:color w:val="000000" w:themeColor="text1"/>
          <w:sz w:val="22"/>
          <w:szCs w:val="22"/>
          <w:u w:val="single"/>
        </w:rPr>
        <w:t>References &amp; Bibliography List</w:t>
      </w:r>
    </w:p>
    <w:p w14:paraId="4E4B14A8" w14:textId="77777777" w:rsidR="00D562C9" w:rsidRPr="00811822" w:rsidRDefault="00D562C9" w:rsidP="00D562C9">
      <w:pPr>
        <w:pStyle w:val="NormalWeb"/>
        <w:rPr>
          <w:rFonts w:ascii="Arial" w:hAnsi="Arial" w:cs="Arial"/>
          <w:color w:val="000000" w:themeColor="text1"/>
          <w:sz w:val="22"/>
          <w:szCs w:val="22"/>
        </w:rPr>
      </w:pPr>
      <w:r>
        <w:rPr>
          <w:rFonts w:ascii="Arial" w:hAnsi="Arial" w:cs="Arial"/>
          <w:color w:val="000000" w:themeColor="text1"/>
          <w:sz w:val="22"/>
          <w:szCs w:val="22"/>
          <w:shd w:val="clear" w:color="auto" w:fill="FFFFFF"/>
        </w:rPr>
        <w:t xml:space="preserve">BBC (2021) What is a business? BBC GCSE Bitesize. Available at: </w:t>
      </w:r>
      <w:r w:rsidRPr="005E5F7B">
        <w:rPr>
          <w:rFonts w:ascii="Arial" w:hAnsi="Arial" w:cs="Arial"/>
          <w:color w:val="000000" w:themeColor="text1"/>
          <w:sz w:val="22"/>
          <w:szCs w:val="22"/>
          <w:shd w:val="clear" w:color="auto" w:fill="FFFFFF"/>
        </w:rPr>
        <w:t>https://www.bbc.co.uk/bitesize/guides/zrvb9j6/revision/3</w:t>
      </w:r>
      <w:r>
        <w:rPr>
          <w:rFonts w:ascii="Arial" w:hAnsi="Arial" w:cs="Arial"/>
          <w:color w:val="000000" w:themeColor="text1"/>
          <w:sz w:val="22"/>
          <w:szCs w:val="22"/>
          <w:shd w:val="clear" w:color="auto" w:fill="FFFFFF"/>
        </w:rPr>
        <w:t xml:space="preserve"> (Accessed 31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Bashford, S. (2018) </w:t>
      </w:r>
      <w:r w:rsidRPr="00FC1A0F">
        <w:rPr>
          <w:rFonts w:ascii="Arial" w:hAnsi="Arial" w:cs="Arial"/>
          <w:i/>
          <w:iCs/>
          <w:color w:val="000000" w:themeColor="text1"/>
          <w:sz w:val="22"/>
          <w:szCs w:val="22"/>
          <w:shd w:val="clear" w:color="auto" w:fill="FFFFFF"/>
        </w:rPr>
        <w:t>‘Fit for purpose’</w:t>
      </w:r>
      <w:r>
        <w:rPr>
          <w:rFonts w:ascii="Arial" w:hAnsi="Arial" w:cs="Arial"/>
          <w:color w:val="000000" w:themeColor="text1"/>
          <w:sz w:val="22"/>
          <w:szCs w:val="22"/>
          <w:shd w:val="clear" w:color="auto" w:fill="FFFFFF"/>
        </w:rPr>
        <w:t xml:space="preserve">, HR Magazine, November 2018. Available at: </w:t>
      </w:r>
      <w:r w:rsidRPr="00FC1A0F">
        <w:rPr>
          <w:rFonts w:ascii="Arial" w:hAnsi="Arial" w:cs="Arial"/>
          <w:color w:val="000000" w:themeColor="text1"/>
          <w:sz w:val="22"/>
          <w:szCs w:val="22"/>
          <w:shd w:val="clear" w:color="auto" w:fill="FFFFFF"/>
        </w:rPr>
        <w:t>https://moodle.uwtsd.ac.uk/pluginfile.php/222162/mod_resource/content/1/HR_TechSupp_1118.pdf</w:t>
      </w:r>
      <w:r>
        <w:rPr>
          <w:rFonts w:ascii="Arial" w:hAnsi="Arial" w:cs="Arial"/>
          <w:color w:val="000000" w:themeColor="text1"/>
          <w:sz w:val="22"/>
          <w:szCs w:val="22"/>
          <w:shd w:val="clear" w:color="auto" w:fill="FFFFFF"/>
        </w:rPr>
        <w:t xml:space="preserve"> </w:t>
      </w:r>
      <w:r w:rsidRPr="005D78B0">
        <w:rPr>
          <w:rFonts w:ascii="Arial" w:hAnsi="Arial" w:cs="Arial"/>
          <w:color w:val="000000" w:themeColor="text1"/>
          <w:sz w:val="22"/>
          <w:szCs w:val="22"/>
          <w:shd w:val="clear" w:color="auto" w:fill="FFFFFF"/>
        </w:rPr>
        <w:t>(Accessed: 2</w:t>
      </w:r>
      <w:r>
        <w:rPr>
          <w:rFonts w:ascii="Arial" w:hAnsi="Arial" w:cs="Arial"/>
          <w:color w:val="000000" w:themeColor="text1"/>
          <w:sz w:val="22"/>
          <w:szCs w:val="22"/>
          <w:shd w:val="clear" w:color="auto" w:fill="FFFFFF"/>
        </w:rPr>
        <w:t>7</w:t>
      </w:r>
      <w:r w:rsidRPr="005D78B0">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proofErr w:type="spellStart"/>
      <w:r>
        <w:rPr>
          <w:rFonts w:ascii="Arial" w:hAnsi="Arial" w:cs="Arial"/>
          <w:color w:val="000000" w:themeColor="text1"/>
          <w:sz w:val="22"/>
          <w:szCs w:val="22"/>
          <w:shd w:val="clear" w:color="auto" w:fill="FFFFFF"/>
        </w:rPr>
        <w:t>Belyh</w:t>
      </w:r>
      <w:proofErr w:type="spellEnd"/>
      <w:r>
        <w:rPr>
          <w:rFonts w:ascii="Arial" w:hAnsi="Arial" w:cs="Arial"/>
          <w:color w:val="000000" w:themeColor="text1"/>
          <w:sz w:val="22"/>
          <w:szCs w:val="22"/>
          <w:shd w:val="clear" w:color="auto" w:fill="FFFFFF"/>
        </w:rPr>
        <w:t>, A. (2019) ‘</w:t>
      </w:r>
      <w:r>
        <w:rPr>
          <w:rFonts w:ascii="Arial" w:hAnsi="Arial" w:cs="Arial"/>
          <w:i/>
          <w:iCs/>
          <w:color w:val="000000" w:themeColor="text1"/>
          <w:sz w:val="22"/>
          <w:szCs w:val="22"/>
          <w:shd w:val="clear" w:color="auto" w:fill="FFFFFF"/>
        </w:rPr>
        <w:t xml:space="preserve">Bureaucratic vs. Matrix Organizational Structures’, </w:t>
      </w:r>
      <w:proofErr w:type="spellStart"/>
      <w:r w:rsidRPr="006C0759">
        <w:rPr>
          <w:rFonts w:ascii="Arial" w:hAnsi="Arial" w:cs="Arial"/>
          <w:i/>
          <w:iCs/>
          <w:color w:val="000000" w:themeColor="text1"/>
          <w:sz w:val="22"/>
          <w:szCs w:val="22"/>
          <w:shd w:val="clear" w:color="auto" w:fill="FFFFFF"/>
        </w:rPr>
        <w:t>Cleverism</w:t>
      </w:r>
      <w:proofErr w:type="spellEnd"/>
      <w:r w:rsidRPr="006C0759">
        <w:rPr>
          <w:rFonts w:ascii="Arial" w:hAnsi="Arial" w:cs="Arial"/>
          <w:i/>
          <w:iCs/>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19 September 2019. [Article] Available at: </w:t>
      </w:r>
      <w:r w:rsidRPr="006C0759">
        <w:rPr>
          <w:rFonts w:ascii="Arial" w:hAnsi="Arial" w:cs="Arial"/>
          <w:color w:val="000000" w:themeColor="text1"/>
          <w:sz w:val="22"/>
          <w:szCs w:val="22"/>
          <w:shd w:val="clear" w:color="auto" w:fill="FFFFFF"/>
        </w:rPr>
        <w:t>https://www.cleverism.com/bureaucratic-vs-matrix-organizational-structures/</w:t>
      </w:r>
      <w:r>
        <w:rPr>
          <w:rFonts w:ascii="Arial" w:hAnsi="Arial" w:cs="Arial"/>
          <w:color w:val="000000" w:themeColor="text1"/>
          <w:sz w:val="22"/>
          <w:szCs w:val="22"/>
          <w:shd w:val="clear" w:color="auto" w:fill="FFFFFF"/>
        </w:rPr>
        <w:t xml:space="preserve"> (Accessed 6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proofErr w:type="spellStart"/>
      <w:r w:rsidRPr="00811822">
        <w:rPr>
          <w:rFonts w:ascii="Arial" w:hAnsi="Arial" w:cs="Arial"/>
          <w:color w:val="000000" w:themeColor="text1"/>
          <w:sz w:val="22"/>
          <w:szCs w:val="22"/>
          <w:shd w:val="clear" w:color="auto" w:fill="FFFFFF"/>
        </w:rPr>
        <w:t>Boselie</w:t>
      </w:r>
      <w:proofErr w:type="spellEnd"/>
      <w:r w:rsidRPr="00811822">
        <w:rPr>
          <w:rFonts w:ascii="Arial" w:hAnsi="Arial" w:cs="Arial"/>
          <w:color w:val="000000" w:themeColor="text1"/>
          <w:sz w:val="22"/>
          <w:szCs w:val="22"/>
          <w:shd w:val="clear" w:color="auto" w:fill="FFFFFF"/>
        </w:rPr>
        <w:t xml:space="preserve">, P. &amp; Brewster, C. (2013) </w:t>
      </w:r>
      <w:r w:rsidRPr="00811822">
        <w:rPr>
          <w:rFonts w:ascii="Arial" w:hAnsi="Arial" w:cs="Arial"/>
          <w:i/>
          <w:iCs/>
          <w:color w:val="000000" w:themeColor="text1"/>
          <w:sz w:val="22"/>
          <w:szCs w:val="22"/>
        </w:rPr>
        <w:t xml:space="preserve">At the Crossroads at Midnight: Strategic Human Resource Management now. </w:t>
      </w:r>
      <w:r w:rsidRPr="00811822">
        <w:rPr>
          <w:rFonts w:ascii="Arial" w:hAnsi="Arial" w:cs="Arial"/>
          <w:color w:val="000000" w:themeColor="text1"/>
          <w:sz w:val="22"/>
          <w:szCs w:val="22"/>
        </w:rPr>
        <w:t xml:space="preserve">John H. Dunning Centre for International Business at Henley Business School. University of Reading. Available at: https://moodle.uwtsd.ac.uk/pluginfile.php/221315/mod_resource/content/1/Harvard%20Model%20of%20HRM-%20The%20soft%20approach.pdf </w:t>
      </w:r>
      <w:r w:rsidRPr="00811822">
        <w:rPr>
          <w:rFonts w:ascii="Arial" w:hAnsi="Arial" w:cs="Arial"/>
          <w:color w:val="000000" w:themeColor="text1"/>
          <w:sz w:val="22"/>
          <w:szCs w:val="22"/>
          <w:shd w:val="clear" w:color="auto" w:fill="FFFFFF"/>
        </w:rPr>
        <w:t>(Accessed: 23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Boudreau, J. (2014) ‘</w:t>
      </w:r>
      <w:r w:rsidRPr="002563B0">
        <w:rPr>
          <w:rFonts w:ascii="Arial" w:hAnsi="Arial" w:cs="Arial"/>
          <w:i/>
          <w:iCs/>
          <w:color w:val="000000" w:themeColor="text1"/>
          <w:sz w:val="22"/>
          <w:szCs w:val="22"/>
          <w:shd w:val="clear" w:color="auto" w:fill="FFFFFF"/>
        </w:rPr>
        <w:t>It’s Time to Retool HR, not Split it</w:t>
      </w:r>
      <w:r>
        <w:rPr>
          <w:rFonts w:ascii="Arial" w:hAnsi="Arial" w:cs="Arial"/>
          <w:i/>
          <w:iCs/>
          <w:color w:val="000000" w:themeColor="text1"/>
          <w:sz w:val="22"/>
          <w:szCs w:val="22"/>
          <w:shd w:val="clear" w:color="auto" w:fill="FFFFFF"/>
        </w:rPr>
        <w:t xml:space="preserve">’, </w:t>
      </w:r>
      <w:r w:rsidRPr="002563B0">
        <w:rPr>
          <w:rFonts w:ascii="Arial" w:hAnsi="Arial" w:cs="Arial"/>
          <w:i/>
          <w:iCs/>
          <w:color w:val="000000" w:themeColor="text1"/>
          <w:sz w:val="22"/>
          <w:szCs w:val="22"/>
          <w:shd w:val="clear" w:color="auto" w:fill="FFFFFF"/>
        </w:rPr>
        <w:t>Harvard Business Review</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8 August 2014 [Article] Available at: </w:t>
      </w:r>
      <w:r w:rsidRPr="00811822">
        <w:rPr>
          <w:rFonts w:ascii="Arial" w:hAnsi="Arial" w:cs="Arial"/>
          <w:color w:val="000000" w:themeColor="text1"/>
          <w:sz w:val="22"/>
          <w:szCs w:val="22"/>
          <w:shd w:val="clear" w:color="auto" w:fill="FFFFFF"/>
        </w:rPr>
        <w:t>https://hbr.org/2014/08/its-time-to-retool-hr-not-split-it</w:t>
      </w:r>
      <w:r>
        <w:rPr>
          <w:rFonts w:ascii="Arial" w:hAnsi="Arial" w:cs="Arial"/>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23</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Boudreau, J. &amp; Rice S. (2015) </w:t>
      </w:r>
      <w:r w:rsidRPr="0045754D">
        <w:rPr>
          <w:rFonts w:ascii="Arial" w:hAnsi="Arial" w:cs="Arial"/>
          <w:i/>
          <w:iCs/>
          <w:color w:val="000000" w:themeColor="text1"/>
          <w:sz w:val="22"/>
          <w:szCs w:val="22"/>
          <w:shd w:val="clear" w:color="auto" w:fill="FFFFFF"/>
        </w:rPr>
        <w:t>‘Managing Organizations – Bright, Shiny Objects and the Future of HR’</w:t>
      </w:r>
      <w:r>
        <w:rPr>
          <w:rFonts w:ascii="Arial" w:hAnsi="Arial" w:cs="Arial"/>
          <w:color w:val="000000" w:themeColor="text1"/>
          <w:sz w:val="22"/>
          <w:szCs w:val="22"/>
          <w:shd w:val="clear" w:color="auto" w:fill="FFFFFF"/>
        </w:rPr>
        <w:t xml:space="preserve">, </w:t>
      </w:r>
      <w:r w:rsidRPr="002563B0">
        <w:rPr>
          <w:rFonts w:ascii="Arial" w:hAnsi="Arial" w:cs="Arial"/>
          <w:i/>
          <w:iCs/>
          <w:color w:val="000000" w:themeColor="text1"/>
          <w:sz w:val="22"/>
          <w:szCs w:val="22"/>
          <w:shd w:val="clear" w:color="auto" w:fill="FFFFFF"/>
        </w:rPr>
        <w:t>Harvard Business Review</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10 August 2015 [Article] Available at: </w:t>
      </w:r>
      <w:r w:rsidRPr="0045754D">
        <w:rPr>
          <w:rFonts w:ascii="Arial" w:hAnsi="Arial" w:cs="Arial"/>
          <w:color w:val="000000" w:themeColor="text1"/>
          <w:sz w:val="22"/>
          <w:szCs w:val="22"/>
          <w:shd w:val="clear" w:color="auto" w:fill="FFFFFF"/>
        </w:rPr>
        <w:t>https://hbr.org/2015/07/bright-shiny-objects-and-the-future-of-hr</w:t>
      </w:r>
      <w:r>
        <w:rPr>
          <w:rFonts w:ascii="Arial" w:hAnsi="Arial" w:cs="Arial"/>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27</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Capita (2021) </w:t>
      </w:r>
      <w:r w:rsidRPr="00DA6783">
        <w:rPr>
          <w:rFonts w:ascii="Arial" w:hAnsi="Arial" w:cs="Arial"/>
          <w:i/>
          <w:iCs/>
          <w:color w:val="000000" w:themeColor="text1"/>
          <w:sz w:val="22"/>
          <w:szCs w:val="22"/>
          <w:shd w:val="clear" w:color="auto" w:fill="FFFFFF"/>
        </w:rPr>
        <w:t>Our Company</w:t>
      </w:r>
      <w:r>
        <w:rPr>
          <w:rFonts w:ascii="Arial" w:hAnsi="Arial" w:cs="Arial"/>
          <w:i/>
          <w:iCs/>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[Website] Available at: </w:t>
      </w:r>
      <w:r w:rsidRPr="007239F0">
        <w:rPr>
          <w:rFonts w:ascii="Arial" w:hAnsi="Arial" w:cs="Arial"/>
          <w:sz w:val="22"/>
          <w:szCs w:val="22"/>
          <w:shd w:val="clear" w:color="auto" w:fill="FFFFFF"/>
        </w:rPr>
        <w:t>https://www.capita.com/our-company/about-capita/capita-at-a-glance</w:t>
      </w:r>
      <w:r>
        <w:rPr>
          <w:rFonts w:ascii="Arial" w:hAnsi="Arial" w:cs="Arial"/>
          <w:color w:val="000000" w:themeColor="text1"/>
          <w:sz w:val="22"/>
          <w:szCs w:val="22"/>
          <w:shd w:val="clear" w:color="auto" w:fill="FFFFFF"/>
        </w:rPr>
        <w:t xml:space="preserve"> (Accessed 02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Cappelli, P. (2015) </w:t>
      </w:r>
      <w:r w:rsidRPr="0045754D">
        <w:rPr>
          <w:rFonts w:ascii="Arial" w:hAnsi="Arial" w:cs="Arial"/>
          <w:i/>
          <w:iCs/>
          <w:color w:val="000000" w:themeColor="text1"/>
          <w:sz w:val="22"/>
          <w:szCs w:val="22"/>
          <w:shd w:val="clear" w:color="auto" w:fill="FFFFFF"/>
        </w:rPr>
        <w:t xml:space="preserve">‘Managing Organizations – </w:t>
      </w:r>
      <w:r>
        <w:rPr>
          <w:rFonts w:ascii="Arial" w:hAnsi="Arial" w:cs="Arial"/>
          <w:i/>
          <w:iCs/>
          <w:color w:val="000000" w:themeColor="text1"/>
          <w:sz w:val="22"/>
          <w:szCs w:val="22"/>
          <w:shd w:val="clear" w:color="auto" w:fill="FFFFFF"/>
        </w:rPr>
        <w:t xml:space="preserve">Why We love to Hate </w:t>
      </w:r>
      <w:proofErr w:type="gramStart"/>
      <w:r>
        <w:rPr>
          <w:rFonts w:ascii="Arial" w:hAnsi="Arial" w:cs="Arial"/>
          <w:i/>
          <w:iCs/>
          <w:color w:val="000000" w:themeColor="text1"/>
          <w:sz w:val="22"/>
          <w:szCs w:val="22"/>
          <w:shd w:val="clear" w:color="auto" w:fill="FFFFFF"/>
        </w:rPr>
        <w:t>HR..</w:t>
      </w:r>
      <w:proofErr w:type="gramEnd"/>
      <w:r>
        <w:rPr>
          <w:rFonts w:ascii="Arial" w:hAnsi="Arial" w:cs="Arial"/>
          <w:i/>
          <w:iCs/>
          <w:color w:val="000000" w:themeColor="text1"/>
          <w:sz w:val="22"/>
          <w:szCs w:val="22"/>
          <w:shd w:val="clear" w:color="auto" w:fill="FFFFFF"/>
        </w:rPr>
        <w:t xml:space="preserve"> And What HR Can Do About It</w:t>
      </w:r>
      <w:r w:rsidRPr="0045754D">
        <w:rPr>
          <w:rFonts w:ascii="Arial" w:hAnsi="Arial" w:cs="Arial"/>
          <w:i/>
          <w:iCs/>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sidRPr="002563B0">
        <w:rPr>
          <w:rFonts w:ascii="Arial" w:hAnsi="Arial" w:cs="Arial"/>
          <w:i/>
          <w:iCs/>
          <w:color w:val="000000" w:themeColor="text1"/>
          <w:sz w:val="22"/>
          <w:szCs w:val="22"/>
          <w:shd w:val="clear" w:color="auto" w:fill="FFFFFF"/>
        </w:rPr>
        <w:t>Harvard Business Review</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10 August 2015 [Article] Available at: </w:t>
      </w:r>
      <w:r w:rsidRPr="0045754D">
        <w:rPr>
          <w:rFonts w:ascii="Arial" w:hAnsi="Arial" w:cs="Arial"/>
          <w:color w:val="000000" w:themeColor="text1"/>
          <w:sz w:val="22"/>
          <w:szCs w:val="22"/>
          <w:shd w:val="clear" w:color="auto" w:fill="FFFFFF"/>
        </w:rPr>
        <w:t>https://hbr.org/2015/07/why-we-love-to-hate-hr-and-what-hr-can-do-about-it?autocomplete=true</w:t>
      </w:r>
      <w:r>
        <w:rPr>
          <w:rFonts w:ascii="Arial" w:hAnsi="Arial" w:cs="Arial"/>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27</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CIPD (201</w:t>
      </w:r>
      <w:r>
        <w:rPr>
          <w:rFonts w:ascii="Arial" w:hAnsi="Arial" w:cs="Arial"/>
          <w:color w:val="000000" w:themeColor="text1"/>
          <w:sz w:val="22"/>
          <w:szCs w:val="22"/>
          <w:shd w:val="clear" w:color="auto" w:fill="FFFFFF"/>
        </w:rPr>
        <w:t>8</w:t>
      </w:r>
      <w:r w:rsidRPr="005D78B0">
        <w:rPr>
          <w:rFonts w:ascii="Arial" w:hAnsi="Arial" w:cs="Arial"/>
          <w:color w:val="000000" w:themeColor="text1"/>
          <w:sz w:val="22"/>
          <w:szCs w:val="22"/>
          <w:shd w:val="clear" w:color="auto" w:fill="FFFFFF"/>
        </w:rPr>
        <w:t xml:space="preserve">) </w:t>
      </w:r>
      <w:r>
        <w:rPr>
          <w:rFonts w:ascii="Arial" w:hAnsi="Arial" w:cs="Arial"/>
          <w:i/>
          <w:iCs/>
          <w:color w:val="000000" w:themeColor="text1"/>
          <w:sz w:val="22"/>
          <w:szCs w:val="22"/>
          <w:shd w:val="clear" w:color="auto" w:fill="FFFFFF"/>
        </w:rPr>
        <w:t>Adopting Agility.</w:t>
      </w:r>
      <w:r w:rsidRPr="005D78B0">
        <w:rPr>
          <w:rFonts w:ascii="Arial" w:hAnsi="Arial" w:cs="Arial"/>
          <w:color w:val="000000" w:themeColor="text1"/>
          <w:sz w:val="22"/>
          <w:szCs w:val="22"/>
          <w:shd w:val="clear" w:color="auto" w:fill="FFFFFF"/>
        </w:rPr>
        <w:t xml:space="preserve"> Podcast </w:t>
      </w:r>
      <w:r>
        <w:rPr>
          <w:rFonts w:ascii="Arial" w:hAnsi="Arial" w:cs="Arial"/>
          <w:color w:val="000000" w:themeColor="text1"/>
          <w:sz w:val="22"/>
          <w:szCs w:val="22"/>
          <w:shd w:val="clear" w:color="auto" w:fill="FFFFFF"/>
        </w:rPr>
        <w:t>143</w:t>
      </w:r>
      <w:r w:rsidRPr="005D78B0">
        <w:rPr>
          <w:rFonts w:ascii="Arial" w:hAnsi="Arial" w:cs="Arial"/>
          <w:color w:val="000000" w:themeColor="text1"/>
          <w:sz w:val="22"/>
          <w:szCs w:val="22"/>
          <w:shd w:val="clear" w:color="auto" w:fill="FFFFFF"/>
        </w:rPr>
        <w:t xml:space="preserve">. [Podcast] </w:t>
      </w:r>
      <w:r>
        <w:rPr>
          <w:rFonts w:ascii="Arial" w:hAnsi="Arial" w:cs="Arial"/>
          <w:color w:val="000000" w:themeColor="text1"/>
          <w:sz w:val="22"/>
          <w:szCs w:val="22"/>
          <w:shd w:val="clear" w:color="auto" w:fill="FFFFFF"/>
        </w:rPr>
        <w:t xml:space="preserve">4 December 2018. </w:t>
      </w:r>
      <w:r w:rsidRPr="005D78B0">
        <w:rPr>
          <w:rFonts w:ascii="Arial" w:hAnsi="Arial" w:cs="Arial"/>
          <w:color w:val="000000" w:themeColor="text1"/>
          <w:sz w:val="22"/>
          <w:szCs w:val="22"/>
          <w:shd w:val="clear" w:color="auto" w:fill="FFFFFF"/>
        </w:rPr>
        <w:t>Available at:</w:t>
      </w:r>
      <w:r w:rsidRPr="005D78B0">
        <w:rPr>
          <w:rFonts w:ascii="Arial" w:hAnsi="Arial" w:cs="Arial"/>
          <w:sz w:val="22"/>
          <w:szCs w:val="22"/>
        </w:rPr>
        <w:t xml:space="preserve"> https://open.spotify.com/episode/68YnIcnrnbFVncY0acCd7X?si=1VsPaDEWS_6jy9hjUwqq-w </w:t>
      </w:r>
      <w:r w:rsidRPr="005D78B0">
        <w:rPr>
          <w:rFonts w:ascii="Arial" w:hAnsi="Arial" w:cs="Arial"/>
          <w:color w:val="000000" w:themeColor="text1"/>
          <w:sz w:val="22"/>
          <w:szCs w:val="22"/>
          <w:shd w:val="clear" w:color="auto" w:fill="FFFFFF"/>
        </w:rPr>
        <w:t>(Accessed: 2</w:t>
      </w:r>
      <w:r>
        <w:rPr>
          <w:rFonts w:ascii="Arial" w:hAnsi="Arial" w:cs="Arial"/>
          <w:color w:val="000000" w:themeColor="text1"/>
          <w:sz w:val="22"/>
          <w:szCs w:val="22"/>
          <w:shd w:val="clear" w:color="auto" w:fill="FFFFFF"/>
        </w:rPr>
        <w:t>5</w:t>
      </w:r>
      <w:r w:rsidRPr="005D78B0">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CIPD (2018) </w:t>
      </w:r>
      <w:r w:rsidRPr="005D78B0">
        <w:rPr>
          <w:rFonts w:ascii="Arial" w:hAnsi="Arial" w:cs="Arial"/>
          <w:i/>
          <w:iCs/>
          <w:color w:val="000000" w:themeColor="text1"/>
          <w:sz w:val="22"/>
          <w:szCs w:val="22"/>
        </w:rPr>
        <w:t xml:space="preserve">A new dawn for OD. </w:t>
      </w:r>
      <w:r w:rsidRPr="005D78B0">
        <w:rPr>
          <w:rFonts w:ascii="Arial" w:hAnsi="Arial" w:cs="Arial"/>
          <w:color w:val="000000" w:themeColor="text1"/>
          <w:sz w:val="22"/>
          <w:szCs w:val="22"/>
          <w:shd w:val="clear" w:color="auto" w:fill="FFFFFF"/>
        </w:rPr>
        <w:t xml:space="preserve"> Podcast 139. [Podcast] 3 July 2018. Available at:</w:t>
      </w:r>
      <w:r w:rsidRPr="005D78B0">
        <w:rPr>
          <w:rFonts w:ascii="Arial" w:hAnsi="Arial" w:cs="Arial"/>
          <w:sz w:val="22"/>
          <w:szCs w:val="22"/>
        </w:rPr>
        <w:t xml:space="preserve"> https://open.spotify.com/episode/2nJag8l3EPhqqRXMbwJELi?si=tTyUspVSTge5Eiosk4-qug </w:t>
      </w:r>
      <w:r w:rsidRPr="005D78B0">
        <w:rPr>
          <w:rFonts w:ascii="Arial" w:hAnsi="Arial" w:cs="Arial"/>
          <w:color w:val="000000" w:themeColor="text1"/>
          <w:sz w:val="22"/>
          <w:szCs w:val="22"/>
          <w:shd w:val="clear" w:color="auto" w:fill="FFFFFF"/>
        </w:rPr>
        <w:t xml:space="preserve">(Accessed: 23 January 2021) </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CIPD (2018) </w:t>
      </w:r>
      <w:r w:rsidRPr="005D78B0">
        <w:rPr>
          <w:rFonts w:ascii="Arial" w:hAnsi="Arial" w:cs="Arial"/>
          <w:i/>
          <w:iCs/>
          <w:color w:val="000000" w:themeColor="text1"/>
          <w:sz w:val="22"/>
          <w:szCs w:val="22"/>
        </w:rPr>
        <w:t>A</w:t>
      </w:r>
      <w:r>
        <w:rPr>
          <w:rFonts w:ascii="Arial" w:hAnsi="Arial" w:cs="Arial"/>
          <w:i/>
          <w:iCs/>
          <w:color w:val="000000" w:themeColor="text1"/>
          <w:sz w:val="22"/>
          <w:szCs w:val="22"/>
        </w:rPr>
        <w:t>re robots stealing our jobs?</w:t>
      </w:r>
      <w:r w:rsidRPr="005D78B0">
        <w:rPr>
          <w:rFonts w:ascii="Arial" w:hAnsi="Arial" w:cs="Arial"/>
          <w:i/>
          <w:iCs/>
          <w:color w:val="000000" w:themeColor="text1"/>
          <w:sz w:val="22"/>
          <w:szCs w:val="22"/>
        </w:rPr>
        <w:t xml:space="preserve"> </w:t>
      </w:r>
      <w:r w:rsidRPr="005D78B0">
        <w:rPr>
          <w:rFonts w:ascii="Arial" w:hAnsi="Arial" w:cs="Arial"/>
          <w:color w:val="000000" w:themeColor="text1"/>
          <w:sz w:val="22"/>
          <w:szCs w:val="22"/>
          <w:shd w:val="clear" w:color="auto" w:fill="FFFFFF"/>
        </w:rPr>
        <w:t>Podcast 1</w:t>
      </w:r>
      <w:r>
        <w:rPr>
          <w:rFonts w:ascii="Arial" w:hAnsi="Arial" w:cs="Arial"/>
          <w:color w:val="000000" w:themeColor="text1"/>
          <w:sz w:val="22"/>
          <w:szCs w:val="22"/>
          <w:shd w:val="clear" w:color="auto" w:fill="FFFFFF"/>
        </w:rPr>
        <w:t>42</w:t>
      </w:r>
      <w:r w:rsidRPr="005D78B0">
        <w:rPr>
          <w:rFonts w:ascii="Arial" w:hAnsi="Arial" w:cs="Arial"/>
          <w:color w:val="000000" w:themeColor="text1"/>
          <w:sz w:val="22"/>
          <w:szCs w:val="22"/>
          <w:shd w:val="clear" w:color="auto" w:fill="FFFFFF"/>
        </w:rPr>
        <w:t xml:space="preserve">. [Podcast] </w:t>
      </w:r>
      <w:r>
        <w:rPr>
          <w:rFonts w:ascii="Arial" w:hAnsi="Arial" w:cs="Arial"/>
          <w:color w:val="000000" w:themeColor="text1"/>
          <w:sz w:val="22"/>
          <w:szCs w:val="22"/>
          <w:shd w:val="clear" w:color="auto" w:fill="FFFFFF"/>
        </w:rPr>
        <w:t>6 November</w:t>
      </w:r>
      <w:r w:rsidRPr="005D78B0">
        <w:rPr>
          <w:rFonts w:ascii="Arial" w:hAnsi="Arial" w:cs="Arial"/>
          <w:color w:val="000000" w:themeColor="text1"/>
          <w:sz w:val="22"/>
          <w:szCs w:val="22"/>
          <w:shd w:val="clear" w:color="auto" w:fill="FFFFFF"/>
        </w:rPr>
        <w:t xml:space="preserve"> 2018. Available at:</w:t>
      </w:r>
      <w:r w:rsidRPr="005D78B0">
        <w:rPr>
          <w:rFonts w:ascii="Arial" w:hAnsi="Arial" w:cs="Arial"/>
          <w:sz w:val="22"/>
          <w:szCs w:val="22"/>
        </w:rPr>
        <w:t xml:space="preserve"> https://open.spotify.com/episode/2nJag8l3EPhqqRXMbwJELi?si=tTyUspVSTge5Eiosk4-qug </w:t>
      </w:r>
      <w:r w:rsidRPr="005D78B0">
        <w:rPr>
          <w:rFonts w:ascii="Arial" w:hAnsi="Arial" w:cs="Arial"/>
          <w:color w:val="000000" w:themeColor="text1"/>
          <w:sz w:val="22"/>
          <w:szCs w:val="22"/>
          <w:shd w:val="clear" w:color="auto" w:fill="FFFFFF"/>
        </w:rPr>
        <w:t>(Accessed: 2</w:t>
      </w:r>
      <w:r>
        <w:rPr>
          <w:rFonts w:ascii="Arial" w:hAnsi="Arial" w:cs="Arial"/>
          <w:color w:val="000000" w:themeColor="text1"/>
          <w:sz w:val="22"/>
          <w:szCs w:val="22"/>
          <w:shd w:val="clear" w:color="auto" w:fill="FFFFFF"/>
        </w:rPr>
        <w:t>9</w:t>
      </w:r>
      <w:r w:rsidRPr="005D78B0">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shd w:val="clear" w:color="auto" w:fill="FFFFFF"/>
        </w:rPr>
        <w:t xml:space="preserve">CIPD (2020) </w:t>
      </w:r>
      <w:r w:rsidRPr="000A3748">
        <w:rPr>
          <w:rFonts w:ascii="Arial" w:hAnsi="Arial" w:cs="Arial"/>
          <w:i/>
          <w:iCs/>
          <w:color w:val="000000" w:themeColor="text1"/>
          <w:sz w:val="22"/>
          <w:szCs w:val="22"/>
          <w:shd w:val="clear" w:color="auto" w:fill="FFFFFF"/>
        </w:rPr>
        <w:t>Business Partnering.</w:t>
      </w:r>
      <w:r w:rsidRPr="000A3748">
        <w:rPr>
          <w:rFonts w:ascii="Arial" w:hAnsi="Arial" w:cs="Arial"/>
          <w:color w:val="000000" w:themeColor="text1"/>
          <w:sz w:val="22"/>
          <w:szCs w:val="22"/>
          <w:shd w:val="clear" w:color="auto" w:fill="FFFFFF"/>
        </w:rPr>
        <w:t xml:space="preserve"> 30 September 2020. [Factsheet] Available at: https://www.cipd.co.uk/knowledge/fundamentals/people/hr/business-partnering-factsheet (Accessed: </w:t>
      </w:r>
      <w:r>
        <w:rPr>
          <w:rFonts w:ascii="Arial" w:hAnsi="Arial" w:cs="Arial"/>
          <w:color w:val="000000" w:themeColor="text1"/>
          <w:sz w:val="22"/>
          <w:szCs w:val="22"/>
          <w:shd w:val="clear" w:color="auto" w:fill="FFFFFF"/>
        </w:rPr>
        <w:t>23</w:t>
      </w:r>
      <w:r w:rsidRPr="000A3748">
        <w:rPr>
          <w:rFonts w:ascii="Arial" w:hAnsi="Arial" w:cs="Arial"/>
          <w:color w:val="000000" w:themeColor="text1"/>
          <w:sz w:val="22"/>
          <w:szCs w:val="22"/>
          <w:shd w:val="clear" w:color="auto" w:fill="FFFFFF"/>
        </w:rPr>
        <w:t xml:space="preserve"> January 2021)</w:t>
      </w:r>
    </w:p>
    <w:p w14:paraId="316440FB" w14:textId="77777777" w:rsidR="00D562C9" w:rsidRPr="000A3748" w:rsidRDefault="00D562C9" w:rsidP="00D562C9">
      <w:pPr>
        <w:pStyle w:val="NormalWeb"/>
        <w:rPr>
          <w:rFonts w:ascii="Arial" w:hAnsi="Arial" w:cs="Arial"/>
          <w:color w:val="000000" w:themeColor="text1"/>
          <w:sz w:val="22"/>
          <w:szCs w:val="22"/>
          <w:shd w:val="clear" w:color="auto" w:fill="FFFFFF"/>
        </w:rPr>
      </w:pPr>
      <w:r w:rsidRPr="000A3748">
        <w:rPr>
          <w:rFonts w:ascii="Arial" w:hAnsi="Arial" w:cs="Arial"/>
          <w:color w:val="000000" w:themeColor="text1"/>
          <w:sz w:val="22"/>
          <w:szCs w:val="22"/>
        </w:rPr>
        <w:lastRenderedPageBreak/>
        <w:t xml:space="preserve">CIPD (2020) </w:t>
      </w:r>
      <w:r w:rsidRPr="000A3748">
        <w:rPr>
          <w:rFonts w:ascii="Arial" w:hAnsi="Arial" w:cs="Arial"/>
          <w:i/>
          <w:iCs/>
          <w:color w:val="000000" w:themeColor="text1"/>
          <w:sz w:val="22"/>
          <w:szCs w:val="22"/>
        </w:rPr>
        <w:t>Change Management.</w:t>
      </w:r>
      <w:r w:rsidRPr="000A3748">
        <w:rPr>
          <w:rFonts w:ascii="Arial" w:hAnsi="Arial" w:cs="Arial"/>
          <w:color w:val="000000" w:themeColor="text1"/>
          <w:sz w:val="22"/>
          <w:szCs w:val="22"/>
        </w:rPr>
        <w:t xml:space="preserve"> 10 August 2020. [Factsheet] Available at: </w:t>
      </w:r>
      <w:r w:rsidRPr="000A3748">
        <w:rPr>
          <w:rFonts w:ascii="Arial" w:hAnsi="Arial" w:cs="Arial"/>
          <w:sz w:val="22"/>
          <w:szCs w:val="22"/>
        </w:rPr>
        <w:t xml:space="preserve">https://www.cipd.co.uk/knowledge/strategy/change/management-factsheet </w:t>
      </w:r>
      <w:r w:rsidRPr="000A3748">
        <w:rPr>
          <w:rFonts w:ascii="Arial" w:hAnsi="Arial" w:cs="Arial"/>
          <w:sz w:val="22"/>
          <w:szCs w:val="22"/>
        </w:rPr>
        <w:br/>
      </w:r>
      <w:r w:rsidRPr="000A3748">
        <w:rPr>
          <w:rFonts w:ascii="Arial" w:hAnsi="Arial" w:cs="Arial"/>
          <w:color w:val="000000" w:themeColor="text1"/>
          <w:sz w:val="22"/>
          <w:szCs w:val="22"/>
        </w:rPr>
        <w:t xml:space="preserve"> (Accessed </w:t>
      </w:r>
      <w:r>
        <w:rPr>
          <w:rFonts w:ascii="Arial" w:hAnsi="Arial" w:cs="Arial"/>
          <w:color w:val="000000" w:themeColor="text1"/>
          <w:sz w:val="22"/>
          <w:szCs w:val="22"/>
        </w:rPr>
        <w:t>23</w:t>
      </w:r>
      <w:r w:rsidRPr="000A3748">
        <w:rPr>
          <w:rFonts w:ascii="Arial" w:hAnsi="Arial" w:cs="Arial"/>
          <w:color w:val="000000" w:themeColor="text1"/>
          <w:sz w:val="22"/>
          <w:szCs w:val="22"/>
        </w:rPr>
        <w:t xml:space="preserve"> January 2021)</w:t>
      </w:r>
      <w:r>
        <w:rPr>
          <w:rFonts w:ascii="Arial" w:hAnsi="Arial" w:cs="Arial"/>
          <w:color w:val="000000" w:themeColor="text1"/>
          <w:sz w:val="22"/>
          <w:szCs w:val="22"/>
        </w:rPr>
        <w:br/>
      </w:r>
      <w:r>
        <w:rPr>
          <w:rFonts w:ascii="Arial" w:hAnsi="Arial" w:cs="Arial"/>
          <w:color w:val="000000" w:themeColor="text1"/>
          <w:sz w:val="22"/>
          <w:szCs w:val="22"/>
        </w:rPr>
        <w:br/>
        <w:t xml:space="preserve">CIPD (2018) </w:t>
      </w:r>
      <w:r w:rsidRPr="007A4677">
        <w:rPr>
          <w:rFonts w:ascii="Arial" w:hAnsi="Arial" w:cs="Arial"/>
          <w:i/>
          <w:iCs/>
          <w:color w:val="000000" w:themeColor="text1"/>
          <w:sz w:val="22"/>
          <w:szCs w:val="22"/>
        </w:rPr>
        <w:t>Getting started with people analytics: a practitioner’s guide</w:t>
      </w:r>
      <w:r>
        <w:rPr>
          <w:rFonts w:ascii="Arial" w:hAnsi="Arial" w:cs="Arial"/>
          <w:color w:val="000000" w:themeColor="text1"/>
          <w:sz w:val="22"/>
          <w:szCs w:val="22"/>
        </w:rPr>
        <w:t xml:space="preserve">. November 2018. [Guide] Available at: </w:t>
      </w:r>
      <w:r w:rsidRPr="007A4677">
        <w:rPr>
          <w:rFonts w:ascii="Arial" w:hAnsi="Arial" w:cs="Arial"/>
          <w:color w:val="000000" w:themeColor="text1"/>
          <w:sz w:val="22"/>
          <w:szCs w:val="22"/>
        </w:rPr>
        <w:t>https://moodle.uwtsd.ac.uk/pluginfile.php/219732/mod_resource/content/1/peope-analytics-guide_tcm18-51569.pdf</w:t>
      </w:r>
      <w:r>
        <w:rPr>
          <w:rFonts w:ascii="Arial" w:hAnsi="Arial" w:cs="Arial"/>
          <w:color w:val="000000" w:themeColor="text1"/>
          <w:sz w:val="22"/>
          <w:szCs w:val="22"/>
        </w:rPr>
        <w:t xml:space="preserve"> (Accessed 25 January 2021)</w:t>
      </w:r>
      <w:r>
        <w:rPr>
          <w:rFonts w:ascii="Arial" w:hAnsi="Arial" w:cs="Arial"/>
          <w:color w:val="000000" w:themeColor="text1"/>
          <w:sz w:val="22"/>
          <w:szCs w:val="22"/>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 xml:space="preserve">CIPD (2014) </w:t>
      </w:r>
      <w:r w:rsidRPr="005D78B0">
        <w:rPr>
          <w:rFonts w:ascii="Arial" w:hAnsi="Arial" w:cs="Arial"/>
          <w:i/>
          <w:iCs/>
          <w:color w:val="000000" w:themeColor="text1"/>
          <w:sz w:val="22"/>
          <w:szCs w:val="22"/>
          <w:shd w:val="clear" w:color="auto" w:fill="FFFFFF"/>
        </w:rPr>
        <w:t>Globalisation and HR.</w:t>
      </w:r>
      <w:r w:rsidRPr="005D78B0">
        <w:rPr>
          <w:rFonts w:ascii="Arial" w:hAnsi="Arial" w:cs="Arial"/>
          <w:color w:val="000000" w:themeColor="text1"/>
          <w:sz w:val="22"/>
          <w:szCs w:val="22"/>
          <w:shd w:val="clear" w:color="auto" w:fill="FFFFFF"/>
        </w:rPr>
        <w:t xml:space="preserve"> Podcast 13. [Podcast] 26 February 2014. Available at:</w:t>
      </w:r>
      <w:r w:rsidRPr="005D78B0">
        <w:rPr>
          <w:rFonts w:ascii="Arial" w:hAnsi="Arial" w:cs="Arial"/>
          <w:sz w:val="22"/>
          <w:szCs w:val="22"/>
        </w:rPr>
        <w:t xml:space="preserve"> https://open.spotify.com/episode/5fUjt3AEvlIPiijODv4FiB?si=ghJSTXqsTUml4rqU4GFq2w </w:t>
      </w:r>
      <w:r w:rsidRPr="005D78B0">
        <w:rPr>
          <w:rFonts w:ascii="Arial" w:hAnsi="Arial" w:cs="Arial"/>
          <w:color w:val="000000" w:themeColor="text1"/>
          <w:sz w:val="22"/>
          <w:szCs w:val="22"/>
          <w:shd w:val="clear" w:color="auto" w:fill="FFFFFF"/>
        </w:rPr>
        <w:t>(Accessed: 24 January 2021)</w:t>
      </w:r>
      <w:r>
        <w:rPr>
          <w:rFonts w:ascii="Arial" w:hAnsi="Arial" w:cs="Arial"/>
          <w:color w:val="000000" w:themeColor="text1"/>
          <w:sz w:val="22"/>
          <w:szCs w:val="22"/>
        </w:rPr>
        <w:br/>
      </w:r>
      <w:r>
        <w:rPr>
          <w:rFonts w:ascii="Arial" w:hAnsi="Arial" w:cs="Arial"/>
          <w:color w:val="000000" w:themeColor="text1"/>
          <w:sz w:val="22"/>
          <w:szCs w:val="22"/>
        </w:rPr>
        <w:br/>
      </w:r>
      <w:r w:rsidRPr="005D78B0">
        <w:rPr>
          <w:rFonts w:ascii="Arial" w:hAnsi="Arial" w:cs="Arial"/>
          <w:color w:val="000000" w:themeColor="text1"/>
          <w:sz w:val="22"/>
          <w:szCs w:val="22"/>
          <w:shd w:val="clear" w:color="auto" w:fill="FFFFFF"/>
        </w:rPr>
        <w:t xml:space="preserve">CIPD (2020) </w:t>
      </w:r>
      <w:r w:rsidRPr="005D78B0">
        <w:rPr>
          <w:rFonts w:ascii="Arial" w:hAnsi="Arial" w:cs="Arial"/>
          <w:i/>
          <w:iCs/>
          <w:color w:val="000000" w:themeColor="text1"/>
          <w:sz w:val="22"/>
          <w:szCs w:val="22"/>
          <w:shd w:val="clear" w:color="auto" w:fill="FFFFFF"/>
        </w:rPr>
        <w:t>Handling Organisational Development Effectively.</w:t>
      </w:r>
      <w:r w:rsidRPr="005D78B0">
        <w:rPr>
          <w:rFonts w:ascii="Arial" w:hAnsi="Arial" w:cs="Arial"/>
          <w:color w:val="000000" w:themeColor="text1"/>
          <w:sz w:val="22"/>
          <w:szCs w:val="22"/>
          <w:shd w:val="clear" w:color="auto" w:fill="FFFFFF"/>
        </w:rPr>
        <w:t xml:space="preserve"> Podcast 157. [Podcast] 8 March 2020. Available at:</w:t>
      </w:r>
      <w:r>
        <w:rPr>
          <w:rFonts w:ascii="Arial" w:hAnsi="Arial" w:cs="Arial"/>
          <w:sz w:val="22"/>
          <w:szCs w:val="22"/>
        </w:rPr>
        <w:t xml:space="preserve"> </w:t>
      </w:r>
      <w:r w:rsidRPr="005D78B0">
        <w:rPr>
          <w:rFonts w:ascii="Arial" w:hAnsi="Arial" w:cs="Arial"/>
          <w:sz w:val="22"/>
          <w:szCs w:val="22"/>
        </w:rPr>
        <w:t xml:space="preserve">https://open.spotify.com/episode/7b4qbGXfVX8E0Vx6FwhswL?si=OjWw0O25SaapwshT7BpIOQ </w:t>
      </w:r>
      <w:r w:rsidRPr="005D78B0">
        <w:rPr>
          <w:rFonts w:ascii="Arial" w:hAnsi="Arial" w:cs="Arial"/>
          <w:color w:val="000000" w:themeColor="text1"/>
          <w:sz w:val="22"/>
          <w:szCs w:val="22"/>
          <w:shd w:val="clear" w:color="auto" w:fill="FFFFFF"/>
        </w:rPr>
        <w:t>(Accessed: 23 January 2021)</w:t>
      </w:r>
      <w:r w:rsidRPr="005D78B0">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br/>
        <w:t xml:space="preserve">CIPD (2014) </w:t>
      </w:r>
      <w:r w:rsidRPr="005D78B0">
        <w:rPr>
          <w:rFonts w:ascii="Arial" w:hAnsi="Arial" w:cs="Arial"/>
          <w:i/>
          <w:iCs/>
          <w:color w:val="000000" w:themeColor="text1"/>
          <w:sz w:val="22"/>
          <w:szCs w:val="22"/>
          <w:shd w:val="clear" w:color="auto" w:fill="FFFFFF"/>
        </w:rPr>
        <w:t>HR and organisation development: separate pas, joint future?</w:t>
      </w:r>
      <w:r w:rsidRPr="005D78B0">
        <w:rPr>
          <w:rFonts w:ascii="Arial" w:hAnsi="Arial" w:cs="Arial"/>
          <w:color w:val="000000" w:themeColor="text1"/>
          <w:sz w:val="22"/>
          <w:szCs w:val="22"/>
          <w:shd w:val="clear" w:color="auto" w:fill="FFFFFF"/>
        </w:rPr>
        <w:t xml:space="preserve"> Podcast 44. [Podcast] 24 March 2014. Available at:</w:t>
      </w:r>
      <w:r w:rsidRPr="005D78B0">
        <w:rPr>
          <w:rFonts w:ascii="Arial" w:hAnsi="Arial" w:cs="Arial"/>
          <w:sz w:val="22"/>
          <w:szCs w:val="22"/>
        </w:rPr>
        <w:t xml:space="preserve"> https://open.spotify.com/episode/7jdWxaNmXLYWYMFTYqPddN?si=uc3RfwNCQd-cp8sFuCtYEA </w:t>
      </w:r>
      <w:r w:rsidRPr="005D78B0">
        <w:rPr>
          <w:rFonts w:ascii="Arial" w:hAnsi="Arial" w:cs="Arial"/>
          <w:color w:val="000000" w:themeColor="text1"/>
          <w:sz w:val="22"/>
          <w:szCs w:val="22"/>
          <w:shd w:val="clear" w:color="auto" w:fill="FFFFFF"/>
        </w:rPr>
        <w:t>(Accessed: 24 January 2021)</w:t>
      </w:r>
      <w:r>
        <w:rPr>
          <w:rFonts w:ascii="Arial" w:hAnsi="Arial" w:cs="Arial"/>
          <w:color w:val="000000" w:themeColor="text1"/>
          <w:sz w:val="22"/>
          <w:szCs w:val="22"/>
          <w:shd w:val="clear" w:color="auto" w:fill="FFFFFF"/>
        </w:rPr>
        <w:br/>
      </w:r>
      <w:r w:rsidRPr="005D78B0">
        <w:rPr>
          <w:rFonts w:ascii="Arial" w:hAnsi="Arial" w:cs="Arial"/>
          <w:sz w:val="22"/>
          <w:szCs w:val="22"/>
        </w:rPr>
        <w:br/>
      </w:r>
      <w:r w:rsidRPr="005D78B0">
        <w:rPr>
          <w:rFonts w:ascii="Arial" w:hAnsi="Arial" w:cs="Arial"/>
          <w:color w:val="000000" w:themeColor="text1"/>
          <w:sz w:val="22"/>
          <w:szCs w:val="22"/>
          <w:shd w:val="clear" w:color="auto" w:fill="FFFFFF"/>
        </w:rPr>
        <w:t xml:space="preserve">CIPD (2015) </w:t>
      </w:r>
      <w:r w:rsidRPr="005D78B0">
        <w:rPr>
          <w:rFonts w:ascii="Arial" w:hAnsi="Arial" w:cs="Arial"/>
          <w:i/>
          <w:iCs/>
          <w:color w:val="000000" w:themeColor="text1"/>
          <w:sz w:val="22"/>
          <w:szCs w:val="22"/>
          <w:shd w:val="clear" w:color="auto" w:fill="FFFFFF"/>
        </w:rPr>
        <w:t>Landing transformational HR.</w:t>
      </w:r>
      <w:r w:rsidRPr="005D78B0">
        <w:rPr>
          <w:rFonts w:ascii="Arial" w:hAnsi="Arial" w:cs="Arial"/>
          <w:color w:val="000000" w:themeColor="text1"/>
          <w:sz w:val="22"/>
          <w:szCs w:val="22"/>
          <w:shd w:val="clear" w:color="auto" w:fill="FFFFFF"/>
        </w:rPr>
        <w:t xml:space="preserve"> Podcast 107. [Podcast] October 2015. Available at:</w:t>
      </w:r>
      <w:r w:rsidRPr="005D78B0">
        <w:rPr>
          <w:rFonts w:ascii="Arial" w:hAnsi="Arial" w:cs="Arial"/>
          <w:sz w:val="22"/>
          <w:szCs w:val="22"/>
        </w:rPr>
        <w:t xml:space="preserve"> https://open.spotify.com/episode/6VKZpnj54VAqxwlvztJ2I2?si=oE-vg0DURr-R3bGVT2ns8g </w:t>
      </w:r>
      <w:r w:rsidRPr="005D78B0">
        <w:rPr>
          <w:rFonts w:ascii="Arial" w:hAnsi="Arial" w:cs="Arial"/>
          <w:color w:val="000000" w:themeColor="text1"/>
          <w:sz w:val="22"/>
          <w:szCs w:val="22"/>
          <w:shd w:val="clear" w:color="auto" w:fill="FFFFFF"/>
        </w:rPr>
        <w:t>(Accessed: 25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shd w:val="clear" w:color="auto" w:fill="FFFFFF"/>
        </w:rPr>
        <w:t xml:space="preserve">CIPD (2020) </w:t>
      </w:r>
      <w:r w:rsidRPr="000A3748">
        <w:rPr>
          <w:rFonts w:ascii="Arial" w:hAnsi="Arial" w:cs="Arial"/>
          <w:i/>
          <w:iCs/>
          <w:color w:val="000000" w:themeColor="text1"/>
          <w:sz w:val="22"/>
          <w:szCs w:val="22"/>
          <w:shd w:val="clear" w:color="auto" w:fill="FFFFFF"/>
        </w:rPr>
        <w:t>Line Manager’s role in supporting the people profession.</w:t>
      </w:r>
      <w:r w:rsidRPr="000A3748">
        <w:rPr>
          <w:rFonts w:ascii="Arial" w:hAnsi="Arial" w:cs="Arial"/>
          <w:color w:val="000000" w:themeColor="text1"/>
          <w:sz w:val="22"/>
          <w:szCs w:val="22"/>
          <w:shd w:val="clear" w:color="auto" w:fill="FFFFFF"/>
        </w:rPr>
        <w:t>12 November 2020.</w:t>
      </w:r>
      <w:r w:rsidRPr="000A3748">
        <w:rPr>
          <w:rFonts w:ascii="Arial" w:hAnsi="Arial" w:cs="Arial"/>
          <w:i/>
          <w:iCs/>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[Factsheet] Available at: https://www.cipd.co.uk/knowledge/fundamentals/people/hr/line-managers-factsheet (Accessed: </w:t>
      </w:r>
      <w:r>
        <w:rPr>
          <w:rFonts w:ascii="Arial" w:hAnsi="Arial" w:cs="Arial"/>
          <w:color w:val="000000" w:themeColor="text1"/>
          <w:sz w:val="22"/>
          <w:szCs w:val="22"/>
          <w:shd w:val="clear" w:color="auto" w:fill="FFFFFF"/>
        </w:rPr>
        <w:t>23</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shd w:val="clear" w:color="auto" w:fill="FFFFFF"/>
        </w:rPr>
        <w:t xml:space="preserve">CIPD (2020) </w:t>
      </w:r>
      <w:r>
        <w:rPr>
          <w:rFonts w:ascii="Arial" w:hAnsi="Arial" w:cs="Arial"/>
          <w:i/>
          <w:iCs/>
          <w:color w:val="000000" w:themeColor="text1"/>
          <w:sz w:val="22"/>
          <w:szCs w:val="22"/>
          <w:shd w:val="clear" w:color="auto" w:fill="FFFFFF"/>
        </w:rPr>
        <w:t xml:space="preserve">Look ahead – key business challenges. </w:t>
      </w:r>
      <w:r>
        <w:rPr>
          <w:rFonts w:ascii="Arial" w:hAnsi="Arial" w:cs="Arial"/>
          <w:color w:val="000000" w:themeColor="text1"/>
          <w:sz w:val="22"/>
          <w:szCs w:val="22"/>
          <w:shd w:val="clear" w:color="auto" w:fill="FFFFFF"/>
        </w:rPr>
        <w:t>Podcast 155</w:t>
      </w:r>
      <w:r w:rsidRPr="000A3748">
        <w:rPr>
          <w:rFonts w:ascii="Arial" w:hAnsi="Arial" w:cs="Arial"/>
          <w:i/>
          <w:iCs/>
          <w:color w:val="000000" w:themeColor="text1"/>
          <w:sz w:val="22"/>
          <w:szCs w:val="22"/>
          <w:shd w:val="clear" w:color="auto" w:fill="FFFFFF"/>
        </w:rPr>
        <w:t>.</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7 January</w:t>
      </w:r>
      <w:r w:rsidRPr="000A3748">
        <w:rPr>
          <w:rFonts w:ascii="Arial" w:hAnsi="Arial" w:cs="Arial"/>
          <w:color w:val="000000" w:themeColor="text1"/>
          <w:sz w:val="22"/>
          <w:szCs w:val="22"/>
          <w:shd w:val="clear" w:color="auto" w:fill="FFFFFF"/>
        </w:rPr>
        <w:t xml:space="preserve"> 2020.</w:t>
      </w:r>
      <w:r w:rsidRPr="000A3748">
        <w:rPr>
          <w:rFonts w:ascii="Arial" w:hAnsi="Arial" w:cs="Arial"/>
          <w:i/>
          <w:iCs/>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Podcast</w:t>
      </w:r>
      <w:r w:rsidRPr="000A3748">
        <w:rPr>
          <w:rFonts w:ascii="Arial" w:hAnsi="Arial" w:cs="Arial"/>
          <w:color w:val="000000" w:themeColor="text1"/>
          <w:sz w:val="22"/>
          <w:szCs w:val="22"/>
          <w:shd w:val="clear" w:color="auto" w:fill="FFFFFF"/>
        </w:rPr>
        <w:t xml:space="preserve">] Available at: </w:t>
      </w:r>
      <w:r w:rsidRPr="00EF5162">
        <w:rPr>
          <w:rFonts w:ascii="Arial" w:hAnsi="Arial" w:cs="Arial"/>
          <w:color w:val="000000" w:themeColor="text1"/>
          <w:sz w:val="22"/>
          <w:szCs w:val="22"/>
          <w:shd w:val="clear" w:color="auto" w:fill="FFFFFF"/>
        </w:rPr>
        <w:t>https://open.spotify.com/episode/3rcYv0fVLELgYTTA9426X9?si=X8keUMVmTrySenRRVVFUZw&amp;nd=1</w:t>
      </w:r>
      <w:r>
        <w:rPr>
          <w:rFonts w:ascii="Arial" w:hAnsi="Arial" w:cs="Arial"/>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28</w:t>
      </w:r>
      <w:r w:rsidRPr="000A3748">
        <w:rPr>
          <w:rFonts w:ascii="Arial" w:hAnsi="Arial" w:cs="Arial"/>
          <w:color w:val="000000" w:themeColor="text1"/>
          <w:sz w:val="22"/>
          <w:szCs w:val="22"/>
          <w:shd w:val="clear" w:color="auto" w:fill="FFFFFF"/>
        </w:rPr>
        <w:t xml:space="preserve"> January 2021)</w:t>
      </w:r>
    </w:p>
    <w:p w14:paraId="6E1DAFC1" w14:textId="77777777" w:rsidR="00D562C9" w:rsidRPr="007A4677" w:rsidRDefault="00D562C9" w:rsidP="00D562C9">
      <w:pPr>
        <w:pStyle w:val="NormalWeb"/>
      </w:pPr>
      <w:r w:rsidRPr="005D78B0">
        <w:rPr>
          <w:rFonts w:ascii="Arial" w:hAnsi="Arial" w:cs="Arial"/>
          <w:color w:val="000000" w:themeColor="text1"/>
          <w:sz w:val="22"/>
          <w:szCs w:val="22"/>
          <w:shd w:val="clear" w:color="auto" w:fill="FFFFFF"/>
        </w:rPr>
        <w:t xml:space="preserve">CIPD (2014) </w:t>
      </w:r>
      <w:r w:rsidRPr="005D78B0">
        <w:rPr>
          <w:rFonts w:ascii="Arial" w:hAnsi="Arial" w:cs="Arial"/>
          <w:i/>
          <w:iCs/>
          <w:color w:val="000000" w:themeColor="text1"/>
          <w:sz w:val="22"/>
          <w:szCs w:val="22"/>
          <w:shd w:val="clear" w:color="auto" w:fill="FFFFFF"/>
        </w:rPr>
        <w:t>OD: Taking the business with you</w:t>
      </w:r>
      <w:r w:rsidRPr="005D78B0">
        <w:rPr>
          <w:rFonts w:ascii="Arial" w:hAnsi="Arial" w:cs="Arial"/>
          <w:i/>
          <w:iCs/>
          <w:color w:val="000000" w:themeColor="text1"/>
          <w:sz w:val="22"/>
          <w:szCs w:val="22"/>
        </w:rPr>
        <w:t>?</w:t>
      </w:r>
      <w:r w:rsidRPr="005D78B0">
        <w:rPr>
          <w:rFonts w:ascii="Arial" w:hAnsi="Arial" w:cs="Arial"/>
          <w:color w:val="000000" w:themeColor="text1"/>
          <w:sz w:val="22"/>
          <w:szCs w:val="22"/>
          <w:shd w:val="clear" w:color="auto" w:fill="FFFFFF"/>
        </w:rPr>
        <w:t xml:space="preserve"> Podcast 84. [Podcast] 28 March 2014. Available at:</w:t>
      </w:r>
      <w:r w:rsidRPr="005D78B0">
        <w:rPr>
          <w:rFonts w:ascii="Arial" w:hAnsi="Arial" w:cs="Arial"/>
          <w:sz w:val="22"/>
          <w:szCs w:val="22"/>
        </w:rPr>
        <w:t xml:space="preserve"> https://open.spotify.com/episode/3gZ5OaxgfPCbzcIxRvoim8?si=aHHjvp2dTz-TGyb_w5Swrw </w:t>
      </w:r>
      <w:r w:rsidRPr="005D78B0">
        <w:rPr>
          <w:rFonts w:ascii="Arial" w:hAnsi="Arial" w:cs="Arial"/>
          <w:color w:val="000000" w:themeColor="text1"/>
          <w:sz w:val="22"/>
          <w:szCs w:val="22"/>
          <w:shd w:val="clear" w:color="auto" w:fill="FFFFFF"/>
        </w:rPr>
        <w:t>(Accessed: 23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 xml:space="preserve">CIPD (2014) </w:t>
      </w:r>
      <w:r>
        <w:rPr>
          <w:rFonts w:ascii="Arial" w:hAnsi="Arial" w:cs="Arial"/>
          <w:i/>
          <w:iCs/>
          <w:color w:val="000000" w:themeColor="text1"/>
          <w:sz w:val="22"/>
          <w:szCs w:val="22"/>
          <w:shd w:val="clear" w:color="auto" w:fill="FFFFFF"/>
        </w:rPr>
        <w:t>Organisation Development.</w:t>
      </w:r>
      <w:r w:rsidRPr="005D78B0">
        <w:rPr>
          <w:rFonts w:ascii="Arial" w:hAnsi="Arial" w:cs="Arial"/>
          <w:color w:val="000000" w:themeColor="text1"/>
          <w:sz w:val="22"/>
          <w:szCs w:val="22"/>
          <w:shd w:val="clear" w:color="auto" w:fill="FFFFFF"/>
        </w:rPr>
        <w:t xml:space="preserve"> Podcast </w:t>
      </w:r>
      <w:r>
        <w:rPr>
          <w:rFonts w:ascii="Arial" w:hAnsi="Arial" w:cs="Arial"/>
          <w:color w:val="000000" w:themeColor="text1"/>
          <w:sz w:val="22"/>
          <w:szCs w:val="22"/>
          <w:shd w:val="clear" w:color="auto" w:fill="FFFFFF"/>
        </w:rPr>
        <w:t>28</w:t>
      </w:r>
      <w:r w:rsidRPr="005D78B0">
        <w:rPr>
          <w:rFonts w:ascii="Arial" w:hAnsi="Arial" w:cs="Arial"/>
          <w:color w:val="000000" w:themeColor="text1"/>
          <w:sz w:val="22"/>
          <w:szCs w:val="22"/>
          <w:shd w:val="clear" w:color="auto" w:fill="FFFFFF"/>
        </w:rPr>
        <w:t xml:space="preserve">. [Podcast] </w:t>
      </w:r>
      <w:r>
        <w:rPr>
          <w:rFonts w:ascii="Arial" w:hAnsi="Arial" w:cs="Arial"/>
          <w:color w:val="000000" w:themeColor="text1"/>
          <w:sz w:val="22"/>
          <w:szCs w:val="22"/>
          <w:shd w:val="clear" w:color="auto" w:fill="FFFFFF"/>
        </w:rPr>
        <w:t>17</w:t>
      </w:r>
      <w:r w:rsidRPr="005D78B0">
        <w:rPr>
          <w:rFonts w:ascii="Arial" w:hAnsi="Arial" w:cs="Arial"/>
          <w:color w:val="000000" w:themeColor="text1"/>
          <w:sz w:val="22"/>
          <w:szCs w:val="22"/>
          <w:shd w:val="clear" w:color="auto" w:fill="FFFFFF"/>
        </w:rPr>
        <w:t xml:space="preserve"> March 2014. Available at:</w:t>
      </w:r>
      <w:r>
        <w:rPr>
          <w:rFonts w:ascii="Arial" w:hAnsi="Arial" w:cs="Arial"/>
          <w:sz w:val="22"/>
          <w:szCs w:val="22"/>
        </w:rPr>
        <w:t xml:space="preserve"> </w:t>
      </w:r>
      <w:r w:rsidRPr="00EF5162">
        <w:rPr>
          <w:rFonts w:ascii="Arial" w:hAnsi="Arial" w:cs="Arial"/>
          <w:sz w:val="22"/>
          <w:szCs w:val="22"/>
        </w:rPr>
        <w:t xml:space="preserve">https://open.spotify.com/episode/7lUEsZZKdwTKWg7zCShzFe?si=MYBKWUr4RPSfli0r4mZYrA&amp;nd=1 </w:t>
      </w:r>
      <w:r w:rsidRPr="005D78B0">
        <w:rPr>
          <w:rFonts w:ascii="Arial" w:hAnsi="Arial" w:cs="Arial"/>
          <w:color w:val="000000" w:themeColor="text1"/>
          <w:sz w:val="22"/>
          <w:szCs w:val="22"/>
          <w:shd w:val="clear" w:color="auto" w:fill="FFFFFF"/>
        </w:rPr>
        <w:t>(Accessed: 2</w:t>
      </w:r>
      <w:r>
        <w:rPr>
          <w:rFonts w:ascii="Arial" w:hAnsi="Arial" w:cs="Arial"/>
          <w:color w:val="000000" w:themeColor="text1"/>
          <w:sz w:val="22"/>
          <w:szCs w:val="22"/>
          <w:shd w:val="clear" w:color="auto" w:fill="FFFFFF"/>
        </w:rPr>
        <w:t>8</w:t>
      </w:r>
      <w:r w:rsidRPr="005D78B0">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rPr>
        <w:t xml:space="preserve">CIPD (2020) </w:t>
      </w:r>
      <w:r w:rsidRPr="000A3748">
        <w:rPr>
          <w:rFonts w:ascii="Arial" w:hAnsi="Arial" w:cs="Arial"/>
          <w:i/>
          <w:iCs/>
          <w:color w:val="000000" w:themeColor="text1"/>
          <w:sz w:val="22"/>
          <w:szCs w:val="22"/>
        </w:rPr>
        <w:t>People Profession Survey UK &amp; Ireland</w:t>
      </w:r>
      <w:r w:rsidRPr="000A3748">
        <w:rPr>
          <w:rFonts w:ascii="Arial" w:hAnsi="Arial" w:cs="Arial"/>
          <w:color w:val="000000" w:themeColor="text1"/>
          <w:sz w:val="22"/>
          <w:szCs w:val="22"/>
        </w:rPr>
        <w:t xml:space="preserve">. 27 May 2020. [Report] Available at: https://www.cipd.co.uk/Images/people-profession-uk-ireland-2020-report-1_tcm18-78597.pdf (Accessed </w:t>
      </w:r>
      <w:r>
        <w:rPr>
          <w:rFonts w:ascii="Arial" w:hAnsi="Arial" w:cs="Arial"/>
          <w:color w:val="000000" w:themeColor="text1"/>
          <w:sz w:val="22"/>
          <w:szCs w:val="22"/>
        </w:rPr>
        <w:t>22</w:t>
      </w:r>
      <w:r w:rsidRPr="000A3748">
        <w:rPr>
          <w:rFonts w:ascii="Arial" w:hAnsi="Arial" w:cs="Arial"/>
          <w:color w:val="000000" w:themeColor="text1"/>
          <w:sz w:val="22"/>
          <w:szCs w:val="22"/>
        </w:rPr>
        <w:t xml:space="preserve"> January 2021)</w:t>
      </w:r>
      <w:r>
        <w:rPr>
          <w:rFonts w:ascii="Arial" w:hAnsi="Arial" w:cs="Arial"/>
          <w:color w:val="000000" w:themeColor="text1"/>
          <w:sz w:val="22"/>
          <w:szCs w:val="22"/>
        </w:rPr>
        <w:br/>
      </w:r>
      <w:r>
        <w:rPr>
          <w:rFonts w:ascii="Arial" w:hAnsi="Arial" w:cs="Arial"/>
          <w:color w:val="000000" w:themeColor="text1"/>
          <w:sz w:val="22"/>
          <w:szCs w:val="22"/>
        </w:rPr>
        <w:br/>
      </w:r>
      <w:r w:rsidRPr="000A3748">
        <w:rPr>
          <w:rFonts w:ascii="Arial" w:hAnsi="Arial" w:cs="Arial"/>
          <w:color w:val="000000" w:themeColor="text1"/>
          <w:sz w:val="22"/>
          <w:szCs w:val="22"/>
        </w:rPr>
        <w:t xml:space="preserve">CIPD (2020) </w:t>
      </w:r>
      <w:r w:rsidRPr="000A3748">
        <w:rPr>
          <w:rFonts w:ascii="Arial" w:hAnsi="Arial" w:cs="Arial"/>
          <w:i/>
          <w:iCs/>
          <w:color w:val="000000" w:themeColor="text1"/>
          <w:sz w:val="22"/>
          <w:szCs w:val="22"/>
        </w:rPr>
        <w:t>P</w:t>
      </w:r>
      <w:r>
        <w:rPr>
          <w:rFonts w:ascii="Arial" w:hAnsi="Arial" w:cs="Arial"/>
          <w:i/>
          <w:iCs/>
          <w:color w:val="000000" w:themeColor="text1"/>
          <w:sz w:val="22"/>
          <w:szCs w:val="22"/>
        </w:rPr>
        <w:t>ESTLE Analysis</w:t>
      </w:r>
      <w:r w:rsidRPr="000A3748">
        <w:rPr>
          <w:rFonts w:ascii="Arial" w:hAnsi="Arial" w:cs="Arial"/>
          <w:color w:val="000000" w:themeColor="text1"/>
          <w:sz w:val="22"/>
          <w:szCs w:val="22"/>
        </w:rPr>
        <w:t xml:space="preserve">. </w:t>
      </w:r>
      <w:r>
        <w:rPr>
          <w:rFonts w:ascii="Arial" w:hAnsi="Arial" w:cs="Arial"/>
          <w:color w:val="000000" w:themeColor="text1"/>
          <w:sz w:val="22"/>
          <w:szCs w:val="22"/>
        </w:rPr>
        <w:t>10 November</w:t>
      </w:r>
      <w:r w:rsidRPr="000A3748">
        <w:rPr>
          <w:rFonts w:ascii="Arial" w:hAnsi="Arial" w:cs="Arial"/>
          <w:color w:val="000000" w:themeColor="text1"/>
          <w:sz w:val="22"/>
          <w:szCs w:val="22"/>
        </w:rPr>
        <w:t xml:space="preserve"> 2020. [</w:t>
      </w:r>
      <w:r>
        <w:rPr>
          <w:rFonts w:ascii="Arial" w:hAnsi="Arial" w:cs="Arial"/>
          <w:color w:val="000000" w:themeColor="text1"/>
          <w:sz w:val="22"/>
          <w:szCs w:val="22"/>
        </w:rPr>
        <w:t>Factsheet</w:t>
      </w:r>
      <w:r w:rsidRPr="000A3748">
        <w:rPr>
          <w:rFonts w:ascii="Arial" w:hAnsi="Arial" w:cs="Arial"/>
          <w:color w:val="000000" w:themeColor="text1"/>
          <w:sz w:val="22"/>
          <w:szCs w:val="22"/>
        </w:rPr>
        <w:t xml:space="preserve">] Available at: </w:t>
      </w:r>
      <w:r w:rsidRPr="00EC7E2F">
        <w:rPr>
          <w:rFonts w:ascii="Arial" w:hAnsi="Arial" w:cs="Arial"/>
          <w:color w:val="000000" w:themeColor="text1"/>
          <w:sz w:val="22"/>
          <w:szCs w:val="22"/>
        </w:rPr>
        <w:t xml:space="preserve">https://www.cipd.co.uk/knowledge/strategy/organisational-development/pestle-analysis-factsheet </w:t>
      </w:r>
      <w:r w:rsidRPr="000A3748">
        <w:rPr>
          <w:rFonts w:ascii="Arial" w:hAnsi="Arial" w:cs="Arial"/>
          <w:color w:val="000000" w:themeColor="text1"/>
          <w:sz w:val="22"/>
          <w:szCs w:val="22"/>
        </w:rPr>
        <w:t xml:space="preserve">(Accessed </w:t>
      </w:r>
      <w:r>
        <w:rPr>
          <w:rFonts w:ascii="Arial" w:hAnsi="Arial" w:cs="Arial"/>
          <w:color w:val="000000" w:themeColor="text1"/>
          <w:sz w:val="22"/>
          <w:szCs w:val="22"/>
        </w:rPr>
        <w:t>22</w:t>
      </w:r>
      <w:r w:rsidRPr="000A3748">
        <w:rPr>
          <w:rFonts w:ascii="Arial" w:hAnsi="Arial" w:cs="Arial"/>
          <w:color w:val="000000" w:themeColor="text1"/>
          <w:sz w:val="22"/>
          <w:szCs w:val="22"/>
        </w:rPr>
        <w:t xml:space="preserve"> January 2021)</w:t>
      </w:r>
      <w:r>
        <w:rPr>
          <w:rFonts w:ascii="Arial" w:hAnsi="Arial" w:cs="Arial"/>
          <w:color w:val="000000" w:themeColor="text1"/>
          <w:sz w:val="22"/>
          <w:szCs w:val="22"/>
        </w:rPr>
        <w:br/>
      </w:r>
      <w:r>
        <w:rPr>
          <w:rFonts w:ascii="Arial" w:hAnsi="Arial" w:cs="Arial"/>
          <w:color w:val="000000" w:themeColor="text1"/>
          <w:sz w:val="22"/>
          <w:szCs w:val="22"/>
        </w:rPr>
        <w:br/>
        <w:t xml:space="preserve">CIPD (2018) </w:t>
      </w:r>
      <w:r w:rsidRPr="00006990">
        <w:rPr>
          <w:rFonts w:ascii="Arial" w:hAnsi="Arial" w:cs="Arial"/>
          <w:i/>
          <w:iCs/>
          <w:color w:val="000000" w:themeColor="text1"/>
          <w:sz w:val="22"/>
          <w:szCs w:val="22"/>
        </w:rPr>
        <w:t xml:space="preserve">Small business and productivity </w:t>
      </w:r>
      <w:r>
        <w:rPr>
          <w:rFonts w:ascii="Arial" w:hAnsi="Arial" w:cs="Arial"/>
          <w:i/>
          <w:iCs/>
          <w:color w:val="000000" w:themeColor="text1"/>
          <w:sz w:val="22"/>
          <w:szCs w:val="22"/>
        </w:rPr>
        <w:t>i</w:t>
      </w:r>
      <w:r w:rsidRPr="00006990">
        <w:rPr>
          <w:rFonts w:ascii="Arial" w:hAnsi="Arial" w:cs="Arial"/>
          <w:i/>
          <w:iCs/>
          <w:color w:val="000000" w:themeColor="text1"/>
          <w:sz w:val="22"/>
          <w:szCs w:val="22"/>
        </w:rPr>
        <w:t>nquiry.</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13 March 2018. [Inquiry] Available at: </w:t>
      </w:r>
      <w:r w:rsidRPr="00006990">
        <w:rPr>
          <w:rFonts w:ascii="Arial" w:hAnsi="Arial" w:cs="Arial"/>
          <w:color w:val="000000" w:themeColor="text1"/>
          <w:sz w:val="22"/>
          <w:szCs w:val="22"/>
        </w:rPr>
        <w:t>https://www.cipd.co.uk/Images/cipd-submission-to-hoc-business-select-committee-on-productivity-in-smes_tcm18-39292.pdf</w:t>
      </w:r>
      <w:r>
        <w:rPr>
          <w:rFonts w:ascii="Arial" w:hAnsi="Arial" w:cs="Arial"/>
          <w:color w:val="000000" w:themeColor="text1"/>
          <w:sz w:val="22"/>
          <w:szCs w:val="22"/>
        </w:rPr>
        <w:t xml:space="preserve"> </w:t>
      </w:r>
      <w:r w:rsidRPr="000A3748">
        <w:rPr>
          <w:rFonts w:ascii="Arial" w:hAnsi="Arial" w:cs="Arial"/>
          <w:color w:val="000000" w:themeColor="text1"/>
          <w:sz w:val="22"/>
          <w:szCs w:val="22"/>
        </w:rPr>
        <w:t xml:space="preserve">(Accessed </w:t>
      </w:r>
      <w:r>
        <w:rPr>
          <w:rFonts w:ascii="Arial" w:hAnsi="Arial" w:cs="Arial"/>
          <w:color w:val="000000" w:themeColor="text1"/>
          <w:sz w:val="22"/>
          <w:szCs w:val="22"/>
        </w:rPr>
        <w:t>31</w:t>
      </w:r>
      <w:r w:rsidRPr="000A3748">
        <w:rPr>
          <w:rFonts w:ascii="Arial" w:hAnsi="Arial" w:cs="Arial"/>
          <w:color w:val="000000" w:themeColor="text1"/>
          <w:sz w:val="22"/>
          <w:szCs w:val="22"/>
        </w:rPr>
        <w:t xml:space="preserve"> January 2021)</w:t>
      </w:r>
      <w:r w:rsidRPr="00006990">
        <w:rPr>
          <w:rFonts w:ascii="Arial" w:hAnsi="Arial" w:cs="Arial"/>
          <w:i/>
          <w:iCs/>
          <w:color w:val="000000" w:themeColor="text1"/>
          <w:sz w:val="22"/>
          <w:szCs w:val="22"/>
        </w:rPr>
        <w:br/>
      </w:r>
      <w:r>
        <w:rPr>
          <w:rFonts w:ascii="Arial" w:hAnsi="Arial" w:cs="Arial"/>
          <w:color w:val="000000" w:themeColor="text1"/>
          <w:sz w:val="22"/>
          <w:szCs w:val="22"/>
        </w:rPr>
        <w:lastRenderedPageBreak/>
        <w:br/>
      </w:r>
      <w:r w:rsidRPr="000A3748">
        <w:rPr>
          <w:rFonts w:ascii="Arial" w:hAnsi="Arial" w:cs="Arial"/>
          <w:color w:val="000000" w:themeColor="text1"/>
          <w:sz w:val="22"/>
          <w:szCs w:val="22"/>
          <w:shd w:val="clear" w:color="auto" w:fill="FFFFFF"/>
        </w:rPr>
        <w:t xml:space="preserve">CIPD (2020) </w:t>
      </w:r>
      <w:r>
        <w:rPr>
          <w:rFonts w:ascii="Arial" w:hAnsi="Arial" w:cs="Arial"/>
          <w:i/>
          <w:iCs/>
          <w:color w:val="000000" w:themeColor="text1"/>
          <w:sz w:val="22"/>
          <w:szCs w:val="22"/>
          <w:shd w:val="clear" w:color="auto" w:fill="FFFFFF"/>
        </w:rPr>
        <w:t>Strategic Human Resource Management</w:t>
      </w:r>
      <w:r w:rsidRPr="000A3748">
        <w:rPr>
          <w:rFonts w:ascii="Arial" w:hAnsi="Arial" w:cs="Arial"/>
          <w:i/>
          <w:iCs/>
          <w:color w:val="000000" w:themeColor="text1"/>
          <w:sz w:val="22"/>
          <w:szCs w:val="22"/>
          <w:shd w:val="clear" w:color="auto" w:fill="FFFFFF"/>
        </w:rPr>
        <w:t>.</w:t>
      </w:r>
      <w:r w:rsidRPr="000A374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20 February</w:t>
      </w:r>
      <w:r w:rsidRPr="000A3748">
        <w:rPr>
          <w:rFonts w:ascii="Arial" w:hAnsi="Arial" w:cs="Arial"/>
          <w:color w:val="000000" w:themeColor="text1"/>
          <w:sz w:val="22"/>
          <w:szCs w:val="22"/>
          <w:shd w:val="clear" w:color="auto" w:fill="FFFFFF"/>
        </w:rPr>
        <w:t xml:space="preserve"> 2020. [Factsheet] Available at: </w:t>
      </w:r>
      <w:r w:rsidRPr="00EC7E2F">
        <w:rPr>
          <w:rFonts w:ascii="Arial" w:hAnsi="Arial" w:cs="Arial"/>
          <w:color w:val="000000" w:themeColor="text1"/>
          <w:sz w:val="22"/>
          <w:szCs w:val="22"/>
          <w:shd w:val="clear" w:color="auto" w:fill="FFFFFF"/>
        </w:rPr>
        <w:t xml:space="preserve">https://www.cipd.co.uk/knowledge/strategy/hr/strategic-hrm-factsheet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23</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0A3748">
        <w:rPr>
          <w:rFonts w:ascii="Arial" w:hAnsi="Arial" w:cs="Arial"/>
          <w:color w:val="000000" w:themeColor="text1"/>
          <w:sz w:val="22"/>
          <w:szCs w:val="22"/>
          <w:shd w:val="clear" w:color="auto" w:fill="FFFFFF"/>
        </w:rPr>
        <w:t xml:space="preserve">CIPD (2020) </w:t>
      </w:r>
      <w:r>
        <w:rPr>
          <w:rFonts w:ascii="Arial" w:hAnsi="Arial" w:cs="Arial"/>
          <w:i/>
          <w:iCs/>
          <w:color w:val="000000" w:themeColor="text1"/>
          <w:sz w:val="22"/>
          <w:szCs w:val="22"/>
          <w:shd w:val="clear" w:color="auto" w:fill="FFFFFF"/>
        </w:rPr>
        <w:t>SWOT Analysis</w:t>
      </w:r>
      <w:r w:rsidRPr="000A3748">
        <w:rPr>
          <w:rFonts w:ascii="Arial" w:hAnsi="Arial" w:cs="Arial"/>
          <w:i/>
          <w:iCs/>
          <w:color w:val="000000" w:themeColor="text1"/>
          <w:sz w:val="22"/>
          <w:szCs w:val="22"/>
          <w:shd w:val="clear" w:color="auto" w:fill="FFFFFF"/>
        </w:rPr>
        <w:t>.</w:t>
      </w:r>
      <w:r w:rsidRPr="000A374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10 November</w:t>
      </w:r>
      <w:r w:rsidRPr="000A3748">
        <w:rPr>
          <w:rFonts w:ascii="Arial" w:hAnsi="Arial" w:cs="Arial"/>
          <w:color w:val="000000" w:themeColor="text1"/>
          <w:sz w:val="22"/>
          <w:szCs w:val="22"/>
          <w:shd w:val="clear" w:color="auto" w:fill="FFFFFF"/>
        </w:rPr>
        <w:t xml:space="preserve"> 2020. [Factsheet] Available at: </w:t>
      </w:r>
      <w:r w:rsidRPr="00EC7E2F">
        <w:rPr>
          <w:rFonts w:ascii="Arial" w:hAnsi="Arial" w:cs="Arial"/>
          <w:color w:val="000000" w:themeColor="text1"/>
          <w:sz w:val="22"/>
          <w:szCs w:val="22"/>
        </w:rPr>
        <w:t>https://www.cipd.co.uk/knowledge/strategy/organisational-development/swot-analysis-factsheet</w:t>
      </w:r>
      <w:r>
        <w:rPr>
          <w:rFonts w:ascii="Arial" w:hAnsi="Arial" w:cs="Arial"/>
          <w:color w:val="000000" w:themeColor="text1"/>
          <w:sz w:val="22"/>
          <w:szCs w:val="22"/>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23</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t xml:space="preserve">CIPD (2014) </w:t>
      </w:r>
      <w:r w:rsidRPr="005D78B0">
        <w:rPr>
          <w:rFonts w:ascii="Arial" w:hAnsi="Arial" w:cs="Arial"/>
          <w:i/>
          <w:iCs/>
          <w:color w:val="000000" w:themeColor="text1"/>
          <w:sz w:val="22"/>
          <w:szCs w:val="22"/>
          <w:shd w:val="clear" w:color="auto" w:fill="FFFFFF"/>
        </w:rPr>
        <w:t>The future of global HR.</w:t>
      </w:r>
      <w:r w:rsidRPr="005D78B0">
        <w:rPr>
          <w:rFonts w:ascii="Arial" w:hAnsi="Arial" w:cs="Arial"/>
          <w:color w:val="000000" w:themeColor="text1"/>
          <w:sz w:val="22"/>
          <w:szCs w:val="22"/>
          <w:shd w:val="clear" w:color="auto" w:fill="FFFFFF"/>
        </w:rPr>
        <w:t xml:space="preserve"> Podcast 20. [Podcast] 26 February 2014. Available at:</w:t>
      </w:r>
      <w:r w:rsidRPr="005D78B0">
        <w:rPr>
          <w:rFonts w:ascii="Arial" w:hAnsi="Arial" w:cs="Arial"/>
          <w:sz w:val="22"/>
          <w:szCs w:val="22"/>
        </w:rPr>
        <w:t xml:space="preserve"> https://open.spotify.com/episode/1qNIE4Bv0QhrShvgNa7Rzi?si=7VcW7gICQMucbJGfXwngAA </w:t>
      </w:r>
      <w:r w:rsidRPr="005D78B0">
        <w:rPr>
          <w:rFonts w:ascii="Arial" w:hAnsi="Arial" w:cs="Arial"/>
          <w:color w:val="000000" w:themeColor="text1"/>
          <w:sz w:val="22"/>
          <w:szCs w:val="22"/>
          <w:shd w:val="clear" w:color="auto" w:fill="FFFFFF"/>
        </w:rPr>
        <w:t>(Accessed: 24 January 2021)</w:t>
      </w:r>
      <w:r w:rsidRPr="005D78B0">
        <w:rPr>
          <w:rFonts w:ascii="Arial" w:hAnsi="Arial" w:cs="Arial"/>
          <w:color w:val="000000" w:themeColor="text1"/>
          <w:sz w:val="22"/>
          <w:szCs w:val="22"/>
          <w:shd w:val="clear" w:color="auto" w:fill="FFFFFF"/>
        </w:rPr>
        <w:br/>
      </w:r>
      <w:r w:rsidRPr="005D78B0">
        <w:rPr>
          <w:rFonts w:ascii="Arial" w:hAnsi="Arial" w:cs="Arial"/>
          <w:color w:val="000000" w:themeColor="text1"/>
          <w:sz w:val="22"/>
          <w:szCs w:val="22"/>
          <w:shd w:val="clear" w:color="auto" w:fill="FFFFFF"/>
        </w:rPr>
        <w:br/>
        <w:t xml:space="preserve">CIPD (2016) </w:t>
      </w:r>
      <w:r w:rsidRPr="005D78B0">
        <w:rPr>
          <w:rFonts w:ascii="Arial" w:hAnsi="Arial" w:cs="Arial"/>
          <w:i/>
          <w:iCs/>
          <w:color w:val="000000" w:themeColor="text1"/>
          <w:sz w:val="22"/>
          <w:szCs w:val="22"/>
          <w:shd w:val="clear" w:color="auto" w:fill="FFFFFF"/>
        </w:rPr>
        <w:t>Trade Unions.</w:t>
      </w:r>
      <w:r w:rsidRPr="005D78B0">
        <w:rPr>
          <w:rFonts w:ascii="Arial" w:hAnsi="Arial" w:cs="Arial"/>
          <w:color w:val="000000" w:themeColor="text1"/>
          <w:sz w:val="22"/>
          <w:szCs w:val="22"/>
          <w:shd w:val="clear" w:color="auto" w:fill="FFFFFF"/>
        </w:rPr>
        <w:t xml:space="preserve"> Podcast 119. [Podcast] 28 October 2016. Available at:</w:t>
      </w:r>
      <w:r w:rsidRPr="005D78B0">
        <w:rPr>
          <w:rFonts w:ascii="Arial" w:hAnsi="Arial" w:cs="Arial"/>
          <w:sz w:val="22"/>
          <w:szCs w:val="22"/>
        </w:rPr>
        <w:t xml:space="preserve"> https://open.spotify.com/episode/48O7WKJdMvkK0nlTiFkR9m?si=2MF7mnkpTuaTDQ9FAgt2Wg </w:t>
      </w:r>
      <w:r w:rsidRPr="005D78B0">
        <w:rPr>
          <w:rFonts w:ascii="Arial" w:hAnsi="Arial" w:cs="Arial"/>
          <w:color w:val="000000" w:themeColor="text1"/>
          <w:sz w:val="22"/>
          <w:szCs w:val="22"/>
          <w:shd w:val="clear" w:color="auto" w:fill="FFFFFF"/>
        </w:rPr>
        <w:t>(Accessed: 24 January 2021)</w:t>
      </w:r>
      <w:r w:rsidRPr="005D78B0">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Deloitte (2018) </w:t>
      </w:r>
      <w:r w:rsidRPr="007A4677">
        <w:rPr>
          <w:rFonts w:ascii="Arial" w:hAnsi="Arial" w:cs="Arial"/>
          <w:i/>
          <w:iCs/>
          <w:sz w:val="22"/>
          <w:szCs w:val="22"/>
        </w:rPr>
        <w:t>Preparing tomorrow’s workforce for the Fourth Industrial Revolution</w:t>
      </w:r>
      <w:r>
        <w:rPr>
          <w:rFonts w:ascii="Arial" w:hAnsi="Arial" w:cs="Arial"/>
          <w:i/>
          <w:iCs/>
          <w:sz w:val="22"/>
          <w:szCs w:val="22"/>
        </w:rPr>
        <w:t xml:space="preserve">. </w:t>
      </w:r>
      <w:r>
        <w:rPr>
          <w:rFonts w:ascii="Arial" w:hAnsi="Arial" w:cs="Arial"/>
          <w:sz w:val="22"/>
          <w:szCs w:val="22"/>
        </w:rPr>
        <w:t xml:space="preserve">September 2018. [Report] Available at: </w:t>
      </w:r>
      <w:r w:rsidRPr="007A4677">
        <w:rPr>
          <w:rFonts w:ascii="Arial" w:hAnsi="Arial" w:cs="Arial"/>
          <w:sz w:val="22"/>
          <w:szCs w:val="22"/>
        </w:rPr>
        <w:t>https://moodle.uwtsd.ac.uk/pluginfile.php/201732/mod_resource/content/1/gx-preparing-tomorrow-workforce-for-4IR-executive-summary.pdf</w:t>
      </w:r>
      <w:r>
        <w:rPr>
          <w:rFonts w:ascii="Arial" w:hAnsi="Arial" w:cs="Arial"/>
          <w:sz w:val="22"/>
          <w:szCs w:val="22"/>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25</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Deloitte (2018) </w:t>
      </w:r>
      <w:r>
        <w:rPr>
          <w:rFonts w:ascii="Arial" w:hAnsi="Arial" w:cs="Arial"/>
          <w:i/>
          <w:iCs/>
          <w:color w:val="000000" w:themeColor="text1"/>
          <w:sz w:val="22"/>
          <w:szCs w:val="22"/>
          <w:shd w:val="clear" w:color="auto" w:fill="FFFFFF"/>
        </w:rPr>
        <w:t xml:space="preserve">Reimaging Human Resources: The future of enterprise demands a new future of HR. </w:t>
      </w:r>
      <w:r>
        <w:rPr>
          <w:rFonts w:ascii="Arial" w:hAnsi="Arial" w:cs="Arial"/>
          <w:color w:val="000000" w:themeColor="text1"/>
          <w:sz w:val="22"/>
          <w:szCs w:val="22"/>
          <w:shd w:val="clear" w:color="auto" w:fill="FFFFFF"/>
        </w:rPr>
        <w:t>2018</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[Report] Available at: </w:t>
      </w:r>
      <w:r w:rsidRPr="00FC1A0F">
        <w:rPr>
          <w:rFonts w:ascii="Arial" w:hAnsi="Arial" w:cs="Arial"/>
          <w:color w:val="000000" w:themeColor="text1"/>
          <w:sz w:val="22"/>
          <w:szCs w:val="22"/>
          <w:shd w:val="clear" w:color="auto" w:fill="FFFFFF"/>
        </w:rPr>
        <w:t xml:space="preserve">https://www2.deloitte.com/content/dam/Deloitte/us/Documents/human-capital/us-human-capital-the-future-of-the-enterprise.pdf </w:t>
      </w:r>
      <w:r>
        <w:rPr>
          <w:rFonts w:ascii="Arial" w:hAnsi="Arial" w:cs="Arial"/>
          <w:color w:val="000000" w:themeColor="text1"/>
          <w:sz w:val="22"/>
          <w:szCs w:val="22"/>
          <w:shd w:val="clear" w:color="auto" w:fill="FFFFFF"/>
        </w:rPr>
        <w:t>(</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27</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Free, C. (2021) </w:t>
      </w:r>
      <w:r w:rsidRPr="008D48F8">
        <w:rPr>
          <w:rFonts w:ascii="Arial" w:hAnsi="Arial" w:cs="Arial"/>
          <w:i/>
          <w:iCs/>
          <w:color w:val="000000" w:themeColor="text1"/>
          <w:sz w:val="22"/>
          <w:szCs w:val="22"/>
          <w:shd w:val="clear" w:color="auto" w:fill="FFFFFF"/>
        </w:rPr>
        <w:t>Re-imaging HR: Decoding the new normal.</w:t>
      </w:r>
      <w:r>
        <w:rPr>
          <w:rFonts w:ascii="Arial" w:hAnsi="Arial" w:cs="Arial"/>
          <w:color w:val="000000" w:themeColor="text1"/>
          <w:sz w:val="22"/>
          <w:szCs w:val="22"/>
          <w:shd w:val="clear" w:color="auto" w:fill="FFFFFF"/>
        </w:rPr>
        <w:t xml:space="preserve"> 1 February 2021. [Article] Available at: </w:t>
      </w:r>
      <w:r w:rsidRPr="00045149">
        <w:rPr>
          <w:rFonts w:ascii="Arial" w:hAnsi="Arial" w:cs="Arial"/>
          <w:sz w:val="22"/>
          <w:szCs w:val="22"/>
          <w:shd w:val="clear" w:color="auto" w:fill="FFFFFF"/>
        </w:rPr>
        <w:t>https://www.capita.com/our-thinking/re-imagining-hr-decoding-new-normal</w:t>
      </w:r>
      <w:r>
        <w:rPr>
          <w:rFonts w:ascii="Arial" w:hAnsi="Arial" w:cs="Arial"/>
          <w:color w:val="000000" w:themeColor="text1"/>
          <w:sz w:val="22"/>
          <w:szCs w:val="22"/>
          <w:shd w:val="clear" w:color="auto" w:fill="FFFFFF"/>
        </w:rPr>
        <w:t xml:space="preserve"> (Accessed 3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Jolly, J. (2020) ‘</w:t>
      </w:r>
      <w:r>
        <w:rPr>
          <w:rFonts w:ascii="Arial" w:hAnsi="Arial" w:cs="Arial"/>
          <w:i/>
          <w:iCs/>
          <w:color w:val="000000" w:themeColor="text1"/>
          <w:sz w:val="22"/>
          <w:szCs w:val="22"/>
          <w:shd w:val="clear" w:color="auto" w:fill="FFFFFF"/>
        </w:rPr>
        <w:t xml:space="preserve">Capita to axe at least 200 jobs amid coronavirus cost-cutting’, The Guardian. </w:t>
      </w:r>
      <w:r>
        <w:rPr>
          <w:rFonts w:ascii="Arial" w:hAnsi="Arial" w:cs="Arial"/>
          <w:color w:val="000000" w:themeColor="text1"/>
          <w:sz w:val="22"/>
          <w:szCs w:val="22"/>
          <w:shd w:val="clear" w:color="auto" w:fill="FFFFFF"/>
        </w:rPr>
        <w:t xml:space="preserve">14 June 2020. [Article] Available at: </w:t>
      </w:r>
      <w:r w:rsidRPr="00045149">
        <w:rPr>
          <w:rFonts w:ascii="Arial" w:hAnsi="Arial" w:cs="Arial"/>
          <w:sz w:val="22"/>
          <w:szCs w:val="22"/>
          <w:shd w:val="clear" w:color="auto" w:fill="FFFFFF"/>
        </w:rPr>
        <w:t>https://www.theguardian.com/business/2020/jun/14/capita-to-axe-at-least-200-jobs-amid-coronavirus-cost-cutting</w:t>
      </w:r>
      <w:r>
        <w:rPr>
          <w:rFonts w:ascii="Arial" w:hAnsi="Arial" w:cs="Arial"/>
          <w:color w:val="000000" w:themeColor="text1"/>
          <w:sz w:val="22"/>
          <w:szCs w:val="22"/>
          <w:shd w:val="clear" w:color="auto" w:fill="FFFFFF"/>
        </w:rPr>
        <w:t xml:space="preserve"> (Accessed 02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Kolko, J. (2015) </w:t>
      </w:r>
      <w:r>
        <w:rPr>
          <w:rFonts w:ascii="Arial" w:hAnsi="Arial" w:cs="Arial"/>
          <w:i/>
          <w:iCs/>
          <w:color w:val="000000" w:themeColor="text1"/>
          <w:sz w:val="22"/>
          <w:szCs w:val="22"/>
          <w:shd w:val="clear" w:color="auto" w:fill="FFFFFF"/>
        </w:rPr>
        <w:t>‘Organization Culture</w:t>
      </w:r>
      <w:r w:rsidRPr="0045754D">
        <w:rPr>
          <w:rFonts w:ascii="Arial" w:hAnsi="Arial" w:cs="Arial"/>
          <w:i/>
          <w:iCs/>
          <w:color w:val="000000" w:themeColor="text1"/>
          <w:sz w:val="22"/>
          <w:szCs w:val="22"/>
          <w:shd w:val="clear" w:color="auto" w:fill="FFFFFF"/>
        </w:rPr>
        <w:t xml:space="preserve"> – </w:t>
      </w:r>
      <w:r>
        <w:rPr>
          <w:rFonts w:ascii="Arial" w:hAnsi="Arial" w:cs="Arial"/>
          <w:i/>
          <w:iCs/>
          <w:color w:val="000000" w:themeColor="text1"/>
          <w:sz w:val="22"/>
          <w:szCs w:val="22"/>
          <w:shd w:val="clear" w:color="auto" w:fill="FFFFFF"/>
        </w:rPr>
        <w:t>Design Thinking Comes of Age</w:t>
      </w:r>
      <w:r>
        <w:rPr>
          <w:rFonts w:ascii="Arial" w:hAnsi="Arial" w:cs="Arial"/>
          <w:color w:val="000000" w:themeColor="text1"/>
          <w:sz w:val="22"/>
          <w:szCs w:val="22"/>
          <w:shd w:val="clear" w:color="auto" w:fill="FFFFFF"/>
        </w:rPr>
        <w:t xml:space="preserve">, </w:t>
      </w:r>
      <w:r w:rsidRPr="002563B0">
        <w:rPr>
          <w:rFonts w:ascii="Arial" w:hAnsi="Arial" w:cs="Arial"/>
          <w:i/>
          <w:iCs/>
          <w:color w:val="000000" w:themeColor="text1"/>
          <w:sz w:val="22"/>
          <w:szCs w:val="22"/>
          <w:shd w:val="clear" w:color="auto" w:fill="FFFFFF"/>
        </w:rPr>
        <w:t>Harvard Business Review</w:t>
      </w:r>
      <w:r>
        <w:rPr>
          <w:rFonts w:ascii="Arial" w:hAnsi="Arial" w:cs="Arial"/>
          <w:i/>
          <w:iCs/>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September 2015 [Article] Available at: </w:t>
      </w:r>
      <w:r w:rsidRPr="00D7325B">
        <w:rPr>
          <w:rFonts w:ascii="Arial" w:hAnsi="Arial" w:cs="Arial"/>
          <w:color w:val="000000" w:themeColor="text1"/>
          <w:sz w:val="22"/>
          <w:szCs w:val="22"/>
          <w:shd w:val="clear" w:color="auto" w:fill="FFFFFF"/>
        </w:rPr>
        <w:t>https://hbr.org/2015/09/design-thinking-comes-of-age?autocomplete=true</w:t>
      </w:r>
      <w:r>
        <w:rPr>
          <w:rFonts w:ascii="Arial" w:hAnsi="Arial" w:cs="Arial"/>
          <w:color w:val="000000" w:themeColor="text1"/>
          <w:sz w:val="22"/>
          <w:szCs w:val="22"/>
          <w:shd w:val="clear" w:color="auto" w:fill="FFFFFF"/>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27</w:t>
      </w:r>
      <w:r w:rsidRPr="000A3748">
        <w:rPr>
          <w:rFonts w:ascii="Arial" w:hAnsi="Arial" w:cs="Arial"/>
          <w:color w:val="000000" w:themeColor="text1"/>
          <w:sz w:val="22"/>
          <w:szCs w:val="22"/>
          <w:shd w:val="clear" w:color="auto" w:fill="FFFFFF"/>
        </w:rPr>
        <w:t xml:space="preserve"> January 2021)</w:t>
      </w:r>
      <w:r>
        <w:br/>
      </w:r>
      <w:r>
        <w:rPr>
          <w:rFonts w:ascii="Arial" w:hAnsi="Arial" w:cs="Arial"/>
          <w:color w:val="000000" w:themeColor="text1"/>
          <w:sz w:val="22"/>
          <w:szCs w:val="22"/>
          <w:shd w:val="clear" w:color="auto" w:fill="FFFFFF"/>
        </w:rPr>
        <w:br/>
        <w:t xml:space="preserve">McKinsey (2008) </w:t>
      </w:r>
      <w:r w:rsidRPr="00D52F44">
        <w:rPr>
          <w:rFonts w:ascii="Arial" w:hAnsi="Arial" w:cs="Arial"/>
          <w:i/>
          <w:iCs/>
          <w:color w:val="000000" w:themeColor="text1"/>
          <w:sz w:val="22"/>
          <w:szCs w:val="22"/>
          <w:shd w:val="clear" w:color="auto" w:fill="FFFFFF"/>
        </w:rPr>
        <w:t>‘Enduring Ideas: The 7-S Framework’, McKinsey &amp;</w:t>
      </w:r>
      <w:r>
        <w:rPr>
          <w:rFonts w:ascii="Arial" w:hAnsi="Arial" w:cs="Arial"/>
          <w:color w:val="000000" w:themeColor="text1"/>
          <w:sz w:val="22"/>
          <w:szCs w:val="22"/>
          <w:shd w:val="clear" w:color="auto" w:fill="FFFFFF"/>
        </w:rPr>
        <w:t xml:space="preserve"> </w:t>
      </w:r>
      <w:r w:rsidRPr="00D52F44">
        <w:rPr>
          <w:rFonts w:ascii="Arial" w:hAnsi="Arial" w:cs="Arial"/>
          <w:i/>
          <w:iCs/>
          <w:color w:val="000000" w:themeColor="text1"/>
          <w:sz w:val="22"/>
          <w:szCs w:val="22"/>
          <w:shd w:val="clear" w:color="auto" w:fill="FFFFFF"/>
        </w:rPr>
        <w:t>Company</w:t>
      </w:r>
      <w:r>
        <w:rPr>
          <w:rFonts w:ascii="Arial" w:hAnsi="Arial" w:cs="Arial"/>
          <w:color w:val="000000" w:themeColor="text1"/>
          <w:sz w:val="22"/>
          <w:szCs w:val="22"/>
          <w:shd w:val="clear" w:color="auto" w:fill="FFFFFF"/>
        </w:rPr>
        <w:t xml:space="preserve">. 1 March 2008 [Article] Available at: </w:t>
      </w:r>
      <w:r w:rsidRPr="004E14D3">
        <w:rPr>
          <w:rFonts w:ascii="Arial" w:hAnsi="Arial" w:cs="Arial"/>
          <w:sz w:val="22"/>
          <w:szCs w:val="22"/>
          <w:shd w:val="clear" w:color="auto" w:fill="FFFFFF"/>
        </w:rPr>
        <w:t>https://www.mckinsey.com/business-functions/strategy-and-corporate-finance/our-insights/enduring-ideas-the-7-s-framework#</w:t>
      </w:r>
      <w:r>
        <w:rPr>
          <w:rFonts w:ascii="Arial" w:hAnsi="Arial" w:cs="Arial"/>
          <w:color w:val="000000" w:themeColor="text1"/>
          <w:sz w:val="22"/>
          <w:szCs w:val="22"/>
          <w:shd w:val="clear" w:color="auto" w:fill="FFFFFF"/>
        </w:rPr>
        <w:t xml:space="preserve"> (Accessed 7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Mind. (2021) For better mental health – About us. [Website] Available at: </w:t>
      </w:r>
      <w:r w:rsidRPr="00045149">
        <w:rPr>
          <w:rFonts w:ascii="Arial" w:hAnsi="Arial" w:cs="Arial"/>
          <w:sz w:val="22"/>
          <w:szCs w:val="22"/>
          <w:shd w:val="clear" w:color="auto" w:fill="FFFFFF"/>
        </w:rPr>
        <w:t>https://www.mind.org.uk/about-us/</w:t>
      </w:r>
      <w:r>
        <w:rPr>
          <w:rFonts w:ascii="Arial" w:hAnsi="Arial" w:cs="Arial"/>
          <w:color w:val="000000" w:themeColor="text1"/>
          <w:sz w:val="22"/>
          <w:szCs w:val="22"/>
          <w:shd w:val="clear" w:color="auto" w:fill="FFFFFF"/>
        </w:rPr>
        <w:t xml:space="preserve"> (Accessed 2 February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Phillips, J. &amp; Phillips, P. (2014) </w:t>
      </w:r>
      <w:r w:rsidRPr="00575F57">
        <w:rPr>
          <w:rFonts w:ascii="Arial" w:hAnsi="Arial" w:cs="Arial"/>
          <w:color w:val="000000" w:themeColor="text1"/>
          <w:sz w:val="22"/>
          <w:szCs w:val="22"/>
          <w:shd w:val="clear" w:color="auto" w:fill="FFFFFF"/>
        </w:rPr>
        <w:t>‘Developing a human capital strategy in today’s changing environment: eight forces shaping HC strategy</w:t>
      </w:r>
      <w:r>
        <w:rPr>
          <w:rFonts w:ascii="Arial" w:hAnsi="Arial" w:cs="Arial"/>
          <w:color w:val="000000" w:themeColor="text1"/>
          <w:sz w:val="22"/>
          <w:szCs w:val="22"/>
          <w:shd w:val="clear" w:color="auto" w:fill="FFFFFF"/>
        </w:rPr>
        <w:t xml:space="preserve">’, </w:t>
      </w:r>
      <w:r>
        <w:rPr>
          <w:rFonts w:ascii="Arial" w:hAnsi="Arial" w:cs="Arial"/>
          <w:i/>
          <w:iCs/>
          <w:color w:val="000000" w:themeColor="text1"/>
          <w:sz w:val="22"/>
          <w:szCs w:val="22"/>
          <w:shd w:val="clear" w:color="auto" w:fill="FFFFFF"/>
        </w:rPr>
        <w:t xml:space="preserve">Strategic HR Review, </w:t>
      </w:r>
      <w:r>
        <w:rPr>
          <w:rFonts w:ascii="Arial" w:hAnsi="Arial" w:cs="Arial"/>
          <w:color w:val="000000" w:themeColor="text1"/>
          <w:sz w:val="22"/>
          <w:szCs w:val="22"/>
          <w:shd w:val="clear" w:color="auto" w:fill="FFFFFF"/>
        </w:rPr>
        <w:t xml:space="preserve">13 (3) p 130-134. [Article] Available at: </w:t>
      </w:r>
      <w:r w:rsidRPr="00575F57">
        <w:rPr>
          <w:rFonts w:ascii="Arial" w:hAnsi="Arial" w:cs="Arial"/>
          <w:color w:val="000000" w:themeColor="text1"/>
          <w:sz w:val="22"/>
          <w:szCs w:val="22"/>
          <w:shd w:val="clear" w:color="auto" w:fill="FFFFFF"/>
        </w:rPr>
        <w:t>https://moodle.uwtsd.ac.uk/pluginfile.php/221329/mod_resource/content/1/Article%20Forces%20shaping%20HR%20Strategy.pdf</w:t>
      </w:r>
      <w:r>
        <w:rPr>
          <w:rFonts w:ascii="Arial" w:hAnsi="Arial" w:cs="Arial"/>
          <w:color w:val="000000" w:themeColor="text1"/>
          <w:sz w:val="22"/>
          <w:szCs w:val="22"/>
          <w:shd w:val="clear" w:color="auto" w:fill="FFFFFF"/>
        </w:rPr>
        <w:t xml:space="preserve"> (Accessed 25 January 2021)</w:t>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t xml:space="preserve">Reda, A. (2019) </w:t>
      </w:r>
      <w:r>
        <w:rPr>
          <w:rFonts w:ascii="Arial" w:hAnsi="Arial" w:cs="Arial"/>
          <w:i/>
          <w:iCs/>
          <w:color w:val="000000" w:themeColor="text1"/>
          <w:sz w:val="22"/>
          <w:szCs w:val="22"/>
          <w:shd w:val="clear" w:color="auto" w:fill="FFFFFF"/>
        </w:rPr>
        <w:t xml:space="preserve">HR Best Practices VS Best Fit. </w:t>
      </w:r>
      <w:r>
        <w:rPr>
          <w:rFonts w:ascii="Arial" w:hAnsi="Arial" w:cs="Arial"/>
          <w:color w:val="000000" w:themeColor="text1"/>
          <w:sz w:val="22"/>
          <w:szCs w:val="22"/>
          <w:shd w:val="clear" w:color="auto" w:fill="FFFFFF"/>
        </w:rPr>
        <w:t xml:space="preserve">LinkedIn. 18 June 2019 [Article] Available at: </w:t>
      </w:r>
      <w:r w:rsidRPr="00E90343">
        <w:rPr>
          <w:rFonts w:ascii="Arial" w:hAnsi="Arial" w:cs="Arial"/>
          <w:color w:val="000000" w:themeColor="text1"/>
          <w:sz w:val="22"/>
          <w:szCs w:val="22"/>
          <w:shd w:val="clear" w:color="auto" w:fill="FFFFFF"/>
        </w:rPr>
        <w:lastRenderedPageBreak/>
        <w:t>https://www.linkedin.com/pulse/hr-best-practices-vs-fit-ali-reda</w:t>
      </w:r>
      <w:r>
        <w:rPr>
          <w:rFonts w:ascii="Arial" w:hAnsi="Arial" w:cs="Arial"/>
          <w:color w:val="000000" w:themeColor="text1"/>
          <w:sz w:val="22"/>
          <w:szCs w:val="22"/>
          <w:shd w:val="clear" w:color="auto" w:fill="FFFFFF"/>
        </w:rPr>
        <w:t xml:space="preserve"> (Accessed 11 February 2021)</w:t>
      </w:r>
      <w:r>
        <w:rPr>
          <w:rFonts w:ascii="Arial" w:hAnsi="Arial" w:cs="Arial"/>
          <w:color w:val="000000" w:themeColor="text1"/>
          <w:sz w:val="22"/>
          <w:szCs w:val="22"/>
        </w:rPr>
        <w:br/>
      </w:r>
      <w:r>
        <w:rPr>
          <w:rFonts w:ascii="Arial" w:hAnsi="Arial" w:cs="Arial"/>
          <w:color w:val="000000" w:themeColor="text1"/>
          <w:sz w:val="22"/>
          <w:szCs w:val="22"/>
        </w:rPr>
        <w:br/>
        <w:t xml:space="preserve">Reilly, P. (2018) </w:t>
      </w:r>
      <w:r w:rsidRPr="00864DA9">
        <w:rPr>
          <w:rFonts w:ascii="Arial" w:hAnsi="Arial" w:cs="Arial"/>
          <w:i/>
          <w:iCs/>
          <w:color w:val="000000" w:themeColor="text1"/>
          <w:sz w:val="22"/>
          <w:szCs w:val="22"/>
        </w:rPr>
        <w:t>I</w:t>
      </w:r>
      <w:r>
        <w:rPr>
          <w:rFonts w:ascii="Arial" w:hAnsi="Arial" w:cs="Arial"/>
          <w:i/>
          <w:iCs/>
          <w:color w:val="000000" w:themeColor="text1"/>
          <w:sz w:val="22"/>
          <w:szCs w:val="22"/>
        </w:rPr>
        <w:t>nstitute for Employment Studies</w:t>
      </w:r>
      <w:r w:rsidRPr="00864DA9">
        <w:rPr>
          <w:rFonts w:ascii="Arial" w:hAnsi="Arial" w:cs="Arial"/>
          <w:i/>
          <w:iCs/>
          <w:color w:val="000000" w:themeColor="text1"/>
          <w:sz w:val="22"/>
          <w:szCs w:val="22"/>
        </w:rPr>
        <w:t>: The impact of artificial intelligence on the HR function.</w:t>
      </w:r>
      <w:r>
        <w:rPr>
          <w:rFonts w:ascii="Arial" w:hAnsi="Arial" w:cs="Arial"/>
          <w:i/>
          <w:iCs/>
          <w:color w:val="000000" w:themeColor="text1"/>
          <w:sz w:val="22"/>
          <w:szCs w:val="22"/>
        </w:rPr>
        <w:t xml:space="preserve"> </w:t>
      </w:r>
      <w:r>
        <w:rPr>
          <w:rFonts w:ascii="Arial" w:hAnsi="Arial" w:cs="Arial"/>
          <w:color w:val="000000" w:themeColor="text1"/>
          <w:sz w:val="22"/>
          <w:szCs w:val="22"/>
        </w:rPr>
        <w:t xml:space="preserve">November 2018. [Report] Available at: </w:t>
      </w:r>
      <w:r w:rsidRPr="00864DA9">
        <w:rPr>
          <w:rFonts w:ascii="Arial" w:hAnsi="Arial" w:cs="Arial"/>
          <w:color w:val="000000" w:themeColor="text1"/>
          <w:sz w:val="22"/>
          <w:szCs w:val="22"/>
        </w:rPr>
        <w:t>https://moodle.uwtsd.ac.uk/pluginfile.php/217311/mod_resource/content/1/mp142_The_impact_of_Artificial_Intelligence_on_the_HR_function-Peter_Reilly.pdf</w:t>
      </w:r>
      <w:r>
        <w:rPr>
          <w:rFonts w:ascii="Arial" w:hAnsi="Arial" w:cs="Arial"/>
          <w:color w:val="000000" w:themeColor="text1"/>
          <w:sz w:val="22"/>
          <w:szCs w:val="22"/>
        </w:rPr>
        <w:t xml:space="preserve"> </w:t>
      </w:r>
      <w:r w:rsidRPr="000A3748">
        <w:rPr>
          <w:rFonts w:ascii="Arial" w:hAnsi="Arial" w:cs="Arial"/>
          <w:color w:val="000000" w:themeColor="text1"/>
          <w:sz w:val="22"/>
          <w:szCs w:val="22"/>
          <w:shd w:val="clear" w:color="auto" w:fill="FFFFFF"/>
        </w:rPr>
        <w:t xml:space="preserve">(Accessed: </w:t>
      </w:r>
      <w:r>
        <w:rPr>
          <w:rFonts w:ascii="Arial" w:hAnsi="Arial" w:cs="Arial"/>
          <w:color w:val="000000" w:themeColor="text1"/>
          <w:sz w:val="22"/>
          <w:szCs w:val="22"/>
          <w:shd w:val="clear" w:color="auto" w:fill="FFFFFF"/>
        </w:rPr>
        <w:t>25</w:t>
      </w:r>
      <w:r w:rsidRPr="000A3748">
        <w:rPr>
          <w:rFonts w:ascii="Arial" w:hAnsi="Arial" w:cs="Arial"/>
          <w:color w:val="000000" w:themeColor="text1"/>
          <w:sz w:val="22"/>
          <w:szCs w:val="22"/>
          <w:shd w:val="clear" w:color="auto" w:fill="FFFFFF"/>
        </w:rPr>
        <w:t xml:space="preserve"> January 2021)</w:t>
      </w:r>
      <w:r>
        <w:rPr>
          <w:rFonts w:ascii="Arial" w:hAnsi="Arial" w:cs="Arial"/>
          <w:color w:val="000000" w:themeColor="text1"/>
          <w:sz w:val="22"/>
          <w:szCs w:val="22"/>
        </w:rPr>
        <w:br/>
      </w:r>
      <w:r>
        <w:rPr>
          <w:rFonts w:ascii="Arial" w:hAnsi="Arial" w:cs="Arial"/>
          <w:color w:val="000000" w:themeColor="text1"/>
          <w:sz w:val="22"/>
          <w:szCs w:val="22"/>
        </w:rPr>
        <w:br/>
      </w:r>
      <w:r w:rsidRPr="000A3748">
        <w:rPr>
          <w:rFonts w:ascii="Arial" w:hAnsi="Arial" w:cs="Arial"/>
          <w:color w:val="000000" w:themeColor="text1"/>
          <w:sz w:val="22"/>
          <w:szCs w:val="22"/>
        </w:rPr>
        <w:t>Taylor, S. and Woodhams, C. (2016</w:t>
      </w:r>
      <w:r>
        <w:rPr>
          <w:rFonts w:ascii="Arial" w:hAnsi="Arial" w:cs="Arial"/>
          <w:color w:val="000000" w:themeColor="text1"/>
          <w:sz w:val="22"/>
          <w:szCs w:val="22"/>
        </w:rPr>
        <w:t>a</w:t>
      </w:r>
      <w:r w:rsidRPr="000A3748">
        <w:rPr>
          <w:rFonts w:ascii="Arial" w:hAnsi="Arial" w:cs="Arial"/>
          <w:color w:val="000000" w:themeColor="text1"/>
          <w:sz w:val="22"/>
          <w:szCs w:val="22"/>
        </w:rPr>
        <w:t xml:space="preserve">) </w:t>
      </w:r>
      <w:r w:rsidRPr="000A3748">
        <w:rPr>
          <w:rFonts w:ascii="Arial" w:hAnsi="Arial" w:cs="Arial"/>
          <w:i/>
          <w:iCs/>
          <w:color w:val="000000" w:themeColor="text1"/>
          <w:sz w:val="22"/>
          <w:szCs w:val="22"/>
        </w:rPr>
        <w:t>Human Resource Management: People and Organisations.</w:t>
      </w:r>
      <w:r w:rsidRPr="000A3748">
        <w:rPr>
          <w:rFonts w:ascii="Arial" w:hAnsi="Arial" w:cs="Arial"/>
          <w:color w:val="000000" w:themeColor="text1"/>
          <w:sz w:val="22"/>
          <w:szCs w:val="22"/>
        </w:rPr>
        <w:t xml:space="preserve"> 2</w:t>
      </w:r>
      <w:r w:rsidRPr="000A3748">
        <w:rPr>
          <w:rFonts w:ascii="Arial" w:hAnsi="Arial" w:cs="Arial"/>
          <w:color w:val="000000" w:themeColor="text1"/>
          <w:sz w:val="22"/>
          <w:szCs w:val="22"/>
          <w:vertAlign w:val="superscript"/>
        </w:rPr>
        <w:t>nd</w:t>
      </w:r>
      <w:r w:rsidRPr="000A3748">
        <w:rPr>
          <w:rFonts w:ascii="Arial" w:hAnsi="Arial" w:cs="Arial"/>
          <w:color w:val="000000" w:themeColor="text1"/>
          <w:sz w:val="22"/>
          <w:szCs w:val="22"/>
        </w:rPr>
        <w:t xml:space="preserve"> Ed. London: CIPD</w:t>
      </w:r>
    </w:p>
    <w:p w14:paraId="03EC5F66" w14:textId="77777777" w:rsidR="00D562C9" w:rsidRPr="00864DA9" w:rsidRDefault="00D562C9" w:rsidP="00D562C9">
      <w:pPr>
        <w:pStyle w:val="Heading1"/>
        <w:spacing w:before="0" w:beforeAutospacing="0" w:after="0" w:afterAutospacing="0"/>
        <w:rPr>
          <w:rFonts w:ascii="Arial" w:hAnsi="Arial" w:cs="Arial"/>
          <w:b w:val="0"/>
          <w:bCs w:val="0"/>
        </w:rPr>
      </w:pPr>
      <w:r w:rsidRPr="008E6D41">
        <w:rPr>
          <w:rFonts w:ascii="Arial" w:hAnsi="Arial" w:cs="Arial"/>
          <w:b w:val="0"/>
          <w:bCs w:val="0"/>
          <w:color w:val="000000" w:themeColor="text1"/>
          <w:sz w:val="22"/>
          <w:szCs w:val="22"/>
        </w:rPr>
        <w:t xml:space="preserve">Taylor, S. and Woodhams, C. (2016b) </w:t>
      </w:r>
      <w:r w:rsidRPr="008E6D41">
        <w:rPr>
          <w:rFonts w:ascii="Arial" w:hAnsi="Arial" w:cs="Arial"/>
          <w:b w:val="0"/>
          <w:bCs w:val="0"/>
          <w:i/>
          <w:iCs/>
          <w:color w:val="000000" w:themeColor="text1"/>
          <w:sz w:val="22"/>
          <w:szCs w:val="22"/>
        </w:rPr>
        <w:t>Studying Human Resource Management.</w:t>
      </w:r>
      <w:r w:rsidRPr="008E6D41">
        <w:rPr>
          <w:rFonts w:ascii="Arial" w:hAnsi="Arial" w:cs="Arial"/>
          <w:b w:val="0"/>
          <w:bCs w:val="0"/>
          <w:color w:val="000000" w:themeColor="text1"/>
          <w:sz w:val="22"/>
          <w:szCs w:val="22"/>
        </w:rPr>
        <w:t xml:space="preserve"> 2</w:t>
      </w:r>
      <w:r w:rsidRPr="008E6D41">
        <w:rPr>
          <w:rFonts w:ascii="Arial" w:hAnsi="Arial" w:cs="Arial"/>
          <w:b w:val="0"/>
          <w:bCs w:val="0"/>
          <w:color w:val="000000" w:themeColor="text1"/>
          <w:sz w:val="22"/>
          <w:szCs w:val="22"/>
          <w:vertAlign w:val="superscript"/>
        </w:rPr>
        <w:t>nd</w:t>
      </w:r>
      <w:r w:rsidRPr="008E6D41">
        <w:rPr>
          <w:rFonts w:ascii="Arial" w:hAnsi="Arial" w:cs="Arial"/>
          <w:b w:val="0"/>
          <w:bCs w:val="0"/>
          <w:color w:val="000000" w:themeColor="text1"/>
          <w:sz w:val="22"/>
          <w:szCs w:val="22"/>
        </w:rPr>
        <w:t xml:space="preserve"> Ed. London: CIPD</w:t>
      </w:r>
      <w:r w:rsidRPr="008E6D41">
        <w:rPr>
          <w:rFonts w:ascii="Arial" w:hAnsi="Arial" w:cs="Arial"/>
          <w:b w:val="0"/>
          <w:bCs w:val="0"/>
          <w:color w:val="000000" w:themeColor="text1"/>
          <w:sz w:val="22"/>
          <w:szCs w:val="22"/>
        </w:rPr>
        <w:br/>
      </w:r>
      <w:r w:rsidRPr="008E6D41">
        <w:rPr>
          <w:rFonts w:ascii="Arial" w:hAnsi="Arial" w:cs="Arial"/>
          <w:b w:val="0"/>
          <w:bCs w:val="0"/>
          <w:color w:val="000000" w:themeColor="text1"/>
          <w:sz w:val="22"/>
          <w:szCs w:val="22"/>
        </w:rPr>
        <w:br/>
      </w:r>
      <w:r>
        <w:rPr>
          <w:rFonts w:ascii="Arial" w:hAnsi="Arial" w:cs="Arial"/>
          <w:b w:val="0"/>
          <w:bCs w:val="0"/>
          <w:color w:val="000000" w:themeColor="text1"/>
          <w:sz w:val="22"/>
          <w:szCs w:val="22"/>
        </w:rPr>
        <w:t xml:space="preserve">Ulrich, D. (2019) </w:t>
      </w:r>
      <w:r w:rsidRPr="004221BC">
        <w:rPr>
          <w:rFonts w:ascii="Arial" w:hAnsi="Arial" w:cs="Arial"/>
          <w:b w:val="0"/>
          <w:bCs w:val="0"/>
          <w:i/>
          <w:iCs/>
          <w:color w:val="000000" w:themeColor="text1"/>
          <w:sz w:val="22"/>
          <w:szCs w:val="22"/>
        </w:rPr>
        <w:t>Digital HR: What is it and what’s next?</w:t>
      </w:r>
      <w:r>
        <w:rPr>
          <w:rFonts w:ascii="Arial" w:hAnsi="Arial" w:cs="Arial"/>
          <w:b w:val="0"/>
          <w:bCs w:val="0"/>
          <w:i/>
          <w:iCs/>
          <w:color w:val="000000" w:themeColor="text1"/>
          <w:sz w:val="22"/>
          <w:szCs w:val="22"/>
        </w:rPr>
        <w:t xml:space="preserve"> The RBL Group, </w:t>
      </w:r>
      <w:r>
        <w:rPr>
          <w:rFonts w:ascii="Arial" w:hAnsi="Arial" w:cs="Arial"/>
          <w:b w:val="0"/>
          <w:bCs w:val="0"/>
          <w:color w:val="000000" w:themeColor="text1"/>
          <w:sz w:val="22"/>
          <w:szCs w:val="22"/>
        </w:rPr>
        <w:t xml:space="preserve">1 February 2019 [Article] Available at: </w:t>
      </w:r>
      <w:r w:rsidRPr="004221BC">
        <w:rPr>
          <w:rFonts w:ascii="Arial" w:hAnsi="Arial" w:cs="Arial"/>
          <w:b w:val="0"/>
          <w:bCs w:val="0"/>
          <w:color w:val="000000" w:themeColor="text1"/>
          <w:sz w:val="22"/>
          <w:szCs w:val="22"/>
        </w:rPr>
        <w:t>https://www.rbl.net/insights/articles/digital-hr-what-is-it-and-whats-next</w:t>
      </w:r>
      <w:r>
        <w:rPr>
          <w:rFonts w:ascii="Arial" w:hAnsi="Arial" w:cs="Arial"/>
          <w:b w:val="0"/>
          <w:bCs w:val="0"/>
          <w:color w:val="000000" w:themeColor="text1"/>
          <w:sz w:val="22"/>
          <w:szCs w:val="22"/>
        </w:rPr>
        <w:t xml:space="preserve"> </w:t>
      </w:r>
      <w:r w:rsidRPr="00811822">
        <w:rPr>
          <w:rFonts w:ascii="Arial" w:hAnsi="Arial" w:cs="Arial"/>
          <w:sz w:val="22"/>
          <w:szCs w:val="22"/>
        </w:rPr>
        <w:t>(</w:t>
      </w:r>
      <w:r w:rsidRPr="004221BC">
        <w:rPr>
          <w:rFonts w:ascii="Arial" w:hAnsi="Arial" w:cs="Arial"/>
          <w:b w:val="0"/>
          <w:bCs w:val="0"/>
          <w:sz w:val="22"/>
          <w:szCs w:val="22"/>
        </w:rPr>
        <w:t>Accessed 2</w:t>
      </w:r>
      <w:r>
        <w:rPr>
          <w:rFonts w:ascii="Arial" w:hAnsi="Arial" w:cs="Arial"/>
          <w:b w:val="0"/>
          <w:bCs w:val="0"/>
          <w:sz w:val="22"/>
          <w:szCs w:val="22"/>
        </w:rPr>
        <w:t>8</w:t>
      </w:r>
      <w:r w:rsidRPr="004221BC">
        <w:rPr>
          <w:rFonts w:ascii="Arial" w:hAnsi="Arial" w:cs="Arial"/>
          <w:b w:val="0"/>
          <w:bCs w:val="0"/>
          <w:sz w:val="22"/>
          <w:szCs w:val="22"/>
        </w:rPr>
        <w:t xml:space="preserve"> January 2021)</w:t>
      </w:r>
      <w:r>
        <w:rPr>
          <w:rFonts w:ascii="Arial" w:hAnsi="Arial" w:cs="Arial"/>
          <w:b w:val="0"/>
          <w:bCs w:val="0"/>
          <w:color w:val="000000" w:themeColor="text1"/>
          <w:sz w:val="22"/>
          <w:szCs w:val="22"/>
        </w:rPr>
        <w:br/>
      </w:r>
      <w:r>
        <w:rPr>
          <w:rFonts w:ascii="Arial" w:hAnsi="Arial" w:cs="Arial"/>
          <w:b w:val="0"/>
          <w:bCs w:val="0"/>
          <w:color w:val="000000" w:themeColor="text1"/>
          <w:sz w:val="22"/>
          <w:szCs w:val="22"/>
        </w:rPr>
        <w:br/>
      </w:r>
      <w:r w:rsidRPr="008E6D41">
        <w:rPr>
          <w:rFonts w:ascii="Arial" w:hAnsi="Arial" w:cs="Arial"/>
          <w:b w:val="0"/>
          <w:bCs w:val="0"/>
          <w:color w:val="000000" w:themeColor="text1"/>
          <w:sz w:val="22"/>
          <w:szCs w:val="22"/>
        </w:rPr>
        <w:t xml:space="preserve">YouTube (2019) </w:t>
      </w:r>
      <w:r w:rsidRPr="008E6D41">
        <w:rPr>
          <w:rFonts w:ascii="Arial" w:hAnsi="Arial" w:cs="Arial"/>
          <w:b w:val="0"/>
          <w:bCs w:val="0"/>
          <w:sz w:val="22"/>
          <w:szCs w:val="22"/>
        </w:rPr>
        <w:t>CIPD/PA Consulting: People and machines: from hype to reality. [Video] 30 April 2019. Available</w:t>
      </w:r>
      <w:r>
        <w:rPr>
          <w:rFonts w:ascii="Arial" w:hAnsi="Arial" w:cs="Arial"/>
          <w:b w:val="0"/>
          <w:bCs w:val="0"/>
          <w:sz w:val="22"/>
          <w:szCs w:val="22"/>
        </w:rPr>
        <w:t xml:space="preserve"> at: </w:t>
      </w:r>
      <w:r w:rsidRPr="00864DA9">
        <w:rPr>
          <w:rFonts w:ascii="Arial" w:hAnsi="Arial" w:cs="Arial"/>
          <w:b w:val="0"/>
          <w:bCs w:val="0"/>
          <w:color w:val="000000" w:themeColor="text1"/>
          <w:sz w:val="22"/>
          <w:szCs w:val="22"/>
        </w:rPr>
        <w:t xml:space="preserve">https://www.youtube.com/watch?v=J6Rx_1ct8Dk&amp;feature=youtu.be </w:t>
      </w:r>
      <w:r w:rsidRPr="00864DA9">
        <w:rPr>
          <w:rFonts w:ascii="Arial" w:hAnsi="Arial" w:cs="Arial"/>
          <w:b w:val="0"/>
          <w:bCs w:val="0"/>
          <w:sz w:val="22"/>
          <w:szCs w:val="22"/>
        </w:rPr>
        <w:t>Accessed 25 January 2021)</w:t>
      </w:r>
    </w:p>
    <w:p w14:paraId="1E148F45" w14:textId="77777777" w:rsidR="00D562C9" w:rsidRPr="005D78B0" w:rsidRDefault="00D562C9" w:rsidP="00D562C9">
      <w:pPr>
        <w:pStyle w:val="NormalWeb"/>
        <w:rPr>
          <w:rFonts w:ascii="Arial" w:hAnsi="Arial" w:cs="Arial"/>
          <w:color w:val="000000" w:themeColor="text1"/>
          <w:sz w:val="22"/>
          <w:szCs w:val="22"/>
          <w:shd w:val="clear" w:color="auto" w:fill="FFFFFF"/>
        </w:rPr>
      </w:pPr>
      <w:r>
        <w:rPr>
          <w:rFonts w:ascii="Arial" w:hAnsi="Arial" w:cs="Arial"/>
          <w:sz w:val="22"/>
          <w:szCs w:val="22"/>
        </w:rPr>
        <w:t xml:space="preserve">YouTube (2017) PESTLE Analysis by the CIPD. [Video] 1 September 2017. Available at: </w:t>
      </w:r>
      <w:r w:rsidRPr="00141167">
        <w:rPr>
          <w:rFonts w:ascii="Arial" w:hAnsi="Arial" w:cs="Arial"/>
          <w:sz w:val="22"/>
          <w:szCs w:val="22"/>
        </w:rPr>
        <w:t>https://www.youtube.com/watch?v=GFVKKTwkANY&amp;feature=emb_logo</w:t>
      </w:r>
      <w:r>
        <w:rPr>
          <w:rFonts w:ascii="Arial" w:hAnsi="Arial" w:cs="Arial"/>
          <w:sz w:val="22"/>
          <w:szCs w:val="22"/>
        </w:rPr>
        <w:t xml:space="preserve"> </w:t>
      </w:r>
      <w:r w:rsidRPr="00811822">
        <w:rPr>
          <w:rFonts w:ascii="Arial" w:hAnsi="Arial" w:cs="Arial"/>
          <w:sz w:val="22"/>
          <w:szCs w:val="22"/>
        </w:rPr>
        <w:t>(Accessed 2</w:t>
      </w:r>
      <w:r>
        <w:rPr>
          <w:rFonts w:ascii="Arial" w:hAnsi="Arial" w:cs="Arial"/>
          <w:sz w:val="22"/>
          <w:szCs w:val="22"/>
        </w:rPr>
        <w:t>3</w:t>
      </w:r>
      <w:r w:rsidRPr="00811822">
        <w:rPr>
          <w:rFonts w:ascii="Arial" w:hAnsi="Arial" w:cs="Arial"/>
          <w:sz w:val="22"/>
          <w:szCs w:val="22"/>
        </w:rPr>
        <w:t xml:space="preserve"> January 2021)</w:t>
      </w:r>
      <w:r>
        <w:rPr>
          <w:rFonts w:ascii="Arial" w:hAnsi="Arial" w:cs="Arial"/>
          <w:sz w:val="22"/>
          <w:szCs w:val="22"/>
        </w:rPr>
        <w:br/>
      </w:r>
      <w:r>
        <w:rPr>
          <w:rFonts w:ascii="Arial" w:hAnsi="Arial" w:cs="Arial"/>
          <w:sz w:val="22"/>
          <w:szCs w:val="22"/>
        </w:rPr>
        <w:br/>
        <w:t xml:space="preserve">YouTube (2019) SWOT Analysis by the CIPD. [Video] 25 January 2019. Available at: </w:t>
      </w:r>
      <w:r w:rsidRPr="007E5E18">
        <w:rPr>
          <w:rFonts w:ascii="Arial" w:hAnsi="Arial" w:cs="Arial"/>
          <w:sz w:val="22"/>
          <w:szCs w:val="22"/>
        </w:rPr>
        <w:t xml:space="preserve">https://www.youtube.com/watch?v=HY3AqUQMkoM&amp;feature=emb_logo </w:t>
      </w:r>
      <w:r w:rsidRPr="00811822">
        <w:rPr>
          <w:rFonts w:ascii="Arial" w:hAnsi="Arial" w:cs="Arial"/>
          <w:sz w:val="22"/>
          <w:szCs w:val="22"/>
        </w:rPr>
        <w:t>(Accessed 2</w:t>
      </w:r>
      <w:r>
        <w:rPr>
          <w:rFonts w:ascii="Arial" w:hAnsi="Arial" w:cs="Arial"/>
          <w:sz w:val="22"/>
          <w:szCs w:val="22"/>
        </w:rPr>
        <w:t>3</w:t>
      </w:r>
      <w:r w:rsidRPr="00811822">
        <w:rPr>
          <w:rFonts w:ascii="Arial" w:hAnsi="Arial" w:cs="Arial"/>
          <w:sz w:val="22"/>
          <w:szCs w:val="22"/>
        </w:rPr>
        <w:t xml:space="preserve"> January 2021)</w:t>
      </w:r>
      <w:r>
        <w:rPr>
          <w:rFonts w:ascii="Arial" w:hAnsi="Arial" w:cs="Arial"/>
          <w:sz w:val="22"/>
          <w:szCs w:val="22"/>
        </w:rPr>
        <w:br/>
      </w:r>
      <w:r>
        <w:rPr>
          <w:rFonts w:ascii="Arial" w:hAnsi="Arial" w:cs="Arial"/>
          <w:sz w:val="22"/>
          <w:szCs w:val="22"/>
        </w:rPr>
        <w:br/>
      </w:r>
      <w:r w:rsidRPr="00811822">
        <w:rPr>
          <w:rFonts w:ascii="Arial" w:hAnsi="Arial" w:cs="Arial"/>
          <w:sz w:val="22"/>
          <w:szCs w:val="22"/>
        </w:rPr>
        <w:t>YouTube (201</w:t>
      </w:r>
      <w:r>
        <w:rPr>
          <w:rFonts w:ascii="Arial" w:hAnsi="Arial" w:cs="Arial"/>
          <w:sz w:val="22"/>
          <w:szCs w:val="22"/>
        </w:rPr>
        <w:t>6</w:t>
      </w:r>
      <w:r w:rsidRPr="00811822">
        <w:rPr>
          <w:rFonts w:ascii="Arial" w:hAnsi="Arial" w:cs="Arial"/>
          <w:sz w:val="22"/>
          <w:szCs w:val="22"/>
        </w:rPr>
        <w:t xml:space="preserve">) </w:t>
      </w:r>
      <w:r w:rsidRPr="00811822">
        <w:rPr>
          <w:rFonts w:ascii="Arial" w:hAnsi="Arial" w:cs="Arial"/>
          <w:i/>
          <w:iCs/>
          <w:sz w:val="22"/>
          <w:szCs w:val="22"/>
        </w:rPr>
        <w:t>The 5 Trends Shaping the Future of</w:t>
      </w:r>
      <w:r w:rsidRPr="00811822">
        <w:rPr>
          <w:rFonts w:ascii="Arial" w:hAnsi="Arial" w:cs="Arial"/>
          <w:sz w:val="22"/>
          <w:szCs w:val="22"/>
        </w:rPr>
        <w:t xml:space="preserve"> Work</w:t>
      </w:r>
      <w:r>
        <w:rPr>
          <w:rFonts w:ascii="Arial" w:hAnsi="Arial" w:cs="Arial"/>
          <w:sz w:val="22"/>
          <w:szCs w:val="22"/>
        </w:rPr>
        <w:t>.</w:t>
      </w:r>
      <w:r w:rsidRPr="00811822">
        <w:rPr>
          <w:rFonts w:ascii="Arial" w:hAnsi="Arial" w:cs="Arial"/>
          <w:sz w:val="22"/>
          <w:szCs w:val="22"/>
        </w:rPr>
        <w:t xml:space="preserve"> [Video] 1</w:t>
      </w:r>
      <w:r>
        <w:rPr>
          <w:rFonts w:ascii="Arial" w:hAnsi="Arial" w:cs="Arial"/>
          <w:sz w:val="22"/>
          <w:szCs w:val="22"/>
        </w:rPr>
        <w:t>6</w:t>
      </w:r>
      <w:r w:rsidRPr="00811822">
        <w:rPr>
          <w:rFonts w:ascii="Arial" w:hAnsi="Arial" w:cs="Arial"/>
          <w:sz w:val="22"/>
          <w:szCs w:val="22"/>
        </w:rPr>
        <w:t xml:space="preserve"> </w:t>
      </w:r>
      <w:r>
        <w:rPr>
          <w:rFonts w:ascii="Arial" w:hAnsi="Arial" w:cs="Arial"/>
          <w:sz w:val="22"/>
          <w:szCs w:val="22"/>
        </w:rPr>
        <w:t>September</w:t>
      </w:r>
      <w:r w:rsidRPr="00811822">
        <w:rPr>
          <w:rFonts w:ascii="Arial" w:hAnsi="Arial" w:cs="Arial"/>
          <w:sz w:val="22"/>
          <w:szCs w:val="22"/>
        </w:rPr>
        <w:t xml:space="preserve"> 201</w:t>
      </w:r>
      <w:r>
        <w:rPr>
          <w:rFonts w:ascii="Arial" w:hAnsi="Arial" w:cs="Arial"/>
          <w:sz w:val="22"/>
          <w:szCs w:val="22"/>
        </w:rPr>
        <w:t>6</w:t>
      </w:r>
      <w:r w:rsidRPr="00811822">
        <w:rPr>
          <w:rFonts w:ascii="Arial" w:hAnsi="Arial" w:cs="Arial"/>
          <w:sz w:val="22"/>
          <w:szCs w:val="22"/>
        </w:rPr>
        <w:t xml:space="preserve">. Available at: </w:t>
      </w:r>
      <w:r w:rsidRPr="00EC7E2F">
        <w:rPr>
          <w:rFonts w:ascii="Arial" w:hAnsi="Arial" w:cs="Arial"/>
          <w:sz w:val="22"/>
          <w:szCs w:val="22"/>
        </w:rPr>
        <w:t xml:space="preserve">https://www.youtube.com/watch?v=LrhmHbDLM8o&amp;feature=emb_logo </w:t>
      </w:r>
      <w:r w:rsidRPr="00811822">
        <w:rPr>
          <w:rFonts w:ascii="Arial" w:hAnsi="Arial" w:cs="Arial"/>
          <w:sz w:val="22"/>
          <w:szCs w:val="22"/>
        </w:rPr>
        <w:t>(Accessed 2</w:t>
      </w:r>
      <w:r>
        <w:rPr>
          <w:rFonts w:ascii="Arial" w:hAnsi="Arial" w:cs="Arial"/>
          <w:sz w:val="22"/>
          <w:szCs w:val="22"/>
        </w:rPr>
        <w:t>3</w:t>
      </w:r>
      <w:r w:rsidRPr="00811822">
        <w:rPr>
          <w:rFonts w:ascii="Arial" w:hAnsi="Arial" w:cs="Arial"/>
          <w:sz w:val="22"/>
          <w:szCs w:val="22"/>
        </w:rPr>
        <w:t xml:space="preserve"> January 2021)</w:t>
      </w:r>
      <w:r>
        <w:rPr>
          <w:rFonts w:ascii="Arial" w:hAnsi="Arial" w:cs="Arial"/>
          <w:sz w:val="22"/>
          <w:szCs w:val="22"/>
        </w:rPr>
        <w:br/>
      </w:r>
      <w:r>
        <w:rPr>
          <w:rFonts w:ascii="Arial" w:hAnsi="Arial" w:cs="Arial"/>
          <w:sz w:val="22"/>
          <w:szCs w:val="22"/>
        </w:rPr>
        <w:br/>
      </w:r>
      <w:r w:rsidRPr="00811822">
        <w:rPr>
          <w:rFonts w:ascii="Arial" w:hAnsi="Arial" w:cs="Arial"/>
          <w:sz w:val="22"/>
          <w:szCs w:val="22"/>
        </w:rPr>
        <w:t xml:space="preserve">YouTube (2018) </w:t>
      </w:r>
      <w:r w:rsidRPr="00811822">
        <w:rPr>
          <w:rFonts w:ascii="Arial" w:hAnsi="Arial" w:cs="Arial"/>
          <w:i/>
          <w:iCs/>
          <w:sz w:val="22"/>
          <w:szCs w:val="22"/>
        </w:rPr>
        <w:t xml:space="preserve">Will you lose your job to automation? </w:t>
      </w:r>
      <w:r w:rsidRPr="00811822">
        <w:rPr>
          <w:rFonts w:ascii="Arial" w:hAnsi="Arial" w:cs="Arial"/>
          <w:sz w:val="22"/>
          <w:szCs w:val="22"/>
        </w:rPr>
        <w:t>[Video] 15 June 2018. Available at: https://www.youtube.com/watch?v=DY1j2drdl1w&amp;feature=emb_logo (Accessed 21 January 2021)</w:t>
      </w:r>
      <w:r w:rsidRPr="00811822">
        <w:rPr>
          <w:rFonts w:ascii="Arial" w:hAnsi="Arial" w:cs="Arial"/>
          <w:sz w:val="22"/>
          <w:szCs w:val="22"/>
        </w:rPr>
        <w:br/>
      </w:r>
      <w:r w:rsidRPr="00811822">
        <w:rPr>
          <w:rFonts w:ascii="Arial" w:hAnsi="Arial" w:cs="Arial"/>
          <w:sz w:val="22"/>
          <w:szCs w:val="22"/>
        </w:rPr>
        <w:br/>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r>
        <w:rPr>
          <w:rFonts w:ascii="Arial" w:hAnsi="Arial" w:cs="Arial"/>
          <w:color w:val="000000" w:themeColor="text1"/>
          <w:sz w:val="22"/>
          <w:szCs w:val="22"/>
          <w:shd w:val="clear" w:color="auto" w:fill="FFFFFF"/>
        </w:rPr>
        <w:br/>
      </w:r>
    </w:p>
    <w:p w14:paraId="09929E1A" w14:textId="75C5F375" w:rsidR="003D43A8" w:rsidRPr="00D562C9" w:rsidRDefault="00D562C9" w:rsidP="00D562C9">
      <w:pPr>
        <w:pStyle w:val="Heading1"/>
        <w:spacing w:before="0" w:beforeAutospacing="0" w:after="0" w:afterAutospacing="0"/>
        <w:rPr>
          <w:rFonts w:ascii="Arial" w:hAnsi="Arial" w:cs="Arial"/>
          <w:b w:val="0"/>
          <w:bCs w:val="0"/>
          <w:sz w:val="22"/>
          <w:szCs w:val="22"/>
        </w:rPr>
      </w:pPr>
      <w:r w:rsidRPr="005D78B0">
        <w:rPr>
          <w:rFonts w:ascii="Arial" w:hAnsi="Arial" w:cs="Arial"/>
          <w:b w:val="0"/>
          <w:bCs w:val="0"/>
          <w:color w:val="000000" w:themeColor="text1"/>
          <w:sz w:val="22"/>
          <w:szCs w:val="22"/>
          <w:shd w:val="clear" w:color="auto" w:fill="FFFFFF"/>
        </w:rPr>
        <w:br/>
      </w:r>
      <w:r>
        <w:rPr>
          <w:rFonts w:cs="Arial"/>
          <w:color w:val="58595B"/>
        </w:rPr>
        <w:br/>
      </w:r>
      <w:r>
        <w:rPr>
          <w:rFonts w:cs="Arial"/>
          <w:color w:val="58595B"/>
        </w:rPr>
        <w:br/>
      </w:r>
    </w:p>
    <w:sectPr w:rsidR="003D43A8" w:rsidRPr="00D562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3D43A8"/>
    <w:rsid w:val="007202BC"/>
    <w:rsid w:val="00BA6958"/>
    <w:rsid w:val="00D56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paragraph" w:styleId="Heading1">
    <w:name w:val="heading 1"/>
    <w:basedOn w:val="Normal"/>
    <w:link w:val="Heading1Char"/>
    <w:uiPriority w:val="9"/>
    <w:qFormat/>
    <w:rsid w:val="00D562C9"/>
    <w:pPr>
      <w:spacing w:before="100" w:beforeAutospacing="1" w:after="100" w:afterAutospacing="1"/>
      <w:outlineLvl w:val="0"/>
    </w:pPr>
    <w:rPr>
      <w:rFonts w:ascii="Times New Roman" w:eastAsia="Times New Roman" w:hAnsi="Times New Roman"/>
      <w:b/>
      <w:bCs/>
      <w:color w:val="auto"/>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62C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562C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D562C9"/>
    <w:pPr>
      <w:spacing w:before="100" w:beforeAutospacing="1" w:after="100" w:afterAutospacing="1"/>
    </w:pPr>
    <w:rPr>
      <w:rFonts w:ascii="Times New Roman" w:eastAsia="Times New Roman" w:hAnsi="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3712706">
      <w:bodyDiv w:val="1"/>
      <w:marLeft w:val="0"/>
      <w:marRight w:val="0"/>
      <w:marTop w:val="0"/>
      <w:marBottom w:val="0"/>
      <w:divBdr>
        <w:top w:val="none" w:sz="0" w:space="0" w:color="auto"/>
        <w:left w:val="none" w:sz="0" w:space="0" w:color="auto"/>
        <w:bottom w:val="none" w:sz="0" w:space="0" w:color="auto"/>
        <w:right w:val="none" w:sz="0" w:space="0" w:color="auto"/>
      </w:divBdr>
      <w:divsChild>
        <w:div w:id="1530726112">
          <w:marLeft w:val="0"/>
          <w:marRight w:val="0"/>
          <w:marTop w:val="0"/>
          <w:marBottom w:val="0"/>
          <w:divBdr>
            <w:top w:val="none" w:sz="0" w:space="0" w:color="auto"/>
            <w:left w:val="none" w:sz="0" w:space="0" w:color="auto"/>
            <w:bottom w:val="none" w:sz="0" w:space="0" w:color="auto"/>
            <w:right w:val="none" w:sz="0" w:space="0" w:color="auto"/>
          </w:divBdr>
          <w:divsChild>
            <w:div w:id="1165122529">
              <w:marLeft w:val="0"/>
              <w:marRight w:val="0"/>
              <w:marTop w:val="0"/>
              <w:marBottom w:val="0"/>
              <w:divBdr>
                <w:top w:val="none" w:sz="0" w:space="0" w:color="auto"/>
                <w:left w:val="none" w:sz="0" w:space="0" w:color="auto"/>
                <w:bottom w:val="none" w:sz="0" w:space="0" w:color="auto"/>
                <w:right w:val="none" w:sz="0" w:space="0" w:color="auto"/>
              </w:divBdr>
              <w:divsChild>
                <w:div w:id="209270189">
                  <w:marLeft w:val="0"/>
                  <w:marRight w:val="0"/>
                  <w:marTop w:val="0"/>
                  <w:marBottom w:val="0"/>
                  <w:divBdr>
                    <w:top w:val="none" w:sz="0" w:space="0" w:color="auto"/>
                    <w:left w:val="none" w:sz="0" w:space="0" w:color="auto"/>
                    <w:bottom w:val="none" w:sz="0" w:space="0" w:color="auto"/>
                    <w:right w:val="none" w:sz="0" w:space="0" w:color="auto"/>
                  </w:divBdr>
                  <w:divsChild>
                    <w:div w:id="36663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4956</Words>
  <Characters>28250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Rebekah Anne Thomas (2007852)</cp:lastModifiedBy>
  <cp:revision>2</cp:revision>
  <dcterms:created xsi:type="dcterms:W3CDTF">2021-02-19T16:11:00Z</dcterms:created>
  <dcterms:modified xsi:type="dcterms:W3CDTF">2021-02-19T16:11:00Z</dcterms:modified>
</cp:coreProperties>
</file>