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8C2C826" wp14:paraId="664613C2" wp14:textId="23379397">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ECEY4004 Multilingualism, multi-thinking </w:t>
      </w:r>
    </w:p>
    <w:p xmlns:wp14="http://schemas.microsoft.com/office/word/2010/wordml" w:rsidP="08C2C826" wp14:paraId="21C3361A" wp14:textId="08513F7B">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Hello, my name is Louisa Woodward, and I am going to be talking to you about multilingualism and multi-thinking.</w:t>
      </w:r>
    </w:p>
    <w:p xmlns:wp14="http://schemas.microsoft.com/office/word/2010/wordml" w:rsidP="08C2C826" wp14:paraId="41405110" wp14:textId="25B09251">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Sign Community (2023) states that there is solid evidence that signing was used in Britain by deaf people as early as the 16th century, but most scholars believe it was earlier than that. British Sign Language is an unwritten language, so its early history is not understood very well. There are not that many written records of sign language by the deaf community, and they were exclusively created by hearing people, making the language questionable. Dating back to the 18</w:t>
      </w:r>
      <w:r w:rsidRPr="08C2C826" w:rsidR="150B7F4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 xml:space="preserve"> century modern BSL developed in its first forms and gradually was used as a standard relating to the growth of the cities. As more people were concentrated in smaller areas, deaf individuals could encounter one another and form deaf communities. They then standardized forms of sign languages and the language continued to change and develop into their own dialects much as a spoken language would. The first school in Britain to include sign language in education and introduce8d a combined system that sets the standards for BSL was Thomas Braidwood’s ‘Braidwood's Academy for Deaf and Dumb’ and it was opened in 1760. This was a private school so therefore Joseph Watson, who trained at Braidwood, opened a public school the ‘London Asylum for Deaf and Dumb in Bermondsey’ in the late 18</w:t>
      </w:r>
      <w:r w:rsidRPr="08C2C826" w:rsidR="150B7F4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 xml:space="preserve"> century. Even though there has been significant progress in the establishment and development of BSL it has come with its own drawbacks. Deaf children would learn to sign at home rather than in schools. In the 1980’s in Britain, signs being used in the deaf communities were seen as simple gestures and pantomime so parents of deaf children were advised to not allow children to learn to sign or to sign to them as it was thought this would hinder them learning and developing lip reading skills and interfering with their speech. In school they were forced to learn finger spelling and could be punished for using sign language. The negativity towards BSL only changed when it was clear that satisfactory results were not being met and then in 2003 BSL was finally recognised as an official minority language in Britain. In March 2023 a law was passed by the UK government for BSL to be recognised as a formal language giving it legal status. </w:t>
      </w:r>
    </w:p>
    <w:p xmlns:wp14="http://schemas.microsoft.com/office/word/2010/wordml" w:rsidP="08C2C826" wp14:paraId="4B1A1C4D" wp14:textId="62CE2FF5">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BSL gives children the ability to communicate by using a language within their own immediate family and the wider community both deaf and hearing.</w:t>
      </w:r>
    </w:p>
    <w:p xmlns:wp14="http://schemas.microsoft.com/office/word/2010/wordml" w:rsidP="08C2C826" wp14:paraId="256024F3" wp14:textId="5302D6B6">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 xml:space="preserve">“The recognition of the crucial importance of BSL as a language in its own right to enable children to develop high levels of language for cognition and learning which would allow full access to the curriculum” (Sara Head, BATOD 2023) </w:t>
      </w:r>
    </w:p>
    <w:p xmlns:wp14="http://schemas.microsoft.com/office/word/2010/wordml" w:rsidP="08C2C826" wp14:paraId="3339CFE2" wp14:textId="16C2E7E1">
      <w:pPr>
        <w:spacing w:before="0" w:beforeAutospacing="off" w:after="33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Children must have communication and language skills for them to learn and develop. They need them to understand the world around them, to be understood and to build relationships with others. The language and communication skills are Receptive</w:t>
      </w:r>
      <w:r w:rsidRPr="08C2C826" w:rsidR="60E4337F">
        <w:rPr>
          <w:rFonts w:ascii="Arial" w:hAnsi="Arial" w:eastAsia="Arial" w:cs="Arial"/>
          <w:b w:val="0"/>
          <w:bCs w:val="0"/>
          <w:i w:val="0"/>
          <w:iCs w:val="0"/>
          <w:caps w:val="0"/>
          <w:smallCaps w:val="0"/>
          <w:noProof w:val="0"/>
          <w:color w:val="000000" w:themeColor="text1" w:themeTint="FF" w:themeShade="FF"/>
          <w:sz w:val="24"/>
          <w:szCs w:val="24"/>
          <w:lang w:val="en-GB"/>
        </w:rPr>
        <w:t xml:space="preserve"> and expressive. </w:t>
      </w: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During a baby's first year, they will be able to understand a lot of what is being said to them but will say very little. Receptive language abilities develop a lot faster than expressive ones. Communication skills are how we share ideas, feelings and exchange information with others. This is a two-way process involving what is spoken or signed and eye contact, gesture, facial expressions, body language and tone of voice. Communication starts at birth with cries, coos and smiles long before first words. Most parents of Deaf children are hearing, and it can be overwhelming for them when they are told their child is deaf. They can feel unsure about how to communicate with their child but with the right help, support and encouragement there is no reason why a deaf child can’t develop the same language and communication skills as other children (NDCS 2023).</w:t>
      </w:r>
    </w:p>
    <w:p xmlns:wp14="http://schemas.microsoft.com/office/word/2010/wordml" w:rsidP="08C2C826" wp14:paraId="1DDA8627" wp14:textId="5F28D4BB">
      <w:pPr>
        <w:spacing w:before="0" w:beforeAutospacing="off" w:after="33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 xml:space="preserve">Learning BSL within the family setting has many benefits and families can attend classes that are run by organisations including the National Deaf Children’s Society (NDCS). Benefits of learning BSL are: - it is a good way to learn alongside siblings and family members as they will all learn at the same time and will use signs that are consistent. BSL will promote inclusivity that is important to any young person's well-being. BSL gives a child self-identity, allowing them to be part of a language that is recognised and used throughout the UK. As it is a visual language with its own grammar that allows children to learn and communicate just as effectively as using spoken language. </w:t>
      </w:r>
    </w:p>
    <w:p xmlns:wp14="http://schemas.microsoft.com/office/word/2010/wordml" w:rsidP="08C2C826" wp14:paraId="7A845BBF" wp14:textId="69BB238F">
      <w:pPr>
        <w:spacing w:before="0" w:beforeAutospacing="off" w:after="33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For deaf children that have learnt BSL at an early age will have the option to use BSL at any point in their lives. Should technology fail or hearing deteriorates, and they do not feel they want to explore options of alternative technologies such as Cochlear Implants then by having BSL as a language allows them to communicate without having to learn the language from scratch. For pupils using BSL they have accessed the curriculum and importance of supporting them in their chosen preferred method of communication. Within the New Curriculum for Wales, there are progression steps that include BSL helping deaf children learn and develop. Although the Welsh Language is very much included in the new curriculum Deaf children are disapplied from learning the Welsh language as they are a detrimental disadvantage. Deaf children find learning a linguistically functional language a challenge and due to the grammatical structures, this would pose very challenging for them. The extra time they gain from not attending Welsh lessons allows them to access more support for their speech and language and have extra support for their studies.</w:t>
      </w:r>
    </w:p>
    <w:p xmlns:wp14="http://schemas.microsoft.com/office/word/2010/wordml" w:rsidP="08C2C826" wp14:paraId="75DD2ED6" wp14:textId="03A57F21">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 xml:space="preserve">Bilingualism affects the structure of the brain. Grey and white matter changes in brain structures are implicated in language learning processes and control. There has been extensive study into grey matter development from early childhood through adolescence (Giedd 2004; Tammes and Ostby 2018; Vijatakumar et al. 2018; Foulkes and Blakemore 2018). It was concluded that generally grey matter decreases (not always) reflecting developmental grey matter loss between early childhood and early adulthood, across both cortical and subcortical structures. The linear or nonlinear trajectories for these decreases vary as function of different factors that include what measures are used, volume, thickness or surface area which structures are examined (Fjell et al. 2009). </w:t>
      </w:r>
    </w:p>
    <w:p xmlns:wp14="http://schemas.microsoft.com/office/word/2010/wordml" w:rsidP="08C2C826" wp14:paraId="2F9120B1" wp14:textId="36189FCD">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8C2C826" wp14:paraId="1B32AEAD" wp14:textId="38483298">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Benefits of a Bilingual Brain</w:t>
      </w:r>
    </w:p>
    <w:p xmlns:wp14="http://schemas.microsoft.com/office/word/2010/wordml" w:rsidP="08C2C826" wp14:paraId="626FD268" wp14:textId="0392EDA5">
      <w:pPr>
        <w:pStyle w:val="ListParagraph"/>
        <w:numPr>
          <w:ilvl w:val="0"/>
          <w:numId w:val="1"/>
        </w:num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Developing strong thinking skills</w:t>
      </w:r>
    </w:p>
    <w:p xmlns:wp14="http://schemas.microsoft.com/office/word/2010/wordml" w:rsidP="08C2C826" wp14:paraId="7BDB358E" wp14:textId="0B972C9F">
      <w:pPr>
        <w:pStyle w:val="ListParagraph"/>
        <w:numPr>
          <w:ilvl w:val="0"/>
          <w:numId w:val="1"/>
        </w:num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Increasing reading comprehension</w:t>
      </w:r>
    </w:p>
    <w:p xmlns:wp14="http://schemas.microsoft.com/office/word/2010/wordml" w:rsidP="08C2C826" wp14:paraId="75E31108" wp14:textId="0F4E4020">
      <w:pPr>
        <w:pStyle w:val="ListParagraph"/>
        <w:numPr>
          <w:ilvl w:val="0"/>
          <w:numId w:val="1"/>
        </w:num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Understanding math concepts and problems</w:t>
      </w:r>
    </w:p>
    <w:p xmlns:wp14="http://schemas.microsoft.com/office/word/2010/wordml" w:rsidP="08C2C826" wp14:paraId="40C151FB" wp14:textId="326266F0">
      <w:pPr>
        <w:pStyle w:val="ListParagraph"/>
        <w:numPr>
          <w:ilvl w:val="0"/>
          <w:numId w:val="1"/>
        </w:num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Using logic</w:t>
      </w:r>
    </w:p>
    <w:p xmlns:wp14="http://schemas.microsoft.com/office/word/2010/wordml" w:rsidP="08C2C826" wp14:paraId="1E6ABF24" wp14:textId="4048A527">
      <w:pPr>
        <w:pStyle w:val="ListParagraph"/>
        <w:numPr>
          <w:ilvl w:val="0"/>
          <w:numId w:val="1"/>
        </w:num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Cultivating greater cultural awareness</w:t>
      </w:r>
    </w:p>
    <w:p xmlns:wp14="http://schemas.microsoft.com/office/word/2010/wordml" w:rsidP="08C2C826" wp14:paraId="0F83CED6" wp14:textId="3DF18807">
      <w:pPr>
        <w:pStyle w:val="ListParagraph"/>
        <w:numPr>
          <w:ilvl w:val="0"/>
          <w:numId w:val="1"/>
        </w:num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Focusing, remembering and making decisions</w:t>
      </w:r>
    </w:p>
    <w:p xmlns:wp14="http://schemas.microsoft.com/office/word/2010/wordml" w:rsidP="08C2C826" wp14:paraId="4FADF3C7" wp14:textId="6E8BADC1">
      <w:pPr>
        <w:spacing w:after="160" w:line="279"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Divergent Thinking</w:t>
      </w:r>
    </w:p>
    <w:p xmlns:wp14="http://schemas.microsoft.com/office/word/2010/wordml" w:rsidP="08C2C826" wp14:paraId="7FFB717C" wp14:textId="581D02D1">
      <w:pPr>
        <w:spacing w:after="160" w:line="279"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Divergent thinking is cognition that leads in various directions, conventional and original. As some ideas can be original then divergent thinking represents the potential for creative thinking and problem solving. Originality is undoubtedly the most recognised facet of creativity as originality is not synonymous with creative thinking. Divergent thinking plays a large part in creative cognition, this is often a part of creativity assessment and enhancement efforts (Science Direct 2023). </w:t>
      </w:r>
    </w:p>
    <w:p xmlns:wp14="http://schemas.microsoft.com/office/word/2010/wordml" w:rsidP="08C2C826" wp14:paraId="5FC18468" wp14:textId="483D1579">
      <w:pPr>
        <w:spacing w:after="160" w:line="279"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Associated the properties of divergent thinking with four main characteristics:</w:t>
      </w:r>
    </w:p>
    <w:p xmlns:wp14="http://schemas.microsoft.com/office/word/2010/wordml" w:rsidP="08C2C826" wp14:paraId="2FC4CCCD" wp14:textId="72D5F543">
      <w:pPr>
        <w:pStyle w:val="ListParagraph"/>
        <w:numPr>
          <w:ilvl w:val="0"/>
          <w:numId w:val="7"/>
        </w:num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Fluency – ability to rapidly produce a large number of idea or solutions to a problem;</w:t>
      </w:r>
    </w:p>
    <w:p xmlns:wp14="http://schemas.microsoft.com/office/word/2010/wordml" w:rsidP="08C2C826" wp14:paraId="50BDC1D5" wp14:textId="448A7211">
      <w:pPr>
        <w:pStyle w:val="ListParagraph"/>
        <w:numPr>
          <w:ilvl w:val="0"/>
          <w:numId w:val="7"/>
        </w:num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Flexibility – the capacity to consider a variety of approaches to a problem simultaneously; </w:t>
      </w:r>
    </w:p>
    <w:p xmlns:wp14="http://schemas.microsoft.com/office/word/2010/wordml" w:rsidP="08C2C826" wp14:paraId="5C8FEDE9" wp14:textId="51C4464A">
      <w:pPr>
        <w:pStyle w:val="ListParagraph"/>
        <w:numPr>
          <w:ilvl w:val="0"/>
          <w:numId w:val="7"/>
        </w:num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Elaboration – the ability to think through the details of an idea and carry it out;</w:t>
      </w:r>
    </w:p>
    <w:p xmlns:wp14="http://schemas.microsoft.com/office/word/2010/wordml" w:rsidP="08C2C826" wp14:paraId="409CBC04" wp14:textId="3F5365CD">
      <w:pPr>
        <w:pStyle w:val="ListParagraph"/>
        <w:numPr>
          <w:ilvl w:val="0"/>
          <w:numId w:val="7"/>
        </w:num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Originality – the tendency to produce ideas different from those of most other people (Guilford 1967).</w:t>
      </w:r>
    </w:p>
    <w:p xmlns:wp14="http://schemas.microsoft.com/office/word/2010/wordml" w:rsidP="08C2C826" wp14:paraId="618470CA" wp14:textId="29E44210">
      <w:pPr>
        <w:spacing w:after="160" w:line="279"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Divergent thinking and play:</w:t>
      </w:r>
    </w:p>
    <w:p xmlns:wp14="http://schemas.microsoft.com/office/word/2010/wordml" w:rsidP="08C2C826" wp14:paraId="4967F9A2" wp14:textId="7AA9B065">
      <w:pPr>
        <w:pStyle w:val="ListParagraph"/>
        <w:numPr>
          <w:ilvl w:val="0"/>
          <w:numId w:val="11"/>
        </w:num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Play facilitates the development of divergent thinking skills;</w:t>
      </w:r>
    </w:p>
    <w:p xmlns:wp14="http://schemas.microsoft.com/office/word/2010/wordml" w:rsidP="08C2C826" wp14:paraId="68860B0D" wp14:textId="024396D8">
      <w:pPr>
        <w:pStyle w:val="ListParagraph"/>
        <w:numPr>
          <w:ilvl w:val="0"/>
          <w:numId w:val="11"/>
        </w:num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 who exhibit more imagination in pretend play ten to be better divergent thinkers (Hoffman and Russ, 2012).</w:t>
      </w:r>
    </w:p>
    <w:p xmlns:wp14="http://schemas.microsoft.com/office/word/2010/wordml" w:rsidP="08C2C826" wp14:paraId="2E58A74C" wp14:textId="7013A80E">
      <w:pPr>
        <w:pStyle w:val="Normal"/>
        <w:spacing w:before="0" w:beforeAutospacing="off" w:after="330" w:afterAutospacing="off" w:line="279" w:lineRule="auto"/>
        <w:rPr>
          <w:rFonts w:ascii="Arial" w:hAnsi="Arial" w:eastAsia="Arial" w:cs="Arial"/>
          <w:b w:val="0"/>
          <w:bCs w:val="0"/>
          <w:i w:val="0"/>
          <w:iCs w:val="0"/>
          <w:caps w:val="0"/>
          <w:smallCaps w:val="0"/>
          <w:noProof w:val="0"/>
          <w:color w:val="FF0000"/>
          <w:sz w:val="24"/>
          <w:szCs w:val="24"/>
          <w:lang w:val="en-GB"/>
        </w:rPr>
      </w:pPr>
    </w:p>
    <w:p xmlns:wp14="http://schemas.microsoft.com/office/word/2010/wordml" w:rsidP="08C2C826" wp14:paraId="29AFBF1C" wp14:textId="7AD913F7">
      <w:pPr>
        <w:spacing w:before="0" w:beforeAutospacing="off" w:after="33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In 1998 sign bilingual education was defined as: “an approach to the education of deaf children in which the language of the Deaf community (British Sign Language) and the language of the hearing community (English) are used.</w:t>
      </w:r>
    </w:p>
    <w:p xmlns:wp14="http://schemas.microsoft.com/office/word/2010/wordml" w:rsidP="08C2C826" wp14:paraId="7537961D" wp14:textId="14BAADF9">
      <w:pPr>
        <w:spacing w:before="0" w:beforeAutospacing="off" w:after="33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 xml:space="preserve">There was positivity for teachers to have a language that they could use to deliver the curriculum. There was development in deaf children’s self-esteem inform reports suggested and a research study was carried out and reported that children in sign bilingual settings had positive notions of themselves and their deafness (Gregory and Smith 1997). </w:t>
      </w:r>
    </w:p>
    <w:p xmlns:wp14="http://schemas.microsoft.com/office/word/2010/wordml" w:rsidP="08C2C826" wp14:paraId="25BA96DB" wp14:textId="5D36978C">
      <w:pPr>
        <w:spacing w:before="0" w:beforeAutospacing="off" w:after="33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 xml:space="preserve">Unfortunately, in developing practice there were a few problems and a number of issues emerged. </w:t>
      </w:r>
    </w:p>
    <w:p xmlns:wp14="http://schemas.microsoft.com/office/word/2010/wordml" w:rsidP="08C2C826" wp14:paraId="33F41D0B" wp14:textId="36EFB08A">
      <w:pPr>
        <w:spacing w:before="0" w:beforeAutospacing="off" w:after="33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Sign Language Vocabulary</w:t>
      </w:r>
    </w:p>
    <w:p xmlns:wp14="http://schemas.microsoft.com/office/word/2010/wordml" w:rsidP="08C2C826" wp14:paraId="36A48686" wp14:textId="61B36399">
      <w:pPr>
        <w:spacing w:before="0" w:beforeAutospacing="off" w:after="33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Literacy</w:t>
      </w:r>
    </w:p>
    <w:p xmlns:wp14="http://schemas.microsoft.com/office/word/2010/wordml" w:rsidP="08C2C826" wp14:paraId="46867830" wp14:textId="5986E678">
      <w:pPr>
        <w:spacing w:before="0" w:beforeAutospacing="off" w:after="33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Sign Language and parents</w:t>
      </w:r>
    </w:p>
    <w:p xmlns:wp14="http://schemas.microsoft.com/office/word/2010/wordml" w:rsidP="08C2C826" wp14:paraId="6A5E72A3" wp14:textId="37EE9838">
      <w:pPr>
        <w:spacing w:before="0" w:beforeAutospacing="off" w:after="33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Signed Supported English (SSE)</w:t>
      </w:r>
    </w:p>
    <w:p xmlns:wp14="http://schemas.microsoft.com/office/word/2010/wordml" w:rsidP="08C2C826" wp14:paraId="6172F0CA" wp14:textId="5121A00C">
      <w:pPr>
        <w:spacing w:before="0" w:beforeAutospacing="off" w:after="33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2E15D44A">
        <w:rPr>
          <w:rFonts w:ascii="Arial" w:hAnsi="Arial" w:eastAsia="Arial" w:cs="Arial"/>
          <w:b w:val="0"/>
          <w:bCs w:val="0"/>
          <w:i w:val="0"/>
          <w:iCs w:val="0"/>
          <w:caps w:val="0"/>
          <w:smallCaps w:val="0"/>
          <w:noProof w:val="0"/>
          <w:color w:val="000000" w:themeColor="text1" w:themeTint="FF" w:themeShade="FF"/>
          <w:sz w:val="24"/>
          <w:szCs w:val="24"/>
          <w:lang w:val="en-GB"/>
        </w:rPr>
        <w:t>Y</w:t>
      </w: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 xml:space="preserve">oung deaf people with implants who can sign seem to be more flexible in their approach to communication and discuss the communication needs of the situation rather than </w:t>
      </w: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particular language</w:t>
      </w: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 xml:space="preserve"> practices. (Wheeler et al., 2007).</w:t>
      </w:r>
    </w:p>
    <w:p xmlns:wp14="http://schemas.microsoft.com/office/word/2010/wordml" w:rsidP="08C2C826" wp14:paraId="39FD497E" wp14:textId="62A55C65">
      <w:pPr>
        <w:spacing w:before="0" w:beforeAutospacing="off" w:after="33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 xml:space="preserve">Wheeler (2007) states </w:t>
      </w:r>
      <w:r w:rsidRPr="08C2C826" w:rsidR="287E3415">
        <w:rPr>
          <w:rFonts w:ascii="Arial" w:hAnsi="Arial" w:eastAsia="Arial" w:cs="Arial"/>
          <w:b w:val="0"/>
          <w:bCs w:val="0"/>
          <w:i w:val="0"/>
          <w:iCs w:val="0"/>
          <w:caps w:val="0"/>
          <w:smallCaps w:val="0"/>
          <w:noProof w:val="0"/>
          <w:color w:val="000000" w:themeColor="text1" w:themeTint="FF" w:themeShade="FF"/>
          <w:sz w:val="24"/>
          <w:szCs w:val="24"/>
          <w:lang w:val="en-GB"/>
        </w:rPr>
        <w:t>t</w:t>
      </w: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heir aim</w:t>
      </w: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remain</w:t>
      </w: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s</w:t>
      </w: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 xml:space="preserve"> to maximise the educational opportunities for deaf children and young people and to ensure that sign language</w:t>
      </w: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remain</w:t>
      </w: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s</w:t>
      </w:r>
      <w:r w:rsidRPr="08C2C826" w:rsidR="150B7F4E">
        <w:rPr>
          <w:rFonts w:ascii="Arial" w:hAnsi="Arial" w:eastAsia="Arial" w:cs="Arial"/>
          <w:b w:val="0"/>
          <w:bCs w:val="0"/>
          <w:i w:val="0"/>
          <w:iCs w:val="0"/>
          <w:caps w:val="0"/>
          <w:smallCaps w:val="0"/>
          <w:noProof w:val="0"/>
          <w:color w:val="000000" w:themeColor="text1" w:themeTint="FF" w:themeShade="FF"/>
          <w:sz w:val="24"/>
          <w:szCs w:val="24"/>
          <w:lang w:val="en-GB"/>
        </w:rPr>
        <w:t xml:space="preserve"> a relevant element in many deaf pupils' education.  </w:t>
      </w:r>
    </w:p>
    <w:p xmlns:wp14="http://schemas.microsoft.com/office/word/2010/wordml" w:rsidP="08C2C826" wp14:paraId="2C078E63" wp14:textId="6FD9D4BC">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3">
    <w:nsid w:val="7859ab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ae078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a1734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f1981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441a4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0a574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b4085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8507c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628f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79ad6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2e9ef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e847c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ed1e3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CDF1DC"/>
    <w:rsid w:val="004A872D"/>
    <w:rsid w:val="08C2C826"/>
    <w:rsid w:val="10CDF1DC"/>
    <w:rsid w:val="150B7F4E"/>
    <w:rsid w:val="1766BF12"/>
    <w:rsid w:val="1873AA62"/>
    <w:rsid w:val="287E3415"/>
    <w:rsid w:val="2B3E0CD5"/>
    <w:rsid w:val="2E15D44A"/>
    <w:rsid w:val="403DD4C7"/>
    <w:rsid w:val="40EB0D34"/>
    <w:rsid w:val="4D2AECA8"/>
    <w:rsid w:val="4D45FB52"/>
    <w:rsid w:val="53F3762A"/>
    <w:rsid w:val="60E4337F"/>
    <w:rsid w:val="6C8F571E"/>
    <w:rsid w:val="75AA53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B4494"/>
  <w15:chartTrackingRefBased/>
  <w15:docId w15:val="{1AF0630C-BEE9-43F6-AEA6-E7AFEC4D9BC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c6aaf80ff6014fa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2024-04-11T12:11:14.1602678Z</dcterms:created>
  <dcterms:modified xsi:type="dcterms:W3CDTF">2024-04-11T12:29:58.4482182Z</dcterms:modified>
  <dc:creator>Louisa Woodward (2309087)</dc:creator>
  <lastModifiedBy>Louisa Woodward (2309087)</lastModifiedBy>
</coreProperties>
</file>