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95DB5" w14:textId="31EAC2B6" w:rsidR="00520993" w:rsidRPr="0088550E" w:rsidRDefault="00520993" w:rsidP="00150DE9">
      <w:pPr>
        <w:pStyle w:val="Title"/>
        <w:rPr>
          <w:rFonts w:ascii="Arial" w:hAnsi="Arial" w:cs="Arial"/>
          <w:b/>
          <w:bCs/>
          <w:sz w:val="22"/>
          <w:szCs w:val="22"/>
        </w:rPr>
      </w:pPr>
      <w:r w:rsidRPr="0088550E">
        <w:rPr>
          <w:rFonts w:ascii="Arial" w:hAnsi="Arial" w:cs="Arial"/>
          <w:b/>
          <w:bCs/>
          <w:sz w:val="22"/>
          <w:szCs w:val="22"/>
        </w:rPr>
        <w:t xml:space="preserve">Assessment Component One – a written assignment </w:t>
      </w:r>
    </w:p>
    <w:p w14:paraId="163C953D" w14:textId="77777777" w:rsidR="00150DE9" w:rsidRPr="0088550E" w:rsidRDefault="00150DE9" w:rsidP="00150DE9">
      <w:pPr>
        <w:rPr>
          <w:rFonts w:cs="Arial"/>
          <w:szCs w:val="22"/>
        </w:rPr>
      </w:pPr>
    </w:p>
    <w:p w14:paraId="223CDCAC" w14:textId="06F33556" w:rsidR="00520993" w:rsidRPr="0088550E" w:rsidRDefault="00520993" w:rsidP="00E9136B">
      <w:pPr>
        <w:spacing w:line="360" w:lineRule="auto"/>
        <w:jc w:val="both"/>
        <w:rPr>
          <w:rFonts w:cs="Arial"/>
          <w:szCs w:val="22"/>
        </w:rPr>
      </w:pPr>
      <w:r w:rsidRPr="0088550E">
        <w:rPr>
          <w:rFonts w:cs="Arial"/>
          <w:szCs w:val="22"/>
        </w:rPr>
        <w:t>Critically evaluate a range of voice related concepts</w:t>
      </w:r>
      <w:r w:rsidR="00554A06" w:rsidRPr="0088550E">
        <w:rPr>
          <w:rFonts w:cs="Arial"/>
          <w:szCs w:val="22"/>
        </w:rPr>
        <w:t>,</w:t>
      </w:r>
      <w:r w:rsidRPr="0088550E">
        <w:rPr>
          <w:rFonts w:cs="Arial"/>
          <w:szCs w:val="22"/>
        </w:rPr>
        <w:t xml:space="preserve"> </w:t>
      </w:r>
      <w:r w:rsidR="00DD6DCA" w:rsidRPr="0088550E">
        <w:rPr>
          <w:rFonts w:cs="Arial"/>
          <w:szCs w:val="22"/>
        </w:rPr>
        <w:t>theories,</w:t>
      </w:r>
      <w:r w:rsidRPr="0088550E">
        <w:rPr>
          <w:rFonts w:cs="Arial"/>
          <w:szCs w:val="22"/>
        </w:rPr>
        <w:t xml:space="preserve"> and models that you have recently studied, explaining their relevance to your workplace practice and procedures, and develop a strategy for applying what you have learned to improve your practice and performance.</w:t>
      </w:r>
    </w:p>
    <w:p w14:paraId="6B5ECC43" w14:textId="0C8839CE" w:rsidR="000111C2" w:rsidRPr="0088550E" w:rsidRDefault="000111C2" w:rsidP="00150DE9">
      <w:pPr>
        <w:spacing w:line="360" w:lineRule="auto"/>
        <w:jc w:val="both"/>
        <w:rPr>
          <w:rFonts w:cs="Arial"/>
          <w:szCs w:val="22"/>
        </w:rPr>
      </w:pPr>
    </w:p>
    <w:p w14:paraId="78CAF0C7" w14:textId="5F2D171F" w:rsidR="00520993" w:rsidRPr="0088550E" w:rsidRDefault="70B48D4B" w:rsidP="00150DE9">
      <w:pPr>
        <w:pStyle w:val="Title"/>
        <w:rPr>
          <w:rFonts w:ascii="Arial" w:hAnsi="Arial" w:cs="Arial"/>
          <w:b/>
          <w:bCs/>
          <w:sz w:val="22"/>
          <w:szCs w:val="22"/>
          <w:u w:val="single"/>
        </w:rPr>
      </w:pPr>
      <w:r w:rsidRPr="0088550E">
        <w:rPr>
          <w:rFonts w:ascii="Arial" w:hAnsi="Arial" w:cs="Arial"/>
          <w:b/>
          <w:bCs/>
          <w:sz w:val="22"/>
          <w:szCs w:val="22"/>
          <w:u w:val="single"/>
        </w:rPr>
        <w:t xml:space="preserve">Belt Quality: A pedagogical approach from the perspective of classically trained </w:t>
      </w:r>
      <w:r w:rsidR="007D5057" w:rsidRPr="0088550E">
        <w:rPr>
          <w:rFonts w:ascii="Arial" w:hAnsi="Arial" w:cs="Arial"/>
          <w:b/>
          <w:bCs/>
          <w:sz w:val="22"/>
          <w:szCs w:val="22"/>
          <w:u w:val="single"/>
        </w:rPr>
        <w:t>vocalist.</w:t>
      </w:r>
      <w:r w:rsidRPr="0088550E">
        <w:rPr>
          <w:rFonts w:ascii="Arial" w:hAnsi="Arial" w:cs="Arial"/>
          <w:b/>
          <w:bCs/>
          <w:sz w:val="22"/>
          <w:szCs w:val="22"/>
          <w:u w:val="single"/>
        </w:rPr>
        <w:t xml:space="preserve"> </w:t>
      </w:r>
    </w:p>
    <w:p w14:paraId="3EF4B28E" w14:textId="77777777" w:rsidR="00150DE9" w:rsidRPr="0088550E" w:rsidRDefault="00150DE9" w:rsidP="00150DE9">
      <w:pPr>
        <w:spacing w:line="360" w:lineRule="auto"/>
        <w:jc w:val="both"/>
        <w:rPr>
          <w:rFonts w:cs="Arial"/>
          <w:szCs w:val="22"/>
          <w:u w:val="single"/>
        </w:rPr>
      </w:pPr>
    </w:p>
    <w:p w14:paraId="4C72BFF6" w14:textId="77777777" w:rsidR="00150DE9" w:rsidRPr="0088550E" w:rsidRDefault="00150DE9" w:rsidP="00150DE9">
      <w:pPr>
        <w:spacing w:line="360" w:lineRule="auto"/>
        <w:jc w:val="both"/>
        <w:rPr>
          <w:rFonts w:cs="Arial"/>
          <w:szCs w:val="22"/>
        </w:rPr>
      </w:pPr>
      <w:r w:rsidRPr="0088550E">
        <w:rPr>
          <w:rFonts w:cs="Arial"/>
          <w:szCs w:val="22"/>
        </w:rPr>
        <w:t>Belt singing presents unique challenges for classically trained vocalists. This paper explores pedagogical methodologies for belting, aiming to bridge the gap between classical and contemporary vocal techniques and enhance teaching and performance practices (Bourne &amp; Kelly, 2016; Miles &amp; Hollien, 1990).</w:t>
      </w:r>
    </w:p>
    <w:p w14:paraId="693B1A0E" w14:textId="77777777" w:rsidR="00150DE9" w:rsidRPr="0088550E" w:rsidRDefault="00150DE9" w:rsidP="00150DE9">
      <w:pPr>
        <w:spacing w:line="360" w:lineRule="auto"/>
        <w:jc w:val="both"/>
        <w:rPr>
          <w:rFonts w:cs="Arial"/>
          <w:szCs w:val="22"/>
          <w:u w:val="single"/>
        </w:rPr>
      </w:pPr>
    </w:p>
    <w:p w14:paraId="3AC26499" w14:textId="2E8C1976" w:rsidR="00150DE9" w:rsidRPr="0088550E" w:rsidRDefault="00150DE9" w:rsidP="00150DE9">
      <w:pPr>
        <w:spacing w:line="360" w:lineRule="auto"/>
        <w:jc w:val="both"/>
        <w:rPr>
          <w:rFonts w:cs="Arial"/>
          <w:szCs w:val="22"/>
        </w:rPr>
      </w:pPr>
      <w:r w:rsidRPr="0088550E">
        <w:rPr>
          <w:rFonts w:cs="Arial"/>
          <w:szCs w:val="22"/>
        </w:rPr>
        <w:t>Central to effective singing, the larynx, or voice box, acts as the primary site for sound production. This process is facilitated by the vocal folds, which vibrate as air passes through them, with the rate of vibration determining the pitch. Classical and belt singers must grasp the laryngeal mechanics to control their voice's pitch and timbre efficiently. In classical singing, a balanced engagement of the thyroarytenoid and cricothyroid muscles allows for a diverse pitch range and dynamic control. Belting, however, relies more heavily on the thyroarytenoid muscle, producing a distinct, powerful sound. Understanding these physiological nuances is crucial for vocal health and versatility in performance (Titze, 1994; Estill, 1988; Jones, 2016).</w:t>
      </w:r>
    </w:p>
    <w:p w14:paraId="4E9A1A4C" w14:textId="77777777" w:rsidR="00150DE9" w:rsidRPr="0088550E" w:rsidRDefault="00150DE9" w:rsidP="00150DE9">
      <w:pPr>
        <w:spacing w:line="360" w:lineRule="auto"/>
        <w:jc w:val="both"/>
        <w:rPr>
          <w:rFonts w:cs="Arial"/>
          <w:szCs w:val="22"/>
        </w:rPr>
      </w:pPr>
    </w:p>
    <w:p w14:paraId="6709592C" w14:textId="08EFB1DA" w:rsidR="001A5BA8" w:rsidRPr="0088550E" w:rsidRDefault="00150DE9" w:rsidP="00150DE9">
      <w:pPr>
        <w:spacing w:line="360" w:lineRule="auto"/>
        <w:jc w:val="both"/>
        <w:rPr>
          <w:rFonts w:cs="Arial"/>
          <w:szCs w:val="22"/>
        </w:rPr>
      </w:pPr>
      <w:r w:rsidRPr="0088550E">
        <w:rPr>
          <w:rFonts w:cs="Arial"/>
          <w:szCs w:val="22"/>
        </w:rPr>
        <w:t>Rachel Lebon, with her rich background in Broadway and academic research, brings a nuanced perspective to belting, viewing it as a synthesis of energy, support, and control, essential for vocal endurance. However, the lack of practical application in her approach highlights a gap in pedagogical resources (Lebon, 1999). Contrastingly, Kevin Jones (2016) emphasizes the physiological aspects of belting, with the thyroarytenoid muscle's dominance being a key feature. This stance is supported by further research, underlining the significance of physiological understanding in vocal training (Kochis-Jennings et al., 2014).</w:t>
      </w:r>
    </w:p>
    <w:p w14:paraId="18710EC8" w14:textId="0ABFB2AB" w:rsidR="00F315BA" w:rsidRPr="0088550E" w:rsidRDefault="00494BB0" w:rsidP="00E9136B">
      <w:pPr>
        <w:spacing w:line="360" w:lineRule="auto"/>
        <w:rPr>
          <w:rFonts w:cs="Arial"/>
          <w:szCs w:val="22"/>
        </w:rPr>
      </w:pPr>
      <w:r w:rsidRPr="0088550E">
        <w:rPr>
          <w:rFonts w:cs="Arial"/>
          <w:noProof/>
          <w:szCs w:val="22"/>
        </w:rPr>
        <w:lastRenderedPageBreak/>
        <w:drawing>
          <wp:inline distT="0" distB="0" distL="0" distR="0" wp14:anchorId="461091F0" wp14:editId="60937261">
            <wp:extent cx="4676775" cy="279082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76775" cy="2790825"/>
                    </a:xfrm>
                    <a:prstGeom prst="rect">
                      <a:avLst/>
                    </a:prstGeom>
                  </pic:spPr>
                </pic:pic>
              </a:graphicData>
            </a:graphic>
          </wp:inline>
        </w:drawing>
      </w:r>
    </w:p>
    <w:p w14:paraId="0A5FE3A7" w14:textId="2522A396" w:rsidR="00BA532D" w:rsidRPr="0088550E" w:rsidRDefault="00BA532D" w:rsidP="005248A4">
      <w:pPr>
        <w:rPr>
          <w:rFonts w:cs="Arial"/>
          <w:szCs w:val="22"/>
        </w:rPr>
      </w:pPr>
      <w:r w:rsidRPr="0088550E">
        <w:rPr>
          <w:rFonts w:cs="Arial"/>
          <w:szCs w:val="22"/>
        </w:rPr>
        <w:t xml:space="preserve">Jones, K. (2016) Vocal Cords Diagram </w:t>
      </w:r>
    </w:p>
    <w:p w14:paraId="42511564" w14:textId="77777777" w:rsidR="00873558" w:rsidRPr="0088550E" w:rsidRDefault="00873558" w:rsidP="00E9136B">
      <w:pPr>
        <w:spacing w:line="360" w:lineRule="auto"/>
        <w:rPr>
          <w:rFonts w:cs="Arial"/>
          <w:szCs w:val="22"/>
        </w:rPr>
      </w:pPr>
    </w:p>
    <w:p w14:paraId="2EEAC09F" w14:textId="54694E93" w:rsidR="00873558" w:rsidRPr="0088550E" w:rsidRDefault="00150DE9" w:rsidP="002F0F5F">
      <w:pPr>
        <w:spacing w:line="360" w:lineRule="auto"/>
        <w:jc w:val="both"/>
        <w:rPr>
          <w:rFonts w:cs="Arial"/>
          <w:szCs w:val="22"/>
        </w:rPr>
      </w:pPr>
      <w:r w:rsidRPr="0088550E">
        <w:rPr>
          <w:rFonts w:cs="Arial"/>
          <w:szCs w:val="22"/>
        </w:rPr>
        <w:t xml:space="preserve">The differentiation between the chest register, used in belting, and the head voice, prevalent in classical singing, </w:t>
      </w:r>
      <w:r w:rsidR="00B757EE" w:rsidRPr="0088550E">
        <w:rPr>
          <w:rFonts w:cs="Arial"/>
          <w:szCs w:val="22"/>
        </w:rPr>
        <w:t>highlights</w:t>
      </w:r>
      <w:r w:rsidRPr="0088550E">
        <w:rPr>
          <w:rFonts w:cs="Arial"/>
          <w:szCs w:val="22"/>
        </w:rPr>
        <w:t xml:space="preserve"> fundamental physiological distinctions. Belting is marked by the activation of the thyroarytenoid muscle, leading to a resonant sound due to the vocal folds' thickness and extended vibration period. In comparison, head voice production involves the cricothyroid muscle, resulting in thinner vocal folds that vibrate more lightly, producing a more agile sound. These differences underline the distinct techniques and their implications for teaching and mastering diverse vocal styles, affirming the value of a multifaceted pedagogical approach that spans both classical and contemporary singing methods (Jones, 2016; Stark, 2004</w:t>
      </w:r>
      <w:r w:rsidR="007D5057" w:rsidRPr="0088550E">
        <w:rPr>
          <w:rFonts w:cs="Arial"/>
          <w:szCs w:val="22"/>
        </w:rPr>
        <w:t>).</w:t>
      </w:r>
    </w:p>
    <w:tbl>
      <w:tblPr>
        <w:tblStyle w:val="TableGrid"/>
        <w:tblW w:w="0" w:type="auto"/>
        <w:tblLook w:val="04A0" w:firstRow="1" w:lastRow="0" w:firstColumn="1" w:lastColumn="0" w:noHBand="0" w:noVBand="1"/>
      </w:tblPr>
      <w:tblGrid>
        <w:gridCol w:w="3003"/>
        <w:gridCol w:w="3003"/>
        <w:gridCol w:w="3004"/>
      </w:tblGrid>
      <w:tr w:rsidR="00C2238D" w:rsidRPr="0088550E" w14:paraId="004C0295" w14:textId="77777777" w:rsidTr="002F0F5F">
        <w:tc>
          <w:tcPr>
            <w:tcW w:w="3003" w:type="dxa"/>
            <w:shd w:val="clear" w:color="auto" w:fill="F2F2F2" w:themeFill="background1" w:themeFillShade="F2"/>
          </w:tcPr>
          <w:p w14:paraId="68F4CBF2" w14:textId="3A77E663" w:rsidR="002F0F5F" w:rsidRPr="0088550E" w:rsidRDefault="002F0F5F" w:rsidP="002F0F5F">
            <w:pPr>
              <w:spacing w:line="360" w:lineRule="auto"/>
              <w:rPr>
                <w:rFonts w:cs="Arial"/>
                <w:b/>
                <w:szCs w:val="22"/>
              </w:rPr>
            </w:pPr>
            <w:r w:rsidRPr="0088550E">
              <w:rPr>
                <w:rFonts w:cs="Arial"/>
                <w:b/>
                <w:szCs w:val="22"/>
              </w:rPr>
              <w:t>Aspect</w:t>
            </w:r>
          </w:p>
        </w:tc>
        <w:tc>
          <w:tcPr>
            <w:tcW w:w="3003" w:type="dxa"/>
            <w:shd w:val="clear" w:color="auto" w:fill="F2F2F2" w:themeFill="background1" w:themeFillShade="F2"/>
          </w:tcPr>
          <w:p w14:paraId="1240F1E3" w14:textId="24CE3C28" w:rsidR="002F0F5F" w:rsidRPr="0088550E" w:rsidRDefault="002F0F5F" w:rsidP="002F0F5F">
            <w:pPr>
              <w:spacing w:line="360" w:lineRule="auto"/>
              <w:rPr>
                <w:rFonts w:cs="Arial"/>
                <w:b/>
                <w:szCs w:val="22"/>
              </w:rPr>
            </w:pPr>
            <w:r w:rsidRPr="0088550E">
              <w:rPr>
                <w:rFonts w:cs="Arial"/>
                <w:b/>
                <w:szCs w:val="22"/>
              </w:rPr>
              <w:t>Chest Register (Belt Production)</w:t>
            </w:r>
          </w:p>
        </w:tc>
        <w:tc>
          <w:tcPr>
            <w:tcW w:w="3004" w:type="dxa"/>
            <w:shd w:val="clear" w:color="auto" w:fill="F2F2F2" w:themeFill="background1" w:themeFillShade="F2"/>
          </w:tcPr>
          <w:p w14:paraId="608C4550" w14:textId="16E69C5B" w:rsidR="002F0F5F" w:rsidRPr="0088550E" w:rsidRDefault="002F0F5F" w:rsidP="002F0F5F">
            <w:pPr>
              <w:spacing w:line="360" w:lineRule="auto"/>
              <w:rPr>
                <w:rFonts w:cs="Arial"/>
                <w:b/>
                <w:szCs w:val="22"/>
              </w:rPr>
            </w:pPr>
            <w:r w:rsidRPr="0088550E">
              <w:rPr>
                <w:rFonts w:cs="Arial"/>
                <w:b/>
                <w:szCs w:val="22"/>
              </w:rPr>
              <w:t>Head Voice</w:t>
            </w:r>
          </w:p>
        </w:tc>
      </w:tr>
      <w:tr w:rsidR="00C2238D" w:rsidRPr="0088550E" w14:paraId="3AD0D9C4" w14:textId="77777777" w:rsidTr="002F0F5F">
        <w:tc>
          <w:tcPr>
            <w:tcW w:w="3003" w:type="dxa"/>
          </w:tcPr>
          <w:p w14:paraId="7F0BAC8C" w14:textId="28091006" w:rsidR="002F0F5F" w:rsidRPr="0088550E" w:rsidRDefault="002F0F5F" w:rsidP="002F0F5F">
            <w:pPr>
              <w:spacing w:line="360" w:lineRule="auto"/>
              <w:rPr>
                <w:rFonts w:cs="Arial"/>
                <w:szCs w:val="22"/>
              </w:rPr>
            </w:pPr>
            <w:r w:rsidRPr="0088550E">
              <w:rPr>
                <w:rFonts w:cs="Arial"/>
                <w:szCs w:val="22"/>
              </w:rPr>
              <w:t>Muscle Leadership</w:t>
            </w:r>
          </w:p>
        </w:tc>
        <w:tc>
          <w:tcPr>
            <w:tcW w:w="3003" w:type="dxa"/>
          </w:tcPr>
          <w:p w14:paraId="7DE76D52" w14:textId="7EB87C29" w:rsidR="002F0F5F" w:rsidRPr="0088550E" w:rsidRDefault="002F0F5F" w:rsidP="002F0F5F">
            <w:pPr>
              <w:spacing w:line="360" w:lineRule="auto"/>
              <w:rPr>
                <w:rFonts w:cs="Arial"/>
                <w:szCs w:val="22"/>
              </w:rPr>
            </w:pPr>
            <w:r w:rsidRPr="0088550E">
              <w:rPr>
                <w:rFonts w:cs="Arial"/>
                <w:szCs w:val="22"/>
              </w:rPr>
              <w:t>Thyroarytenoid muscle led</w:t>
            </w:r>
          </w:p>
        </w:tc>
        <w:tc>
          <w:tcPr>
            <w:tcW w:w="3004" w:type="dxa"/>
          </w:tcPr>
          <w:p w14:paraId="3259D1C2" w14:textId="068023C3" w:rsidR="002F0F5F" w:rsidRPr="0088550E" w:rsidRDefault="002F0F5F" w:rsidP="002F0F5F">
            <w:pPr>
              <w:spacing w:line="360" w:lineRule="auto"/>
              <w:rPr>
                <w:rFonts w:cs="Arial"/>
                <w:szCs w:val="22"/>
              </w:rPr>
            </w:pPr>
            <w:r w:rsidRPr="0088550E">
              <w:rPr>
                <w:rFonts w:cs="Arial"/>
                <w:szCs w:val="22"/>
              </w:rPr>
              <w:t>Cricothyroid muscle led</w:t>
            </w:r>
          </w:p>
        </w:tc>
      </w:tr>
      <w:tr w:rsidR="00C2238D" w:rsidRPr="0088550E" w14:paraId="3EAD3CEA" w14:textId="77777777" w:rsidTr="002F0F5F">
        <w:tc>
          <w:tcPr>
            <w:tcW w:w="3003" w:type="dxa"/>
          </w:tcPr>
          <w:p w14:paraId="793F0952" w14:textId="7CE8B4D8" w:rsidR="002F0F5F" w:rsidRPr="0088550E" w:rsidRDefault="002F0F5F" w:rsidP="002F0F5F">
            <w:pPr>
              <w:spacing w:line="360" w:lineRule="auto"/>
              <w:rPr>
                <w:rFonts w:cs="Arial"/>
                <w:szCs w:val="22"/>
              </w:rPr>
            </w:pPr>
            <w:r w:rsidRPr="0088550E">
              <w:rPr>
                <w:rFonts w:cs="Arial"/>
                <w:szCs w:val="22"/>
              </w:rPr>
              <w:t>Vocal Fold Characteristics</w:t>
            </w:r>
          </w:p>
        </w:tc>
        <w:tc>
          <w:tcPr>
            <w:tcW w:w="3003" w:type="dxa"/>
          </w:tcPr>
          <w:p w14:paraId="025575D2" w14:textId="066ECDD7" w:rsidR="002F0F5F" w:rsidRPr="0088550E" w:rsidRDefault="002F0F5F" w:rsidP="002F0F5F">
            <w:pPr>
              <w:spacing w:line="360" w:lineRule="auto"/>
              <w:rPr>
                <w:rFonts w:cs="Arial"/>
                <w:szCs w:val="22"/>
              </w:rPr>
            </w:pPr>
            <w:r w:rsidRPr="0088550E">
              <w:rPr>
                <w:rFonts w:cs="Arial"/>
                <w:szCs w:val="22"/>
              </w:rPr>
              <w:t>Thick and short vocal folds</w:t>
            </w:r>
          </w:p>
        </w:tc>
        <w:tc>
          <w:tcPr>
            <w:tcW w:w="3004" w:type="dxa"/>
          </w:tcPr>
          <w:p w14:paraId="2395A37A" w14:textId="63DB5EE3" w:rsidR="002F0F5F" w:rsidRPr="0088550E" w:rsidRDefault="002F0F5F" w:rsidP="002F0F5F">
            <w:pPr>
              <w:spacing w:line="360" w:lineRule="auto"/>
              <w:rPr>
                <w:rFonts w:cs="Arial"/>
                <w:szCs w:val="22"/>
              </w:rPr>
            </w:pPr>
            <w:r w:rsidRPr="0088550E">
              <w:rPr>
                <w:rFonts w:cs="Arial"/>
                <w:szCs w:val="22"/>
              </w:rPr>
              <w:t>Thin and stretched folds</w:t>
            </w:r>
          </w:p>
        </w:tc>
      </w:tr>
      <w:tr w:rsidR="00C2238D" w:rsidRPr="0088550E" w14:paraId="4E009C75" w14:textId="77777777" w:rsidTr="002F0F5F">
        <w:tc>
          <w:tcPr>
            <w:tcW w:w="3003" w:type="dxa"/>
          </w:tcPr>
          <w:p w14:paraId="1706B354" w14:textId="71D403A0" w:rsidR="002F0F5F" w:rsidRPr="0088550E" w:rsidRDefault="002F0F5F" w:rsidP="002F0F5F">
            <w:pPr>
              <w:spacing w:line="360" w:lineRule="auto"/>
              <w:rPr>
                <w:rFonts w:cs="Arial"/>
                <w:szCs w:val="22"/>
              </w:rPr>
            </w:pPr>
            <w:r w:rsidRPr="0088550E">
              <w:rPr>
                <w:rFonts w:cs="Arial"/>
                <w:szCs w:val="22"/>
              </w:rPr>
              <w:t>Vibration</w:t>
            </w:r>
          </w:p>
        </w:tc>
        <w:tc>
          <w:tcPr>
            <w:tcW w:w="3003" w:type="dxa"/>
          </w:tcPr>
          <w:p w14:paraId="771A5A94" w14:textId="6D9C172B" w:rsidR="002F0F5F" w:rsidRPr="0088550E" w:rsidRDefault="002F0F5F" w:rsidP="002F0F5F">
            <w:pPr>
              <w:spacing w:line="360" w:lineRule="auto"/>
              <w:rPr>
                <w:rFonts w:cs="Arial"/>
                <w:szCs w:val="22"/>
              </w:rPr>
            </w:pPr>
            <w:r w:rsidRPr="0088550E">
              <w:rPr>
                <w:rFonts w:cs="Arial"/>
                <w:szCs w:val="22"/>
              </w:rPr>
              <w:t>Full fold vibration</w:t>
            </w:r>
          </w:p>
        </w:tc>
        <w:tc>
          <w:tcPr>
            <w:tcW w:w="3004" w:type="dxa"/>
          </w:tcPr>
          <w:p w14:paraId="4911E164" w14:textId="1831CB2E" w:rsidR="002F0F5F" w:rsidRPr="0088550E" w:rsidRDefault="002F0F5F" w:rsidP="002F0F5F">
            <w:pPr>
              <w:spacing w:line="360" w:lineRule="auto"/>
              <w:rPr>
                <w:rFonts w:cs="Arial"/>
                <w:szCs w:val="22"/>
              </w:rPr>
            </w:pPr>
            <w:r w:rsidRPr="0088550E">
              <w:rPr>
                <w:rFonts w:cs="Arial"/>
                <w:szCs w:val="22"/>
              </w:rPr>
              <w:t>Thin fold vibration</w:t>
            </w:r>
          </w:p>
        </w:tc>
      </w:tr>
      <w:tr w:rsidR="00344334" w:rsidRPr="0088550E" w14:paraId="42CB138F" w14:textId="77777777" w:rsidTr="002F0F5F">
        <w:tc>
          <w:tcPr>
            <w:tcW w:w="3003" w:type="dxa"/>
          </w:tcPr>
          <w:p w14:paraId="087F1A43" w14:textId="494C4F3E" w:rsidR="002F0F5F" w:rsidRPr="0088550E" w:rsidRDefault="002F0F5F" w:rsidP="002F0F5F">
            <w:pPr>
              <w:spacing w:line="360" w:lineRule="auto"/>
              <w:rPr>
                <w:rFonts w:cs="Arial"/>
                <w:szCs w:val="22"/>
              </w:rPr>
            </w:pPr>
            <w:r w:rsidRPr="0088550E">
              <w:rPr>
                <w:rFonts w:cs="Arial"/>
                <w:szCs w:val="22"/>
              </w:rPr>
              <w:t>Closure Phase</w:t>
            </w:r>
          </w:p>
        </w:tc>
        <w:tc>
          <w:tcPr>
            <w:tcW w:w="3003" w:type="dxa"/>
          </w:tcPr>
          <w:p w14:paraId="0F1F2315" w14:textId="0F88EBD2" w:rsidR="002F0F5F" w:rsidRPr="0088550E" w:rsidRDefault="002F0F5F" w:rsidP="002F0F5F">
            <w:pPr>
              <w:spacing w:line="360" w:lineRule="auto"/>
              <w:rPr>
                <w:rFonts w:cs="Arial"/>
                <w:szCs w:val="22"/>
              </w:rPr>
            </w:pPr>
            <w:r w:rsidRPr="0088550E">
              <w:rPr>
                <w:rFonts w:cs="Arial"/>
                <w:szCs w:val="22"/>
              </w:rPr>
              <w:t>Long quotient phase</w:t>
            </w:r>
          </w:p>
        </w:tc>
        <w:tc>
          <w:tcPr>
            <w:tcW w:w="3004" w:type="dxa"/>
          </w:tcPr>
          <w:p w14:paraId="38918C95" w14:textId="12CB9927" w:rsidR="002F0F5F" w:rsidRPr="0088550E" w:rsidRDefault="002F0F5F" w:rsidP="002F0F5F">
            <w:pPr>
              <w:spacing w:line="360" w:lineRule="auto"/>
              <w:rPr>
                <w:rFonts w:cs="Arial"/>
                <w:szCs w:val="22"/>
              </w:rPr>
            </w:pPr>
            <w:r w:rsidRPr="0088550E">
              <w:rPr>
                <w:rFonts w:cs="Arial"/>
                <w:szCs w:val="22"/>
              </w:rPr>
              <w:t>Short quotient phase</w:t>
            </w:r>
          </w:p>
        </w:tc>
      </w:tr>
    </w:tbl>
    <w:p w14:paraId="05076B53" w14:textId="138E200E" w:rsidR="005D2998" w:rsidRDefault="005D2998" w:rsidP="00E9136B">
      <w:pPr>
        <w:spacing w:line="360" w:lineRule="auto"/>
        <w:rPr>
          <w:rFonts w:cs="Arial"/>
          <w:szCs w:val="22"/>
        </w:rPr>
      </w:pPr>
      <w:bookmarkStart w:id="0" w:name="_Hlk101612269"/>
    </w:p>
    <w:p w14:paraId="281CFBDF" w14:textId="77777777" w:rsidR="0004076A" w:rsidRDefault="0004076A" w:rsidP="00E9136B">
      <w:pPr>
        <w:spacing w:line="360" w:lineRule="auto"/>
        <w:rPr>
          <w:rFonts w:cs="Arial"/>
          <w:szCs w:val="22"/>
        </w:rPr>
      </w:pPr>
    </w:p>
    <w:p w14:paraId="0258018B" w14:textId="77777777" w:rsidR="0004076A" w:rsidRDefault="0004076A" w:rsidP="00E9136B">
      <w:pPr>
        <w:spacing w:line="360" w:lineRule="auto"/>
        <w:rPr>
          <w:rFonts w:cs="Arial"/>
          <w:szCs w:val="22"/>
        </w:rPr>
      </w:pPr>
    </w:p>
    <w:p w14:paraId="7C82D64C" w14:textId="77777777" w:rsidR="0004076A" w:rsidRDefault="0004076A" w:rsidP="00E9136B">
      <w:pPr>
        <w:spacing w:line="360" w:lineRule="auto"/>
        <w:rPr>
          <w:rFonts w:cs="Arial"/>
          <w:szCs w:val="22"/>
        </w:rPr>
      </w:pPr>
    </w:p>
    <w:p w14:paraId="327AC9CD" w14:textId="77777777" w:rsidR="0004076A" w:rsidRDefault="0004076A" w:rsidP="00E9136B">
      <w:pPr>
        <w:spacing w:line="360" w:lineRule="auto"/>
        <w:rPr>
          <w:rFonts w:cs="Arial"/>
          <w:szCs w:val="22"/>
        </w:rPr>
      </w:pPr>
    </w:p>
    <w:p w14:paraId="0FE4A54D" w14:textId="77777777" w:rsidR="0004076A" w:rsidRPr="0088550E" w:rsidRDefault="0004076A" w:rsidP="00E9136B">
      <w:pPr>
        <w:spacing w:line="360" w:lineRule="auto"/>
        <w:rPr>
          <w:rFonts w:cs="Arial"/>
          <w:szCs w:val="22"/>
        </w:rPr>
      </w:pPr>
    </w:p>
    <w:bookmarkEnd w:id="0"/>
    <w:p w14:paraId="15DCC7CE" w14:textId="77777777" w:rsidR="005248A4" w:rsidRPr="0088550E" w:rsidRDefault="005248A4" w:rsidP="705CE8A0">
      <w:pPr>
        <w:spacing w:line="360" w:lineRule="auto"/>
        <w:rPr>
          <w:rFonts w:cs="Arial"/>
          <w:szCs w:val="22"/>
        </w:rPr>
      </w:pPr>
    </w:p>
    <w:p w14:paraId="48D559EE" w14:textId="74DDAC46" w:rsidR="52594767" w:rsidRPr="0088550E" w:rsidRDefault="52594767" w:rsidP="033FB879">
      <w:pPr>
        <w:spacing w:line="360" w:lineRule="auto"/>
        <w:rPr>
          <w:rFonts w:cs="Arial"/>
          <w:szCs w:val="22"/>
        </w:rPr>
      </w:pPr>
      <w:r w:rsidRPr="0088550E">
        <w:rPr>
          <w:rFonts w:cs="Arial"/>
          <w:szCs w:val="22"/>
        </w:rPr>
        <w:lastRenderedPageBreak/>
        <w:t xml:space="preserve">A </w:t>
      </w:r>
      <w:r w:rsidR="00873558" w:rsidRPr="0088550E">
        <w:rPr>
          <w:rFonts w:cs="Arial"/>
          <w:szCs w:val="22"/>
        </w:rPr>
        <w:t>comparative</w:t>
      </w:r>
      <w:r w:rsidRPr="0088550E">
        <w:rPr>
          <w:rFonts w:cs="Arial"/>
          <w:szCs w:val="22"/>
        </w:rPr>
        <w:t xml:space="preserve"> analysis of Jones’ approach with the traditional classical ‘bel canto’ school outlined by Stark (2004) highlights </w:t>
      </w:r>
      <w:proofErr w:type="gramStart"/>
      <w:r w:rsidRPr="0088550E">
        <w:rPr>
          <w:rFonts w:cs="Arial"/>
          <w:szCs w:val="22"/>
        </w:rPr>
        <w:t>some</w:t>
      </w:r>
      <w:proofErr w:type="gramEnd"/>
      <w:r w:rsidRPr="0088550E">
        <w:rPr>
          <w:rFonts w:cs="Arial"/>
          <w:szCs w:val="22"/>
        </w:rPr>
        <w:t xml:space="preserve"> key differences to this approach: </w:t>
      </w:r>
    </w:p>
    <w:p w14:paraId="2D535CED" w14:textId="77777777" w:rsidR="00873558" w:rsidRPr="0088550E" w:rsidRDefault="00873558" w:rsidP="033FB879">
      <w:pPr>
        <w:spacing w:line="360" w:lineRule="auto"/>
        <w:rPr>
          <w:rFonts w:cs="Arial"/>
          <w:szCs w:val="22"/>
        </w:rPr>
      </w:pPr>
    </w:p>
    <w:tbl>
      <w:tblPr>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1272"/>
        <w:gridCol w:w="3283"/>
        <w:gridCol w:w="4460"/>
      </w:tblGrid>
      <w:tr w:rsidR="00C2238D" w:rsidRPr="0088550E" w14:paraId="5B34D7F9" w14:textId="77777777" w:rsidTr="00150DE9">
        <w:trPr>
          <w:trHeight w:val="300"/>
        </w:trPr>
        <w:tc>
          <w:tcPr>
            <w:tcW w:w="1272" w:type="dxa"/>
            <w:tcBorders>
              <w:top w:val="single" w:sz="6" w:space="0" w:color="E3E3E3"/>
              <w:left w:val="single" w:sz="6" w:space="0" w:color="E3E3E3"/>
              <w:bottom w:val="single" w:sz="6" w:space="0" w:color="E3E3E3"/>
              <w:right w:val="single" w:sz="0" w:space="0" w:color="E3E3E3"/>
            </w:tcBorders>
            <w:shd w:val="clear" w:color="auto" w:fill="D9D9D9" w:themeFill="background1" w:themeFillShade="D9"/>
            <w:vAlign w:val="bottom"/>
          </w:tcPr>
          <w:p w14:paraId="0FAA1F62" w14:textId="444DDB06" w:rsidR="52594767" w:rsidRPr="0088550E" w:rsidRDefault="52594767" w:rsidP="705CE8A0">
            <w:pPr>
              <w:jc w:val="center"/>
              <w:rPr>
                <w:rFonts w:eastAsia="ui-sans-serif" w:cs="Arial"/>
                <w:b/>
                <w:szCs w:val="22"/>
              </w:rPr>
            </w:pPr>
            <w:r w:rsidRPr="0088550E">
              <w:rPr>
                <w:rFonts w:eastAsia="ui-sans-serif" w:cs="Arial"/>
                <w:b/>
                <w:szCs w:val="22"/>
              </w:rPr>
              <w:t>A</w:t>
            </w:r>
            <w:r w:rsidR="3CBA0D59" w:rsidRPr="0088550E">
              <w:rPr>
                <w:rFonts w:eastAsia="ui-sans-serif" w:cs="Arial"/>
                <w:b/>
                <w:szCs w:val="22"/>
              </w:rPr>
              <w:t>spect</w:t>
            </w:r>
          </w:p>
        </w:tc>
        <w:tc>
          <w:tcPr>
            <w:tcW w:w="3283" w:type="dxa"/>
            <w:tcBorders>
              <w:top w:val="single" w:sz="6" w:space="0" w:color="E3E3E3"/>
              <w:left w:val="single" w:sz="6" w:space="0" w:color="E3E3E3"/>
              <w:bottom w:val="single" w:sz="6" w:space="0" w:color="E3E3E3"/>
              <w:right w:val="single" w:sz="0" w:space="0" w:color="E3E3E3"/>
            </w:tcBorders>
            <w:shd w:val="clear" w:color="auto" w:fill="D9D9D9" w:themeFill="background1" w:themeFillShade="D9"/>
            <w:vAlign w:val="bottom"/>
          </w:tcPr>
          <w:p w14:paraId="2E2DC9E6" w14:textId="5B9E2E69" w:rsidR="033FB879" w:rsidRPr="0088550E" w:rsidRDefault="3CBA0D59" w:rsidP="705CE8A0">
            <w:pPr>
              <w:jc w:val="center"/>
              <w:rPr>
                <w:rFonts w:eastAsia="ui-sans-serif" w:cs="Arial"/>
                <w:b/>
                <w:szCs w:val="22"/>
              </w:rPr>
            </w:pPr>
            <w:r w:rsidRPr="0088550E">
              <w:rPr>
                <w:rFonts w:eastAsia="ui-sans-serif" w:cs="Arial"/>
                <w:b/>
                <w:szCs w:val="22"/>
              </w:rPr>
              <w:t>Kevin Jones' Description (Musical Theatre)</w:t>
            </w:r>
          </w:p>
        </w:tc>
        <w:tc>
          <w:tcPr>
            <w:tcW w:w="4460" w:type="dxa"/>
            <w:tcBorders>
              <w:top w:val="single" w:sz="6" w:space="0" w:color="E3E3E3"/>
              <w:left w:val="single" w:sz="6" w:space="0" w:color="E3E3E3"/>
              <w:bottom w:val="single" w:sz="6" w:space="0" w:color="E3E3E3"/>
              <w:right w:val="single" w:sz="6" w:space="0" w:color="E3E3E3"/>
            </w:tcBorders>
            <w:shd w:val="clear" w:color="auto" w:fill="D9D9D9" w:themeFill="background1" w:themeFillShade="D9"/>
            <w:vAlign w:val="bottom"/>
          </w:tcPr>
          <w:p w14:paraId="37D2C6D6" w14:textId="79C01D1F" w:rsidR="299021E5" w:rsidRPr="0088550E" w:rsidRDefault="45C6CA1E" w:rsidP="705CE8A0">
            <w:pPr>
              <w:jc w:val="center"/>
              <w:rPr>
                <w:rFonts w:eastAsia="ui-sans-serif" w:cs="Arial"/>
                <w:b/>
                <w:szCs w:val="22"/>
              </w:rPr>
            </w:pPr>
            <w:r w:rsidRPr="0088550E">
              <w:rPr>
                <w:rFonts w:eastAsia="ui-sans-serif" w:cs="Arial"/>
                <w:b/>
                <w:szCs w:val="22"/>
              </w:rPr>
              <w:t xml:space="preserve">Stark’s </w:t>
            </w:r>
            <w:r w:rsidR="3CBA0D59" w:rsidRPr="0088550E">
              <w:rPr>
                <w:rFonts w:eastAsia="ui-sans-serif" w:cs="Arial"/>
                <w:b/>
                <w:szCs w:val="22"/>
              </w:rPr>
              <w:t>Bel Canto Approach (Classical Singing)</w:t>
            </w:r>
          </w:p>
        </w:tc>
      </w:tr>
      <w:tr w:rsidR="00C2238D" w:rsidRPr="0088550E" w14:paraId="711FFD27" w14:textId="77777777" w:rsidTr="705CE8A0">
        <w:trPr>
          <w:trHeight w:val="300"/>
        </w:trPr>
        <w:tc>
          <w:tcPr>
            <w:tcW w:w="1272" w:type="dxa"/>
            <w:tcBorders>
              <w:top w:val="single" w:sz="0" w:space="0" w:color="E3E3E3"/>
              <w:left w:val="single" w:sz="6" w:space="0" w:color="E3E3E3"/>
              <w:bottom w:val="single" w:sz="6" w:space="0" w:color="E3E3E3"/>
              <w:right w:val="single" w:sz="0" w:space="0" w:color="E3E3E3"/>
            </w:tcBorders>
          </w:tcPr>
          <w:p w14:paraId="6F841231" w14:textId="396AC7E3" w:rsidR="033FB879" w:rsidRPr="0088550E" w:rsidRDefault="3CBA0D59" w:rsidP="007F1FF5">
            <w:pPr>
              <w:spacing w:line="360" w:lineRule="auto"/>
              <w:rPr>
                <w:rFonts w:eastAsia="ui-sans-serif" w:cs="Arial"/>
                <w:szCs w:val="22"/>
              </w:rPr>
            </w:pPr>
            <w:r w:rsidRPr="0088550E">
              <w:rPr>
                <w:rFonts w:eastAsia="ui-sans-serif" w:cs="Arial"/>
                <w:szCs w:val="22"/>
              </w:rPr>
              <w:t>Muscle Dominance</w:t>
            </w:r>
          </w:p>
        </w:tc>
        <w:tc>
          <w:tcPr>
            <w:tcW w:w="3283" w:type="dxa"/>
            <w:tcBorders>
              <w:top w:val="single" w:sz="0" w:space="0" w:color="E3E3E3"/>
              <w:left w:val="single" w:sz="6" w:space="0" w:color="E3E3E3"/>
              <w:bottom w:val="single" w:sz="6" w:space="0" w:color="E3E3E3"/>
              <w:right w:val="single" w:sz="0" w:space="0" w:color="E3E3E3"/>
            </w:tcBorders>
          </w:tcPr>
          <w:p w14:paraId="4D0EB968" w14:textId="31BCE713" w:rsidR="033FB879" w:rsidRPr="0088550E" w:rsidRDefault="3CBA0D59" w:rsidP="007F1FF5">
            <w:pPr>
              <w:spacing w:line="360" w:lineRule="auto"/>
              <w:rPr>
                <w:rFonts w:eastAsia="ui-sans-serif" w:cs="Arial"/>
                <w:szCs w:val="22"/>
              </w:rPr>
            </w:pPr>
            <w:r w:rsidRPr="0088550E">
              <w:rPr>
                <w:rFonts w:eastAsia="ui-sans-serif" w:cs="Arial"/>
                <w:szCs w:val="22"/>
              </w:rPr>
              <w:t>Cricothyroid muscle led, indicating a focus on the mechanism that stretches the vocal folds for higher pitches.</w:t>
            </w:r>
          </w:p>
        </w:tc>
        <w:tc>
          <w:tcPr>
            <w:tcW w:w="4460" w:type="dxa"/>
            <w:tcBorders>
              <w:top w:val="single" w:sz="0" w:space="0" w:color="E3E3E3"/>
              <w:left w:val="single" w:sz="6" w:space="0" w:color="E3E3E3"/>
              <w:bottom w:val="single" w:sz="6" w:space="0" w:color="E3E3E3"/>
              <w:right w:val="single" w:sz="6" w:space="0" w:color="E3E3E3"/>
            </w:tcBorders>
          </w:tcPr>
          <w:p w14:paraId="68622922" w14:textId="157C07CA" w:rsidR="033FB879" w:rsidRPr="0088550E" w:rsidRDefault="3CBA0D59" w:rsidP="007F1FF5">
            <w:pPr>
              <w:spacing w:line="360" w:lineRule="auto"/>
              <w:rPr>
                <w:rFonts w:eastAsia="ui-sans-serif" w:cs="Arial"/>
                <w:szCs w:val="22"/>
              </w:rPr>
            </w:pPr>
            <w:r w:rsidRPr="0088550E">
              <w:rPr>
                <w:rFonts w:eastAsia="ui-sans-serif" w:cs="Arial"/>
                <w:szCs w:val="22"/>
              </w:rPr>
              <w:t>Often emphasizes a balanced approach between the cricothyroid and thyroarytenoid muscles to maintain a full, rich tone across the range.</w:t>
            </w:r>
          </w:p>
        </w:tc>
      </w:tr>
      <w:tr w:rsidR="00C2238D" w:rsidRPr="0088550E" w14:paraId="10C2DE01" w14:textId="77777777" w:rsidTr="705CE8A0">
        <w:trPr>
          <w:trHeight w:val="300"/>
        </w:trPr>
        <w:tc>
          <w:tcPr>
            <w:tcW w:w="1272" w:type="dxa"/>
            <w:tcBorders>
              <w:top w:val="single" w:sz="0" w:space="0" w:color="E3E3E3"/>
              <w:left w:val="single" w:sz="6" w:space="0" w:color="E3E3E3"/>
              <w:bottom w:val="single" w:sz="6" w:space="0" w:color="E3E3E3"/>
              <w:right w:val="single" w:sz="0" w:space="0" w:color="E3E3E3"/>
            </w:tcBorders>
          </w:tcPr>
          <w:p w14:paraId="3360E5F8" w14:textId="4C8DD023" w:rsidR="033FB879" w:rsidRPr="0088550E" w:rsidRDefault="3CBA0D59" w:rsidP="007F1FF5">
            <w:pPr>
              <w:spacing w:line="360" w:lineRule="auto"/>
              <w:rPr>
                <w:rFonts w:eastAsia="ui-sans-serif" w:cs="Arial"/>
                <w:szCs w:val="22"/>
              </w:rPr>
            </w:pPr>
            <w:r w:rsidRPr="0088550E">
              <w:rPr>
                <w:rFonts w:eastAsia="ui-sans-serif" w:cs="Arial"/>
                <w:szCs w:val="22"/>
              </w:rPr>
              <w:t xml:space="preserve">Vocal Fold </w:t>
            </w:r>
            <w:r w:rsidR="007F1FF5" w:rsidRPr="0088550E">
              <w:rPr>
                <w:rFonts w:eastAsia="ui-sans-serif" w:cs="Arial"/>
                <w:szCs w:val="22"/>
              </w:rPr>
              <w:t>Behaviour</w:t>
            </w:r>
          </w:p>
        </w:tc>
        <w:tc>
          <w:tcPr>
            <w:tcW w:w="3283" w:type="dxa"/>
            <w:tcBorders>
              <w:top w:val="single" w:sz="0" w:space="0" w:color="E3E3E3"/>
              <w:left w:val="single" w:sz="6" w:space="0" w:color="E3E3E3"/>
              <w:bottom w:val="single" w:sz="6" w:space="0" w:color="E3E3E3"/>
              <w:right w:val="single" w:sz="0" w:space="0" w:color="E3E3E3"/>
            </w:tcBorders>
          </w:tcPr>
          <w:p w14:paraId="3EADE02A" w14:textId="71503716" w:rsidR="033FB879" w:rsidRPr="0088550E" w:rsidRDefault="3CBA0D59" w:rsidP="007F1FF5">
            <w:pPr>
              <w:spacing w:line="360" w:lineRule="auto"/>
              <w:rPr>
                <w:rFonts w:eastAsia="ui-sans-serif" w:cs="Arial"/>
                <w:szCs w:val="22"/>
              </w:rPr>
            </w:pPr>
            <w:r w:rsidRPr="0088550E">
              <w:rPr>
                <w:rFonts w:eastAsia="ui-sans-serif" w:cs="Arial"/>
                <w:szCs w:val="22"/>
              </w:rPr>
              <w:t xml:space="preserve">Thin and stretched folds; thin fold vibration, indicating a lighter, </w:t>
            </w:r>
            <w:proofErr w:type="gramStart"/>
            <w:r w:rsidRPr="0088550E">
              <w:rPr>
                <w:rFonts w:eastAsia="ui-sans-serif" w:cs="Arial"/>
                <w:szCs w:val="22"/>
              </w:rPr>
              <w:t>possibly more</w:t>
            </w:r>
            <w:proofErr w:type="gramEnd"/>
            <w:r w:rsidRPr="0088550E">
              <w:rPr>
                <w:rFonts w:eastAsia="ui-sans-serif" w:cs="Arial"/>
                <w:szCs w:val="22"/>
              </w:rPr>
              <w:t xml:space="preserve"> agile vocal sound.</w:t>
            </w:r>
          </w:p>
        </w:tc>
        <w:tc>
          <w:tcPr>
            <w:tcW w:w="4460" w:type="dxa"/>
            <w:tcBorders>
              <w:top w:val="single" w:sz="0" w:space="0" w:color="E3E3E3"/>
              <w:left w:val="single" w:sz="6" w:space="0" w:color="E3E3E3"/>
              <w:bottom w:val="single" w:sz="6" w:space="0" w:color="E3E3E3"/>
              <w:right w:val="single" w:sz="6" w:space="0" w:color="E3E3E3"/>
            </w:tcBorders>
          </w:tcPr>
          <w:p w14:paraId="7AC00B10" w14:textId="0E583F9C" w:rsidR="033FB879" w:rsidRPr="0088550E" w:rsidRDefault="3CBA0D59" w:rsidP="007F1FF5">
            <w:pPr>
              <w:spacing w:line="360" w:lineRule="auto"/>
              <w:rPr>
                <w:rFonts w:eastAsia="ui-sans-serif" w:cs="Arial"/>
                <w:szCs w:val="22"/>
              </w:rPr>
            </w:pPr>
            <w:r w:rsidRPr="0088550E">
              <w:rPr>
                <w:rFonts w:eastAsia="ui-sans-serif" w:cs="Arial"/>
                <w:szCs w:val="22"/>
              </w:rPr>
              <w:t>Seeks a balance between thin and thick fold vibration, aiming for a "mixed" voice that combines the agility of head voice with the richness of chest voice.</w:t>
            </w:r>
          </w:p>
        </w:tc>
      </w:tr>
      <w:tr w:rsidR="00873558" w:rsidRPr="0088550E" w14:paraId="58BC303F" w14:textId="77777777" w:rsidTr="705CE8A0">
        <w:trPr>
          <w:trHeight w:val="300"/>
        </w:trPr>
        <w:tc>
          <w:tcPr>
            <w:tcW w:w="1272" w:type="dxa"/>
            <w:tcBorders>
              <w:top w:val="single" w:sz="0" w:space="0" w:color="E3E3E3"/>
              <w:left w:val="single" w:sz="6" w:space="0" w:color="E3E3E3"/>
              <w:bottom w:val="single" w:sz="6" w:space="0" w:color="E3E3E3"/>
              <w:right w:val="single" w:sz="0" w:space="0" w:color="E3E3E3"/>
            </w:tcBorders>
          </w:tcPr>
          <w:p w14:paraId="3F30B2DE" w14:textId="2B3D7717" w:rsidR="033FB879" w:rsidRPr="0088550E" w:rsidRDefault="3CBA0D59" w:rsidP="007F1FF5">
            <w:pPr>
              <w:spacing w:line="360" w:lineRule="auto"/>
              <w:rPr>
                <w:rFonts w:eastAsia="ui-sans-serif" w:cs="Arial"/>
                <w:szCs w:val="22"/>
              </w:rPr>
            </w:pPr>
            <w:r w:rsidRPr="0088550E">
              <w:rPr>
                <w:rFonts w:eastAsia="ui-sans-serif" w:cs="Arial"/>
                <w:szCs w:val="22"/>
              </w:rPr>
              <w:t>Closure Phase</w:t>
            </w:r>
          </w:p>
        </w:tc>
        <w:tc>
          <w:tcPr>
            <w:tcW w:w="3283" w:type="dxa"/>
            <w:tcBorders>
              <w:top w:val="single" w:sz="0" w:space="0" w:color="E3E3E3"/>
              <w:left w:val="single" w:sz="6" w:space="0" w:color="E3E3E3"/>
              <w:bottom w:val="single" w:sz="6" w:space="0" w:color="E3E3E3"/>
              <w:right w:val="single" w:sz="0" w:space="0" w:color="E3E3E3"/>
            </w:tcBorders>
          </w:tcPr>
          <w:p w14:paraId="762CD290" w14:textId="68DBF909" w:rsidR="033FB879" w:rsidRPr="0088550E" w:rsidRDefault="3CBA0D59" w:rsidP="007F1FF5">
            <w:pPr>
              <w:spacing w:line="360" w:lineRule="auto"/>
              <w:rPr>
                <w:rFonts w:eastAsia="ui-sans-serif" w:cs="Arial"/>
                <w:szCs w:val="22"/>
              </w:rPr>
            </w:pPr>
            <w:r w:rsidRPr="0088550E">
              <w:rPr>
                <w:rFonts w:eastAsia="ui-sans-serif" w:cs="Arial"/>
                <w:szCs w:val="22"/>
              </w:rPr>
              <w:t xml:space="preserve">Short quotient </w:t>
            </w:r>
            <w:r w:rsidR="007D5057" w:rsidRPr="0088550E">
              <w:rPr>
                <w:rFonts w:eastAsia="ui-sans-serif" w:cs="Arial"/>
                <w:szCs w:val="22"/>
              </w:rPr>
              <w:t>phase:</w:t>
            </w:r>
            <w:r w:rsidRPr="0088550E">
              <w:rPr>
                <w:rFonts w:eastAsia="ui-sans-serif" w:cs="Arial"/>
                <w:szCs w:val="22"/>
              </w:rPr>
              <w:t xml:space="preserve"> folds meet for </w:t>
            </w:r>
            <w:proofErr w:type="gramStart"/>
            <w:r w:rsidRPr="0088550E">
              <w:rPr>
                <w:rFonts w:eastAsia="ui-sans-serif" w:cs="Arial"/>
                <w:szCs w:val="22"/>
              </w:rPr>
              <w:t>a short period</w:t>
            </w:r>
            <w:proofErr w:type="gramEnd"/>
            <w:r w:rsidRPr="0088550E">
              <w:rPr>
                <w:rFonts w:eastAsia="ui-sans-serif" w:cs="Arial"/>
                <w:szCs w:val="22"/>
              </w:rPr>
              <w:t>, suggesting a focus on agility and ease in the upper register.</w:t>
            </w:r>
          </w:p>
        </w:tc>
        <w:tc>
          <w:tcPr>
            <w:tcW w:w="4460" w:type="dxa"/>
            <w:tcBorders>
              <w:top w:val="single" w:sz="0" w:space="0" w:color="E3E3E3"/>
              <w:left w:val="single" w:sz="6" w:space="0" w:color="E3E3E3"/>
              <w:bottom w:val="single" w:sz="6" w:space="0" w:color="E3E3E3"/>
              <w:right w:val="single" w:sz="6" w:space="0" w:color="E3E3E3"/>
            </w:tcBorders>
          </w:tcPr>
          <w:p w14:paraId="3412761D" w14:textId="438467E9" w:rsidR="033FB879" w:rsidRPr="0088550E" w:rsidRDefault="3CBA0D59" w:rsidP="007F1FF5">
            <w:pPr>
              <w:spacing w:line="360" w:lineRule="auto"/>
              <w:rPr>
                <w:rFonts w:eastAsia="ui-sans-serif" w:cs="Arial"/>
                <w:szCs w:val="22"/>
              </w:rPr>
            </w:pPr>
            <w:r w:rsidRPr="0088550E">
              <w:rPr>
                <w:rFonts w:eastAsia="ui-sans-serif" w:cs="Arial"/>
                <w:szCs w:val="22"/>
              </w:rPr>
              <w:t>Emphasizes complete and efficient vocal fold closure for a seamless, legato line and optimal resonance.</w:t>
            </w:r>
          </w:p>
        </w:tc>
      </w:tr>
    </w:tbl>
    <w:p w14:paraId="410ED09E" w14:textId="55EAF535" w:rsidR="033FB879" w:rsidRPr="0088550E" w:rsidRDefault="033FB879" w:rsidP="033FB879">
      <w:pPr>
        <w:spacing w:line="360" w:lineRule="auto"/>
        <w:rPr>
          <w:rFonts w:cs="Arial"/>
          <w:szCs w:val="22"/>
        </w:rPr>
      </w:pPr>
    </w:p>
    <w:p w14:paraId="3323ADC3" w14:textId="77777777" w:rsidR="0037144A" w:rsidRPr="0088550E" w:rsidRDefault="0037144A" w:rsidP="00E9136B">
      <w:pPr>
        <w:spacing w:line="360" w:lineRule="auto"/>
        <w:rPr>
          <w:rFonts w:cs="Arial"/>
          <w:szCs w:val="22"/>
        </w:rPr>
      </w:pPr>
    </w:p>
    <w:p w14:paraId="1B81E516" w14:textId="77777777" w:rsidR="00BD564E" w:rsidRPr="0088550E" w:rsidRDefault="00BD564E" w:rsidP="00BD564E">
      <w:pPr>
        <w:spacing w:line="360" w:lineRule="auto"/>
        <w:jc w:val="both"/>
        <w:rPr>
          <w:rFonts w:cs="Arial"/>
          <w:szCs w:val="22"/>
        </w:rPr>
      </w:pPr>
    </w:p>
    <w:p w14:paraId="74A41066" w14:textId="7ADCA070" w:rsidR="00DB3841" w:rsidRPr="0088550E" w:rsidRDefault="00BD564E" w:rsidP="00BD564E">
      <w:pPr>
        <w:spacing w:line="360" w:lineRule="auto"/>
        <w:jc w:val="both"/>
        <w:rPr>
          <w:rFonts w:cs="Arial"/>
          <w:szCs w:val="22"/>
        </w:rPr>
      </w:pPr>
      <w:r w:rsidRPr="0088550E">
        <w:rPr>
          <w:rFonts w:cs="Arial"/>
          <w:szCs w:val="22"/>
        </w:rPr>
        <w:t>Belt technique, distinct from classical coordination and not led by the thyroarytenoid muscle, remains challenging for classical singers, as noted by Jo Estill (1988). In teaching, I have adapted to using concepts like colour and placement, employing imagery to simplify the complex physiology of belting for my clients.</w:t>
      </w:r>
    </w:p>
    <w:p w14:paraId="7D03E67D" w14:textId="77777777" w:rsidR="00BD564E" w:rsidRPr="0088550E" w:rsidRDefault="00BD564E" w:rsidP="00BD564E">
      <w:pPr>
        <w:spacing w:line="360" w:lineRule="auto"/>
        <w:jc w:val="both"/>
        <w:rPr>
          <w:rFonts w:cs="Arial"/>
          <w:szCs w:val="22"/>
        </w:rPr>
      </w:pPr>
    </w:p>
    <w:p w14:paraId="6AA2D7E2" w14:textId="38E0F3A5" w:rsidR="00DB3841" w:rsidRPr="0088550E" w:rsidRDefault="00DB3841" w:rsidP="00BD564E">
      <w:pPr>
        <w:pStyle w:val="Heading2"/>
        <w:rPr>
          <w:rFonts w:ascii="Arial" w:hAnsi="Arial" w:cs="Arial"/>
          <w:color w:val="auto"/>
          <w:sz w:val="22"/>
          <w:szCs w:val="22"/>
        </w:rPr>
      </w:pPr>
      <w:r w:rsidRPr="0088550E">
        <w:rPr>
          <w:rFonts w:ascii="Arial" w:hAnsi="Arial" w:cs="Arial"/>
          <w:color w:val="auto"/>
          <w:sz w:val="22"/>
          <w:szCs w:val="22"/>
        </w:rPr>
        <w:t>Differences between belt production and classical voice production</w:t>
      </w:r>
    </w:p>
    <w:p w14:paraId="35BC89D8" w14:textId="7C4A95F1" w:rsidR="00BD564E" w:rsidRPr="0088550E" w:rsidRDefault="00BD564E" w:rsidP="00BD564E">
      <w:pPr>
        <w:spacing w:line="360" w:lineRule="auto"/>
        <w:jc w:val="both"/>
        <w:rPr>
          <w:rFonts w:cs="Arial"/>
          <w:szCs w:val="22"/>
        </w:rPr>
      </w:pPr>
      <w:r w:rsidRPr="0088550E">
        <w:rPr>
          <w:rFonts w:cs="Arial"/>
          <w:szCs w:val="22"/>
        </w:rPr>
        <w:br/>
        <w:t>In 2022, Alicia Keys, a renowned CCM singer with a foundation in bel canto, offered a masterclass that sheds light on the physiological and pedagogical nuances of singing, emphasizing the contrast between classical and belt techniques. Keys' discussion highlights the importance of understanding both voluntary and involuntary muscle control for vocal articulation. Her insights are invaluable for bridging the gap between classical training and contemporary performance requirements.</w:t>
      </w:r>
    </w:p>
    <w:p w14:paraId="54672906" w14:textId="77777777" w:rsidR="00BD564E" w:rsidRPr="0088550E" w:rsidRDefault="00BD564E" w:rsidP="00BD564E">
      <w:pPr>
        <w:spacing w:line="360" w:lineRule="auto"/>
        <w:jc w:val="both"/>
        <w:rPr>
          <w:rFonts w:cs="Arial"/>
          <w:szCs w:val="22"/>
        </w:rPr>
      </w:pPr>
    </w:p>
    <w:tbl>
      <w:tblPr>
        <w:tblW w:w="9206"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334"/>
        <w:gridCol w:w="4318"/>
        <w:gridCol w:w="3554"/>
      </w:tblGrid>
      <w:tr w:rsidR="00C2238D" w:rsidRPr="0088550E" w14:paraId="030CCC31" w14:textId="77777777" w:rsidTr="005248A4">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D9D9D9" w:themeFill="background1" w:themeFillShade="D9"/>
            <w:vAlign w:val="bottom"/>
            <w:hideMark/>
          </w:tcPr>
          <w:p w14:paraId="1D00F3B8" w14:textId="77777777" w:rsidR="00BD564E" w:rsidRPr="0088550E" w:rsidRDefault="00BD564E" w:rsidP="00BD564E">
            <w:pPr>
              <w:spacing w:line="360" w:lineRule="auto"/>
              <w:jc w:val="both"/>
              <w:rPr>
                <w:rFonts w:cs="Arial"/>
                <w:b/>
                <w:bCs/>
                <w:szCs w:val="22"/>
              </w:rPr>
            </w:pPr>
            <w:r w:rsidRPr="0088550E">
              <w:rPr>
                <w:rFonts w:cs="Arial"/>
                <w:b/>
                <w:bCs/>
                <w:szCs w:val="22"/>
              </w:rPr>
              <w:lastRenderedPageBreak/>
              <w:t>Aspect</w:t>
            </w:r>
          </w:p>
        </w:tc>
        <w:tc>
          <w:tcPr>
            <w:tcW w:w="0" w:type="auto"/>
            <w:tcBorders>
              <w:top w:val="single" w:sz="6" w:space="0" w:color="E3E3E3"/>
              <w:left w:val="single" w:sz="6" w:space="0" w:color="E3E3E3"/>
              <w:bottom w:val="single" w:sz="6" w:space="0" w:color="E3E3E3"/>
              <w:right w:val="single" w:sz="2" w:space="0" w:color="E3E3E3"/>
            </w:tcBorders>
            <w:shd w:val="clear" w:color="auto" w:fill="D9D9D9" w:themeFill="background1" w:themeFillShade="D9"/>
            <w:vAlign w:val="bottom"/>
            <w:hideMark/>
          </w:tcPr>
          <w:p w14:paraId="4892A1ED" w14:textId="77777777" w:rsidR="00BD564E" w:rsidRPr="0088550E" w:rsidRDefault="00BD564E" w:rsidP="00BD564E">
            <w:pPr>
              <w:spacing w:line="360" w:lineRule="auto"/>
              <w:jc w:val="both"/>
              <w:rPr>
                <w:rFonts w:cs="Arial"/>
                <w:b/>
                <w:bCs/>
                <w:szCs w:val="22"/>
              </w:rPr>
            </w:pPr>
            <w:r w:rsidRPr="0088550E">
              <w:rPr>
                <w:rFonts w:cs="Arial"/>
                <w:b/>
                <w:bCs/>
                <w:szCs w:val="22"/>
              </w:rPr>
              <w:t>Classical Singing</w:t>
            </w:r>
          </w:p>
        </w:tc>
        <w:tc>
          <w:tcPr>
            <w:tcW w:w="3509" w:type="dxa"/>
            <w:tcBorders>
              <w:top w:val="single" w:sz="6" w:space="0" w:color="E3E3E3"/>
              <w:left w:val="single" w:sz="6" w:space="0" w:color="E3E3E3"/>
              <w:bottom w:val="single" w:sz="6" w:space="0" w:color="E3E3E3"/>
              <w:right w:val="single" w:sz="6" w:space="0" w:color="E3E3E3"/>
            </w:tcBorders>
            <w:shd w:val="clear" w:color="auto" w:fill="D9D9D9" w:themeFill="background1" w:themeFillShade="D9"/>
            <w:vAlign w:val="bottom"/>
            <w:hideMark/>
          </w:tcPr>
          <w:p w14:paraId="3C5AD0E6" w14:textId="77777777" w:rsidR="00BD564E" w:rsidRPr="0088550E" w:rsidRDefault="00BD564E" w:rsidP="00BD564E">
            <w:pPr>
              <w:spacing w:line="360" w:lineRule="auto"/>
              <w:jc w:val="both"/>
              <w:rPr>
                <w:rFonts w:cs="Arial"/>
                <w:b/>
                <w:bCs/>
                <w:szCs w:val="22"/>
              </w:rPr>
            </w:pPr>
            <w:r w:rsidRPr="0088550E">
              <w:rPr>
                <w:rFonts w:cs="Arial"/>
                <w:b/>
                <w:bCs/>
                <w:szCs w:val="22"/>
              </w:rPr>
              <w:t>Belt Singing</w:t>
            </w:r>
          </w:p>
        </w:tc>
      </w:tr>
      <w:tr w:rsidR="00C2238D" w:rsidRPr="0088550E" w14:paraId="534C5806" w14:textId="77777777" w:rsidTr="005248A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D0235F7" w14:textId="77777777" w:rsidR="00BD564E" w:rsidRPr="0088550E" w:rsidRDefault="00BD564E" w:rsidP="007F1FF5">
            <w:pPr>
              <w:spacing w:line="360" w:lineRule="auto"/>
              <w:rPr>
                <w:rFonts w:cs="Arial"/>
                <w:szCs w:val="22"/>
              </w:rPr>
            </w:pPr>
            <w:r w:rsidRPr="0088550E">
              <w:rPr>
                <w:rFonts w:cs="Arial"/>
                <w:b/>
                <w:bCs/>
                <w:szCs w:val="22"/>
                <w:bdr w:val="single" w:sz="2" w:space="0" w:color="E3E3E3" w:frame="1"/>
              </w:rPr>
              <w:t>Articulation</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8DD071E" w14:textId="77777777" w:rsidR="00BD564E" w:rsidRPr="0088550E" w:rsidRDefault="00BD564E" w:rsidP="007F1FF5">
            <w:pPr>
              <w:spacing w:line="360" w:lineRule="auto"/>
              <w:rPr>
                <w:rFonts w:cs="Arial"/>
                <w:szCs w:val="22"/>
              </w:rPr>
            </w:pPr>
            <w:r w:rsidRPr="0088550E">
              <w:rPr>
                <w:rFonts w:cs="Arial"/>
                <w:szCs w:val="22"/>
              </w:rPr>
              <w:t>Focus on legato vowels and breath, resulting in rounded sounds.</w:t>
            </w:r>
          </w:p>
        </w:tc>
        <w:tc>
          <w:tcPr>
            <w:tcW w:w="350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266F831" w14:textId="77777777" w:rsidR="00BD564E" w:rsidRPr="0088550E" w:rsidRDefault="00BD564E" w:rsidP="007F1FF5">
            <w:pPr>
              <w:spacing w:line="360" w:lineRule="auto"/>
              <w:rPr>
                <w:rFonts w:cs="Arial"/>
                <w:szCs w:val="22"/>
              </w:rPr>
            </w:pPr>
            <w:r w:rsidRPr="0088550E">
              <w:rPr>
                <w:rFonts w:cs="Arial"/>
                <w:szCs w:val="22"/>
              </w:rPr>
              <w:t>Brighter sounds with emphasis on consonant articulation, known as "twang."</w:t>
            </w:r>
          </w:p>
        </w:tc>
      </w:tr>
      <w:tr w:rsidR="00C2238D" w:rsidRPr="0088550E" w14:paraId="325EF070" w14:textId="77777777" w:rsidTr="005248A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2D9D16C" w14:textId="77777777" w:rsidR="00BD564E" w:rsidRPr="0088550E" w:rsidRDefault="00BD564E" w:rsidP="007F1FF5">
            <w:pPr>
              <w:spacing w:line="360" w:lineRule="auto"/>
              <w:rPr>
                <w:rFonts w:cs="Arial"/>
                <w:szCs w:val="22"/>
              </w:rPr>
            </w:pPr>
            <w:r w:rsidRPr="0088550E">
              <w:rPr>
                <w:rFonts w:cs="Arial"/>
                <w:b/>
                <w:bCs/>
                <w:szCs w:val="22"/>
                <w:bdr w:val="single" w:sz="2" w:space="0" w:color="E3E3E3" w:frame="1"/>
              </w:rPr>
              <w:t>Technique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943DDA5" w14:textId="77777777" w:rsidR="00BD564E" w:rsidRPr="0088550E" w:rsidRDefault="00BD564E" w:rsidP="007F1FF5">
            <w:pPr>
              <w:spacing w:line="360" w:lineRule="auto"/>
              <w:rPr>
                <w:rFonts w:cs="Arial"/>
                <w:szCs w:val="22"/>
              </w:rPr>
            </w:pPr>
            <w:r w:rsidRPr="0088550E">
              <w:rPr>
                <w:rFonts w:cs="Arial"/>
                <w:szCs w:val="22"/>
              </w:rPr>
              <w:t>Uses rounder mouth shapes to produce sounds.</w:t>
            </w:r>
          </w:p>
        </w:tc>
        <w:tc>
          <w:tcPr>
            <w:tcW w:w="350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B9AF2BB" w14:textId="77777777" w:rsidR="00BD564E" w:rsidRPr="0088550E" w:rsidRDefault="00BD564E" w:rsidP="007F1FF5">
            <w:pPr>
              <w:spacing w:line="360" w:lineRule="auto"/>
              <w:rPr>
                <w:rFonts w:cs="Arial"/>
                <w:szCs w:val="22"/>
              </w:rPr>
            </w:pPr>
            <w:r w:rsidRPr="0088550E">
              <w:rPr>
                <w:rFonts w:cs="Arial"/>
                <w:szCs w:val="22"/>
              </w:rPr>
              <w:t>Employs a wider, "smile-like" mouth shape to enhance airflow.</w:t>
            </w:r>
          </w:p>
        </w:tc>
      </w:tr>
      <w:tr w:rsidR="00C2238D" w:rsidRPr="0088550E" w14:paraId="6E29DDB1" w14:textId="77777777" w:rsidTr="005248A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F3ABFF1" w14:textId="77777777" w:rsidR="00BD564E" w:rsidRPr="0088550E" w:rsidRDefault="00BD564E" w:rsidP="007F1FF5">
            <w:pPr>
              <w:spacing w:line="360" w:lineRule="auto"/>
              <w:rPr>
                <w:rFonts w:cs="Arial"/>
                <w:szCs w:val="22"/>
              </w:rPr>
            </w:pPr>
            <w:r w:rsidRPr="0088550E">
              <w:rPr>
                <w:rFonts w:cs="Arial"/>
                <w:b/>
                <w:bCs/>
                <w:szCs w:val="22"/>
                <w:bdr w:val="single" w:sz="2" w:space="0" w:color="E3E3E3" w:frame="1"/>
              </w:rPr>
              <w:t>Vocal Folds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BE276CB" w14:textId="77777777" w:rsidR="00BD564E" w:rsidRPr="0088550E" w:rsidRDefault="00BD564E" w:rsidP="007F1FF5">
            <w:pPr>
              <w:spacing w:line="360" w:lineRule="auto"/>
              <w:rPr>
                <w:rFonts w:cs="Arial"/>
                <w:szCs w:val="22"/>
              </w:rPr>
            </w:pPr>
            <w:r w:rsidRPr="0088550E">
              <w:rPr>
                <w:rFonts w:cs="Arial"/>
                <w:szCs w:val="22"/>
              </w:rPr>
              <w:t>Long and thin vocal folds for a smooth, unified sound across registers.</w:t>
            </w:r>
          </w:p>
        </w:tc>
        <w:tc>
          <w:tcPr>
            <w:tcW w:w="350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9F3EF24" w14:textId="77777777" w:rsidR="00BD564E" w:rsidRPr="0088550E" w:rsidRDefault="00BD564E" w:rsidP="007F1FF5">
            <w:pPr>
              <w:spacing w:line="360" w:lineRule="auto"/>
              <w:rPr>
                <w:rFonts w:cs="Arial"/>
                <w:szCs w:val="22"/>
              </w:rPr>
            </w:pPr>
            <w:r w:rsidRPr="0088550E">
              <w:rPr>
                <w:rFonts w:cs="Arial"/>
                <w:szCs w:val="22"/>
              </w:rPr>
              <w:t>Short and thick vocal folds for a robust belt quality.</w:t>
            </w:r>
          </w:p>
        </w:tc>
      </w:tr>
      <w:tr w:rsidR="00C2238D" w:rsidRPr="0088550E" w14:paraId="1B1E8642" w14:textId="77777777" w:rsidTr="005248A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72AB02F" w14:textId="77777777" w:rsidR="00BD564E" w:rsidRPr="0088550E" w:rsidRDefault="00BD564E" w:rsidP="00BD564E">
            <w:pPr>
              <w:spacing w:line="360" w:lineRule="auto"/>
              <w:jc w:val="both"/>
              <w:rPr>
                <w:rFonts w:cs="Arial"/>
                <w:szCs w:val="22"/>
              </w:rPr>
            </w:pPr>
            <w:r w:rsidRPr="0088550E">
              <w:rPr>
                <w:rFonts w:cs="Arial"/>
                <w:b/>
                <w:bCs/>
                <w:szCs w:val="22"/>
                <w:bdr w:val="single" w:sz="2" w:space="0" w:color="E3E3E3" w:frame="1"/>
              </w:rPr>
              <w:t>Register</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BB5CFAC" w14:textId="77777777" w:rsidR="00BD564E" w:rsidRPr="0088550E" w:rsidRDefault="00BD564E" w:rsidP="007F1FF5">
            <w:pPr>
              <w:spacing w:line="360" w:lineRule="auto"/>
              <w:jc w:val="both"/>
              <w:rPr>
                <w:rFonts w:cs="Arial"/>
                <w:szCs w:val="22"/>
              </w:rPr>
            </w:pPr>
            <w:r w:rsidRPr="0088550E">
              <w:rPr>
                <w:rFonts w:cs="Arial"/>
                <w:szCs w:val="22"/>
              </w:rPr>
              <w:t>Utilizes a homogeneous blend of chest and head voice.</w:t>
            </w:r>
          </w:p>
        </w:tc>
        <w:tc>
          <w:tcPr>
            <w:tcW w:w="350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8ECAFBC" w14:textId="77777777" w:rsidR="00BD564E" w:rsidRPr="0088550E" w:rsidRDefault="00BD564E" w:rsidP="007F1FF5">
            <w:pPr>
              <w:spacing w:line="360" w:lineRule="auto"/>
              <w:jc w:val="both"/>
              <w:rPr>
                <w:rFonts w:cs="Arial"/>
                <w:szCs w:val="22"/>
              </w:rPr>
            </w:pPr>
            <w:r w:rsidRPr="0088550E">
              <w:rPr>
                <w:rFonts w:cs="Arial"/>
                <w:szCs w:val="22"/>
              </w:rPr>
              <w:t>Predominantly uses chest voice, resorting to head voice for high notes.</w:t>
            </w:r>
          </w:p>
        </w:tc>
      </w:tr>
      <w:tr w:rsidR="00C2238D" w:rsidRPr="0088550E" w14:paraId="0B7B4829" w14:textId="77777777" w:rsidTr="005248A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D1145F9" w14:textId="77777777" w:rsidR="00BD564E" w:rsidRPr="0088550E" w:rsidRDefault="00BD564E" w:rsidP="00BD564E">
            <w:pPr>
              <w:spacing w:line="360" w:lineRule="auto"/>
              <w:jc w:val="both"/>
              <w:rPr>
                <w:rFonts w:cs="Arial"/>
                <w:szCs w:val="22"/>
              </w:rPr>
            </w:pPr>
            <w:r w:rsidRPr="0088550E">
              <w:rPr>
                <w:rFonts w:cs="Arial"/>
                <w:b/>
                <w:bCs/>
                <w:szCs w:val="22"/>
                <w:bdr w:val="single" w:sz="2" w:space="0" w:color="E3E3E3" w:frame="1"/>
              </w:rPr>
              <w:t>Vibrato</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AB663E9" w14:textId="77777777" w:rsidR="00BD564E" w:rsidRPr="0088550E" w:rsidRDefault="00BD564E" w:rsidP="007F1FF5">
            <w:pPr>
              <w:spacing w:line="360" w:lineRule="auto"/>
              <w:jc w:val="both"/>
              <w:rPr>
                <w:rFonts w:cs="Arial"/>
                <w:szCs w:val="22"/>
              </w:rPr>
            </w:pPr>
            <w:r w:rsidRPr="0088550E">
              <w:rPr>
                <w:rFonts w:cs="Arial"/>
                <w:szCs w:val="22"/>
              </w:rPr>
              <w:t>Exhibits a consistent and uniform vibrato.</w:t>
            </w:r>
          </w:p>
        </w:tc>
        <w:tc>
          <w:tcPr>
            <w:tcW w:w="350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2239E42" w14:textId="77777777" w:rsidR="00BD564E" w:rsidRPr="0088550E" w:rsidRDefault="00BD564E" w:rsidP="007F1FF5">
            <w:pPr>
              <w:spacing w:line="360" w:lineRule="auto"/>
              <w:jc w:val="both"/>
              <w:rPr>
                <w:rFonts w:cs="Arial"/>
                <w:szCs w:val="22"/>
              </w:rPr>
            </w:pPr>
            <w:r w:rsidRPr="0088550E">
              <w:rPr>
                <w:rFonts w:cs="Arial"/>
                <w:szCs w:val="22"/>
              </w:rPr>
              <w:t>Displays a variable vibrato, distinct from classical style.</w:t>
            </w:r>
          </w:p>
        </w:tc>
      </w:tr>
    </w:tbl>
    <w:p w14:paraId="4B2AD947" w14:textId="77777777" w:rsidR="00BD564E" w:rsidRPr="0088550E" w:rsidRDefault="00BD564E" w:rsidP="00BD564E">
      <w:pPr>
        <w:spacing w:line="360" w:lineRule="auto"/>
        <w:jc w:val="both"/>
        <w:rPr>
          <w:rFonts w:cs="Arial"/>
          <w:szCs w:val="22"/>
        </w:rPr>
      </w:pPr>
    </w:p>
    <w:p w14:paraId="138BFBE1" w14:textId="77CA531F" w:rsidR="00BD564E" w:rsidRPr="0088550E" w:rsidRDefault="00BD564E" w:rsidP="00BD564E">
      <w:pPr>
        <w:spacing w:line="360" w:lineRule="auto"/>
        <w:jc w:val="both"/>
        <w:rPr>
          <w:rFonts w:cs="Arial"/>
          <w:szCs w:val="22"/>
        </w:rPr>
      </w:pPr>
      <w:r w:rsidRPr="0088550E">
        <w:rPr>
          <w:rFonts w:cs="Arial"/>
          <w:szCs w:val="22"/>
        </w:rPr>
        <w:t>Keys' exploration in her masterclass underscores the distinct approaches between classical and belt singing, suggesting a need for adaptability in teaching methods to accommodate the varied demands of each style (Keys via Masterclass, 2022). This comparison not only enriches our understanding of vocal techniques but also emphasizes the value of versatile pedagogy in contemporary vocal instruction.</w:t>
      </w:r>
    </w:p>
    <w:p w14:paraId="27E3C306" w14:textId="77777777" w:rsidR="00411FB3" w:rsidRPr="0088550E" w:rsidRDefault="00411FB3" w:rsidP="00BD564E">
      <w:pPr>
        <w:spacing w:line="360" w:lineRule="auto"/>
        <w:jc w:val="both"/>
        <w:rPr>
          <w:rFonts w:cs="Arial"/>
          <w:szCs w:val="22"/>
        </w:rPr>
      </w:pPr>
    </w:p>
    <w:p w14:paraId="2570B1C2" w14:textId="77777777" w:rsidR="00BD564E" w:rsidRPr="0088550E" w:rsidRDefault="00BD564E" w:rsidP="00BD564E">
      <w:pPr>
        <w:spacing w:line="360" w:lineRule="auto"/>
        <w:jc w:val="both"/>
        <w:rPr>
          <w:rFonts w:eastAsia="ui-sans-serif" w:cs="Arial"/>
          <w:szCs w:val="22"/>
        </w:rPr>
      </w:pPr>
      <w:r w:rsidRPr="0088550E">
        <w:rPr>
          <w:rFonts w:eastAsia="ui-sans-serif" w:cs="Arial"/>
          <w:szCs w:val="22"/>
        </w:rPr>
        <w:t>Mary Zimmer's teaching approach, as demonstrated through VoiceHacks in 2016, provides an intuitive method for understanding vocal placement and resonance, particularly in belting. By employing visual metaphors like the "laser beam" for sound direction and the "Joker Line or X-Axis" to keep the sound positioned above a specific facial axis, Zimmer decodes complex vocal concepts, enabling singers to concentrate on the sensory and acoustic results of their vocal production instead of the intricate biological mechanisms.</w:t>
      </w:r>
    </w:p>
    <w:p w14:paraId="6F6021A3" w14:textId="77777777" w:rsidR="00BD564E" w:rsidRPr="0088550E" w:rsidRDefault="00BD564E" w:rsidP="00BD564E">
      <w:pPr>
        <w:spacing w:line="360" w:lineRule="auto"/>
        <w:jc w:val="both"/>
        <w:rPr>
          <w:rFonts w:eastAsia="ui-sans-serif" w:cs="Arial"/>
          <w:szCs w:val="22"/>
        </w:rPr>
      </w:pPr>
    </w:p>
    <w:p w14:paraId="55F752F7" w14:textId="77777777" w:rsidR="00BD564E" w:rsidRPr="0088550E" w:rsidRDefault="00BD564E" w:rsidP="00BD564E">
      <w:pPr>
        <w:spacing w:line="360" w:lineRule="auto"/>
        <w:jc w:val="both"/>
        <w:rPr>
          <w:rFonts w:eastAsia="ui-sans-serif" w:cs="Arial"/>
          <w:szCs w:val="22"/>
        </w:rPr>
      </w:pPr>
      <w:r w:rsidRPr="0088550E">
        <w:rPr>
          <w:rFonts w:eastAsia="ui-sans-serif" w:cs="Arial"/>
          <w:szCs w:val="22"/>
        </w:rPr>
        <w:t xml:space="preserve">Comparing the pedagogical methods of Estill (1988), Jestley (2011), and Zimmer (2016) highlights a synergistic relationship between technical knowledge and intuitive understanding in vocal training. Estill's methodology delivers a scientific and thorough insight into vocal mechanics, urging singers to precisely manipulate their vocal instrument. This foundation is particularly beneficial for mastering various vocal techniques and styles, including belting's subtle dynamics. Zimmer's technique, contrasting Estill's, leverages vivid imagery and metaphors to demystify the learning process, making belting accessible to those overwhelmed by technical details. Her focus on practical, experiential learning suits visual learners or </w:t>
      </w:r>
      <w:r w:rsidRPr="0088550E">
        <w:rPr>
          <w:rFonts w:eastAsia="ui-sans-serif" w:cs="Arial"/>
          <w:szCs w:val="22"/>
        </w:rPr>
        <w:lastRenderedPageBreak/>
        <w:t>newcomers to belting, potentially leading to a more nuanced and controlled belting technique when combined with Estill's detailed anatomical knowledge.</w:t>
      </w:r>
    </w:p>
    <w:p w14:paraId="0C36A52D" w14:textId="77777777" w:rsidR="00BD564E" w:rsidRPr="0088550E" w:rsidRDefault="00BD564E" w:rsidP="00BD564E">
      <w:pPr>
        <w:spacing w:line="360" w:lineRule="auto"/>
        <w:jc w:val="both"/>
        <w:rPr>
          <w:rFonts w:eastAsia="ui-sans-serif" w:cs="Arial"/>
          <w:szCs w:val="22"/>
        </w:rPr>
      </w:pPr>
    </w:p>
    <w:p w14:paraId="276B61DA" w14:textId="77777777" w:rsidR="00BD564E" w:rsidRPr="0088550E" w:rsidRDefault="00BD564E" w:rsidP="00BD564E">
      <w:pPr>
        <w:spacing w:line="360" w:lineRule="auto"/>
        <w:jc w:val="both"/>
        <w:rPr>
          <w:rFonts w:eastAsia="ui-sans-serif" w:cs="Arial"/>
          <w:szCs w:val="22"/>
        </w:rPr>
      </w:pPr>
      <w:r w:rsidRPr="0088550E">
        <w:rPr>
          <w:rFonts w:eastAsia="ui-sans-serif" w:cs="Arial"/>
          <w:szCs w:val="22"/>
        </w:rPr>
        <w:t>Zimmer's contribution builds upon two decades of endoscopic and physiological research, enriching the vocal pedagogy landscape with a blend of the scientific and the experiential. Vocal placement, a critical technique for guiding voice resonance to desired areas—such as the chest, head, or nasal cavities—plays a pivotal role in enhancing vocal tone, clarity, and volume, while minimizing vocal strain. Estill emphasizes the importance of mastering vocal placement for maintaining vocal health and versatility across varied singing styles.</w:t>
      </w:r>
    </w:p>
    <w:p w14:paraId="5D95AC01" w14:textId="77777777" w:rsidR="00BD564E" w:rsidRPr="0088550E" w:rsidRDefault="00BD564E" w:rsidP="00BD564E">
      <w:pPr>
        <w:spacing w:line="360" w:lineRule="auto"/>
        <w:jc w:val="both"/>
        <w:rPr>
          <w:rFonts w:eastAsia="ui-sans-serif" w:cs="Arial"/>
          <w:szCs w:val="22"/>
        </w:rPr>
      </w:pPr>
    </w:p>
    <w:p w14:paraId="4DC80789" w14:textId="2D83EF16" w:rsidR="00282514" w:rsidRPr="0088550E" w:rsidRDefault="00BD564E" w:rsidP="00BD564E">
      <w:pPr>
        <w:spacing w:line="360" w:lineRule="auto"/>
        <w:jc w:val="both"/>
        <w:rPr>
          <w:rFonts w:eastAsia="ui-sans-serif" w:cs="Arial"/>
          <w:szCs w:val="22"/>
        </w:rPr>
      </w:pPr>
      <w:r w:rsidRPr="0088550E">
        <w:rPr>
          <w:rFonts w:eastAsia="ui-sans-serif" w:cs="Arial"/>
          <w:szCs w:val="22"/>
        </w:rPr>
        <w:t>In my experience, employing imagery for vocal placement—such as a laser or an image of a house with levels—is invaluable, especially when transitioning between classical and belt techniques. This approach has proven particularly helpful for classically trained vocalists aspiring to belt, offering them a tangible understanding of sound placement and sensation. Jestley's (2011) discussion on the efficacy of metaphorical imagery in vocal pedagogy supports this, suggesting that imagery fosters greater technical control than traditional methods lacking this element. VoiceHacks creatively employs the "laser beam" metaphor to teach tonal placement adjustments, facilitating a dynamic learning experience that bridges the gap between theory and practice.</w:t>
      </w:r>
    </w:p>
    <w:p w14:paraId="3977F22A" w14:textId="77777777" w:rsidR="00BD564E" w:rsidRPr="0088550E" w:rsidRDefault="00BD564E" w:rsidP="00BD564E">
      <w:pPr>
        <w:spacing w:line="360" w:lineRule="auto"/>
        <w:rPr>
          <w:rFonts w:cs="Arial"/>
          <w:szCs w:val="22"/>
        </w:rPr>
      </w:pPr>
    </w:p>
    <w:p w14:paraId="087956E1" w14:textId="0DD9DCE3" w:rsidR="000F1E98" w:rsidRPr="0088550E" w:rsidRDefault="000F1E98" w:rsidP="00E9136B">
      <w:pPr>
        <w:spacing w:line="360" w:lineRule="auto"/>
        <w:rPr>
          <w:rFonts w:cs="Arial"/>
          <w:szCs w:val="22"/>
        </w:rPr>
      </w:pPr>
      <w:r w:rsidRPr="0088550E">
        <w:rPr>
          <w:rFonts w:cs="Arial"/>
          <w:szCs w:val="22"/>
        </w:rPr>
        <w:t xml:space="preserve">VoieceHacks </w:t>
      </w:r>
      <w:r w:rsidR="00873518" w:rsidRPr="0088550E">
        <w:rPr>
          <w:rFonts w:cs="Arial"/>
          <w:szCs w:val="22"/>
        </w:rPr>
        <w:t>addresses varying tonal placement by changing the position of her “laser beam</w:t>
      </w:r>
      <w:proofErr w:type="gramStart"/>
      <w:r w:rsidR="00873518" w:rsidRPr="0088550E">
        <w:rPr>
          <w:rFonts w:cs="Arial"/>
          <w:szCs w:val="22"/>
        </w:rPr>
        <w:t>”</w:t>
      </w:r>
      <w:r w:rsidR="00907820" w:rsidRPr="0088550E">
        <w:rPr>
          <w:rFonts w:cs="Arial"/>
          <w:szCs w:val="22"/>
        </w:rPr>
        <w:t>,</w:t>
      </w:r>
      <w:proofErr w:type="gramEnd"/>
      <w:r w:rsidR="00873518" w:rsidRPr="0088550E">
        <w:rPr>
          <w:rFonts w:cs="Arial"/>
          <w:szCs w:val="22"/>
        </w:rPr>
        <w:t xml:space="preserve"> which can be move</w:t>
      </w:r>
      <w:r w:rsidR="00907820" w:rsidRPr="0088550E">
        <w:rPr>
          <w:rFonts w:cs="Arial"/>
          <w:szCs w:val="22"/>
        </w:rPr>
        <w:t>d</w:t>
      </w:r>
      <w:r w:rsidR="00873518" w:rsidRPr="0088550E">
        <w:rPr>
          <w:rFonts w:cs="Arial"/>
          <w:szCs w:val="22"/>
        </w:rPr>
        <w:t xml:space="preserve"> from the X-axis “Joker Line” all the way up to the Y-axis</w:t>
      </w:r>
      <w:r w:rsidR="00907820" w:rsidRPr="0088550E">
        <w:rPr>
          <w:rFonts w:cs="Arial"/>
          <w:szCs w:val="22"/>
        </w:rPr>
        <w:t>.</w:t>
      </w:r>
    </w:p>
    <w:p w14:paraId="6F415F11" w14:textId="77777777" w:rsidR="00873558" w:rsidRPr="0088550E" w:rsidRDefault="00873558" w:rsidP="00E9136B">
      <w:pPr>
        <w:spacing w:line="360" w:lineRule="auto"/>
        <w:rPr>
          <w:rFonts w:cs="Arial"/>
          <w:szCs w:val="22"/>
          <w:u w:val="single"/>
        </w:rPr>
      </w:pPr>
    </w:p>
    <w:p w14:paraId="4577518B" w14:textId="0C441944" w:rsidR="0079635F" w:rsidRPr="0088550E" w:rsidRDefault="00873518" w:rsidP="00BD564E">
      <w:pPr>
        <w:pStyle w:val="Heading2"/>
        <w:rPr>
          <w:rFonts w:ascii="Arial" w:hAnsi="Arial" w:cs="Arial"/>
          <w:color w:val="auto"/>
          <w:sz w:val="22"/>
          <w:szCs w:val="22"/>
        </w:rPr>
      </w:pPr>
      <w:r w:rsidRPr="0088550E">
        <w:rPr>
          <w:rFonts w:ascii="Arial" w:hAnsi="Arial" w:cs="Arial"/>
          <w:color w:val="auto"/>
          <w:sz w:val="22"/>
          <w:szCs w:val="22"/>
        </w:rPr>
        <w:t>Classical Tone placement</w:t>
      </w:r>
    </w:p>
    <w:p w14:paraId="2B89EA6B" w14:textId="77777777" w:rsidR="00411FB3" w:rsidRPr="0088550E" w:rsidRDefault="00411FB3" w:rsidP="00411FB3">
      <w:pPr>
        <w:rPr>
          <w:rFonts w:cs="Arial"/>
          <w:szCs w:val="22"/>
        </w:rPr>
      </w:pPr>
    </w:p>
    <w:p w14:paraId="67508243" w14:textId="77777777" w:rsidR="00411FB3" w:rsidRPr="0088550E" w:rsidRDefault="00411FB3" w:rsidP="00411FB3">
      <w:pPr>
        <w:spacing w:line="360" w:lineRule="auto"/>
        <w:rPr>
          <w:rFonts w:cs="Arial"/>
          <w:szCs w:val="22"/>
        </w:rPr>
      </w:pPr>
      <w:r w:rsidRPr="0088550E">
        <w:rPr>
          <w:rFonts w:cs="Arial"/>
          <w:szCs w:val="22"/>
        </w:rPr>
        <w:t xml:space="preserve">Mary Zimmer's VoiceHacks offers an insightful approach to vocal placement, particularly beneficial for belting, </w:t>
      </w:r>
      <w:proofErr w:type="gramStart"/>
      <w:r w:rsidRPr="0088550E">
        <w:rPr>
          <w:rFonts w:cs="Arial"/>
          <w:szCs w:val="22"/>
        </w:rPr>
        <w:t>through the use of</w:t>
      </w:r>
      <w:proofErr w:type="gramEnd"/>
      <w:r w:rsidRPr="0088550E">
        <w:rPr>
          <w:rFonts w:cs="Arial"/>
          <w:szCs w:val="22"/>
        </w:rPr>
        <w:t xml:space="preserve"> intuitive visual metaphors like the "laser beam" and the "Joker Line or X-Axis." These concepts help demystify vocal techniques, allowing singers to focus on the acoustic effects of their vocal production rather than the complex underlying biological mechanisms.</w:t>
      </w:r>
    </w:p>
    <w:p w14:paraId="16A22048" w14:textId="77777777" w:rsidR="00411FB3" w:rsidRPr="0088550E" w:rsidRDefault="00411FB3" w:rsidP="00411FB3">
      <w:pPr>
        <w:spacing w:line="360" w:lineRule="auto"/>
        <w:rPr>
          <w:rFonts w:cs="Arial"/>
          <w:szCs w:val="22"/>
        </w:rPr>
      </w:pPr>
    </w:p>
    <w:p w14:paraId="64BD18C2" w14:textId="77777777" w:rsidR="00411FB3" w:rsidRPr="0088550E" w:rsidRDefault="00411FB3" w:rsidP="00411FB3">
      <w:pPr>
        <w:spacing w:line="360" w:lineRule="auto"/>
        <w:rPr>
          <w:rFonts w:cs="Arial"/>
          <w:szCs w:val="22"/>
        </w:rPr>
      </w:pPr>
      <w:r w:rsidRPr="0088550E">
        <w:rPr>
          <w:rFonts w:cs="Arial"/>
          <w:szCs w:val="22"/>
        </w:rPr>
        <w:t xml:space="preserve">Comparing the pedagogical methods of Jo Estill, Zimmer, and Hines reveals diverse approaches to vocal training. Estill provides a scientific understanding of vocal mechanics, essential for mastering various vocal techniques, including belting. In contrast, Zimmer's imagery-based method simplifies learning, making vocal techniques accessible to those overwhelmed by technical details. This blend of scientific rigor and intuitive learning </w:t>
      </w:r>
      <w:r w:rsidRPr="0088550E">
        <w:rPr>
          <w:rFonts w:cs="Arial"/>
          <w:szCs w:val="22"/>
        </w:rPr>
        <w:lastRenderedPageBreak/>
        <w:t>underlines the need for adaptable teaching methods tailored to individual learning styles and vocal goals.</w:t>
      </w:r>
    </w:p>
    <w:p w14:paraId="456BC9EE" w14:textId="77777777" w:rsidR="00411FB3" w:rsidRPr="0088550E" w:rsidRDefault="00411FB3" w:rsidP="00411FB3">
      <w:pPr>
        <w:spacing w:line="360" w:lineRule="auto"/>
        <w:rPr>
          <w:rFonts w:cs="Arial"/>
          <w:szCs w:val="22"/>
        </w:rPr>
      </w:pPr>
    </w:p>
    <w:p w14:paraId="532E882D" w14:textId="77777777" w:rsidR="00411FB3" w:rsidRPr="0088550E" w:rsidRDefault="00411FB3" w:rsidP="00411FB3">
      <w:pPr>
        <w:spacing w:line="360" w:lineRule="auto"/>
        <w:rPr>
          <w:rFonts w:cs="Arial"/>
          <w:szCs w:val="22"/>
        </w:rPr>
      </w:pPr>
      <w:r w:rsidRPr="0088550E">
        <w:rPr>
          <w:rFonts w:cs="Arial"/>
          <w:szCs w:val="22"/>
        </w:rPr>
        <w:t>Zimmer's detailed explanation of classical tone placement involves directing sound vertically across the Y-Axis, as seen in examples of opera singers Juan Diego Florez and Pretty Yende. This technique emphasizes the relationship between tone placement, the larynx, and breath control in classical singing.</w:t>
      </w:r>
    </w:p>
    <w:p w14:paraId="3B2B0296" w14:textId="77777777" w:rsidR="00411FB3" w:rsidRPr="0088550E" w:rsidRDefault="00411FB3" w:rsidP="00411FB3">
      <w:pPr>
        <w:spacing w:line="360" w:lineRule="auto"/>
        <w:rPr>
          <w:rFonts w:cs="Arial"/>
          <w:szCs w:val="22"/>
        </w:rPr>
      </w:pPr>
    </w:p>
    <w:p w14:paraId="7C0EFEF8" w14:textId="77777777" w:rsidR="00411FB3" w:rsidRPr="0088550E" w:rsidRDefault="00411FB3" w:rsidP="00411FB3">
      <w:pPr>
        <w:spacing w:line="360" w:lineRule="auto"/>
        <w:rPr>
          <w:rFonts w:cs="Arial"/>
          <w:szCs w:val="22"/>
        </w:rPr>
      </w:pPr>
      <w:r w:rsidRPr="0088550E">
        <w:rPr>
          <w:rFonts w:cs="Arial"/>
          <w:szCs w:val="22"/>
        </w:rPr>
        <w:t>For belting, Zimmer describes the tone as projecting just over the "Joker line," suggesting a forward placement that, when paired with brighter and wider vowels, achieves the desired belting quality. This concept is exemplified by belters Whitney Houston and Adam Lambert, demonstrating its applicability across different musical genres.</w:t>
      </w:r>
    </w:p>
    <w:p w14:paraId="79BB518D" w14:textId="77777777" w:rsidR="00411FB3" w:rsidRPr="0088550E" w:rsidRDefault="00411FB3" w:rsidP="00411FB3">
      <w:pPr>
        <w:spacing w:line="360" w:lineRule="auto"/>
        <w:rPr>
          <w:rFonts w:cs="Arial"/>
          <w:szCs w:val="22"/>
        </w:rPr>
      </w:pPr>
    </w:p>
    <w:p w14:paraId="29C68EFC" w14:textId="365B5312" w:rsidR="000C40B6" w:rsidRPr="0088550E" w:rsidRDefault="00411FB3" w:rsidP="00411FB3">
      <w:pPr>
        <w:spacing w:line="360" w:lineRule="auto"/>
        <w:rPr>
          <w:rFonts w:cs="Arial"/>
          <w:szCs w:val="22"/>
        </w:rPr>
      </w:pPr>
      <w:r w:rsidRPr="0088550E">
        <w:rPr>
          <w:rFonts w:cs="Arial"/>
          <w:szCs w:val="22"/>
        </w:rPr>
        <w:t>In my practice, the imagery of positioning the belt sound using the laser analogy has proven extremely helpful, especially for classical singers transitioning to belting techniques. This visual approach simplifies complex vocal physiology, enhancing both teaching and learning experiences.</w:t>
      </w:r>
    </w:p>
    <w:p w14:paraId="688EBC5F" w14:textId="46DD6965" w:rsidR="00411FB3" w:rsidRPr="0088550E" w:rsidRDefault="00411FB3" w:rsidP="00411FB3">
      <w:pPr>
        <w:spacing w:line="360" w:lineRule="auto"/>
        <w:rPr>
          <w:rFonts w:cs="Arial"/>
          <w:szCs w:val="22"/>
        </w:rPr>
      </w:pPr>
    </w:p>
    <w:p w14:paraId="37211C36" w14:textId="77777777" w:rsidR="00411FB3" w:rsidRPr="0088550E" w:rsidRDefault="00411FB3" w:rsidP="00411FB3">
      <w:pPr>
        <w:spacing w:line="360" w:lineRule="auto"/>
        <w:rPr>
          <w:rFonts w:cs="Arial"/>
          <w:szCs w:val="22"/>
        </w:rPr>
      </w:pPr>
    </w:p>
    <w:p w14:paraId="032C7CE0" w14:textId="77777777" w:rsidR="00411FB3" w:rsidRPr="0088550E" w:rsidRDefault="00411FB3" w:rsidP="00411FB3">
      <w:pPr>
        <w:spacing w:line="360" w:lineRule="auto"/>
        <w:rPr>
          <w:rFonts w:cs="Arial"/>
          <w:szCs w:val="22"/>
        </w:rPr>
      </w:pPr>
      <w:r w:rsidRPr="0088550E">
        <w:rPr>
          <w:rFonts w:cs="Arial"/>
          <w:szCs w:val="22"/>
        </w:rPr>
        <w:t>In 2007, Scott McCoy, Associate Editor of the National Association of Teachers of Singing, conducted a pivotal study on the integration of belting techniques within classical singing pedagogy. Identifying himself as a staunch classical technician, McCoy's venture into the realm of belting was both unconventional and enlightening, challenging the traditional confines of classical singing boundaries he adhered to (McCoy, 2007). His research aimed at dissecting the physiological and acoustic nuances of belting, distinct from classical singing, through meticulous vocal exercises focusing on glottal closure, laryngeal positioning, and the unique acoustic properties of belting.</w:t>
      </w:r>
    </w:p>
    <w:p w14:paraId="5CBF533F" w14:textId="77777777" w:rsidR="00411FB3" w:rsidRPr="0088550E" w:rsidRDefault="00411FB3" w:rsidP="00411FB3">
      <w:pPr>
        <w:spacing w:line="360" w:lineRule="auto"/>
        <w:rPr>
          <w:rFonts w:cs="Arial"/>
          <w:szCs w:val="22"/>
        </w:rPr>
      </w:pPr>
    </w:p>
    <w:p w14:paraId="32E988BB" w14:textId="77777777" w:rsidR="00411FB3" w:rsidRPr="0088550E" w:rsidRDefault="00411FB3" w:rsidP="00411FB3">
      <w:pPr>
        <w:spacing w:line="360" w:lineRule="auto"/>
        <w:rPr>
          <w:rFonts w:cs="Arial"/>
          <w:szCs w:val="22"/>
        </w:rPr>
      </w:pPr>
      <w:r w:rsidRPr="0088550E">
        <w:rPr>
          <w:rFonts w:cs="Arial"/>
          <w:szCs w:val="22"/>
        </w:rPr>
        <w:t xml:space="preserve">McCoy's investigation sought to unveil whether classically trained singers could adopt belting techniques without compromising vocal health or classical singing's aesthetic principles. This exploration into the glottal closure patterns, laryngeal elevation, and acoustics was underpinned by a quest for understanding closed quotient timings and the raised larynx phenomenon associated with belting (Sundberg, 1987). McCoy's findings reaffirmed the foundational science behind belting, highlighting decreased airflow, extended closure quotient, and laryngeal narrowing as characteristic of this vocal technique, thereby </w:t>
      </w:r>
      <w:r w:rsidRPr="0088550E">
        <w:rPr>
          <w:rFonts w:cs="Arial"/>
          <w:szCs w:val="22"/>
        </w:rPr>
        <w:lastRenderedPageBreak/>
        <w:t>echoing the sentiments of prominent pedagogues like Jo Estill, who described belting as an "extremely muscular and physical way of singing" (Estill, 1988).</w:t>
      </w:r>
    </w:p>
    <w:p w14:paraId="442F4D8B" w14:textId="77777777" w:rsidR="00411FB3" w:rsidRPr="0088550E" w:rsidRDefault="00411FB3" w:rsidP="00411FB3">
      <w:pPr>
        <w:spacing w:line="360" w:lineRule="auto"/>
        <w:rPr>
          <w:rFonts w:cs="Arial"/>
          <w:szCs w:val="22"/>
        </w:rPr>
      </w:pPr>
    </w:p>
    <w:p w14:paraId="65BE9EA4" w14:textId="77777777" w:rsidR="00411FB3" w:rsidRPr="0088550E" w:rsidRDefault="00411FB3" w:rsidP="00411FB3">
      <w:pPr>
        <w:spacing w:line="360" w:lineRule="auto"/>
        <w:rPr>
          <w:rFonts w:cs="Arial"/>
          <w:szCs w:val="22"/>
        </w:rPr>
      </w:pPr>
      <w:r w:rsidRPr="0088550E">
        <w:rPr>
          <w:rFonts w:cs="Arial"/>
          <w:szCs w:val="22"/>
        </w:rPr>
        <w:t xml:space="preserve">McCoy's study illuminated </w:t>
      </w:r>
      <w:proofErr w:type="gramStart"/>
      <w:r w:rsidRPr="0088550E">
        <w:rPr>
          <w:rFonts w:cs="Arial"/>
          <w:szCs w:val="22"/>
        </w:rPr>
        <w:t>several</w:t>
      </w:r>
      <w:proofErr w:type="gramEnd"/>
      <w:r w:rsidRPr="0088550E">
        <w:rPr>
          <w:rFonts w:cs="Arial"/>
          <w:szCs w:val="22"/>
        </w:rPr>
        <w:t xml:space="preserve"> key aspects:</w:t>
      </w:r>
    </w:p>
    <w:p w14:paraId="5CD8EEEA" w14:textId="77777777" w:rsidR="00411FB3" w:rsidRPr="0088550E" w:rsidRDefault="00411FB3" w:rsidP="00411FB3">
      <w:pPr>
        <w:spacing w:line="360" w:lineRule="auto"/>
        <w:rPr>
          <w:rFonts w:cs="Arial"/>
          <w:szCs w:val="22"/>
        </w:rPr>
      </w:pPr>
    </w:p>
    <w:p w14:paraId="09527216" w14:textId="77777777" w:rsidR="00411FB3" w:rsidRPr="0088550E" w:rsidRDefault="00411FB3" w:rsidP="00411FB3">
      <w:pPr>
        <w:spacing w:line="360" w:lineRule="auto"/>
        <w:rPr>
          <w:rFonts w:cs="Arial"/>
          <w:szCs w:val="22"/>
        </w:rPr>
      </w:pPr>
      <w:r w:rsidRPr="0088550E">
        <w:rPr>
          <w:rFonts w:cs="Arial"/>
          <w:b/>
          <w:szCs w:val="22"/>
        </w:rPr>
        <w:t>Approach to Singing:</w:t>
      </w:r>
      <w:r w:rsidRPr="0088550E">
        <w:rPr>
          <w:rFonts w:cs="Arial"/>
          <w:szCs w:val="22"/>
        </w:rPr>
        <w:t xml:space="preserve"> Contrary to the segmented, register-specific techniques of classical training, belting exhibited a seamless register connection, challenging the notion of it being exclusively chest-driven. This underscored a versatility in belting absent in classical singing.</w:t>
      </w:r>
    </w:p>
    <w:p w14:paraId="3AEF58C2" w14:textId="77777777" w:rsidR="00411FB3" w:rsidRPr="0088550E" w:rsidRDefault="00411FB3" w:rsidP="00411FB3">
      <w:pPr>
        <w:spacing w:line="360" w:lineRule="auto"/>
        <w:rPr>
          <w:rFonts w:cs="Arial"/>
          <w:szCs w:val="22"/>
        </w:rPr>
      </w:pPr>
      <w:r w:rsidRPr="0088550E">
        <w:rPr>
          <w:rFonts w:cs="Arial"/>
          <w:szCs w:val="22"/>
        </w:rPr>
        <w:t>Volume and Amplification: McCoy noted that classical singers' natural "self-amplification" through formant tuning contrasts with the amplified production in belting, used in genres where electronic amplification is prevalent (Edwin, 2007).</w:t>
      </w:r>
    </w:p>
    <w:p w14:paraId="0B2CEF1C" w14:textId="54F070F6" w:rsidR="00411FB3" w:rsidRPr="0088550E" w:rsidRDefault="00411FB3" w:rsidP="00411FB3">
      <w:pPr>
        <w:spacing w:line="360" w:lineRule="auto"/>
        <w:rPr>
          <w:rFonts w:cs="Arial"/>
          <w:szCs w:val="22"/>
        </w:rPr>
      </w:pPr>
      <w:r w:rsidRPr="0088550E">
        <w:rPr>
          <w:rFonts w:cs="Arial"/>
          <w:b/>
          <w:szCs w:val="22"/>
        </w:rPr>
        <w:t>Physical Manifestation</w:t>
      </w:r>
      <w:r w:rsidRPr="0088550E">
        <w:rPr>
          <w:rFonts w:cs="Arial"/>
          <w:szCs w:val="22"/>
        </w:rPr>
        <w:t>: The absence of adverse physical markers, such as jaw clenching or tight neck, in safe belting practices, refuted common misconceptions about belting's potential harm to vocal health.</w:t>
      </w:r>
    </w:p>
    <w:p w14:paraId="272A7299" w14:textId="77777777" w:rsidR="00411FB3" w:rsidRPr="0088550E" w:rsidRDefault="00411FB3" w:rsidP="00411FB3">
      <w:pPr>
        <w:spacing w:line="360" w:lineRule="auto"/>
        <w:rPr>
          <w:rFonts w:cs="Arial"/>
          <w:szCs w:val="22"/>
        </w:rPr>
      </w:pPr>
    </w:p>
    <w:p w14:paraId="4F40005F" w14:textId="7567AC86" w:rsidR="0003158A" w:rsidRPr="0088550E" w:rsidRDefault="00411FB3" w:rsidP="00411FB3">
      <w:pPr>
        <w:spacing w:line="360" w:lineRule="auto"/>
        <w:jc w:val="both"/>
        <w:rPr>
          <w:rFonts w:cs="Arial"/>
          <w:szCs w:val="22"/>
        </w:rPr>
      </w:pPr>
      <w:r w:rsidRPr="0088550E">
        <w:rPr>
          <w:rFonts w:cs="Arial"/>
          <w:szCs w:val="22"/>
        </w:rPr>
        <w:t xml:space="preserve">In conclusion, McCoy's insights contribute significantly to understanding the interplay between classical singing and belting. His work not only demystifies belting for the classical pedagogue but also </w:t>
      </w:r>
      <w:r w:rsidR="004E73F3" w:rsidRPr="0088550E">
        <w:rPr>
          <w:rFonts w:cs="Arial"/>
          <w:szCs w:val="22"/>
        </w:rPr>
        <w:t>highlights</w:t>
      </w:r>
      <w:r w:rsidRPr="0088550E">
        <w:rPr>
          <w:rFonts w:cs="Arial"/>
          <w:szCs w:val="22"/>
        </w:rPr>
        <w:t xml:space="preserve"> the adaptability and safety of incorporating belting techniques into classical vocal training, thus enriching the pedagogical discourse on vocal technique across genres.</w:t>
      </w:r>
    </w:p>
    <w:p w14:paraId="06A55FEC" w14:textId="77777777" w:rsidR="0004076A" w:rsidRDefault="0004076A" w:rsidP="00411FB3">
      <w:pPr>
        <w:pStyle w:val="Heading2"/>
        <w:rPr>
          <w:rFonts w:ascii="Arial" w:hAnsi="Arial" w:cs="Arial"/>
          <w:color w:val="auto"/>
          <w:sz w:val="22"/>
          <w:szCs w:val="22"/>
          <w:shd w:val="clear" w:color="auto" w:fill="FFFFFF"/>
        </w:rPr>
      </w:pPr>
    </w:p>
    <w:p w14:paraId="405FA94A" w14:textId="34965771" w:rsidR="00411FB3" w:rsidRDefault="00411FB3" w:rsidP="00411FB3">
      <w:pPr>
        <w:pStyle w:val="Heading2"/>
        <w:rPr>
          <w:rFonts w:ascii="Arial" w:hAnsi="Arial" w:cs="Arial"/>
          <w:color w:val="auto"/>
          <w:sz w:val="22"/>
          <w:szCs w:val="22"/>
          <w:shd w:val="clear" w:color="auto" w:fill="FFFFFF"/>
        </w:rPr>
      </w:pPr>
      <w:r w:rsidRPr="0088550E">
        <w:rPr>
          <w:rFonts w:ascii="Arial" w:hAnsi="Arial" w:cs="Arial"/>
          <w:color w:val="auto"/>
          <w:sz w:val="22"/>
          <w:szCs w:val="22"/>
          <w:shd w:val="clear" w:color="auto" w:fill="FFFFFF"/>
        </w:rPr>
        <w:t>Singing and acoustics</w:t>
      </w:r>
    </w:p>
    <w:p w14:paraId="3B9349EC" w14:textId="77777777" w:rsidR="00344334" w:rsidRPr="00344334" w:rsidRDefault="00344334" w:rsidP="00344334"/>
    <w:p w14:paraId="376CCA97" w14:textId="77777777" w:rsidR="00411FB3" w:rsidRPr="0088550E" w:rsidRDefault="00411FB3" w:rsidP="00411FB3">
      <w:pPr>
        <w:spacing w:line="360" w:lineRule="auto"/>
        <w:jc w:val="both"/>
        <w:rPr>
          <w:rFonts w:eastAsia="ui-sans-serif" w:cs="Arial"/>
          <w:szCs w:val="22"/>
        </w:rPr>
      </w:pPr>
      <w:r w:rsidRPr="0088550E">
        <w:rPr>
          <w:rFonts w:eastAsia="ui-sans-serif" w:cs="Arial"/>
          <w:szCs w:val="22"/>
        </w:rPr>
        <w:t>Scott McCoy's exploration into belting contrasts with Johan Sundberg's acoustic focus on classical singing and formant tuning for natural amplification, a technique evolved alongside performance spaces and musical demands (Sundberg, 1987). Sundberg highlights the tailored frequency spectrum of classical singers to project their voices without amplification, a sentiment expanded by Ingo Titze, who delves into the physiological mechanisms behind this projection (Titze, 1994). These insights underline the distinct vocal production techniques between classical and contemporary styles, including belting, which has adapted alongside the rise of electronic amplification in contemporary commercial music (CCM) since the 1960s (Estill, 2000).</w:t>
      </w:r>
    </w:p>
    <w:p w14:paraId="63A4DB7E" w14:textId="77777777" w:rsidR="00411FB3" w:rsidRPr="0088550E" w:rsidRDefault="00411FB3" w:rsidP="00411FB3">
      <w:pPr>
        <w:spacing w:line="360" w:lineRule="auto"/>
        <w:jc w:val="both"/>
        <w:rPr>
          <w:rFonts w:eastAsia="ui-sans-serif" w:cs="Arial"/>
          <w:szCs w:val="22"/>
        </w:rPr>
      </w:pPr>
    </w:p>
    <w:p w14:paraId="46856C68" w14:textId="77777777" w:rsidR="00411FB3" w:rsidRPr="0088550E" w:rsidRDefault="00411FB3" w:rsidP="00411FB3">
      <w:pPr>
        <w:spacing w:line="360" w:lineRule="auto"/>
        <w:jc w:val="both"/>
        <w:rPr>
          <w:rFonts w:eastAsia="ui-sans-serif" w:cs="Arial"/>
          <w:szCs w:val="22"/>
        </w:rPr>
      </w:pPr>
      <w:r w:rsidRPr="0088550E">
        <w:rPr>
          <w:rFonts w:eastAsia="ui-sans-serif" w:cs="Arial"/>
          <w:szCs w:val="22"/>
        </w:rPr>
        <w:t xml:space="preserve">Revisiting his classical roots in 2016, McCoy reaffirmed his dedication to classical techniques while incorporating belting into his teaching, advocating for "tall vowels and comfortable low laryngeal positions" yet embracing the higher larynx and horizontal vowels characteristic of belting (McCoy, 2007). He suggests those specializing in CCM or musical theatre seek further </w:t>
      </w:r>
      <w:r w:rsidRPr="0088550E">
        <w:rPr>
          <w:rFonts w:eastAsia="ui-sans-serif" w:cs="Arial"/>
          <w:szCs w:val="22"/>
        </w:rPr>
        <w:lastRenderedPageBreak/>
        <w:t>expertise, ensuring a comprehensive understanding of belting's technical and stylistic nuances.</w:t>
      </w:r>
    </w:p>
    <w:p w14:paraId="079CA063" w14:textId="77777777" w:rsidR="00411FB3" w:rsidRPr="0088550E" w:rsidRDefault="00411FB3" w:rsidP="00411FB3">
      <w:pPr>
        <w:spacing w:line="360" w:lineRule="auto"/>
        <w:jc w:val="both"/>
        <w:rPr>
          <w:rFonts w:eastAsia="ui-sans-serif" w:cs="Arial"/>
          <w:szCs w:val="22"/>
        </w:rPr>
      </w:pPr>
    </w:p>
    <w:p w14:paraId="1EC197D6" w14:textId="77777777" w:rsidR="00411FB3" w:rsidRPr="0088550E" w:rsidRDefault="00411FB3" w:rsidP="00411FB3">
      <w:pPr>
        <w:spacing w:line="360" w:lineRule="auto"/>
        <w:jc w:val="both"/>
        <w:rPr>
          <w:rFonts w:eastAsia="ui-sans-serif" w:cs="Arial"/>
          <w:szCs w:val="22"/>
        </w:rPr>
      </w:pPr>
      <w:r w:rsidRPr="0088550E">
        <w:rPr>
          <w:rFonts w:eastAsia="ui-sans-serif" w:cs="Arial"/>
          <w:szCs w:val="22"/>
        </w:rPr>
        <w:t>Reflecting on McCoy's findings and my journey as an opera singer learning to belt, I recognize the flexibility in vocal experimentation that characterizes character performance, underscoring the adaptability required in mastering belting.</w:t>
      </w:r>
    </w:p>
    <w:p w14:paraId="03EAA41E" w14:textId="77777777" w:rsidR="00411FB3" w:rsidRPr="0088550E" w:rsidRDefault="00411FB3" w:rsidP="00411FB3">
      <w:pPr>
        <w:spacing w:line="360" w:lineRule="auto"/>
        <w:jc w:val="both"/>
        <w:rPr>
          <w:rFonts w:eastAsia="ui-sans-serif" w:cs="Arial"/>
          <w:szCs w:val="22"/>
        </w:rPr>
      </w:pPr>
    </w:p>
    <w:p w14:paraId="5BA6CF4A" w14:textId="7502ADC1" w:rsidR="00411FB3" w:rsidRPr="0088550E" w:rsidRDefault="00411FB3" w:rsidP="00411FB3">
      <w:pPr>
        <w:spacing w:line="360" w:lineRule="auto"/>
        <w:jc w:val="both"/>
        <w:rPr>
          <w:rFonts w:eastAsia="ui-sans-serif" w:cs="Arial"/>
          <w:szCs w:val="22"/>
        </w:rPr>
      </w:pPr>
      <w:r w:rsidRPr="0088550E">
        <w:rPr>
          <w:rFonts w:eastAsia="ui-sans-serif" w:cs="Arial"/>
          <w:szCs w:val="22"/>
        </w:rPr>
        <w:t>Robert Edwin's analysis, "Belt is Legit" (Edwin, 2007), further examines belting, faux belting, and the variances between male and female voices across CCM, belting, and classical singing. Edwin reaffirms the muscular dynamics of the thyroarytenoid and cricothyroid muscles in belting and explores gender-specific vocal considerations, noting that most male singers, excluding pop and classical countertenors, utilize a thyroarytenoid-dominant vocal fold, conducive to the bright, speech-like quality associated with belting (Edwin, 2007).</w:t>
      </w:r>
    </w:p>
    <w:p w14:paraId="02D0AC4B" w14:textId="1A6E715F" w:rsidR="00411FB3" w:rsidRPr="0088550E" w:rsidRDefault="00411FB3" w:rsidP="00411FB3">
      <w:pPr>
        <w:spacing w:line="360" w:lineRule="auto"/>
        <w:jc w:val="both"/>
        <w:rPr>
          <w:rFonts w:eastAsia="ui-sans-serif" w:cs="Arial"/>
          <w:szCs w:val="22"/>
        </w:rPr>
      </w:pPr>
    </w:p>
    <w:p w14:paraId="19FFFEDE" w14:textId="62BD5320" w:rsidR="00411FB3" w:rsidRPr="0088550E" w:rsidRDefault="00411FB3" w:rsidP="00411FB3">
      <w:pPr>
        <w:pStyle w:val="Heading2"/>
        <w:rPr>
          <w:rFonts w:ascii="Arial" w:eastAsia="ui-sans-serif" w:hAnsi="Arial" w:cs="Arial"/>
          <w:color w:val="auto"/>
          <w:sz w:val="22"/>
          <w:szCs w:val="22"/>
        </w:rPr>
      </w:pPr>
      <w:r w:rsidRPr="0088550E">
        <w:rPr>
          <w:rFonts w:ascii="Arial" w:eastAsia="ui-sans-serif" w:hAnsi="Arial" w:cs="Arial"/>
          <w:color w:val="auto"/>
          <w:sz w:val="22"/>
          <w:szCs w:val="22"/>
        </w:rPr>
        <w:t>Gender</w:t>
      </w:r>
    </w:p>
    <w:p w14:paraId="142AEDEC" w14:textId="77777777" w:rsidR="00411FB3" w:rsidRPr="0088550E" w:rsidRDefault="00411FB3" w:rsidP="00411FB3">
      <w:pPr>
        <w:rPr>
          <w:rFonts w:eastAsia="ui-sans-serif" w:cs="Arial"/>
          <w:szCs w:val="22"/>
        </w:rPr>
      </w:pPr>
    </w:p>
    <w:p w14:paraId="0CB50E6F" w14:textId="2D9EAA47" w:rsidR="00361C3D" w:rsidRPr="0088550E" w:rsidRDefault="00411FB3" w:rsidP="00411FB3">
      <w:pPr>
        <w:spacing w:line="360" w:lineRule="auto"/>
        <w:jc w:val="both"/>
        <w:rPr>
          <w:rFonts w:cs="Arial"/>
          <w:szCs w:val="22"/>
          <w:shd w:val="clear" w:color="auto" w:fill="FFFFFF"/>
        </w:rPr>
      </w:pPr>
      <w:r w:rsidRPr="0088550E">
        <w:rPr>
          <w:rFonts w:eastAsia="ui-sans-serif" w:cs="Arial"/>
          <w:szCs w:val="22"/>
        </w:rPr>
        <w:t>Research underscores the significance of mastering physiological and acoustic principles across vocal techniques, emphasizing that effective belting, with its distinct articulation and vibrato, is not gender-specific but achievable for all through focused training (Edwin, 2007). This challenges traditional perceptions of vocal technique being gender-biased. Male singers might naturally align with belting due to "bright, speech-like sounds" and "noncontinuous vibrato" (Edwin, 2007), yet female singers, particularly those accustomed to thyroarytenoid muscle dominance, also adapt well to belting despite facing register challenges. Notably, Jo Estill's work (Estill, 1988) on the physiological distinctions between belting and classical singing, especially regarding laryngeal posture and the interaction between the thyroid and cricoid cartilages, further illuminates the adaptability and range of the human voice across styles and genders. This body of work collectively advocates for a nuanced understanding and approach to vocal training, emphasizing the capacity of all singers to master diverse vocal techniques with proper guidance and practice.</w:t>
      </w:r>
    </w:p>
    <w:p w14:paraId="69B84912" w14:textId="471F30E4" w:rsidR="00361C3D" w:rsidRPr="0088550E" w:rsidRDefault="00361C3D" w:rsidP="00411FB3">
      <w:pPr>
        <w:spacing w:line="360" w:lineRule="auto"/>
        <w:jc w:val="both"/>
        <w:rPr>
          <w:rFonts w:cs="Arial"/>
          <w:szCs w:val="22"/>
          <w:shd w:val="clear" w:color="auto" w:fill="FFFFFF"/>
        </w:rPr>
      </w:pPr>
      <w:r w:rsidRPr="0088550E">
        <w:rPr>
          <w:rFonts w:cs="Arial"/>
          <w:noProof/>
          <w:szCs w:val="22"/>
          <w:shd w:val="clear" w:color="auto" w:fill="FFFFFF"/>
        </w:rPr>
        <w:lastRenderedPageBreak/>
        <w:drawing>
          <wp:inline distT="0" distB="0" distL="0" distR="0" wp14:anchorId="12A36F93" wp14:editId="7BE85270">
            <wp:extent cx="5727700" cy="3112135"/>
            <wp:effectExtent l="0" t="0" r="635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3112135"/>
                    </a:xfrm>
                    <a:prstGeom prst="rect">
                      <a:avLst/>
                    </a:prstGeom>
                  </pic:spPr>
                </pic:pic>
              </a:graphicData>
            </a:graphic>
          </wp:inline>
        </w:drawing>
      </w:r>
    </w:p>
    <w:p w14:paraId="3CDD4F01" w14:textId="633B8C25" w:rsidR="007C7784" w:rsidRPr="0088550E" w:rsidRDefault="007C7784" w:rsidP="00411FB3">
      <w:pPr>
        <w:spacing w:line="360" w:lineRule="auto"/>
        <w:jc w:val="both"/>
        <w:rPr>
          <w:rFonts w:cs="Arial"/>
          <w:szCs w:val="22"/>
        </w:rPr>
      </w:pPr>
      <w:r w:rsidRPr="0088550E">
        <w:rPr>
          <w:rFonts w:cs="Arial"/>
          <w:szCs w:val="22"/>
        </w:rPr>
        <w:t xml:space="preserve">Jones, </w:t>
      </w:r>
      <w:r w:rsidR="00052CD1" w:rsidRPr="0088550E">
        <w:rPr>
          <w:rFonts w:cs="Arial"/>
          <w:szCs w:val="22"/>
        </w:rPr>
        <w:t>O</w:t>
      </w:r>
      <w:r w:rsidRPr="0088550E">
        <w:rPr>
          <w:rFonts w:cs="Arial"/>
          <w:szCs w:val="22"/>
        </w:rPr>
        <w:t>. (20</w:t>
      </w:r>
      <w:r w:rsidR="00052CD1" w:rsidRPr="0088550E">
        <w:rPr>
          <w:rFonts w:cs="Arial"/>
          <w:szCs w:val="22"/>
        </w:rPr>
        <w:t>20</w:t>
      </w:r>
      <w:r w:rsidRPr="0088550E">
        <w:rPr>
          <w:rFonts w:cs="Arial"/>
          <w:szCs w:val="22"/>
        </w:rPr>
        <w:t xml:space="preserve">) </w:t>
      </w:r>
      <w:r w:rsidR="00052CD1" w:rsidRPr="0088550E">
        <w:rPr>
          <w:rFonts w:cs="Arial"/>
          <w:szCs w:val="22"/>
        </w:rPr>
        <w:t xml:space="preserve">Laryngeal Cartilages </w:t>
      </w:r>
      <w:r w:rsidRPr="0088550E">
        <w:rPr>
          <w:rFonts w:cs="Arial"/>
          <w:szCs w:val="22"/>
        </w:rPr>
        <w:t xml:space="preserve"> [Illustration]. </w:t>
      </w:r>
    </w:p>
    <w:p w14:paraId="3AB02FA6" w14:textId="77777777" w:rsidR="007876A6" w:rsidRPr="0088550E" w:rsidRDefault="007876A6" w:rsidP="00411FB3">
      <w:pPr>
        <w:spacing w:line="360" w:lineRule="auto"/>
        <w:jc w:val="both"/>
        <w:rPr>
          <w:rFonts w:cs="Arial"/>
          <w:szCs w:val="22"/>
          <w:shd w:val="clear" w:color="auto" w:fill="FFFFFF"/>
        </w:rPr>
      </w:pPr>
    </w:p>
    <w:p w14:paraId="1875E229" w14:textId="77777777" w:rsidR="00411FB3" w:rsidRPr="0088550E" w:rsidRDefault="00411FB3" w:rsidP="00411FB3">
      <w:pPr>
        <w:spacing w:line="360" w:lineRule="auto"/>
        <w:jc w:val="both"/>
        <w:rPr>
          <w:rFonts w:cs="Arial"/>
          <w:szCs w:val="22"/>
          <w:shd w:val="clear" w:color="auto" w:fill="FFFFFF"/>
        </w:rPr>
      </w:pPr>
      <w:r w:rsidRPr="0088550E">
        <w:rPr>
          <w:rFonts w:cs="Arial"/>
          <w:szCs w:val="22"/>
          <w:shd w:val="clear" w:color="auto" w:fill="FFFFFF"/>
        </w:rPr>
        <w:t>Jo Estill's seminal work contrasts classical singing's physiological approach with that of belting, highlighting a fundamental difference in the positioning of the cricoid and thyroid cartilages. Classical singing typically involves a stationary cricoid cartilage and a tilting thyroid cartilage, whereas belting sees the reverse (Estill, 1988). Estill also noted the potential for vocal injury among classical singers attempting to belt without proper technique, underscoring the distinctiveness and technical demands of each style. Furthermore, she observed that while belters could emulate classical sounds, the converse could pose risks, reflecting on the broader pedagogical and physiological distinctions between these vocal techniques.</w:t>
      </w:r>
    </w:p>
    <w:p w14:paraId="7D720DA4" w14:textId="77777777" w:rsidR="00411FB3" w:rsidRPr="0088550E" w:rsidRDefault="00411FB3" w:rsidP="00411FB3">
      <w:pPr>
        <w:spacing w:line="360" w:lineRule="auto"/>
        <w:jc w:val="both"/>
        <w:rPr>
          <w:rFonts w:cs="Arial"/>
          <w:szCs w:val="22"/>
          <w:shd w:val="clear" w:color="auto" w:fill="FFFFFF"/>
        </w:rPr>
      </w:pPr>
    </w:p>
    <w:p w14:paraId="1B82491D" w14:textId="0E68BE8B" w:rsidR="00411FB3" w:rsidRPr="0088550E" w:rsidRDefault="00411FB3" w:rsidP="00411FB3">
      <w:pPr>
        <w:spacing w:line="360" w:lineRule="auto"/>
        <w:jc w:val="both"/>
        <w:rPr>
          <w:rFonts w:cs="Arial"/>
          <w:szCs w:val="22"/>
          <w:shd w:val="clear" w:color="auto" w:fill="FFFFFF"/>
        </w:rPr>
      </w:pPr>
      <w:r w:rsidRPr="0088550E">
        <w:rPr>
          <w:rFonts w:cs="Arial"/>
          <w:szCs w:val="22"/>
          <w:shd w:val="clear" w:color="auto" w:fill="FFFFFF"/>
        </w:rPr>
        <w:t xml:space="preserve">This divergence is echoed in the broader discourse on vocal production, where both classical and belting techniques aim for a focused vocal tract to enhance </w:t>
      </w:r>
      <w:r w:rsidR="007D5057" w:rsidRPr="0088550E">
        <w:rPr>
          <w:rFonts w:cs="Arial"/>
          <w:szCs w:val="22"/>
          <w:shd w:val="clear" w:color="auto" w:fill="FFFFFF"/>
        </w:rPr>
        <w:t>sound yet</w:t>
      </w:r>
      <w:r w:rsidRPr="0088550E">
        <w:rPr>
          <w:rFonts w:cs="Arial"/>
          <w:szCs w:val="22"/>
          <w:shd w:val="clear" w:color="auto" w:fill="FFFFFF"/>
        </w:rPr>
        <w:t xml:space="preserve"> require different manipulations of vocal folds and airflow (Sunderberg et al., 1993). Estill also critiques the historical vocal prejudice that elevates classical singing as an "exalted" art form over others, a sentiment that has contributed to misunderstandings and biases within vocal pedagogy (Estill, 2008; Michotte, 1968).</w:t>
      </w:r>
    </w:p>
    <w:p w14:paraId="703B8CD0" w14:textId="77777777" w:rsidR="00411FB3" w:rsidRPr="0088550E" w:rsidRDefault="00411FB3" w:rsidP="00411FB3">
      <w:pPr>
        <w:spacing w:line="360" w:lineRule="auto"/>
        <w:jc w:val="both"/>
        <w:rPr>
          <w:rFonts w:cs="Arial"/>
          <w:szCs w:val="22"/>
          <w:shd w:val="clear" w:color="auto" w:fill="FFFFFF"/>
        </w:rPr>
      </w:pPr>
    </w:p>
    <w:p w14:paraId="3795F901" w14:textId="05309714" w:rsidR="00411FB3" w:rsidRPr="0088550E" w:rsidRDefault="00411FB3" w:rsidP="00411FB3">
      <w:pPr>
        <w:spacing w:line="360" w:lineRule="auto"/>
        <w:jc w:val="both"/>
        <w:rPr>
          <w:rFonts w:cs="Arial"/>
          <w:szCs w:val="22"/>
          <w:shd w:val="clear" w:color="auto" w:fill="FFFFFF"/>
        </w:rPr>
      </w:pPr>
      <w:r w:rsidRPr="0088550E">
        <w:rPr>
          <w:rFonts w:cs="Arial"/>
          <w:szCs w:val="22"/>
          <w:shd w:val="clear" w:color="auto" w:fill="FFFFFF"/>
        </w:rPr>
        <w:t xml:space="preserve">Mary Saunders’ contributions further enrich this dialogue, bridging classical and musical theatre singing. Saunders argues for a foundational classical technique to support diverse vocal styles, including belting (Berg, 2011; Manternach, 2014). Her pedagogical focus diverges from traditional methods by emphasizing vowel shape and resonance over laryngeal positioning, suggesting that understanding classical "self-amplification" can benefit musical </w:t>
      </w:r>
      <w:r w:rsidRPr="0088550E">
        <w:rPr>
          <w:rFonts w:cs="Arial"/>
          <w:szCs w:val="22"/>
          <w:shd w:val="clear" w:color="auto" w:fill="FFFFFF"/>
        </w:rPr>
        <w:lastRenderedPageBreak/>
        <w:t xml:space="preserve">theatre singers in mastering belt technique. Saunders' approach, </w:t>
      </w:r>
      <w:r w:rsidR="00D9473F" w:rsidRPr="0088550E">
        <w:rPr>
          <w:rFonts w:cs="Arial"/>
          <w:szCs w:val="22"/>
          <w:shd w:val="clear" w:color="auto" w:fill="FFFFFF"/>
        </w:rPr>
        <w:t>centred</w:t>
      </w:r>
      <w:r w:rsidRPr="0088550E">
        <w:rPr>
          <w:rFonts w:cs="Arial"/>
          <w:szCs w:val="22"/>
          <w:shd w:val="clear" w:color="auto" w:fill="FFFFFF"/>
        </w:rPr>
        <w:t xml:space="preserve"> on vowel modulation and strategic exercises, facilitates vocal flexibility, allowing singers to navigate between classical and belt qualities effectively (Manternach, 2014).</w:t>
      </w:r>
    </w:p>
    <w:p w14:paraId="0F7E7581" w14:textId="77777777" w:rsidR="00411FB3" w:rsidRPr="0088550E" w:rsidRDefault="00411FB3" w:rsidP="00411FB3">
      <w:pPr>
        <w:spacing w:line="360" w:lineRule="auto"/>
        <w:jc w:val="both"/>
        <w:rPr>
          <w:rFonts w:cs="Arial"/>
          <w:szCs w:val="22"/>
          <w:shd w:val="clear" w:color="auto" w:fill="FFFFFF"/>
        </w:rPr>
      </w:pPr>
    </w:p>
    <w:p w14:paraId="016E9D0D" w14:textId="77777777" w:rsidR="00411FB3" w:rsidRPr="0088550E" w:rsidRDefault="00411FB3" w:rsidP="00411FB3">
      <w:pPr>
        <w:spacing w:line="360" w:lineRule="auto"/>
        <w:jc w:val="both"/>
        <w:rPr>
          <w:rFonts w:cs="Arial"/>
          <w:szCs w:val="22"/>
          <w:shd w:val="clear" w:color="auto" w:fill="FFFFFF"/>
        </w:rPr>
      </w:pPr>
      <w:r w:rsidRPr="0088550E">
        <w:rPr>
          <w:rFonts w:cs="Arial"/>
          <w:szCs w:val="22"/>
          <w:shd w:val="clear" w:color="auto" w:fill="FFFFFF"/>
        </w:rPr>
        <w:t>Saunders' research highlights gender-specific considerations in belting, with male voices naturally adapting to belt techniques through modal voice and passagio transitions, while female singers face unique challenges based on their vocal register and muscle dominance. This nuanced understanding advocates for tailored training that respects the physiological differences between singers, emphasizing the role of technique in achieving vocal health and stylistic versatility (Parr, 2018; Castellengo, 2004).</w:t>
      </w:r>
    </w:p>
    <w:p w14:paraId="0B8B9E45" w14:textId="77777777" w:rsidR="00411FB3" w:rsidRPr="0088550E" w:rsidRDefault="00411FB3" w:rsidP="00411FB3">
      <w:pPr>
        <w:spacing w:line="360" w:lineRule="auto"/>
        <w:rPr>
          <w:rFonts w:cs="Arial"/>
          <w:szCs w:val="22"/>
          <w:shd w:val="clear" w:color="auto" w:fill="FFFFFF"/>
        </w:rPr>
      </w:pPr>
    </w:p>
    <w:p w14:paraId="03CCCD26" w14:textId="0643666F" w:rsidR="00D92DC0" w:rsidRDefault="00411FB3" w:rsidP="00411FB3">
      <w:pPr>
        <w:spacing w:line="360" w:lineRule="auto"/>
        <w:rPr>
          <w:rFonts w:cs="Arial"/>
          <w:szCs w:val="22"/>
          <w:shd w:val="clear" w:color="auto" w:fill="FFFFFF"/>
        </w:rPr>
      </w:pPr>
      <w:r w:rsidRPr="0088550E">
        <w:rPr>
          <w:rFonts w:cs="Arial"/>
          <w:szCs w:val="22"/>
          <w:shd w:val="clear" w:color="auto" w:fill="FFFFFF"/>
        </w:rPr>
        <w:t>In summary, the works of Estill and Saunders offer profound insights into the complexities of vocal technique across genres. Their research underscores the need for comprehensive pedagogical strategies that accommodate the unique physiological and acoustic properties of the voice, advocating for a holistic approach that fosters vocal health, versatility, and expressive freedom.</w:t>
      </w:r>
    </w:p>
    <w:p w14:paraId="26C1A5AE" w14:textId="77777777" w:rsidR="00A51876" w:rsidRPr="0088550E" w:rsidRDefault="00A51876" w:rsidP="00411FB3">
      <w:pPr>
        <w:spacing w:line="360" w:lineRule="auto"/>
        <w:rPr>
          <w:rFonts w:cs="Arial"/>
          <w:szCs w:val="22"/>
        </w:rPr>
      </w:pPr>
    </w:p>
    <w:p w14:paraId="2FA58943" w14:textId="59FC601E" w:rsidR="00C06C00" w:rsidRPr="00344334" w:rsidRDefault="00344334" w:rsidP="00D91856">
      <w:pPr>
        <w:spacing w:line="360" w:lineRule="auto"/>
      </w:pPr>
      <w:r w:rsidRPr="00D91856">
        <w:t xml:space="preserve">Interestingly, Saunders states the she does not </w:t>
      </w:r>
      <w:proofErr w:type="gramStart"/>
      <w:r w:rsidRPr="00D91856">
        <w:t>utilis</w:t>
      </w:r>
      <w:r>
        <w:t>e</w:t>
      </w:r>
      <w:proofErr w:type="gramEnd"/>
      <w:r>
        <w:t xml:space="preserve"> </w:t>
      </w:r>
      <w:r w:rsidRPr="00D91856">
        <w:t xml:space="preserve">low chest sounds, as in the bottom up </w:t>
      </w:r>
      <w:r w:rsidR="007D5057" w:rsidRPr="00D91856">
        <w:t>approach</w:t>
      </w:r>
      <w:r w:rsidR="007D5057">
        <w:t xml:space="preserve">, </w:t>
      </w:r>
      <w:r w:rsidR="007D5057" w:rsidRPr="00D91856">
        <w:t>which</w:t>
      </w:r>
      <w:r w:rsidRPr="00D91856">
        <w:t xml:space="preserve"> has been mentioned previously. For her approach, Saunders states that “belt is an acoustic event that happens above the passaggio. In other words, I </w:t>
      </w:r>
      <w:proofErr w:type="gramStart"/>
      <w:r w:rsidRPr="00D91856">
        <w:t>don’t</w:t>
      </w:r>
      <w:proofErr w:type="gramEnd"/>
      <w:r w:rsidRPr="00D91856">
        <w:t xml:space="preserve"> belt in my low chest” (Manternach, 2014)</w:t>
      </w:r>
      <w:r>
        <w:t>.</w:t>
      </w:r>
    </w:p>
    <w:p w14:paraId="1EF66213" w14:textId="77777777" w:rsidR="00C06C00" w:rsidRPr="00344334" w:rsidRDefault="00C06C00" w:rsidP="00D91856">
      <w:pPr>
        <w:spacing w:line="360" w:lineRule="auto"/>
        <w:rPr>
          <w:rFonts w:cs="Arial"/>
          <w:szCs w:val="22"/>
        </w:rPr>
      </w:pPr>
    </w:p>
    <w:p w14:paraId="42E16F5F" w14:textId="2EBA2477" w:rsidR="008F749F" w:rsidRPr="0088550E" w:rsidRDefault="0035241E" w:rsidP="00D91856">
      <w:pPr>
        <w:spacing w:line="360" w:lineRule="auto"/>
        <w:rPr>
          <w:rFonts w:cs="Arial"/>
          <w:szCs w:val="22"/>
        </w:rPr>
      </w:pPr>
      <w:r w:rsidRPr="0088550E">
        <w:rPr>
          <w:rFonts w:cs="Arial"/>
          <w:szCs w:val="22"/>
        </w:rPr>
        <w:t xml:space="preserve">Out of all the research that I have conducted, I find that Saunders’ methodology echoes the way I </w:t>
      </w:r>
      <w:proofErr w:type="gramStart"/>
      <w:r w:rsidRPr="0088550E">
        <w:rPr>
          <w:rFonts w:cs="Arial"/>
          <w:szCs w:val="22"/>
        </w:rPr>
        <w:t>work</w:t>
      </w:r>
      <w:proofErr w:type="gramEnd"/>
      <w:r w:rsidRPr="0088550E">
        <w:rPr>
          <w:rFonts w:cs="Arial"/>
          <w:szCs w:val="22"/>
        </w:rPr>
        <w:t xml:space="preserve"> with my vocalists. Being </w:t>
      </w:r>
      <w:r w:rsidR="00E4206B" w:rsidRPr="0088550E">
        <w:rPr>
          <w:rFonts w:cs="Arial"/>
          <w:szCs w:val="22"/>
        </w:rPr>
        <w:t xml:space="preserve">a </w:t>
      </w:r>
      <w:r w:rsidR="00571EF5" w:rsidRPr="0088550E">
        <w:rPr>
          <w:rFonts w:cs="Arial"/>
          <w:szCs w:val="22"/>
        </w:rPr>
        <w:t>classical singer,</w:t>
      </w:r>
      <w:r w:rsidRPr="0088550E">
        <w:rPr>
          <w:rFonts w:cs="Arial"/>
          <w:szCs w:val="22"/>
        </w:rPr>
        <w:t xml:space="preserve"> she has adapted her pedagogic approach when teaching belt</w:t>
      </w:r>
      <w:r w:rsidR="00E4206B" w:rsidRPr="0088550E">
        <w:rPr>
          <w:rFonts w:cs="Arial"/>
          <w:szCs w:val="22"/>
        </w:rPr>
        <w:t>,</w:t>
      </w:r>
      <w:r w:rsidRPr="0088550E">
        <w:rPr>
          <w:rFonts w:cs="Arial"/>
          <w:szCs w:val="22"/>
        </w:rPr>
        <w:t xml:space="preserve"> utilising vowels, shape, </w:t>
      </w:r>
      <w:proofErr w:type="gramStart"/>
      <w:r w:rsidRPr="0088550E">
        <w:rPr>
          <w:rFonts w:cs="Arial"/>
          <w:szCs w:val="22"/>
        </w:rPr>
        <w:t>resonance</w:t>
      </w:r>
      <w:proofErr w:type="gramEnd"/>
      <w:r w:rsidRPr="0088550E">
        <w:rPr>
          <w:rFonts w:cs="Arial"/>
          <w:szCs w:val="22"/>
        </w:rPr>
        <w:t xml:space="preserve"> and imagery. A few years </w:t>
      </w:r>
      <w:r w:rsidR="00063546" w:rsidRPr="0088550E">
        <w:rPr>
          <w:rFonts w:cs="Arial"/>
          <w:szCs w:val="22"/>
        </w:rPr>
        <w:t>ago,</w:t>
      </w:r>
      <w:r w:rsidR="00E4206B" w:rsidRPr="0088550E">
        <w:rPr>
          <w:rFonts w:cs="Arial"/>
          <w:szCs w:val="22"/>
        </w:rPr>
        <w:t xml:space="preserve"> </w:t>
      </w:r>
      <w:r w:rsidRPr="0088550E">
        <w:rPr>
          <w:rFonts w:cs="Arial"/>
          <w:szCs w:val="22"/>
        </w:rPr>
        <w:t xml:space="preserve">I </w:t>
      </w:r>
      <w:proofErr w:type="gramStart"/>
      <w:r w:rsidRPr="0088550E">
        <w:rPr>
          <w:rFonts w:cs="Arial"/>
          <w:szCs w:val="22"/>
        </w:rPr>
        <w:t>actually started</w:t>
      </w:r>
      <w:proofErr w:type="gramEnd"/>
      <w:r w:rsidRPr="0088550E">
        <w:rPr>
          <w:rFonts w:cs="Arial"/>
          <w:szCs w:val="22"/>
        </w:rPr>
        <w:t xml:space="preserve"> </w:t>
      </w:r>
      <w:r w:rsidR="00360AD8" w:rsidRPr="0088550E">
        <w:rPr>
          <w:rFonts w:cs="Arial"/>
          <w:szCs w:val="22"/>
        </w:rPr>
        <w:t xml:space="preserve">a few of her </w:t>
      </w:r>
      <w:r w:rsidR="003D459B" w:rsidRPr="0088550E">
        <w:rPr>
          <w:rFonts w:cs="Arial"/>
          <w:szCs w:val="22"/>
        </w:rPr>
        <w:t>exercises, as</w:t>
      </w:r>
      <w:r w:rsidRPr="0088550E">
        <w:rPr>
          <w:rFonts w:cs="Arial"/>
          <w:szCs w:val="22"/>
        </w:rPr>
        <w:t xml:space="preserve"> detailed in Appendix 1</w:t>
      </w:r>
      <w:r w:rsidR="00E4206B" w:rsidRPr="0088550E">
        <w:rPr>
          <w:rFonts w:cs="Arial"/>
          <w:szCs w:val="22"/>
        </w:rPr>
        <w:t>,</w:t>
      </w:r>
      <w:r w:rsidRPr="0088550E">
        <w:rPr>
          <w:rFonts w:cs="Arial"/>
          <w:szCs w:val="22"/>
        </w:rPr>
        <w:t xml:space="preserve"> and I found singers were able to access the necessary placement, colour and quality when transitioning from classical to belt placement.</w:t>
      </w:r>
    </w:p>
    <w:p w14:paraId="6A4F85E2" w14:textId="3F83682A" w:rsidR="0088550E" w:rsidRPr="0088550E" w:rsidRDefault="0088550E">
      <w:pPr>
        <w:rPr>
          <w:rFonts w:cs="Arial"/>
          <w:szCs w:val="22"/>
        </w:rPr>
      </w:pPr>
      <w:r w:rsidRPr="0088550E">
        <w:rPr>
          <w:rFonts w:cs="Arial"/>
          <w:szCs w:val="22"/>
        </w:rPr>
        <w:br w:type="page"/>
      </w:r>
    </w:p>
    <w:p w14:paraId="3939A716" w14:textId="77777777" w:rsidR="00411FB3" w:rsidRPr="0088550E" w:rsidRDefault="00411FB3" w:rsidP="00411FB3">
      <w:pPr>
        <w:spacing w:line="360" w:lineRule="auto"/>
        <w:jc w:val="both"/>
        <w:rPr>
          <w:rFonts w:cs="Arial"/>
          <w:szCs w:val="22"/>
        </w:rPr>
      </w:pPr>
      <w:r w:rsidRPr="0088550E">
        <w:rPr>
          <w:rFonts w:cs="Arial"/>
          <w:szCs w:val="22"/>
        </w:rPr>
        <w:lastRenderedPageBreak/>
        <w:t>Through this exploration into the intersection of classical singing and belting techniques, a noticeable gap in literature specifically addressing classical singers' transition to belting has been identified. Mary Saunders emerges as a pivotal figure with her practical approach to bridging these vocal styles through her "Bel Canto – Can Belto" DVD, offering insights rarely found in other pedagogical materials (Saunders, 2007).</w:t>
      </w:r>
    </w:p>
    <w:p w14:paraId="73CBC18B" w14:textId="77777777" w:rsidR="00411FB3" w:rsidRPr="0088550E" w:rsidRDefault="00411FB3" w:rsidP="00411FB3">
      <w:pPr>
        <w:spacing w:line="360" w:lineRule="auto"/>
        <w:jc w:val="both"/>
        <w:rPr>
          <w:rFonts w:cs="Arial"/>
          <w:szCs w:val="22"/>
        </w:rPr>
      </w:pPr>
    </w:p>
    <w:p w14:paraId="6ACCE76E" w14:textId="77777777" w:rsidR="00411FB3" w:rsidRPr="0088550E" w:rsidRDefault="00411FB3" w:rsidP="00411FB3">
      <w:pPr>
        <w:spacing w:line="360" w:lineRule="auto"/>
        <w:jc w:val="both"/>
        <w:rPr>
          <w:rFonts w:cs="Arial"/>
          <w:szCs w:val="22"/>
        </w:rPr>
      </w:pPr>
      <w:r w:rsidRPr="0088550E">
        <w:rPr>
          <w:rFonts w:cs="Arial"/>
          <w:szCs w:val="22"/>
        </w:rPr>
        <w:t>My initial assumption was that there would be abundant resources delineating the process for classical singers to adopt belting. However, the reality was a stark contrast, with a significant amount of literature focusing on musical theatre techniques rather than addressing the nuanced process for classical vocalists to learn belting. This discrepancy highlights the need for more targeted research and pedagogical guidance in this area.</w:t>
      </w:r>
    </w:p>
    <w:p w14:paraId="51D76391" w14:textId="77777777" w:rsidR="00411FB3" w:rsidRPr="0088550E" w:rsidRDefault="00411FB3" w:rsidP="00411FB3">
      <w:pPr>
        <w:spacing w:line="360" w:lineRule="auto"/>
        <w:jc w:val="both"/>
        <w:rPr>
          <w:rFonts w:cs="Arial"/>
          <w:szCs w:val="22"/>
        </w:rPr>
      </w:pPr>
    </w:p>
    <w:p w14:paraId="4F138E36" w14:textId="77777777" w:rsidR="00411FB3" w:rsidRPr="0088550E" w:rsidRDefault="00411FB3" w:rsidP="00411FB3">
      <w:pPr>
        <w:spacing w:line="360" w:lineRule="auto"/>
        <w:jc w:val="both"/>
        <w:rPr>
          <w:rFonts w:cs="Arial"/>
          <w:szCs w:val="22"/>
        </w:rPr>
      </w:pPr>
      <w:r w:rsidRPr="0088550E">
        <w:rPr>
          <w:rFonts w:cs="Arial"/>
          <w:szCs w:val="22"/>
        </w:rPr>
        <w:t xml:space="preserve">Jo Estill's work, emphasizing the physiological distinctions between classical singing and belting, particularly the roles of the thyroid and cricoid cartilages, underpins </w:t>
      </w:r>
      <w:proofErr w:type="gramStart"/>
      <w:r w:rsidRPr="0088550E">
        <w:rPr>
          <w:rFonts w:cs="Arial"/>
          <w:szCs w:val="22"/>
        </w:rPr>
        <w:t>much</w:t>
      </w:r>
      <w:proofErr w:type="gramEnd"/>
      <w:r w:rsidRPr="0088550E">
        <w:rPr>
          <w:rFonts w:cs="Arial"/>
          <w:szCs w:val="22"/>
        </w:rPr>
        <w:t xml:space="preserve"> of the existing understanding (Estill, 1988). Yet, in teaching these concepts, </w:t>
      </w:r>
      <w:proofErr w:type="gramStart"/>
      <w:r w:rsidRPr="0088550E">
        <w:rPr>
          <w:rFonts w:cs="Arial"/>
          <w:szCs w:val="22"/>
        </w:rPr>
        <w:t>I've</w:t>
      </w:r>
      <w:proofErr w:type="gramEnd"/>
      <w:r w:rsidRPr="0088550E">
        <w:rPr>
          <w:rFonts w:cs="Arial"/>
          <w:szCs w:val="22"/>
        </w:rPr>
        <w:t xml:space="preserve"> found that straightforward explanations of musculature often fall short of imparting a clear understanding to students. This challenge has led me to rely more on imagery to convey the intricacies of vocal techniques—a method that has proven effective, especially when introducing classical singers to belting.</w:t>
      </w:r>
    </w:p>
    <w:p w14:paraId="3C4393F8" w14:textId="77777777" w:rsidR="00411FB3" w:rsidRPr="0088550E" w:rsidRDefault="00411FB3" w:rsidP="00411FB3">
      <w:pPr>
        <w:spacing w:line="360" w:lineRule="auto"/>
        <w:jc w:val="both"/>
        <w:rPr>
          <w:rFonts w:cs="Arial"/>
          <w:szCs w:val="22"/>
        </w:rPr>
      </w:pPr>
    </w:p>
    <w:p w14:paraId="07906F95" w14:textId="77777777" w:rsidR="00411FB3" w:rsidRPr="0088550E" w:rsidRDefault="00411FB3" w:rsidP="00411FB3">
      <w:pPr>
        <w:spacing w:line="360" w:lineRule="auto"/>
        <w:jc w:val="both"/>
        <w:rPr>
          <w:rFonts w:cs="Arial"/>
          <w:szCs w:val="22"/>
        </w:rPr>
      </w:pPr>
      <w:r w:rsidRPr="0088550E">
        <w:rPr>
          <w:rFonts w:cs="Arial"/>
          <w:szCs w:val="22"/>
        </w:rPr>
        <w:t>Mary Zimmer's VoiceHacks videos have been particularly enlightening in this regard. Her use of the "laser beam" metaphor for explaining vocal placement has been instrumental in my pedagogical approach, offering a tangible method for vocalists to grasp the concept of belting. This technique seems especially beneficial for classical singers transitioning to more contemporary vocal styles, underscoring the power of visual aids in vocal training (VoiceHacks, 2016).</w:t>
      </w:r>
    </w:p>
    <w:p w14:paraId="4B155C7A" w14:textId="77777777" w:rsidR="00411FB3" w:rsidRPr="0088550E" w:rsidRDefault="00411FB3" w:rsidP="00411FB3">
      <w:pPr>
        <w:spacing w:line="360" w:lineRule="auto"/>
        <w:jc w:val="both"/>
        <w:rPr>
          <w:rFonts w:cs="Arial"/>
          <w:szCs w:val="22"/>
        </w:rPr>
      </w:pPr>
    </w:p>
    <w:p w14:paraId="0D899AC0" w14:textId="77777777" w:rsidR="00411FB3" w:rsidRPr="0088550E" w:rsidRDefault="00411FB3" w:rsidP="00411FB3">
      <w:pPr>
        <w:spacing w:line="360" w:lineRule="auto"/>
        <w:jc w:val="both"/>
        <w:rPr>
          <w:rFonts w:cs="Arial"/>
          <w:szCs w:val="22"/>
        </w:rPr>
      </w:pPr>
      <w:r w:rsidRPr="0088550E">
        <w:rPr>
          <w:rFonts w:cs="Arial"/>
          <w:szCs w:val="22"/>
        </w:rPr>
        <w:t>Mary Saunders' work further aligns with my own pedagogical beliefs, advocating for a solid classical foundation to support the exploration of belt and mix voice qualities. Her emphasis on vowel shape, resonance, and the use of imagery to facilitate vocal training resonates with my approach, highlighting the symbiotic relationship between classical training and the acquisition of belting techniques (Saunders, 2007; Berg, 2011; Manternach, 2014).</w:t>
      </w:r>
    </w:p>
    <w:p w14:paraId="730276D6" w14:textId="77777777" w:rsidR="00411FB3" w:rsidRPr="0088550E" w:rsidRDefault="00411FB3" w:rsidP="00411FB3">
      <w:pPr>
        <w:spacing w:line="360" w:lineRule="auto"/>
        <w:jc w:val="both"/>
        <w:rPr>
          <w:rFonts w:cs="Arial"/>
          <w:szCs w:val="22"/>
        </w:rPr>
      </w:pPr>
    </w:p>
    <w:p w14:paraId="6FB566D6" w14:textId="441FA6B7" w:rsidR="00547376" w:rsidRPr="0088550E" w:rsidRDefault="00411FB3" w:rsidP="0088550E">
      <w:pPr>
        <w:spacing w:line="360" w:lineRule="auto"/>
        <w:jc w:val="both"/>
        <w:rPr>
          <w:rFonts w:cs="Arial"/>
          <w:szCs w:val="22"/>
        </w:rPr>
      </w:pPr>
      <w:r w:rsidRPr="0088550E">
        <w:rPr>
          <w:rFonts w:cs="Arial"/>
          <w:szCs w:val="22"/>
        </w:rPr>
        <w:t xml:space="preserve">Reflecting on this journey, the insights gained from Saunders and Zimmer have significantly influenced my understanding and teaching of belting to classical singers. These discoveries underscore the importance of developing a vocal training framework that accommodates the </w:t>
      </w:r>
      <w:r w:rsidRPr="0088550E">
        <w:rPr>
          <w:rFonts w:cs="Arial"/>
          <w:szCs w:val="22"/>
        </w:rPr>
        <w:lastRenderedPageBreak/>
        <w:t>physiological and stylistic nuances of both classical singing and belting. As I continue to refine my pedagogical approach, the integration of targeted exercises and imagery will remain central to helping classical vocalists navigate the challenges of learning to belt, thereby enriching their vocal versatility and expressiveness.</w:t>
      </w:r>
    </w:p>
    <w:p w14:paraId="65F402B1" w14:textId="77777777" w:rsidR="00547376" w:rsidRPr="0088550E" w:rsidRDefault="00547376" w:rsidP="00E9136B">
      <w:pPr>
        <w:spacing w:line="360" w:lineRule="auto"/>
        <w:rPr>
          <w:rFonts w:cs="Arial"/>
          <w:szCs w:val="22"/>
          <w:u w:val="single"/>
        </w:rPr>
      </w:pPr>
    </w:p>
    <w:p w14:paraId="4AA7EB37" w14:textId="38785C44" w:rsidR="0020355C" w:rsidRPr="0088550E" w:rsidRDefault="0020355C" w:rsidP="00E9136B">
      <w:pPr>
        <w:spacing w:line="360" w:lineRule="auto"/>
        <w:rPr>
          <w:rFonts w:cs="Arial"/>
          <w:szCs w:val="22"/>
        </w:rPr>
      </w:pPr>
      <w:r w:rsidRPr="0088550E">
        <w:rPr>
          <w:rFonts w:cs="Arial"/>
          <w:szCs w:val="22"/>
        </w:rPr>
        <w:t xml:space="preserve">As </w:t>
      </w:r>
      <w:proofErr w:type="gramStart"/>
      <w:r w:rsidRPr="0088550E">
        <w:rPr>
          <w:rFonts w:cs="Arial"/>
          <w:szCs w:val="22"/>
        </w:rPr>
        <w:t>I’ve</w:t>
      </w:r>
      <w:proofErr w:type="gramEnd"/>
      <w:r w:rsidRPr="0088550E">
        <w:rPr>
          <w:rFonts w:cs="Arial"/>
          <w:szCs w:val="22"/>
        </w:rPr>
        <w:t xml:space="preserve"> </w:t>
      </w:r>
      <w:r w:rsidR="00A07280" w:rsidRPr="0088550E">
        <w:rPr>
          <w:rFonts w:cs="Arial"/>
          <w:szCs w:val="22"/>
        </w:rPr>
        <w:t xml:space="preserve">been writing this </w:t>
      </w:r>
      <w:r w:rsidR="00587920" w:rsidRPr="0088550E">
        <w:rPr>
          <w:rFonts w:cs="Arial"/>
          <w:szCs w:val="22"/>
        </w:rPr>
        <w:t>paper,</w:t>
      </w:r>
      <w:r w:rsidR="00A07280" w:rsidRPr="0088550E">
        <w:rPr>
          <w:rFonts w:cs="Arial"/>
          <w:szCs w:val="22"/>
        </w:rPr>
        <w:t xml:space="preserve"> I have been very conscious of creating a development plan which will hopefully fill the gaps that I found during my research</w:t>
      </w:r>
      <w:r w:rsidR="001906E2" w:rsidRPr="0088550E">
        <w:rPr>
          <w:rFonts w:cs="Arial"/>
          <w:szCs w:val="22"/>
        </w:rPr>
        <w:t>,</w:t>
      </w:r>
      <w:r w:rsidR="00A07280" w:rsidRPr="0088550E">
        <w:rPr>
          <w:rFonts w:cs="Arial"/>
          <w:szCs w:val="22"/>
        </w:rPr>
        <w:t xml:space="preserve"> keeping in mind a future pedagogue wanting to undertake the same research</w:t>
      </w:r>
      <w:r w:rsidR="00FC3A77" w:rsidRPr="0088550E">
        <w:rPr>
          <w:rFonts w:cs="Arial"/>
          <w:szCs w:val="22"/>
        </w:rPr>
        <w:t>.</w:t>
      </w:r>
    </w:p>
    <w:p w14:paraId="6AB77BF9" w14:textId="1C1BF985" w:rsidR="00753EA2" w:rsidRPr="0088550E" w:rsidRDefault="00753EA2" w:rsidP="00E9136B">
      <w:pPr>
        <w:spacing w:line="360" w:lineRule="auto"/>
        <w:rPr>
          <w:rFonts w:cs="Arial"/>
          <w:szCs w:val="22"/>
        </w:rPr>
      </w:pPr>
    </w:p>
    <w:p w14:paraId="784012AB" w14:textId="432EC7FA" w:rsidR="00753EA2" w:rsidRPr="0088550E" w:rsidRDefault="62F76647" w:rsidP="033FB879">
      <w:pPr>
        <w:spacing w:line="360" w:lineRule="auto"/>
        <w:rPr>
          <w:rFonts w:cs="Arial"/>
          <w:szCs w:val="22"/>
        </w:rPr>
      </w:pPr>
      <w:r w:rsidRPr="0088550E">
        <w:rPr>
          <w:rFonts w:cs="Arial"/>
          <w:szCs w:val="22"/>
        </w:rPr>
        <w:t xml:space="preserve">As I </w:t>
      </w:r>
      <w:proofErr w:type="gramStart"/>
      <w:r w:rsidRPr="0088550E">
        <w:rPr>
          <w:rFonts w:cs="Arial"/>
          <w:szCs w:val="22"/>
        </w:rPr>
        <w:t>haven’t</w:t>
      </w:r>
      <w:proofErr w:type="gramEnd"/>
      <w:r w:rsidRPr="0088550E">
        <w:rPr>
          <w:rFonts w:cs="Arial"/>
          <w:szCs w:val="22"/>
        </w:rPr>
        <w:t xml:space="preserve"> been able to find a detailed “how to” guide to teach classical voices how to </w:t>
      </w:r>
      <w:r w:rsidR="1AE4F321" w:rsidRPr="0088550E">
        <w:rPr>
          <w:rFonts w:cs="Arial"/>
          <w:szCs w:val="22"/>
        </w:rPr>
        <w:t>belt, I</w:t>
      </w:r>
      <w:r w:rsidRPr="0088550E">
        <w:rPr>
          <w:rFonts w:cs="Arial"/>
          <w:szCs w:val="22"/>
        </w:rPr>
        <w:t xml:space="preserve"> </w:t>
      </w:r>
      <w:r w:rsidR="0004076A">
        <w:rPr>
          <w:rFonts w:cs="Arial"/>
          <w:szCs w:val="22"/>
        </w:rPr>
        <w:t>have developed</w:t>
      </w:r>
      <w:r w:rsidRPr="0088550E">
        <w:rPr>
          <w:rFonts w:cs="Arial"/>
          <w:szCs w:val="22"/>
        </w:rPr>
        <w:t xml:space="preserve"> a basic framework which might help practitioners understand </w:t>
      </w:r>
      <w:r w:rsidR="16BEFAF7" w:rsidRPr="0088550E">
        <w:rPr>
          <w:rFonts w:cs="Arial"/>
          <w:szCs w:val="22"/>
        </w:rPr>
        <w:t>some</w:t>
      </w:r>
      <w:r w:rsidRPr="0088550E">
        <w:rPr>
          <w:rFonts w:cs="Arial"/>
          <w:szCs w:val="22"/>
        </w:rPr>
        <w:t xml:space="preserve"> of the techniques </w:t>
      </w:r>
      <w:r w:rsidR="16BEFAF7" w:rsidRPr="0088550E">
        <w:rPr>
          <w:rFonts w:cs="Arial"/>
          <w:szCs w:val="22"/>
        </w:rPr>
        <w:t>required</w:t>
      </w:r>
      <w:r w:rsidRPr="0088550E">
        <w:rPr>
          <w:rFonts w:cs="Arial"/>
          <w:szCs w:val="22"/>
        </w:rPr>
        <w:t xml:space="preserve"> to develop the same belt. I should at this point </w:t>
      </w:r>
      <w:r w:rsidR="1AE4F321" w:rsidRPr="0088550E">
        <w:rPr>
          <w:rFonts w:cs="Arial"/>
          <w:szCs w:val="22"/>
        </w:rPr>
        <w:t>say that</w:t>
      </w:r>
      <w:r w:rsidRPr="0088550E">
        <w:rPr>
          <w:rFonts w:cs="Arial"/>
          <w:szCs w:val="22"/>
        </w:rPr>
        <w:t xml:space="preserve"> I do not believe there is an exact guide to “how to” sing. All we, as practitioners, can hope</w:t>
      </w:r>
      <w:r w:rsidR="388ABFD8" w:rsidRPr="0088550E">
        <w:rPr>
          <w:rFonts w:cs="Arial"/>
          <w:szCs w:val="22"/>
        </w:rPr>
        <w:t>,</w:t>
      </w:r>
      <w:r w:rsidRPr="0088550E">
        <w:rPr>
          <w:rFonts w:cs="Arial"/>
          <w:szCs w:val="22"/>
        </w:rPr>
        <w:t xml:space="preserve"> is to identify frameworks and guides that will help vocalists achieve their vocal aims in a safe and constructive </w:t>
      </w:r>
      <w:r w:rsidR="16BEFAF7" w:rsidRPr="0088550E">
        <w:rPr>
          <w:rFonts w:cs="Arial"/>
          <w:szCs w:val="22"/>
        </w:rPr>
        <w:t>conscientious</w:t>
      </w:r>
      <w:r w:rsidRPr="0088550E">
        <w:rPr>
          <w:rFonts w:cs="Arial"/>
          <w:szCs w:val="22"/>
        </w:rPr>
        <w:t xml:space="preserve"> way.</w:t>
      </w:r>
    </w:p>
    <w:p w14:paraId="7AB1DC8F" w14:textId="0A016945" w:rsidR="033FB879" w:rsidRDefault="033FB879" w:rsidP="033FB879">
      <w:pPr>
        <w:spacing w:line="360" w:lineRule="auto"/>
        <w:rPr>
          <w:rFonts w:cs="Arial"/>
        </w:rPr>
      </w:pPr>
    </w:p>
    <w:p w14:paraId="15530F2D" w14:textId="77777777" w:rsidR="0004076A" w:rsidRPr="0088550E" w:rsidRDefault="0004076A" w:rsidP="0004076A">
      <w:pPr>
        <w:pStyle w:val="Heading2"/>
        <w:rPr>
          <w:rFonts w:ascii="Arial" w:hAnsi="Arial" w:cs="Arial"/>
          <w:b/>
          <w:bCs/>
          <w:color w:val="auto"/>
          <w:sz w:val="22"/>
          <w:szCs w:val="22"/>
        </w:rPr>
      </w:pPr>
      <w:r w:rsidRPr="0088550E">
        <w:rPr>
          <w:rFonts w:ascii="Arial" w:hAnsi="Arial" w:cs="Arial"/>
          <w:b/>
          <w:bCs/>
          <w:color w:val="auto"/>
          <w:sz w:val="22"/>
          <w:szCs w:val="22"/>
        </w:rPr>
        <w:t>Developing a Strategic Approach Framework to Belting</w:t>
      </w:r>
    </w:p>
    <w:p w14:paraId="2E79FFE0" w14:textId="77777777" w:rsidR="0004076A" w:rsidRPr="0088550E" w:rsidRDefault="0004076A" w:rsidP="0004076A">
      <w:pPr>
        <w:spacing w:line="360" w:lineRule="auto"/>
        <w:jc w:val="both"/>
        <w:rPr>
          <w:rFonts w:cs="Arial"/>
          <w:szCs w:val="22"/>
        </w:rPr>
      </w:pPr>
    </w:p>
    <w:p w14:paraId="1959F5A4" w14:textId="77777777" w:rsidR="0004076A" w:rsidRPr="0088550E" w:rsidRDefault="0004076A" w:rsidP="0004076A">
      <w:pPr>
        <w:spacing w:line="360" w:lineRule="auto"/>
        <w:jc w:val="both"/>
        <w:rPr>
          <w:rFonts w:cs="Arial"/>
          <w:szCs w:val="22"/>
        </w:rPr>
      </w:pPr>
      <w:r w:rsidRPr="0088550E">
        <w:rPr>
          <w:rFonts w:cs="Arial"/>
          <w:szCs w:val="22"/>
        </w:rPr>
        <w:t>Addressing the need for a structured framework, this study proposes a strategy for integrating belting into classical vocal training, acknowledging physiological differences (Jones, 2016).</w:t>
      </w:r>
    </w:p>
    <w:p w14:paraId="2B315013" w14:textId="77777777" w:rsidR="0004076A" w:rsidRPr="0088550E" w:rsidRDefault="0004076A" w:rsidP="0004076A">
      <w:pPr>
        <w:spacing w:line="360" w:lineRule="auto"/>
        <w:jc w:val="both"/>
        <w:rPr>
          <w:rFonts w:cs="Arial"/>
          <w:szCs w:val="22"/>
        </w:rPr>
      </w:pPr>
    </w:p>
    <w:p w14:paraId="1DD9A4EC" w14:textId="77777777" w:rsidR="0004076A" w:rsidRPr="0088550E" w:rsidRDefault="0004076A" w:rsidP="0004076A">
      <w:pPr>
        <w:pStyle w:val="Heading2"/>
        <w:rPr>
          <w:rFonts w:ascii="Arial" w:hAnsi="Arial" w:cs="Arial"/>
          <w:color w:val="auto"/>
          <w:sz w:val="22"/>
          <w:szCs w:val="22"/>
        </w:rPr>
      </w:pPr>
      <w:r w:rsidRPr="0088550E">
        <w:rPr>
          <w:rFonts w:ascii="Arial" w:hAnsi="Arial" w:cs="Arial"/>
          <w:color w:val="auto"/>
          <w:sz w:val="22"/>
          <w:szCs w:val="22"/>
        </w:rPr>
        <w:t>Strategy Components:</w:t>
      </w:r>
    </w:p>
    <w:p w14:paraId="4198B82B" w14:textId="77777777" w:rsidR="0004076A" w:rsidRPr="0088550E" w:rsidRDefault="0004076A" w:rsidP="0004076A">
      <w:pPr>
        <w:spacing w:line="360" w:lineRule="auto"/>
        <w:jc w:val="both"/>
        <w:rPr>
          <w:rFonts w:cs="Arial"/>
          <w:szCs w:val="22"/>
        </w:rPr>
      </w:pPr>
    </w:p>
    <w:p w14:paraId="1ADE1992" w14:textId="77777777" w:rsidR="0004076A" w:rsidRPr="0088550E" w:rsidRDefault="0004076A" w:rsidP="0004076A">
      <w:pPr>
        <w:spacing w:line="360" w:lineRule="auto"/>
        <w:jc w:val="both"/>
        <w:rPr>
          <w:rFonts w:cs="Arial"/>
          <w:szCs w:val="22"/>
        </w:rPr>
      </w:pPr>
      <w:r w:rsidRPr="0088550E">
        <w:rPr>
          <w:rFonts w:cs="Arial"/>
          <w:b/>
          <w:szCs w:val="22"/>
        </w:rPr>
        <w:t>Technical Alignment:</w:t>
      </w:r>
      <w:r w:rsidRPr="0088550E">
        <w:rPr>
          <w:rFonts w:cs="Arial"/>
          <w:szCs w:val="22"/>
        </w:rPr>
        <w:t xml:space="preserve"> Focus on vocal anatomy and the roles of the thyroarytenoid and cricothyroid muscles in belt quality, incorporating exercises for muscular awareness (Jones, 2016; Estill, 1988).</w:t>
      </w:r>
    </w:p>
    <w:p w14:paraId="5587C89C" w14:textId="77777777" w:rsidR="0004076A" w:rsidRPr="0088550E" w:rsidRDefault="0004076A" w:rsidP="0004076A">
      <w:pPr>
        <w:spacing w:line="360" w:lineRule="auto"/>
        <w:jc w:val="both"/>
        <w:rPr>
          <w:rFonts w:cs="Arial"/>
          <w:szCs w:val="22"/>
        </w:rPr>
      </w:pPr>
    </w:p>
    <w:p w14:paraId="5527E8F4" w14:textId="77777777" w:rsidR="0004076A" w:rsidRPr="0088550E" w:rsidRDefault="0004076A" w:rsidP="0004076A">
      <w:pPr>
        <w:spacing w:line="360" w:lineRule="auto"/>
        <w:jc w:val="both"/>
        <w:rPr>
          <w:rFonts w:cs="Arial"/>
          <w:szCs w:val="22"/>
        </w:rPr>
      </w:pPr>
      <w:r w:rsidRPr="0088550E">
        <w:rPr>
          <w:rFonts w:cs="Arial"/>
          <w:b/>
          <w:szCs w:val="22"/>
        </w:rPr>
        <w:t>Stylistic Versatility</w:t>
      </w:r>
      <w:r w:rsidRPr="0088550E">
        <w:rPr>
          <w:rFonts w:cs="Arial"/>
          <w:szCs w:val="22"/>
        </w:rPr>
        <w:t>: Include stylistic analysis of belting to understand its expressive potential, employing critical listening and performance analysis (Lebon, 1999; Keys via Masterclass, 2022).</w:t>
      </w:r>
    </w:p>
    <w:p w14:paraId="7720C223" w14:textId="77777777" w:rsidR="0004076A" w:rsidRPr="0088550E" w:rsidRDefault="0004076A" w:rsidP="0004076A">
      <w:pPr>
        <w:spacing w:line="360" w:lineRule="auto"/>
        <w:jc w:val="both"/>
        <w:rPr>
          <w:rFonts w:cs="Arial"/>
          <w:szCs w:val="22"/>
        </w:rPr>
      </w:pPr>
    </w:p>
    <w:p w14:paraId="3EC4AF54" w14:textId="77777777" w:rsidR="0004076A" w:rsidRPr="0088550E" w:rsidRDefault="0004076A" w:rsidP="0004076A">
      <w:pPr>
        <w:spacing w:line="360" w:lineRule="auto"/>
        <w:jc w:val="both"/>
        <w:rPr>
          <w:rFonts w:cs="Arial"/>
          <w:szCs w:val="22"/>
        </w:rPr>
      </w:pPr>
      <w:r w:rsidRPr="0088550E">
        <w:rPr>
          <w:rFonts w:cs="Arial"/>
          <w:b/>
          <w:szCs w:val="22"/>
        </w:rPr>
        <w:t>Pedagogical Integration:</w:t>
      </w:r>
      <w:r w:rsidRPr="0088550E">
        <w:rPr>
          <w:rFonts w:cs="Arial"/>
          <w:szCs w:val="22"/>
        </w:rPr>
        <w:t xml:space="preserve"> Gradually incorporate belting techniques into classical vocal lessons, developing tailored exercises (Estill, 1988; McCoy, 2007).</w:t>
      </w:r>
    </w:p>
    <w:p w14:paraId="1A86F1AD" w14:textId="77777777" w:rsidR="0004076A" w:rsidRPr="0088550E" w:rsidRDefault="0004076A" w:rsidP="0004076A">
      <w:pPr>
        <w:spacing w:line="360" w:lineRule="auto"/>
        <w:jc w:val="both"/>
        <w:rPr>
          <w:rFonts w:cs="Arial"/>
          <w:szCs w:val="22"/>
        </w:rPr>
      </w:pPr>
    </w:p>
    <w:p w14:paraId="45F22A40" w14:textId="77777777" w:rsidR="0004076A" w:rsidRPr="0088550E" w:rsidRDefault="0004076A" w:rsidP="0004076A">
      <w:pPr>
        <w:spacing w:line="360" w:lineRule="auto"/>
        <w:jc w:val="both"/>
        <w:rPr>
          <w:rFonts w:cs="Arial"/>
          <w:szCs w:val="22"/>
        </w:rPr>
      </w:pPr>
      <w:r w:rsidRPr="0088550E">
        <w:rPr>
          <w:rFonts w:cs="Arial"/>
          <w:b/>
          <w:szCs w:val="22"/>
        </w:rPr>
        <w:t>Performance and Repertoire:</w:t>
      </w:r>
      <w:r w:rsidRPr="0088550E">
        <w:rPr>
          <w:rFonts w:cs="Arial"/>
          <w:szCs w:val="22"/>
        </w:rPr>
        <w:t xml:space="preserve"> Apply belt techniques in diverse repertoire to build a versatile skill set.</w:t>
      </w:r>
    </w:p>
    <w:p w14:paraId="764BC020" w14:textId="77777777" w:rsidR="0004076A" w:rsidRPr="0088550E" w:rsidRDefault="0004076A" w:rsidP="0004076A">
      <w:pPr>
        <w:spacing w:line="360" w:lineRule="auto"/>
        <w:jc w:val="both"/>
        <w:rPr>
          <w:rFonts w:cs="Arial"/>
          <w:szCs w:val="22"/>
        </w:rPr>
      </w:pPr>
    </w:p>
    <w:p w14:paraId="53167486" w14:textId="77777777" w:rsidR="0004076A" w:rsidRPr="0088550E" w:rsidRDefault="0004076A" w:rsidP="0004076A">
      <w:pPr>
        <w:spacing w:line="360" w:lineRule="auto"/>
        <w:jc w:val="both"/>
        <w:rPr>
          <w:rFonts w:cs="Arial"/>
          <w:szCs w:val="22"/>
        </w:rPr>
      </w:pPr>
      <w:r w:rsidRPr="0088550E">
        <w:rPr>
          <w:rFonts w:cs="Arial"/>
          <w:b/>
          <w:szCs w:val="22"/>
        </w:rPr>
        <w:lastRenderedPageBreak/>
        <w:t>Continuous Assessment:</w:t>
      </w:r>
      <w:r w:rsidRPr="0088550E">
        <w:rPr>
          <w:rFonts w:cs="Arial"/>
          <w:szCs w:val="22"/>
        </w:rPr>
        <w:t xml:space="preserve"> Use a reflective practice process to monitor progress and adapt teaching strategies (Schön, 1983; Kolb, 1984).</w:t>
      </w:r>
    </w:p>
    <w:p w14:paraId="1F811DE9" w14:textId="77777777" w:rsidR="0004076A" w:rsidRPr="0088550E" w:rsidRDefault="0004076A" w:rsidP="0004076A">
      <w:pPr>
        <w:pStyle w:val="Heading2"/>
        <w:rPr>
          <w:rFonts w:ascii="Arial" w:hAnsi="Arial" w:cs="Arial"/>
          <w:color w:val="auto"/>
          <w:sz w:val="22"/>
          <w:szCs w:val="22"/>
        </w:rPr>
      </w:pPr>
    </w:p>
    <w:p w14:paraId="37653655" w14:textId="77777777" w:rsidR="0004076A" w:rsidRPr="0004076A" w:rsidRDefault="0004076A" w:rsidP="0004076A">
      <w:pPr>
        <w:pStyle w:val="Heading2"/>
        <w:rPr>
          <w:rFonts w:ascii="Arial" w:hAnsi="Arial" w:cs="Arial"/>
          <w:b/>
          <w:bCs/>
          <w:color w:val="auto"/>
          <w:sz w:val="22"/>
          <w:szCs w:val="22"/>
        </w:rPr>
      </w:pPr>
      <w:r w:rsidRPr="0004076A">
        <w:rPr>
          <w:rFonts w:ascii="Arial" w:hAnsi="Arial" w:cs="Arial"/>
          <w:b/>
          <w:bCs/>
          <w:color w:val="auto"/>
          <w:sz w:val="22"/>
          <w:szCs w:val="22"/>
        </w:rPr>
        <w:t>Implementation and Evaluation</w:t>
      </w:r>
    </w:p>
    <w:p w14:paraId="40E227AE" w14:textId="77777777" w:rsidR="0004076A" w:rsidRPr="0088550E" w:rsidRDefault="0004076A" w:rsidP="0004076A">
      <w:pPr>
        <w:spacing w:line="360" w:lineRule="auto"/>
        <w:jc w:val="both"/>
        <w:rPr>
          <w:rFonts w:cs="Arial"/>
          <w:szCs w:val="22"/>
        </w:rPr>
      </w:pPr>
    </w:p>
    <w:p w14:paraId="3F191F05" w14:textId="77777777" w:rsidR="0004076A" w:rsidRPr="0088550E" w:rsidRDefault="0004076A" w:rsidP="0004076A">
      <w:pPr>
        <w:spacing w:line="360" w:lineRule="auto"/>
        <w:jc w:val="both"/>
        <w:rPr>
          <w:rFonts w:cs="Arial"/>
          <w:szCs w:val="22"/>
        </w:rPr>
      </w:pPr>
      <w:r w:rsidRPr="0088550E">
        <w:rPr>
          <w:rFonts w:cs="Arial"/>
          <w:szCs w:val="22"/>
        </w:rPr>
        <w:t>The introduction of a strategic framework for integrating belting techniques into classical vocal training will occur through targeted workshops and individual lessons. These sessions are designed not only to teach the methods but also to continuously assess their impact on enhancing vocal technique and stylistic adaptability among classically trained singers.</w:t>
      </w:r>
    </w:p>
    <w:p w14:paraId="1EF0C21A" w14:textId="77777777" w:rsidR="0004076A" w:rsidRDefault="0004076A" w:rsidP="033FB879">
      <w:pPr>
        <w:spacing w:line="360" w:lineRule="auto"/>
        <w:rPr>
          <w:rFonts w:cs="Arial"/>
        </w:rPr>
      </w:pPr>
    </w:p>
    <w:p w14:paraId="28DECFF2" w14:textId="77777777" w:rsidR="0088550E" w:rsidRDefault="0088550E">
      <w:pPr>
        <w:rPr>
          <w:rFonts w:cs="Arial"/>
          <w:szCs w:val="22"/>
          <w:u w:val="single"/>
        </w:rPr>
      </w:pPr>
      <w:r>
        <w:rPr>
          <w:rFonts w:cs="Arial"/>
          <w:szCs w:val="22"/>
          <w:u w:val="single"/>
        </w:rPr>
        <w:br w:type="page"/>
      </w:r>
    </w:p>
    <w:p w14:paraId="023010CE" w14:textId="0D4B9D50" w:rsidR="0088550E" w:rsidRPr="0004076A" w:rsidRDefault="0088550E" w:rsidP="033FB879">
      <w:pPr>
        <w:spacing w:line="360" w:lineRule="auto"/>
        <w:rPr>
          <w:rFonts w:cs="Arial"/>
          <w:szCs w:val="22"/>
          <w:u w:val="single"/>
        </w:rPr>
      </w:pPr>
      <w:r w:rsidRPr="0004076A">
        <w:rPr>
          <w:rFonts w:cs="Arial"/>
          <w:szCs w:val="22"/>
          <w:u w:val="single"/>
        </w:rPr>
        <w:lastRenderedPageBreak/>
        <w:t>Critical Reflection</w:t>
      </w:r>
    </w:p>
    <w:p w14:paraId="550D55AB" w14:textId="489EF7AC" w:rsidR="5BFC1B1A" w:rsidRPr="0004076A" w:rsidRDefault="5BFC1B1A" w:rsidP="00873558">
      <w:pPr>
        <w:spacing w:before="240" w:after="300" w:line="360" w:lineRule="auto"/>
        <w:rPr>
          <w:rFonts w:eastAsia="ui-sans-serif" w:cs="Arial"/>
          <w:szCs w:val="22"/>
        </w:rPr>
      </w:pPr>
      <w:r w:rsidRPr="0004076A">
        <w:rPr>
          <w:rFonts w:eastAsia="ui-sans-serif" w:cs="Arial"/>
          <w:szCs w:val="22"/>
        </w:rPr>
        <w:t>Reflecting on my journey through the research and subsequent development of a pedagogical framework to guide classical singers in mastering belt techniques has been a transformative process, underscoring the complex interplay between theory, practice, and pedagogy. My approach has been significantly influenced by reflective models such as Schön's (1983) concept of the reflective practitioner and Kolb's (1984) Experiential Learning Theory, which together frame my autoethnographic reflection.</w:t>
      </w:r>
    </w:p>
    <w:p w14:paraId="1178EA15" w14:textId="6465CEA8" w:rsidR="5BFC1B1A" w:rsidRPr="0004076A" w:rsidRDefault="5BFC1B1A" w:rsidP="00873558">
      <w:pPr>
        <w:spacing w:before="300" w:after="300" w:line="360" w:lineRule="auto"/>
        <w:rPr>
          <w:rFonts w:eastAsia="ui-sans-serif" w:cs="Arial"/>
          <w:szCs w:val="22"/>
        </w:rPr>
      </w:pPr>
      <w:r w:rsidRPr="0004076A">
        <w:rPr>
          <w:rFonts w:eastAsia="ui-sans-serif" w:cs="Arial"/>
          <w:szCs w:val="22"/>
        </w:rPr>
        <w:t>At the outset of this exploration, I was acutely aware of the lacunae in existing literature concerning the pedagogical pathways for teaching belting to classical singers. This awareness was not just academic; it was deeply personal. As a practitioner, the absence of a "how-to" guide that melded the technical rigors of classical training with the raw emotional power of belting was a gap I felt in my own teaching and in the aspirations of my students. This gap was the genesis of my research and the foundation upon which I sought to build a new pedagogical framework.</w:t>
      </w:r>
    </w:p>
    <w:p w14:paraId="4B24337B" w14:textId="60A27B6B" w:rsidR="5BFC1B1A" w:rsidRPr="0004076A" w:rsidRDefault="5BFC1B1A" w:rsidP="00873558">
      <w:pPr>
        <w:spacing w:before="300" w:after="300" w:line="360" w:lineRule="auto"/>
        <w:rPr>
          <w:rFonts w:eastAsia="ui-sans-serif" w:cs="Arial"/>
          <w:szCs w:val="22"/>
        </w:rPr>
      </w:pPr>
      <w:r w:rsidRPr="0004076A">
        <w:rPr>
          <w:rFonts w:eastAsia="ui-sans-serif" w:cs="Arial"/>
          <w:szCs w:val="22"/>
        </w:rPr>
        <w:t xml:space="preserve">Drawing from Schön's reflective practitioner model, I engaged in a process of reflection-in-action (Schön, 1983). This involved continuously </w:t>
      </w:r>
      <w:r w:rsidR="00D9473F" w:rsidRPr="0004076A">
        <w:rPr>
          <w:rFonts w:eastAsia="ui-sans-serif" w:cs="Arial"/>
          <w:szCs w:val="22"/>
        </w:rPr>
        <w:t>analysing</w:t>
      </w:r>
      <w:r w:rsidRPr="0004076A">
        <w:rPr>
          <w:rFonts w:eastAsia="ui-sans-serif" w:cs="Arial"/>
          <w:szCs w:val="22"/>
        </w:rPr>
        <w:t xml:space="preserve"> and reassessing my teaching practices and the emerging framework in real-time, ensuring that it was not only theoretically sound but also practically viable. This iterative process was instrumental in shaping a dynamic, responsive approach to vocal training that acknowledges the uniqueness of each singer's voice and their technical and emotional expressiveness.</w:t>
      </w:r>
    </w:p>
    <w:p w14:paraId="32C2A5E0" w14:textId="4BE5095A" w:rsidR="5BFC1B1A" w:rsidRPr="0004076A" w:rsidRDefault="5BFC1B1A" w:rsidP="00873558">
      <w:pPr>
        <w:spacing w:before="300" w:after="300" w:line="360" w:lineRule="auto"/>
        <w:rPr>
          <w:rFonts w:eastAsia="ui-sans-serif" w:cs="Arial"/>
          <w:szCs w:val="22"/>
        </w:rPr>
      </w:pPr>
      <w:r w:rsidRPr="0004076A">
        <w:rPr>
          <w:rFonts w:eastAsia="ui-sans-serif" w:cs="Arial"/>
          <w:szCs w:val="22"/>
        </w:rPr>
        <w:t>Kolb’s Experiential Learning Theory (Kolb, 1984) offered another layer of reflective insight, particularly through its emphasis on the cyclical process of learning from experience. Through this lens, my journey was not just about the acquisition of knowledge but about transforming that knowledge into pedagogical strategies through concrete experiences, reflective observation, abstract conceptualization, and active experimentation. Each step of developing the belting framework was informed by this cycle, from initial explorations of vocal anatomy and acoustics to the nuanced understanding of emotional expression in belting and its pedagogical implications.</w:t>
      </w:r>
    </w:p>
    <w:p w14:paraId="7FD16CE8" w14:textId="1F0923AB" w:rsidR="5BFC1B1A" w:rsidRPr="0004076A" w:rsidRDefault="5BFC1B1A" w:rsidP="00873558">
      <w:pPr>
        <w:spacing w:before="300" w:after="300" w:line="360" w:lineRule="auto"/>
        <w:rPr>
          <w:rFonts w:eastAsia="ui-sans-serif" w:cs="Arial"/>
          <w:szCs w:val="22"/>
        </w:rPr>
      </w:pPr>
      <w:r w:rsidRPr="0004076A">
        <w:rPr>
          <w:rFonts w:eastAsia="ui-sans-serif" w:cs="Arial"/>
          <w:szCs w:val="22"/>
        </w:rPr>
        <w:t xml:space="preserve">In applying these reflective models, I became more than a researcher; I was a participant in the very processes I sought to understand. This autoethnographic stance allowed for a deeper, more nuanced exploration of the challenges and opportunities inherent in teaching belting to classical singers. It highlighted the importance of flexibility in teaching practices, </w:t>
      </w:r>
      <w:r w:rsidRPr="0004076A">
        <w:rPr>
          <w:rFonts w:eastAsia="ui-sans-serif" w:cs="Arial"/>
          <w:szCs w:val="22"/>
        </w:rPr>
        <w:lastRenderedPageBreak/>
        <w:t>the need for a foundational understanding of vocal health, and the potential for cross-genre vocal training to enrich a singer’s expressive range and technical resilience.</w:t>
      </w:r>
    </w:p>
    <w:p w14:paraId="5F36CEDB" w14:textId="1632A5C6" w:rsidR="5BFC1B1A" w:rsidRPr="0004076A" w:rsidRDefault="5BFC1B1A" w:rsidP="00873558">
      <w:pPr>
        <w:spacing w:before="300" w:after="300" w:line="360" w:lineRule="auto"/>
        <w:rPr>
          <w:rFonts w:eastAsia="ui-sans-serif" w:cs="Arial"/>
          <w:szCs w:val="22"/>
        </w:rPr>
      </w:pPr>
      <w:r w:rsidRPr="0004076A">
        <w:rPr>
          <w:rFonts w:eastAsia="ui-sans-serif" w:cs="Arial"/>
          <w:szCs w:val="22"/>
        </w:rPr>
        <w:t>The development of the framework, therefore, was not just an academic exercise but a deeply personal journey into the heart of vocal pedagogy. It underscored the reality that effective teaching is as much about the art of understanding and adapting to the needs of each singer as it is about the science of vocal production. In recognizing this, I hope to offer future pedagogues a guide that is not prescriptive but is, instead, a starting point for exploration, experimentation, and discovery in the rich, complex world of vocal performance.</w:t>
      </w:r>
    </w:p>
    <w:p w14:paraId="51C08016" w14:textId="7F93F876" w:rsidR="00FC3A77" w:rsidRPr="0004076A" w:rsidRDefault="00873558" w:rsidP="00F875C8">
      <w:pPr>
        <w:rPr>
          <w:rFonts w:cs="Arial"/>
          <w:szCs w:val="22"/>
        </w:rPr>
      </w:pPr>
      <w:r w:rsidRPr="0004076A">
        <w:rPr>
          <w:rFonts w:cs="Arial"/>
          <w:szCs w:val="22"/>
        </w:rPr>
        <w:br w:type="page"/>
      </w:r>
    </w:p>
    <w:p w14:paraId="7BE77035" w14:textId="3E0D3D60" w:rsidR="001B5634" w:rsidRPr="00C2238D" w:rsidRDefault="00FC3A77" w:rsidP="00E9136B">
      <w:pPr>
        <w:spacing w:line="360" w:lineRule="auto"/>
        <w:rPr>
          <w:rFonts w:cs="Arial"/>
          <w:szCs w:val="22"/>
          <w:u w:val="single"/>
        </w:rPr>
      </w:pPr>
      <w:r w:rsidRPr="00C2238D">
        <w:rPr>
          <w:rFonts w:cs="Arial"/>
          <w:szCs w:val="22"/>
          <w:u w:val="single"/>
        </w:rPr>
        <w:lastRenderedPageBreak/>
        <w:t>Development Plan</w:t>
      </w:r>
    </w:p>
    <w:p w14:paraId="44990F3C" w14:textId="77777777" w:rsidR="001B5634" w:rsidRPr="00C2238D" w:rsidRDefault="001B5634" w:rsidP="00E9136B">
      <w:pPr>
        <w:spacing w:line="360" w:lineRule="auto"/>
        <w:rPr>
          <w:rFonts w:cs="Arial"/>
          <w:szCs w:val="22"/>
          <w:u w:val="single"/>
        </w:rPr>
      </w:pPr>
    </w:p>
    <w:tbl>
      <w:tblPr>
        <w:tblStyle w:val="TableGrid"/>
        <w:tblW w:w="0" w:type="auto"/>
        <w:tblInd w:w="5" w:type="dxa"/>
        <w:tblLook w:val="04A0" w:firstRow="1" w:lastRow="0" w:firstColumn="1" w:lastColumn="0" w:noHBand="0" w:noVBand="1"/>
      </w:tblPr>
      <w:tblGrid>
        <w:gridCol w:w="4501"/>
        <w:gridCol w:w="4504"/>
      </w:tblGrid>
      <w:tr w:rsidR="00C2238D" w:rsidRPr="00C2238D" w14:paraId="687DAD86" w14:textId="77777777" w:rsidTr="00840BC7">
        <w:tc>
          <w:tcPr>
            <w:tcW w:w="4501" w:type="dxa"/>
          </w:tcPr>
          <w:p w14:paraId="5E13478E" w14:textId="77777777" w:rsidR="00F875C8" w:rsidRPr="00C2238D" w:rsidRDefault="00F875C8" w:rsidP="00915B7B">
            <w:pPr>
              <w:spacing w:line="360" w:lineRule="auto"/>
              <w:rPr>
                <w:b/>
                <w:bCs/>
              </w:rPr>
            </w:pPr>
            <w:r w:rsidRPr="00C2238D">
              <w:rPr>
                <w:b/>
                <w:bCs/>
              </w:rPr>
              <w:t>Why am I doing this course? </w:t>
            </w:r>
          </w:p>
        </w:tc>
        <w:tc>
          <w:tcPr>
            <w:tcW w:w="4504" w:type="dxa"/>
          </w:tcPr>
          <w:p w14:paraId="1B63C756" w14:textId="48F58A7D" w:rsidR="00F875C8" w:rsidRPr="00C2238D" w:rsidRDefault="00F875C8" w:rsidP="00915B7B">
            <w:pPr>
              <w:spacing w:line="360" w:lineRule="auto"/>
            </w:pPr>
            <w:r w:rsidRPr="00C2238D">
              <w:t xml:space="preserve">When I started this course, I had </w:t>
            </w:r>
            <w:proofErr w:type="gramStart"/>
            <w:r w:rsidRPr="00C2238D">
              <w:t>2</w:t>
            </w:r>
            <w:proofErr w:type="gramEnd"/>
            <w:r w:rsidRPr="00C2238D">
              <w:t xml:space="preserve"> goals in mind. My first aim was to further support my teaching practice</w:t>
            </w:r>
            <w:r w:rsidR="004074A2" w:rsidRPr="00C2238D">
              <w:t xml:space="preserve"> by broadening my vocal pedagogy knowledge</w:t>
            </w:r>
            <w:r w:rsidRPr="00C2238D">
              <w:t xml:space="preserve">. The second and </w:t>
            </w:r>
            <w:proofErr w:type="gramStart"/>
            <w:r w:rsidRPr="00C2238D">
              <w:t>perhaps more</w:t>
            </w:r>
            <w:proofErr w:type="gramEnd"/>
            <w:r w:rsidRPr="00C2238D">
              <w:t xml:space="preserve"> personal aim was to further my understanding of the trans vocal instrument with the hope of helping trans vocalists better understand their instrument thus maximising their potential.</w:t>
            </w:r>
            <w:r w:rsidR="0042762F">
              <w:t xml:space="preserve"> </w:t>
            </w:r>
          </w:p>
          <w:p w14:paraId="604DF821" w14:textId="511C5A2F" w:rsidR="00F875C8" w:rsidRPr="00C2238D" w:rsidRDefault="004074A2" w:rsidP="00915B7B">
            <w:pPr>
              <w:spacing w:line="360" w:lineRule="auto"/>
            </w:pPr>
            <w:r w:rsidRPr="00C2238D">
              <w:t xml:space="preserve">For quite a few years </w:t>
            </w:r>
            <w:r w:rsidR="005840C6" w:rsidRPr="00C2238D">
              <w:t>now, my</w:t>
            </w:r>
            <w:r w:rsidRPr="00C2238D">
              <w:t xml:space="preserve"> teaching pr</w:t>
            </w:r>
            <w:r w:rsidR="00B5732C">
              <w:t>actice</w:t>
            </w:r>
            <w:r w:rsidRPr="00C2238D">
              <w:t xml:space="preserve"> has exclusively focussed on Musical Theatre and increasingly </w:t>
            </w:r>
            <w:proofErr w:type="gramStart"/>
            <w:r w:rsidRPr="00C2238D">
              <w:t>working</w:t>
            </w:r>
            <w:proofErr w:type="gramEnd"/>
            <w:r w:rsidRPr="00C2238D">
              <w:t xml:space="preserve"> with trans singers. The challenges that these voices face, especially in the belt development, particularly interest me thus wanting to development a framework to aid the development of this vocal quality.</w:t>
            </w:r>
          </w:p>
          <w:p w14:paraId="5DE2FFD6" w14:textId="66451491" w:rsidR="00840BC7" w:rsidRPr="00C2238D" w:rsidRDefault="00840BC7" w:rsidP="00915B7B">
            <w:pPr>
              <w:spacing w:line="360" w:lineRule="auto"/>
            </w:pPr>
          </w:p>
        </w:tc>
      </w:tr>
      <w:tr w:rsidR="00C2238D" w:rsidRPr="00C2238D" w14:paraId="598E514E" w14:textId="77777777" w:rsidTr="00840BC7">
        <w:tc>
          <w:tcPr>
            <w:tcW w:w="4501" w:type="dxa"/>
          </w:tcPr>
          <w:p w14:paraId="3876E664" w14:textId="77777777" w:rsidR="00F875C8" w:rsidRPr="00C2238D" w:rsidRDefault="00F875C8" w:rsidP="00915B7B">
            <w:pPr>
              <w:spacing w:line="360" w:lineRule="auto"/>
              <w:rPr>
                <w:b/>
                <w:bCs/>
              </w:rPr>
            </w:pPr>
            <w:r w:rsidRPr="00C2238D">
              <w:rPr>
                <w:b/>
                <w:bCs/>
              </w:rPr>
              <w:t>What is the direct benefit to me</w:t>
            </w:r>
            <w:proofErr w:type="gramStart"/>
            <w:r w:rsidRPr="00C2238D">
              <w:rPr>
                <w:b/>
                <w:bCs/>
              </w:rPr>
              <w:t>?  </w:t>
            </w:r>
            <w:proofErr w:type="gramEnd"/>
          </w:p>
        </w:tc>
        <w:tc>
          <w:tcPr>
            <w:tcW w:w="4504" w:type="dxa"/>
          </w:tcPr>
          <w:p w14:paraId="7CC21810" w14:textId="56EFB3D1" w:rsidR="00F875C8" w:rsidRPr="00C2238D" w:rsidRDefault="00593078" w:rsidP="00915B7B">
            <w:pPr>
              <w:spacing w:line="360" w:lineRule="auto"/>
            </w:pPr>
            <w:r w:rsidRPr="00C2238D">
              <w:t xml:space="preserve">As I progress in this </w:t>
            </w:r>
            <w:r w:rsidR="00B53248" w:rsidRPr="00C2238D">
              <w:t>course,</w:t>
            </w:r>
            <w:r w:rsidR="00A2472B">
              <w:t xml:space="preserve"> I </w:t>
            </w:r>
            <w:proofErr w:type="gramStart"/>
            <w:r w:rsidR="00A2472B">
              <w:t>am able to</w:t>
            </w:r>
            <w:proofErr w:type="gramEnd"/>
            <w:r w:rsidR="00A2472B">
              <w:t xml:space="preserve"> explore</w:t>
            </w:r>
            <w:r w:rsidRPr="00C2238D">
              <w:t xml:space="preserve"> </w:t>
            </w:r>
            <w:r w:rsidR="00B53248">
              <w:t xml:space="preserve">many </w:t>
            </w:r>
            <w:r w:rsidRPr="00C2238D">
              <w:t>areas of vocal</w:t>
            </w:r>
            <w:r w:rsidR="004A1D65">
              <w:t xml:space="preserve"> pedagogy</w:t>
            </w:r>
            <w:r w:rsidRPr="00C2238D">
              <w:t xml:space="preserve">. One thing I have come to realise, as I think of my own research, is that one must draw </w:t>
            </w:r>
            <w:r w:rsidR="00384E00" w:rsidRPr="00C2238D">
              <w:t xml:space="preserve">inspiration </w:t>
            </w:r>
            <w:r w:rsidRPr="00C2238D">
              <w:t xml:space="preserve">from </w:t>
            </w:r>
            <w:proofErr w:type="gramStart"/>
            <w:r w:rsidRPr="00C2238D">
              <w:t>many</w:t>
            </w:r>
            <w:proofErr w:type="gramEnd"/>
            <w:r w:rsidRPr="00C2238D">
              <w:t xml:space="preserve"> </w:t>
            </w:r>
            <w:r w:rsidR="00B53248">
              <w:t>areas</w:t>
            </w:r>
            <w:r w:rsidRPr="00C2238D">
              <w:t xml:space="preserve"> of vocal pedagogy to develop a comprehe</w:t>
            </w:r>
            <w:r w:rsidR="00384E00" w:rsidRPr="00C2238D">
              <w:t xml:space="preserve">nsive </w:t>
            </w:r>
            <w:r w:rsidRPr="00C2238D">
              <w:t xml:space="preserve">supportive framework for trans </w:t>
            </w:r>
            <w:r w:rsidR="0042762F">
              <w:t>voices</w:t>
            </w:r>
            <w:r w:rsidRPr="00C2238D">
              <w:t xml:space="preserve">. The way this course </w:t>
            </w:r>
            <w:proofErr w:type="gramStart"/>
            <w:r w:rsidRPr="00C2238D">
              <w:t>is structured</w:t>
            </w:r>
            <w:proofErr w:type="gramEnd"/>
            <w:r w:rsidR="0042762F">
              <w:t>, it</w:t>
            </w:r>
            <w:r w:rsidRPr="00C2238D">
              <w:t xml:space="preserve"> ensures that I am exposed to many varied areas of interest thus </w:t>
            </w:r>
            <w:r w:rsidR="00384E00" w:rsidRPr="00C2238D">
              <w:t>informing</w:t>
            </w:r>
            <w:r w:rsidRPr="00C2238D">
              <w:t xml:space="preserve"> me and challenging my own knowledge and practices.</w:t>
            </w:r>
          </w:p>
          <w:p w14:paraId="39CF1CBD" w14:textId="543C5345" w:rsidR="00840BC7" w:rsidRPr="00C2238D" w:rsidRDefault="00840BC7" w:rsidP="00915B7B">
            <w:pPr>
              <w:spacing w:line="360" w:lineRule="auto"/>
            </w:pPr>
          </w:p>
        </w:tc>
      </w:tr>
      <w:tr w:rsidR="00C2238D" w:rsidRPr="00C2238D" w14:paraId="3AEAD2DE" w14:textId="77777777" w:rsidTr="00840BC7">
        <w:tc>
          <w:tcPr>
            <w:tcW w:w="4501" w:type="dxa"/>
          </w:tcPr>
          <w:p w14:paraId="2DE727A0" w14:textId="35213B4A" w:rsidR="00C50083" w:rsidRPr="00C2238D" w:rsidRDefault="00C50083" w:rsidP="00915B7B">
            <w:pPr>
              <w:spacing w:line="360" w:lineRule="auto"/>
              <w:rPr>
                <w:b/>
                <w:bCs/>
              </w:rPr>
            </w:pPr>
            <w:r w:rsidRPr="00C2238D">
              <w:rPr>
                <w:b/>
                <w:bCs/>
              </w:rPr>
              <w:t xml:space="preserve">Attend </w:t>
            </w:r>
            <w:r w:rsidR="00384E00" w:rsidRPr="00C2238D">
              <w:rPr>
                <w:b/>
                <w:bCs/>
              </w:rPr>
              <w:t>a</w:t>
            </w:r>
            <w:r w:rsidRPr="00C2238D">
              <w:rPr>
                <w:b/>
                <w:bCs/>
              </w:rPr>
              <w:t>cademic writing clinics</w:t>
            </w:r>
          </w:p>
        </w:tc>
        <w:tc>
          <w:tcPr>
            <w:tcW w:w="4504" w:type="dxa"/>
          </w:tcPr>
          <w:p w14:paraId="75D79B9F" w14:textId="583A7D49" w:rsidR="00C50083" w:rsidRPr="00C2238D" w:rsidRDefault="00C50083" w:rsidP="00915B7B">
            <w:pPr>
              <w:spacing w:line="360" w:lineRule="auto"/>
            </w:pPr>
            <w:r w:rsidRPr="00C2238D">
              <w:t xml:space="preserve">One of my </w:t>
            </w:r>
            <w:r w:rsidR="00840BC7" w:rsidRPr="00C2238D">
              <w:t>struggles</w:t>
            </w:r>
            <w:r w:rsidRPr="00C2238D">
              <w:t xml:space="preserve"> </w:t>
            </w:r>
            <w:r w:rsidR="00840BC7" w:rsidRPr="00C2238D">
              <w:t xml:space="preserve">is </w:t>
            </w:r>
            <w:r w:rsidRPr="00C2238D">
              <w:t xml:space="preserve">ensuring the style I deliver is appropriate for academic writing. </w:t>
            </w:r>
            <w:r w:rsidR="00B5732C">
              <w:t xml:space="preserve">The </w:t>
            </w:r>
            <w:r w:rsidRPr="00C2238D">
              <w:t>University of Chichester</w:t>
            </w:r>
            <w:r w:rsidR="00B5732C">
              <w:t xml:space="preserve"> </w:t>
            </w:r>
            <w:r w:rsidR="00D9473F">
              <w:t>delivers</w:t>
            </w:r>
            <w:r w:rsidRPr="00C2238D">
              <w:t xml:space="preserve"> academic writing clinics to aid researchers. </w:t>
            </w:r>
          </w:p>
          <w:p w14:paraId="409825B0" w14:textId="77777777" w:rsidR="00C50083" w:rsidRPr="00C2238D" w:rsidRDefault="00C50083" w:rsidP="00915B7B">
            <w:pPr>
              <w:spacing w:line="360" w:lineRule="auto"/>
            </w:pPr>
          </w:p>
          <w:p w14:paraId="4A572AB6" w14:textId="7ECA8367" w:rsidR="00C50083" w:rsidRPr="00C2238D" w:rsidRDefault="00C50083" w:rsidP="00915B7B">
            <w:pPr>
              <w:spacing w:line="360" w:lineRule="auto"/>
            </w:pPr>
            <w:r w:rsidRPr="00C2238D">
              <w:t xml:space="preserve">Deadline </w:t>
            </w:r>
            <w:r w:rsidR="00840BC7" w:rsidRPr="00C2238D">
              <w:t>–</w:t>
            </w:r>
            <w:r w:rsidRPr="00C2238D">
              <w:t xml:space="preserve"> ongoing</w:t>
            </w:r>
          </w:p>
          <w:p w14:paraId="17E803E9" w14:textId="042B41FF" w:rsidR="00840BC7" w:rsidRPr="00C2238D" w:rsidRDefault="00840BC7" w:rsidP="00915B7B">
            <w:pPr>
              <w:spacing w:line="360" w:lineRule="auto"/>
            </w:pPr>
          </w:p>
        </w:tc>
      </w:tr>
      <w:tr w:rsidR="00C2238D" w:rsidRPr="00C2238D" w14:paraId="664AA836" w14:textId="77777777" w:rsidTr="00840BC7">
        <w:tc>
          <w:tcPr>
            <w:tcW w:w="4501" w:type="dxa"/>
          </w:tcPr>
          <w:p w14:paraId="0032908A" w14:textId="4232DC98" w:rsidR="00F875C8" w:rsidRPr="00C2238D" w:rsidRDefault="00804D38" w:rsidP="00915B7B">
            <w:pPr>
              <w:spacing w:line="360" w:lineRule="auto"/>
              <w:rPr>
                <w:b/>
                <w:bCs/>
              </w:rPr>
            </w:pPr>
            <w:r w:rsidRPr="00C2238D">
              <w:rPr>
                <w:b/>
                <w:bCs/>
              </w:rPr>
              <w:lastRenderedPageBreak/>
              <w:t>Attend a belt specific course designed and run by Anne-Marie Speed</w:t>
            </w:r>
          </w:p>
          <w:p w14:paraId="2EDFB4E8" w14:textId="77777777" w:rsidR="00F875C8" w:rsidRPr="00C2238D" w:rsidRDefault="00F875C8" w:rsidP="00915B7B">
            <w:pPr>
              <w:spacing w:line="360" w:lineRule="auto"/>
            </w:pPr>
          </w:p>
        </w:tc>
        <w:tc>
          <w:tcPr>
            <w:tcW w:w="4504" w:type="dxa"/>
          </w:tcPr>
          <w:p w14:paraId="15ABE9E1" w14:textId="6110A5BE" w:rsidR="00F875C8" w:rsidRPr="00C2238D" w:rsidRDefault="00804D38" w:rsidP="00915B7B">
            <w:pPr>
              <w:pStyle w:val="ListParagraph"/>
              <w:numPr>
                <w:ilvl w:val="0"/>
                <w:numId w:val="12"/>
              </w:numPr>
              <w:spacing w:line="360" w:lineRule="auto"/>
            </w:pPr>
            <w:r w:rsidRPr="00C2238D">
              <w:t xml:space="preserve">Contact The Voice Explained to enquire about </w:t>
            </w:r>
            <w:r w:rsidR="000F63AD">
              <w:t>b</w:t>
            </w:r>
            <w:r w:rsidRPr="00C2238D">
              <w:t xml:space="preserve">elt </w:t>
            </w:r>
            <w:r w:rsidR="00384E00" w:rsidRPr="00C2238D">
              <w:t>courses.</w:t>
            </w:r>
          </w:p>
          <w:p w14:paraId="363EE651" w14:textId="77777777" w:rsidR="00384E00" w:rsidRPr="00C2238D" w:rsidRDefault="00384E00" w:rsidP="00915B7B">
            <w:pPr>
              <w:spacing w:line="360" w:lineRule="auto"/>
            </w:pPr>
          </w:p>
          <w:p w14:paraId="1C3A12B6" w14:textId="7BD50572" w:rsidR="00804D38" w:rsidRPr="00C2238D" w:rsidRDefault="00804D38" w:rsidP="00915B7B">
            <w:pPr>
              <w:spacing w:line="360" w:lineRule="auto"/>
            </w:pPr>
            <w:r w:rsidRPr="00C2238D">
              <w:t>Deadline: August 2024</w:t>
            </w:r>
          </w:p>
          <w:p w14:paraId="4A457D3C" w14:textId="77777777" w:rsidR="00384E00" w:rsidRPr="00C2238D" w:rsidRDefault="00384E00" w:rsidP="00915B7B">
            <w:pPr>
              <w:spacing w:line="360" w:lineRule="auto"/>
            </w:pPr>
          </w:p>
          <w:p w14:paraId="3AFC8AB8" w14:textId="2FC2BEF6" w:rsidR="00804D38" w:rsidRPr="00C2238D" w:rsidRDefault="00804D38" w:rsidP="00915B7B">
            <w:pPr>
              <w:pStyle w:val="ListParagraph"/>
              <w:numPr>
                <w:ilvl w:val="0"/>
                <w:numId w:val="12"/>
              </w:numPr>
              <w:spacing w:line="360" w:lineRule="auto"/>
            </w:pPr>
            <w:r w:rsidRPr="00C2238D">
              <w:t>Aim to enrol on a Belt and Mixed voice</w:t>
            </w:r>
            <w:r w:rsidR="00384E00" w:rsidRPr="00C2238D">
              <w:t xml:space="preserve"> course. Belt and ‘Mixed’ Voice are staples of musical theatre auditions, and all contemporary shows require an understanding of how to move between the two. Understanding the difference physiologically and where and when to move between the two is an essential skill in contemporary musical theatre.</w:t>
            </w:r>
          </w:p>
          <w:p w14:paraId="34582761" w14:textId="77777777" w:rsidR="00384E00" w:rsidRPr="00C2238D" w:rsidRDefault="00384E00" w:rsidP="00915B7B">
            <w:pPr>
              <w:pStyle w:val="ListParagraph"/>
              <w:spacing w:line="360" w:lineRule="auto"/>
            </w:pPr>
          </w:p>
          <w:p w14:paraId="6719DD46" w14:textId="192CB5B8" w:rsidR="00384E00" w:rsidRPr="00C2238D" w:rsidRDefault="00384E00" w:rsidP="00915B7B">
            <w:pPr>
              <w:spacing w:line="360" w:lineRule="auto"/>
            </w:pPr>
            <w:r w:rsidRPr="00C2238D">
              <w:t>Deadline: Dec 2025</w:t>
            </w:r>
          </w:p>
        </w:tc>
      </w:tr>
      <w:tr w:rsidR="00C2238D" w:rsidRPr="00C2238D" w14:paraId="4CD7658B" w14:textId="77777777" w:rsidTr="00840BC7">
        <w:tc>
          <w:tcPr>
            <w:tcW w:w="4501" w:type="dxa"/>
          </w:tcPr>
          <w:p w14:paraId="0530DEA4" w14:textId="77777777" w:rsidR="00840BC7" w:rsidRPr="00C2238D" w:rsidRDefault="00840BC7" w:rsidP="00915B7B">
            <w:pPr>
              <w:spacing w:line="360" w:lineRule="auto"/>
              <w:rPr>
                <w:b/>
                <w:bCs/>
              </w:rPr>
            </w:pPr>
            <w:r w:rsidRPr="00C2238D">
              <w:rPr>
                <w:b/>
                <w:bCs/>
              </w:rPr>
              <w:t>Review selected vocal pedagogy texts (recommended by other trans vocal practitioners)</w:t>
            </w:r>
          </w:p>
          <w:p w14:paraId="3ED9F8D1" w14:textId="77777777" w:rsidR="00840BC7" w:rsidRPr="00C2238D" w:rsidRDefault="00840BC7" w:rsidP="00915B7B">
            <w:pPr>
              <w:spacing w:line="360" w:lineRule="auto"/>
            </w:pPr>
          </w:p>
        </w:tc>
        <w:tc>
          <w:tcPr>
            <w:tcW w:w="4504" w:type="dxa"/>
          </w:tcPr>
          <w:p w14:paraId="4B2B4F74" w14:textId="77777777" w:rsidR="00840BC7" w:rsidRPr="00C2238D" w:rsidRDefault="00840BC7" w:rsidP="00915B7B">
            <w:pPr>
              <w:pStyle w:val="ListParagraph"/>
              <w:numPr>
                <w:ilvl w:val="0"/>
                <w:numId w:val="11"/>
              </w:numPr>
              <w:spacing w:line="360" w:lineRule="auto"/>
            </w:pPr>
            <w:r w:rsidRPr="00C2238D">
              <w:t>One Weird Trick: A User's Guide to Transgender Voice by Liz Jackson Hearns with Patrick Maddigan.</w:t>
            </w:r>
          </w:p>
          <w:p w14:paraId="5793F3B3" w14:textId="77777777" w:rsidR="00840BC7" w:rsidRPr="00C2238D" w:rsidRDefault="00840BC7" w:rsidP="00915B7B">
            <w:pPr>
              <w:spacing w:line="360" w:lineRule="auto"/>
            </w:pPr>
          </w:p>
          <w:p w14:paraId="61F8FCB5" w14:textId="77777777" w:rsidR="00840BC7" w:rsidRPr="00C2238D" w:rsidRDefault="00840BC7" w:rsidP="00915B7B">
            <w:pPr>
              <w:pStyle w:val="ListParagraph"/>
              <w:numPr>
                <w:ilvl w:val="0"/>
                <w:numId w:val="11"/>
              </w:numPr>
              <w:spacing w:line="360" w:lineRule="auto"/>
            </w:pPr>
            <w:r w:rsidRPr="00C2238D">
              <w:t>The Voice Book for Trans and Non-Binary People: A Practical Guide to Creating and Sustaining Authentic Voice and Communication by Matthew Mills and Gillie Stoneham</w:t>
            </w:r>
          </w:p>
          <w:p w14:paraId="28038E10" w14:textId="77777777" w:rsidR="00840BC7" w:rsidRPr="00C2238D" w:rsidRDefault="00840BC7" w:rsidP="00915B7B">
            <w:pPr>
              <w:spacing w:line="360" w:lineRule="auto"/>
            </w:pPr>
          </w:p>
          <w:p w14:paraId="2B6DBB47" w14:textId="77777777" w:rsidR="00840BC7" w:rsidRPr="00C2238D" w:rsidRDefault="00840BC7" w:rsidP="00915B7B">
            <w:pPr>
              <w:pStyle w:val="ListParagraph"/>
              <w:numPr>
                <w:ilvl w:val="0"/>
                <w:numId w:val="11"/>
              </w:numPr>
              <w:spacing w:line="360" w:lineRule="auto"/>
            </w:pPr>
            <w:r w:rsidRPr="00C2238D">
              <w:t>Voice and Communication Therapy with Trans and Non-Binary People: Sharing the Clinical Space also by Matthew Mills and Gillie Stoneham.</w:t>
            </w:r>
          </w:p>
          <w:p w14:paraId="2BB666DD" w14:textId="77777777" w:rsidR="00840BC7" w:rsidRPr="00C2238D" w:rsidRDefault="00840BC7" w:rsidP="00915B7B">
            <w:pPr>
              <w:spacing w:line="360" w:lineRule="auto"/>
            </w:pPr>
          </w:p>
          <w:p w14:paraId="0F94FE7C" w14:textId="77777777" w:rsidR="00840BC7" w:rsidRPr="00C2238D" w:rsidRDefault="00840BC7" w:rsidP="00915B7B">
            <w:pPr>
              <w:pStyle w:val="ListParagraph"/>
              <w:numPr>
                <w:ilvl w:val="0"/>
                <w:numId w:val="11"/>
              </w:numPr>
              <w:spacing w:line="360" w:lineRule="auto"/>
            </w:pPr>
            <w:r w:rsidRPr="00C2238D">
              <w:t>The Singing Teacher's Guide to Transgender Voices by Liz Jackson Hearns and Brian Kremer.</w:t>
            </w:r>
          </w:p>
          <w:p w14:paraId="61F3987D" w14:textId="77777777" w:rsidR="00840BC7" w:rsidRPr="00C2238D" w:rsidRDefault="00840BC7" w:rsidP="00915B7B">
            <w:pPr>
              <w:spacing w:line="360" w:lineRule="auto"/>
            </w:pPr>
          </w:p>
          <w:p w14:paraId="592DCB26" w14:textId="551AB736" w:rsidR="00840BC7" w:rsidRPr="00C2238D" w:rsidRDefault="00840BC7" w:rsidP="00915B7B">
            <w:pPr>
              <w:spacing w:line="360" w:lineRule="auto"/>
            </w:pPr>
            <w:r w:rsidRPr="00C2238D">
              <w:t>Deadline: April 2025</w:t>
            </w:r>
          </w:p>
        </w:tc>
      </w:tr>
      <w:tr w:rsidR="00C2238D" w:rsidRPr="00C2238D" w14:paraId="257DD7C6" w14:textId="77777777" w:rsidTr="00840BC7">
        <w:tc>
          <w:tcPr>
            <w:tcW w:w="4501" w:type="dxa"/>
          </w:tcPr>
          <w:p w14:paraId="21D0A06A" w14:textId="74FC64D5" w:rsidR="007A0E8C" w:rsidRPr="00C2238D" w:rsidRDefault="001D4283" w:rsidP="00915B7B">
            <w:pPr>
              <w:spacing w:line="360" w:lineRule="auto"/>
              <w:rPr>
                <w:b/>
                <w:bCs/>
              </w:rPr>
            </w:pPr>
            <w:r w:rsidRPr="00C2238D">
              <w:rPr>
                <w:b/>
                <w:bCs/>
              </w:rPr>
              <w:lastRenderedPageBreak/>
              <w:t>Further practical skills in Trans Voice pedagogy</w:t>
            </w:r>
          </w:p>
        </w:tc>
        <w:tc>
          <w:tcPr>
            <w:tcW w:w="4504" w:type="dxa"/>
          </w:tcPr>
          <w:p w14:paraId="0DAA69E4" w14:textId="77777777" w:rsidR="007A0E8C" w:rsidRPr="00C2238D" w:rsidRDefault="001D4283" w:rsidP="00915B7B">
            <w:pPr>
              <w:pStyle w:val="ListParagraph"/>
              <w:numPr>
                <w:ilvl w:val="0"/>
                <w:numId w:val="13"/>
              </w:numPr>
              <w:spacing w:line="360" w:lineRule="auto"/>
            </w:pPr>
            <w:r w:rsidRPr="00C2238D">
              <w:t>Review all material created by Steven Davidson – creator of the London Trans Choir</w:t>
            </w:r>
          </w:p>
          <w:p w14:paraId="5FE2BD28" w14:textId="77777777" w:rsidR="009E3803" w:rsidRPr="00C2238D" w:rsidRDefault="009E3803" w:rsidP="00915B7B">
            <w:pPr>
              <w:spacing w:line="360" w:lineRule="auto"/>
            </w:pPr>
          </w:p>
          <w:p w14:paraId="20E9C4CC" w14:textId="77777777" w:rsidR="001D4283" w:rsidRPr="00C2238D" w:rsidRDefault="001D4283" w:rsidP="00915B7B">
            <w:pPr>
              <w:spacing w:line="360" w:lineRule="auto"/>
            </w:pPr>
            <w:r w:rsidRPr="00C2238D">
              <w:t>Deadline: May 2025</w:t>
            </w:r>
          </w:p>
          <w:p w14:paraId="01107DA9" w14:textId="77777777" w:rsidR="009E3803" w:rsidRPr="00C2238D" w:rsidRDefault="009E3803" w:rsidP="00915B7B">
            <w:pPr>
              <w:spacing w:line="360" w:lineRule="auto"/>
            </w:pPr>
          </w:p>
          <w:p w14:paraId="208711A5" w14:textId="77777777" w:rsidR="001D4283" w:rsidRPr="00C2238D" w:rsidRDefault="009E3803" w:rsidP="00915B7B">
            <w:pPr>
              <w:pStyle w:val="ListParagraph"/>
              <w:numPr>
                <w:ilvl w:val="0"/>
                <w:numId w:val="13"/>
              </w:numPr>
              <w:spacing w:line="360" w:lineRule="auto"/>
            </w:pPr>
            <w:r w:rsidRPr="00C2238D">
              <w:t>Attend regular trans vocal seminars delivered by Steven Davison</w:t>
            </w:r>
          </w:p>
          <w:p w14:paraId="5BA6B515" w14:textId="4521FC49" w:rsidR="009E3803" w:rsidRPr="00C2238D" w:rsidRDefault="009E3803" w:rsidP="00915B7B">
            <w:pPr>
              <w:spacing w:line="360" w:lineRule="auto"/>
            </w:pPr>
            <w:r w:rsidRPr="00C2238D">
              <w:t>Deadline: Ongoing</w:t>
            </w:r>
          </w:p>
        </w:tc>
      </w:tr>
      <w:tr w:rsidR="00840BC7" w:rsidRPr="00C2238D" w14:paraId="34405033" w14:textId="77777777" w:rsidTr="00840BC7">
        <w:tc>
          <w:tcPr>
            <w:tcW w:w="4501" w:type="dxa"/>
          </w:tcPr>
          <w:p w14:paraId="0335B0C5" w14:textId="6AD2C91C" w:rsidR="00840BC7" w:rsidRPr="00C2238D" w:rsidRDefault="007A0E8C" w:rsidP="00915B7B">
            <w:pPr>
              <w:spacing w:line="360" w:lineRule="auto"/>
              <w:rPr>
                <w:b/>
                <w:bCs/>
              </w:rPr>
            </w:pPr>
            <w:r w:rsidRPr="00C2238D">
              <w:rPr>
                <w:b/>
                <w:bCs/>
              </w:rPr>
              <w:t>Develop a greater understanding of Estill to further my own pedagogical knowledge</w:t>
            </w:r>
          </w:p>
        </w:tc>
        <w:tc>
          <w:tcPr>
            <w:tcW w:w="4504" w:type="dxa"/>
          </w:tcPr>
          <w:p w14:paraId="1099F99C" w14:textId="7285D160" w:rsidR="007A0E8C" w:rsidRPr="00C2238D" w:rsidRDefault="007A0E8C" w:rsidP="00915B7B">
            <w:pPr>
              <w:spacing w:line="360" w:lineRule="auto"/>
            </w:pPr>
            <w:r w:rsidRPr="00C2238D">
              <w:t>Enrol in Levels 1&amp;2 in Estill Voice Training</w:t>
            </w:r>
          </w:p>
          <w:p w14:paraId="28A011C6" w14:textId="77777777" w:rsidR="007A0E8C" w:rsidRPr="00C2238D" w:rsidRDefault="007A0E8C" w:rsidP="00915B7B">
            <w:pPr>
              <w:spacing w:line="360" w:lineRule="auto"/>
            </w:pPr>
          </w:p>
          <w:p w14:paraId="3DCB1DBA" w14:textId="12BE466A" w:rsidR="00840BC7" w:rsidRPr="00C2238D" w:rsidRDefault="007A0E8C" w:rsidP="00915B7B">
            <w:pPr>
              <w:spacing w:line="360" w:lineRule="auto"/>
            </w:pPr>
            <w:r w:rsidRPr="00C2238D">
              <w:t>Deadline: Dec 2026</w:t>
            </w:r>
          </w:p>
        </w:tc>
      </w:tr>
    </w:tbl>
    <w:p w14:paraId="4AC607B0" w14:textId="4FC1BC92" w:rsidR="00FC3A77" w:rsidRPr="00C2238D" w:rsidRDefault="00FC3A77" w:rsidP="784AA70E">
      <w:pPr>
        <w:spacing w:line="360" w:lineRule="auto"/>
        <w:rPr>
          <w:rFonts w:cs="Arial"/>
        </w:rPr>
      </w:pPr>
    </w:p>
    <w:p w14:paraId="566C1B8F" w14:textId="77777777" w:rsidR="00C26245" w:rsidRPr="00C2238D" w:rsidRDefault="00C26245" w:rsidP="00E9136B">
      <w:pPr>
        <w:spacing w:line="360" w:lineRule="auto"/>
        <w:rPr>
          <w:rFonts w:cs="Arial"/>
          <w:szCs w:val="22"/>
        </w:rPr>
      </w:pPr>
    </w:p>
    <w:p w14:paraId="2C72E661" w14:textId="580E0CE5" w:rsidR="00216DC8" w:rsidRPr="00C2238D" w:rsidRDefault="00216DC8" w:rsidP="00E9136B">
      <w:pPr>
        <w:spacing w:line="360" w:lineRule="auto"/>
        <w:rPr>
          <w:rFonts w:cs="Arial"/>
          <w:szCs w:val="22"/>
          <w:shd w:val="clear" w:color="auto" w:fill="FFFFFF"/>
        </w:rPr>
      </w:pPr>
    </w:p>
    <w:p w14:paraId="0634CFFD" w14:textId="37A7165D" w:rsidR="00EE4056" w:rsidRPr="00C2238D" w:rsidRDefault="002E2952" w:rsidP="00E9136B">
      <w:pPr>
        <w:spacing w:line="360" w:lineRule="auto"/>
        <w:rPr>
          <w:rFonts w:cs="Arial"/>
          <w:szCs w:val="22"/>
          <w:shd w:val="clear" w:color="auto" w:fill="FFFFFF"/>
        </w:rPr>
      </w:pPr>
      <w:r w:rsidRPr="00C2238D">
        <w:rPr>
          <w:rFonts w:cs="Arial"/>
          <w:szCs w:val="22"/>
          <w:shd w:val="clear" w:color="auto" w:fill="FFFFFF"/>
        </w:rPr>
        <w:t>Word Count: 4,</w:t>
      </w:r>
      <w:r w:rsidR="009E3803" w:rsidRPr="00C2238D">
        <w:rPr>
          <w:rFonts w:cs="Arial"/>
          <w:szCs w:val="22"/>
          <w:shd w:val="clear" w:color="auto" w:fill="FFFFFF"/>
        </w:rPr>
        <w:t>5</w:t>
      </w:r>
      <w:r w:rsidR="000F63AD">
        <w:rPr>
          <w:rFonts w:cs="Arial"/>
          <w:szCs w:val="22"/>
          <w:shd w:val="clear" w:color="auto" w:fill="FFFFFF"/>
        </w:rPr>
        <w:t>24</w:t>
      </w:r>
    </w:p>
    <w:p w14:paraId="544E3246" w14:textId="77777777" w:rsidR="009E3803" w:rsidRPr="00C2238D" w:rsidRDefault="009E3803">
      <w:pPr>
        <w:rPr>
          <w:rFonts w:cs="Arial"/>
          <w:szCs w:val="22"/>
          <w:u w:val="single"/>
        </w:rPr>
      </w:pPr>
      <w:r w:rsidRPr="00C2238D">
        <w:rPr>
          <w:rFonts w:cs="Arial"/>
          <w:szCs w:val="22"/>
          <w:u w:val="single"/>
        </w:rPr>
        <w:br w:type="page"/>
      </w:r>
    </w:p>
    <w:p w14:paraId="62B0A7B9" w14:textId="51C3818F" w:rsidR="005558C1" w:rsidRPr="00B5732C" w:rsidRDefault="005558C1" w:rsidP="001F464F">
      <w:pPr>
        <w:spacing w:line="360" w:lineRule="auto"/>
        <w:rPr>
          <w:rFonts w:cs="Arial"/>
          <w:b/>
          <w:bCs/>
          <w:szCs w:val="22"/>
          <w:u w:val="single"/>
        </w:rPr>
      </w:pPr>
      <w:r w:rsidRPr="00B5732C">
        <w:rPr>
          <w:rFonts w:cs="Arial"/>
          <w:b/>
          <w:bCs/>
          <w:szCs w:val="22"/>
          <w:u w:val="single"/>
        </w:rPr>
        <w:lastRenderedPageBreak/>
        <w:t>Refe</w:t>
      </w:r>
      <w:r w:rsidR="00BA532D" w:rsidRPr="00B5732C">
        <w:rPr>
          <w:rFonts w:cs="Arial"/>
          <w:b/>
          <w:bCs/>
          <w:szCs w:val="22"/>
          <w:u w:val="single"/>
        </w:rPr>
        <w:t>re</w:t>
      </w:r>
      <w:r w:rsidRPr="00B5732C">
        <w:rPr>
          <w:rFonts w:cs="Arial"/>
          <w:b/>
          <w:bCs/>
          <w:szCs w:val="22"/>
          <w:u w:val="single"/>
        </w:rPr>
        <w:t>nc</w:t>
      </w:r>
      <w:r w:rsidR="00380559" w:rsidRPr="00B5732C">
        <w:rPr>
          <w:rFonts w:cs="Arial"/>
          <w:b/>
          <w:bCs/>
          <w:szCs w:val="22"/>
          <w:u w:val="single"/>
        </w:rPr>
        <w:t>e List</w:t>
      </w:r>
    </w:p>
    <w:p w14:paraId="52BB0B34" w14:textId="6CA9B616" w:rsidR="006B3A18" w:rsidRPr="00B5732C" w:rsidRDefault="006B3A18" w:rsidP="001F464F">
      <w:pPr>
        <w:spacing w:line="360" w:lineRule="auto"/>
        <w:rPr>
          <w:rFonts w:cs="Arial"/>
          <w:szCs w:val="22"/>
        </w:rPr>
      </w:pPr>
    </w:p>
    <w:p w14:paraId="022ED8BF" w14:textId="0EBA1BD5" w:rsidR="005248A4" w:rsidRPr="00B5732C" w:rsidRDefault="005248A4" w:rsidP="001F464F">
      <w:pPr>
        <w:spacing w:line="360" w:lineRule="auto"/>
        <w:rPr>
          <w:rFonts w:cs="Arial"/>
          <w:szCs w:val="22"/>
          <w:u w:val="single"/>
        </w:rPr>
      </w:pPr>
      <w:r w:rsidRPr="00B5732C">
        <w:rPr>
          <w:rFonts w:cs="Arial"/>
          <w:szCs w:val="22"/>
          <w:u w:val="single"/>
        </w:rPr>
        <w:t>Diagrams</w:t>
      </w:r>
    </w:p>
    <w:p w14:paraId="422A6518" w14:textId="77777777" w:rsidR="000F63AD" w:rsidRPr="00B5732C" w:rsidRDefault="000F63AD" w:rsidP="001F464F">
      <w:pPr>
        <w:spacing w:line="360" w:lineRule="auto"/>
        <w:rPr>
          <w:rFonts w:cs="Arial"/>
          <w:szCs w:val="22"/>
          <w:u w:val="single"/>
        </w:rPr>
      </w:pPr>
    </w:p>
    <w:p w14:paraId="211ED048" w14:textId="77777777" w:rsidR="005248A4" w:rsidRPr="00B5732C" w:rsidRDefault="005248A4" w:rsidP="005248A4">
      <w:pPr>
        <w:rPr>
          <w:rFonts w:cs="Arial"/>
          <w:szCs w:val="22"/>
        </w:rPr>
      </w:pPr>
      <w:r w:rsidRPr="00B5732C">
        <w:rPr>
          <w:rFonts w:cs="Arial"/>
          <w:szCs w:val="22"/>
        </w:rPr>
        <w:t xml:space="preserve">Jones, K. (2016) Vocal Cords Diagram [Illustration]. </w:t>
      </w:r>
    </w:p>
    <w:p w14:paraId="09E8C863" w14:textId="64941CB9" w:rsidR="005248A4" w:rsidRPr="00B5732C" w:rsidRDefault="005248A4" w:rsidP="005248A4">
      <w:pPr>
        <w:rPr>
          <w:rFonts w:cs="Arial"/>
          <w:szCs w:val="22"/>
        </w:rPr>
      </w:pPr>
      <w:r w:rsidRPr="00B5732C">
        <w:rPr>
          <w:rFonts w:cs="Arial"/>
          <w:szCs w:val="22"/>
        </w:rPr>
        <w:t xml:space="preserve">Available at: </w:t>
      </w:r>
      <w:hyperlink r:id="rId13" w:history="1">
        <w:r w:rsidRPr="00B5732C">
          <w:rPr>
            <w:rStyle w:val="Hyperlink"/>
            <w:rFonts w:cs="Arial"/>
            <w:color w:val="auto"/>
            <w:szCs w:val="22"/>
          </w:rPr>
          <w:t>https://tinyurl.com/m2s9wd78</w:t>
        </w:r>
      </w:hyperlink>
      <w:r w:rsidRPr="00B5732C">
        <w:rPr>
          <w:rFonts w:cs="Arial"/>
          <w:szCs w:val="22"/>
        </w:rPr>
        <w:t xml:space="preserve"> (Accessed: 24/04/2022).</w:t>
      </w:r>
    </w:p>
    <w:p w14:paraId="054D9A5E" w14:textId="77777777" w:rsidR="005248A4" w:rsidRPr="00B5732C" w:rsidRDefault="005248A4" w:rsidP="005248A4">
      <w:pPr>
        <w:rPr>
          <w:rFonts w:cs="Arial"/>
          <w:szCs w:val="22"/>
        </w:rPr>
      </w:pPr>
    </w:p>
    <w:p w14:paraId="48F0F3D0" w14:textId="042F4A41" w:rsidR="005248A4" w:rsidRPr="00B5732C" w:rsidRDefault="005248A4" w:rsidP="005248A4">
      <w:pPr>
        <w:spacing w:line="360" w:lineRule="auto"/>
        <w:jc w:val="both"/>
        <w:rPr>
          <w:rFonts w:cs="Arial"/>
          <w:szCs w:val="22"/>
        </w:rPr>
      </w:pPr>
      <w:r w:rsidRPr="00B5732C">
        <w:rPr>
          <w:rFonts w:cs="Arial"/>
          <w:szCs w:val="22"/>
        </w:rPr>
        <w:t xml:space="preserve">Jones, O. (2020) Laryngeal Cartilages [Illustration]. Available at: </w:t>
      </w:r>
      <w:hyperlink r:id="rId14" w:history="1">
        <w:r w:rsidRPr="00B5732C">
          <w:rPr>
            <w:rStyle w:val="Hyperlink"/>
            <w:rFonts w:cs="Arial"/>
            <w:color w:val="auto"/>
            <w:szCs w:val="22"/>
          </w:rPr>
          <w:t>https://tinyurl.com/3p4w6kv3</w:t>
        </w:r>
      </w:hyperlink>
      <w:r w:rsidRPr="00B5732C">
        <w:rPr>
          <w:rFonts w:cs="Arial"/>
          <w:szCs w:val="22"/>
        </w:rPr>
        <w:t xml:space="preserve">  (Accessed: 24/04/2022).</w:t>
      </w:r>
    </w:p>
    <w:p w14:paraId="1637BC94" w14:textId="77777777" w:rsidR="005248A4" w:rsidRPr="00B5732C" w:rsidRDefault="005248A4" w:rsidP="00BA0581">
      <w:pPr>
        <w:spacing w:line="360" w:lineRule="auto"/>
        <w:rPr>
          <w:rFonts w:cs="Arial"/>
          <w:szCs w:val="22"/>
        </w:rPr>
      </w:pPr>
    </w:p>
    <w:p w14:paraId="5EF4C42D" w14:textId="51E9ED0C" w:rsidR="00F451D8" w:rsidRPr="00B5732C" w:rsidRDefault="006B3A18" w:rsidP="00BA0581">
      <w:pPr>
        <w:spacing w:line="360" w:lineRule="auto"/>
        <w:rPr>
          <w:rFonts w:cs="Arial"/>
          <w:szCs w:val="22"/>
          <w:u w:val="single"/>
        </w:rPr>
      </w:pPr>
      <w:r w:rsidRPr="00B5732C">
        <w:rPr>
          <w:rFonts w:cs="Arial"/>
          <w:szCs w:val="22"/>
          <w:u w:val="single"/>
        </w:rPr>
        <w:t>Websites</w:t>
      </w:r>
      <w:r w:rsidR="00BA0581" w:rsidRPr="00B5732C">
        <w:rPr>
          <w:rFonts w:cs="Arial"/>
          <w:szCs w:val="22"/>
          <w:u w:val="single"/>
        </w:rPr>
        <w:t xml:space="preserve"> &amp; DVD</w:t>
      </w:r>
    </w:p>
    <w:p w14:paraId="3625681F" w14:textId="77777777" w:rsidR="000F63AD" w:rsidRPr="00B5732C" w:rsidRDefault="000F63AD" w:rsidP="00BA0581">
      <w:pPr>
        <w:spacing w:line="360" w:lineRule="auto"/>
        <w:rPr>
          <w:rFonts w:cs="Arial"/>
          <w:szCs w:val="22"/>
          <w:u w:val="single"/>
        </w:rPr>
      </w:pPr>
    </w:p>
    <w:p w14:paraId="10B17594" w14:textId="77777777" w:rsidR="00BA0581" w:rsidRPr="00B5732C" w:rsidRDefault="00BA0581" w:rsidP="00BA0581">
      <w:pPr>
        <w:spacing w:line="360" w:lineRule="auto"/>
        <w:rPr>
          <w:rFonts w:cs="Arial"/>
          <w:szCs w:val="22"/>
        </w:rPr>
      </w:pPr>
      <w:r w:rsidRPr="00B5732C">
        <w:rPr>
          <w:rFonts w:cs="Arial"/>
          <w:szCs w:val="22"/>
        </w:rPr>
        <w:t xml:space="preserve">Bel canto, can belto (2007). [DVD] </w:t>
      </w:r>
      <w:r w:rsidRPr="00B5732C">
        <w:rPr>
          <w:rFonts w:cs="Arial"/>
          <w:szCs w:val="22"/>
          <w:shd w:val="clear" w:color="auto" w:fill="FFFFFF"/>
        </w:rPr>
        <w:t>University Park, PA : Penn State Media Sales</w:t>
      </w:r>
    </w:p>
    <w:p w14:paraId="266520EB" w14:textId="77777777" w:rsidR="00FE6C11" w:rsidRPr="00B5732C" w:rsidRDefault="00FE6C11" w:rsidP="00FE6C11">
      <w:pPr>
        <w:spacing w:line="360" w:lineRule="auto"/>
        <w:rPr>
          <w:rFonts w:cs="Arial"/>
          <w:szCs w:val="22"/>
        </w:rPr>
      </w:pPr>
    </w:p>
    <w:p w14:paraId="177F44B2" w14:textId="230ACD54" w:rsidR="00FE6C11" w:rsidRPr="00B5732C" w:rsidRDefault="00FE6C11" w:rsidP="00FE6C11">
      <w:pPr>
        <w:spacing w:line="360" w:lineRule="auto"/>
        <w:rPr>
          <w:rFonts w:cs="Arial"/>
          <w:szCs w:val="22"/>
        </w:rPr>
      </w:pPr>
      <w:r w:rsidRPr="00B5732C">
        <w:rPr>
          <w:rFonts w:cs="Arial"/>
          <w:szCs w:val="22"/>
        </w:rPr>
        <w:t xml:space="preserve">Blyth, A. (2001) Bernac [Bertin], Pierre. Available at: </w:t>
      </w:r>
      <w:hyperlink r:id="rId15" w:history="1">
        <w:r w:rsidRPr="00B5732C">
          <w:rPr>
            <w:rStyle w:val="Hyperlink"/>
            <w:rFonts w:cs="Arial"/>
            <w:color w:val="auto"/>
            <w:szCs w:val="22"/>
          </w:rPr>
          <w:t>https://tinyurl.com/5xmdmfp2</w:t>
        </w:r>
      </w:hyperlink>
      <w:r w:rsidRPr="00B5732C">
        <w:rPr>
          <w:rFonts w:cs="Arial"/>
          <w:szCs w:val="22"/>
        </w:rPr>
        <w:t xml:space="preserve"> (Accessed: 24/04/2022)</w:t>
      </w:r>
    </w:p>
    <w:p w14:paraId="256735D9" w14:textId="77777777" w:rsidR="00380559" w:rsidRPr="00B5732C" w:rsidRDefault="00380559" w:rsidP="001F464F">
      <w:pPr>
        <w:spacing w:line="360" w:lineRule="auto"/>
        <w:rPr>
          <w:rFonts w:cs="Arial"/>
          <w:szCs w:val="22"/>
        </w:rPr>
      </w:pPr>
    </w:p>
    <w:p w14:paraId="6E3AD138" w14:textId="5F53C223" w:rsidR="00EA2C8C" w:rsidRPr="00B5732C" w:rsidRDefault="008614A8" w:rsidP="001F464F">
      <w:pPr>
        <w:spacing w:line="360" w:lineRule="auto"/>
        <w:rPr>
          <w:rFonts w:cs="Arial"/>
          <w:szCs w:val="22"/>
        </w:rPr>
      </w:pPr>
      <w:r w:rsidRPr="00B5732C">
        <w:rPr>
          <w:rFonts w:cs="Arial"/>
          <w:szCs w:val="22"/>
        </w:rPr>
        <w:t xml:space="preserve">Jones, K. (2016) Musical Theatre Resources with Kevin Michael Jones. Available at: </w:t>
      </w:r>
      <w:hyperlink r:id="rId16" w:history="1">
        <w:r w:rsidR="00262BC6" w:rsidRPr="00B5732C">
          <w:rPr>
            <w:rStyle w:val="Hyperlink"/>
            <w:rFonts w:cs="Arial"/>
            <w:color w:val="auto"/>
            <w:szCs w:val="22"/>
          </w:rPr>
          <w:t>https://tinyurl.com/m2s9wd78</w:t>
        </w:r>
      </w:hyperlink>
      <w:r w:rsidR="00262BC6" w:rsidRPr="00B5732C">
        <w:rPr>
          <w:rFonts w:cs="Arial"/>
          <w:szCs w:val="22"/>
        </w:rPr>
        <w:t xml:space="preserve"> </w:t>
      </w:r>
      <w:r w:rsidRPr="00B5732C">
        <w:rPr>
          <w:rFonts w:cs="Arial"/>
          <w:szCs w:val="22"/>
        </w:rPr>
        <w:t>(Accessed: 24/04/2022)</w:t>
      </w:r>
    </w:p>
    <w:p w14:paraId="058DC15F" w14:textId="77777777" w:rsidR="00EA2C8C" w:rsidRPr="00B5732C" w:rsidRDefault="00EA2C8C" w:rsidP="001F464F">
      <w:pPr>
        <w:spacing w:line="360" w:lineRule="auto"/>
        <w:rPr>
          <w:rFonts w:cs="Arial"/>
          <w:szCs w:val="22"/>
        </w:rPr>
      </w:pPr>
    </w:p>
    <w:p w14:paraId="7025D299" w14:textId="6BA82383" w:rsidR="00EA2C8C" w:rsidRPr="00B5732C" w:rsidRDefault="00EA2C8C" w:rsidP="001F464F">
      <w:pPr>
        <w:spacing w:line="360" w:lineRule="auto"/>
        <w:rPr>
          <w:rFonts w:cs="Arial"/>
          <w:szCs w:val="22"/>
        </w:rPr>
      </w:pPr>
      <w:r w:rsidRPr="00B5732C">
        <w:rPr>
          <w:rFonts w:cs="Arial"/>
          <w:szCs w:val="22"/>
        </w:rPr>
        <w:t xml:space="preserve">Keys, A. (2022) How to Belt When Singing: 4 Belting Exercises to Try. Available at: </w:t>
      </w:r>
    </w:p>
    <w:p w14:paraId="2A898B86" w14:textId="1C133362" w:rsidR="00EA2C8C" w:rsidRPr="00B5732C" w:rsidRDefault="00915B7B" w:rsidP="001F464F">
      <w:pPr>
        <w:spacing w:line="360" w:lineRule="auto"/>
        <w:rPr>
          <w:rFonts w:cs="Arial"/>
          <w:szCs w:val="22"/>
        </w:rPr>
      </w:pPr>
      <w:hyperlink r:id="rId17" w:history="1">
        <w:r w:rsidR="00EA2C8C" w:rsidRPr="00B5732C">
          <w:rPr>
            <w:rStyle w:val="Hyperlink"/>
            <w:rFonts w:cs="Arial"/>
            <w:color w:val="auto"/>
            <w:szCs w:val="22"/>
          </w:rPr>
          <w:t>https://tinyurl.com/5afaujzb</w:t>
        </w:r>
      </w:hyperlink>
      <w:r w:rsidR="00EA2C8C" w:rsidRPr="00B5732C">
        <w:rPr>
          <w:rFonts w:cs="Arial"/>
          <w:szCs w:val="22"/>
        </w:rPr>
        <w:t xml:space="preserve"> (Accessed: 24/04/2022)</w:t>
      </w:r>
    </w:p>
    <w:p w14:paraId="27A6F0BF" w14:textId="4A6EA76D" w:rsidR="00587920" w:rsidRPr="00B5732C" w:rsidRDefault="00587920" w:rsidP="001F464F">
      <w:pPr>
        <w:spacing w:line="360" w:lineRule="auto"/>
        <w:rPr>
          <w:rFonts w:cs="Arial"/>
          <w:szCs w:val="22"/>
        </w:rPr>
      </w:pPr>
    </w:p>
    <w:p w14:paraId="1A7F0760" w14:textId="38524083" w:rsidR="00571EF5" w:rsidRPr="00B5732C" w:rsidRDefault="00571EF5" w:rsidP="001F464F">
      <w:pPr>
        <w:spacing w:line="360" w:lineRule="auto"/>
        <w:rPr>
          <w:rFonts w:cs="Arial"/>
          <w:szCs w:val="22"/>
        </w:rPr>
      </w:pPr>
      <w:r w:rsidRPr="00B5732C">
        <w:rPr>
          <w:rFonts w:cs="Arial"/>
          <w:szCs w:val="22"/>
        </w:rPr>
        <w:t>Manternach, B. (2014) Bel Canto Can Belto: Talking Technique with Mary Saunders</w:t>
      </w:r>
      <w:r w:rsidR="00E7432A" w:rsidRPr="00B5732C">
        <w:rPr>
          <w:rFonts w:cs="Arial"/>
          <w:szCs w:val="22"/>
        </w:rPr>
        <w:t xml:space="preserve">. Available at: </w:t>
      </w:r>
      <w:hyperlink r:id="rId18" w:history="1">
        <w:r w:rsidR="00E7432A" w:rsidRPr="00B5732C">
          <w:rPr>
            <w:rStyle w:val="Hyperlink"/>
            <w:rFonts w:cs="Arial"/>
            <w:color w:val="auto"/>
            <w:szCs w:val="22"/>
          </w:rPr>
          <w:t>https://tinyurl.com/4v36fa74</w:t>
        </w:r>
      </w:hyperlink>
      <w:r w:rsidR="00E7432A" w:rsidRPr="00B5732C">
        <w:rPr>
          <w:rFonts w:cs="Arial"/>
          <w:szCs w:val="22"/>
        </w:rPr>
        <w:t xml:space="preserve"> (Accessed: 24/4/2024)</w:t>
      </w:r>
    </w:p>
    <w:p w14:paraId="4B4766E6" w14:textId="77777777" w:rsidR="00571EF5" w:rsidRPr="00B5732C" w:rsidRDefault="00571EF5" w:rsidP="001F464F">
      <w:pPr>
        <w:spacing w:line="360" w:lineRule="auto"/>
        <w:rPr>
          <w:rFonts w:cs="Arial"/>
          <w:szCs w:val="22"/>
        </w:rPr>
      </w:pPr>
    </w:p>
    <w:p w14:paraId="2095AD1A" w14:textId="164AB67C" w:rsidR="00571EF5" w:rsidRPr="00B5732C" w:rsidRDefault="00571EF5" w:rsidP="001F464F">
      <w:pPr>
        <w:spacing w:line="360" w:lineRule="auto"/>
        <w:rPr>
          <w:rFonts w:cs="Arial"/>
          <w:szCs w:val="22"/>
        </w:rPr>
      </w:pPr>
      <w:r w:rsidRPr="00B5732C">
        <w:rPr>
          <w:rFonts w:cs="Arial"/>
          <w:szCs w:val="22"/>
        </w:rPr>
        <w:t xml:space="preserve">Wikipedia (2008) Belting (music). Available at: </w:t>
      </w:r>
      <w:hyperlink r:id="rId19" w:history="1">
        <w:r w:rsidRPr="00B5732C">
          <w:rPr>
            <w:rStyle w:val="Hyperlink"/>
            <w:rFonts w:cs="Arial"/>
            <w:color w:val="auto"/>
            <w:szCs w:val="22"/>
          </w:rPr>
          <w:t>https://tinyurl.com/3797wrtk</w:t>
        </w:r>
      </w:hyperlink>
      <w:r w:rsidRPr="00B5732C">
        <w:rPr>
          <w:rFonts w:cs="Arial"/>
          <w:szCs w:val="22"/>
        </w:rPr>
        <w:t xml:space="preserve"> (Accessed: 24/04/2022).</w:t>
      </w:r>
    </w:p>
    <w:p w14:paraId="12A8BE05" w14:textId="77777777" w:rsidR="00571EF5" w:rsidRPr="00B5732C" w:rsidRDefault="00571EF5" w:rsidP="001F464F">
      <w:pPr>
        <w:spacing w:line="360" w:lineRule="auto"/>
        <w:rPr>
          <w:rFonts w:cs="Arial"/>
          <w:szCs w:val="22"/>
        </w:rPr>
      </w:pPr>
    </w:p>
    <w:p w14:paraId="509CDDF8" w14:textId="291E8388" w:rsidR="00EA2C8C" w:rsidRPr="00B5732C" w:rsidRDefault="00587920" w:rsidP="001F464F">
      <w:pPr>
        <w:spacing w:line="360" w:lineRule="auto"/>
        <w:rPr>
          <w:rFonts w:cs="Arial"/>
          <w:szCs w:val="22"/>
        </w:rPr>
      </w:pPr>
      <w:r w:rsidRPr="00B5732C">
        <w:rPr>
          <w:rFonts w:cs="Arial"/>
          <w:szCs w:val="22"/>
        </w:rPr>
        <w:t xml:space="preserve">Zimmer, M. (2016) "Tone Placement for Belters" (Rock, Pop, Country, modern styles) - Intro Series #3A. Available at: </w:t>
      </w:r>
      <w:hyperlink r:id="rId20" w:history="1">
        <w:r w:rsidRPr="00B5732C">
          <w:rPr>
            <w:rStyle w:val="Hyperlink"/>
            <w:rFonts w:cs="Arial"/>
            <w:color w:val="auto"/>
            <w:szCs w:val="22"/>
          </w:rPr>
          <w:t>https://tinyurl.com/ydz34xya</w:t>
        </w:r>
      </w:hyperlink>
      <w:r w:rsidRPr="00B5732C">
        <w:rPr>
          <w:rFonts w:cs="Arial"/>
          <w:szCs w:val="22"/>
        </w:rPr>
        <w:t xml:space="preserve"> (Accessed: 24/04/2022).</w:t>
      </w:r>
    </w:p>
    <w:p w14:paraId="39CBB074" w14:textId="796F7E13" w:rsidR="00D47139" w:rsidRPr="00B5732C" w:rsidRDefault="00D47139" w:rsidP="001F464F">
      <w:pPr>
        <w:spacing w:line="360" w:lineRule="auto"/>
        <w:rPr>
          <w:rFonts w:cs="Arial"/>
          <w:szCs w:val="22"/>
        </w:rPr>
      </w:pPr>
    </w:p>
    <w:p w14:paraId="324F89B6" w14:textId="3062E9DE" w:rsidR="00451E7C" w:rsidRPr="00B5732C" w:rsidRDefault="00587920" w:rsidP="001F464F">
      <w:pPr>
        <w:spacing w:line="360" w:lineRule="auto"/>
        <w:rPr>
          <w:rFonts w:cs="Arial"/>
          <w:szCs w:val="22"/>
        </w:rPr>
      </w:pPr>
      <w:r w:rsidRPr="00B5732C">
        <w:rPr>
          <w:rFonts w:cs="Arial"/>
          <w:szCs w:val="22"/>
        </w:rPr>
        <w:t xml:space="preserve">Zimmer, M. (2016) </w:t>
      </w:r>
      <w:r w:rsidR="003C1A6A" w:rsidRPr="00B5732C">
        <w:rPr>
          <w:rFonts w:cs="Arial"/>
          <w:szCs w:val="22"/>
        </w:rPr>
        <w:t xml:space="preserve">Tone Placement for Classical &amp; Mixed Voice - Voice Hacks by Mary Z Intro Series #3. </w:t>
      </w:r>
      <w:r w:rsidRPr="00B5732C">
        <w:rPr>
          <w:rFonts w:cs="Arial"/>
          <w:szCs w:val="22"/>
        </w:rPr>
        <w:t xml:space="preserve">Available at: </w:t>
      </w:r>
      <w:hyperlink r:id="rId21" w:history="1">
        <w:r w:rsidRPr="00B5732C">
          <w:rPr>
            <w:rStyle w:val="Hyperlink"/>
            <w:rFonts w:cs="Arial"/>
            <w:color w:val="auto"/>
            <w:szCs w:val="22"/>
          </w:rPr>
          <w:t>https://tinyurl.com/2dcbdy4k</w:t>
        </w:r>
      </w:hyperlink>
      <w:r w:rsidRPr="00B5732C">
        <w:rPr>
          <w:rFonts w:cs="Arial"/>
          <w:szCs w:val="22"/>
        </w:rPr>
        <w:t xml:space="preserve"> (Accessed: 24/04/2022).</w:t>
      </w:r>
    </w:p>
    <w:p w14:paraId="616F4699" w14:textId="77777777" w:rsidR="00F451D8" w:rsidRPr="00B5732C" w:rsidRDefault="00F451D8" w:rsidP="001F464F">
      <w:pPr>
        <w:spacing w:line="360" w:lineRule="auto"/>
        <w:rPr>
          <w:rFonts w:cs="Arial"/>
          <w:szCs w:val="22"/>
        </w:rPr>
      </w:pPr>
    </w:p>
    <w:p w14:paraId="1808DF14" w14:textId="1C6ECB05" w:rsidR="00EA2C8C" w:rsidRPr="00B5732C" w:rsidRDefault="00EA2C8C" w:rsidP="001F464F">
      <w:pPr>
        <w:spacing w:line="360" w:lineRule="auto"/>
        <w:rPr>
          <w:rFonts w:cs="Arial"/>
          <w:szCs w:val="22"/>
          <w:u w:val="single"/>
        </w:rPr>
      </w:pPr>
      <w:r w:rsidRPr="00B5732C">
        <w:rPr>
          <w:rFonts w:cs="Arial"/>
          <w:szCs w:val="22"/>
          <w:u w:val="single"/>
        </w:rPr>
        <w:t>Papers and Journals</w:t>
      </w:r>
    </w:p>
    <w:p w14:paraId="7E4F8B7A" w14:textId="58AF6E20" w:rsidR="00E465A2" w:rsidRPr="00B5732C" w:rsidRDefault="00E465A2" w:rsidP="001F464F">
      <w:pPr>
        <w:spacing w:line="360" w:lineRule="auto"/>
        <w:rPr>
          <w:rFonts w:cs="Arial"/>
          <w:szCs w:val="22"/>
        </w:rPr>
      </w:pPr>
    </w:p>
    <w:p w14:paraId="5D061C13" w14:textId="1950C28C" w:rsidR="00E465A2" w:rsidRPr="00B5732C" w:rsidRDefault="00E465A2" w:rsidP="001F464F">
      <w:pPr>
        <w:spacing w:line="360" w:lineRule="auto"/>
        <w:rPr>
          <w:rFonts w:cs="Arial"/>
          <w:szCs w:val="22"/>
        </w:rPr>
      </w:pPr>
      <w:r w:rsidRPr="00B5732C">
        <w:rPr>
          <w:rFonts w:cs="Arial"/>
          <w:szCs w:val="22"/>
        </w:rPr>
        <w:lastRenderedPageBreak/>
        <w:t xml:space="preserve">Edwin, R. </w:t>
      </w:r>
      <w:r w:rsidR="00FE6C11" w:rsidRPr="00B5732C">
        <w:rPr>
          <w:rFonts w:cs="Arial"/>
          <w:szCs w:val="22"/>
        </w:rPr>
        <w:t xml:space="preserve">(2007) </w:t>
      </w:r>
      <w:r w:rsidRPr="00B5732C">
        <w:rPr>
          <w:rFonts w:cs="Arial"/>
          <w:szCs w:val="22"/>
        </w:rPr>
        <w:t>Belt is legit. Journal of Singing 64, no.</w:t>
      </w:r>
      <w:r w:rsidR="00FE6C11" w:rsidRPr="00B5732C">
        <w:rPr>
          <w:rFonts w:cs="Arial"/>
          <w:szCs w:val="22"/>
        </w:rPr>
        <w:t>2, pp.</w:t>
      </w:r>
      <w:r w:rsidRPr="00B5732C">
        <w:rPr>
          <w:rFonts w:cs="Arial"/>
          <w:szCs w:val="22"/>
        </w:rPr>
        <w:t xml:space="preserve"> 213-215.</w:t>
      </w:r>
    </w:p>
    <w:p w14:paraId="2931DCE7" w14:textId="77777777" w:rsidR="00593D68" w:rsidRPr="00B5732C" w:rsidRDefault="00593D68" w:rsidP="001F464F">
      <w:pPr>
        <w:spacing w:line="360" w:lineRule="auto"/>
        <w:rPr>
          <w:rFonts w:cs="Arial"/>
          <w:szCs w:val="22"/>
        </w:rPr>
      </w:pPr>
    </w:p>
    <w:p w14:paraId="1371BC20" w14:textId="274911B2" w:rsidR="00593D68" w:rsidRPr="00B5732C" w:rsidRDefault="19EDBDE1" w:rsidP="033FB879">
      <w:pPr>
        <w:spacing w:line="360" w:lineRule="auto"/>
        <w:rPr>
          <w:rFonts w:cs="Arial"/>
          <w:szCs w:val="22"/>
        </w:rPr>
      </w:pPr>
      <w:r w:rsidRPr="00B5732C">
        <w:rPr>
          <w:rFonts w:cs="Arial"/>
          <w:szCs w:val="22"/>
        </w:rPr>
        <w:t xml:space="preserve">Estill, </w:t>
      </w:r>
      <w:r w:rsidR="5CB7DE31" w:rsidRPr="00B5732C">
        <w:rPr>
          <w:rFonts w:cs="Arial"/>
          <w:szCs w:val="22"/>
        </w:rPr>
        <w:t>J</w:t>
      </w:r>
      <w:r w:rsidR="7065891C" w:rsidRPr="00B5732C">
        <w:rPr>
          <w:rFonts w:cs="Arial"/>
          <w:szCs w:val="22"/>
        </w:rPr>
        <w:t>.</w:t>
      </w:r>
      <w:r w:rsidR="4B1F229B" w:rsidRPr="00B5732C">
        <w:rPr>
          <w:rFonts w:cs="Arial"/>
          <w:szCs w:val="22"/>
        </w:rPr>
        <w:t xml:space="preserve"> </w:t>
      </w:r>
      <w:r w:rsidR="5CB7DE31" w:rsidRPr="00B5732C">
        <w:rPr>
          <w:rFonts w:cs="Arial"/>
          <w:szCs w:val="22"/>
        </w:rPr>
        <w:t xml:space="preserve">(1988). Belting and Classic Voice Quality: </w:t>
      </w:r>
      <w:proofErr w:type="gramStart"/>
      <w:r w:rsidR="5CB7DE31" w:rsidRPr="00B5732C">
        <w:rPr>
          <w:rFonts w:cs="Arial"/>
          <w:szCs w:val="22"/>
        </w:rPr>
        <w:t>Some</w:t>
      </w:r>
      <w:proofErr w:type="gramEnd"/>
      <w:r w:rsidR="5CB7DE31" w:rsidRPr="00B5732C">
        <w:rPr>
          <w:rFonts w:cs="Arial"/>
          <w:szCs w:val="22"/>
        </w:rPr>
        <w:t xml:space="preserve"> Physiological Differences. Medical Problems of Performing Artists, 3</w:t>
      </w:r>
      <w:r w:rsidR="540662DE" w:rsidRPr="00B5732C">
        <w:rPr>
          <w:rFonts w:cs="Arial"/>
          <w:szCs w:val="22"/>
        </w:rPr>
        <w:t xml:space="preserve">, pp. </w:t>
      </w:r>
      <w:r w:rsidR="5CB7DE31" w:rsidRPr="00B5732C">
        <w:rPr>
          <w:rFonts w:cs="Arial"/>
          <w:szCs w:val="22"/>
        </w:rPr>
        <w:t>37-43.</w:t>
      </w:r>
    </w:p>
    <w:p w14:paraId="7E54EA64" w14:textId="6380FAA2" w:rsidR="033FB879" w:rsidRPr="00B5732C" w:rsidRDefault="033FB879" w:rsidP="033FB879">
      <w:pPr>
        <w:spacing w:line="360" w:lineRule="auto"/>
        <w:rPr>
          <w:rFonts w:cs="Arial"/>
          <w:szCs w:val="22"/>
        </w:rPr>
      </w:pPr>
    </w:p>
    <w:p w14:paraId="129E04DF" w14:textId="0FB785A5" w:rsidR="7FB220F4" w:rsidRPr="00B5732C" w:rsidRDefault="7FB220F4" w:rsidP="705CE8A0">
      <w:pPr>
        <w:spacing w:line="360" w:lineRule="auto"/>
        <w:rPr>
          <w:rFonts w:cs="Arial"/>
          <w:szCs w:val="22"/>
        </w:rPr>
      </w:pPr>
      <w:r w:rsidRPr="00B5732C">
        <w:rPr>
          <w:rFonts w:cs="Arial"/>
          <w:szCs w:val="22"/>
        </w:rPr>
        <w:t>Jestley, JA. (2011) Metaphorical and non-</w:t>
      </w:r>
      <w:r w:rsidR="00913CF7" w:rsidRPr="00B5732C">
        <w:rPr>
          <w:rFonts w:cs="Arial"/>
          <w:szCs w:val="22"/>
        </w:rPr>
        <w:t>metaphorical</w:t>
      </w:r>
      <w:r w:rsidRPr="00B5732C">
        <w:rPr>
          <w:rFonts w:cs="Arial"/>
          <w:szCs w:val="22"/>
        </w:rPr>
        <w:t xml:space="preserve"> imagery use in vocal pedagogy: An i</w:t>
      </w:r>
      <w:r w:rsidR="6B4D8E33" w:rsidRPr="00B5732C">
        <w:rPr>
          <w:rFonts w:cs="Arial"/>
          <w:szCs w:val="22"/>
        </w:rPr>
        <w:t xml:space="preserve">nvestigation of underlying cognitive organisational constructs Doctoral </w:t>
      </w:r>
      <w:r w:rsidR="00913CF7" w:rsidRPr="00B5732C">
        <w:rPr>
          <w:rFonts w:cs="Arial"/>
          <w:szCs w:val="22"/>
        </w:rPr>
        <w:t>Dissertations</w:t>
      </w:r>
      <w:r w:rsidR="6B4D8E33" w:rsidRPr="00B5732C">
        <w:rPr>
          <w:rFonts w:cs="Arial"/>
          <w:szCs w:val="22"/>
        </w:rPr>
        <w:t xml:space="preserve"> : University of British Columbia. Available at </w:t>
      </w:r>
      <w:hyperlink r:id="rId22" w:anchor=":~:text=" w:history="1">
        <w:r w:rsidR="6B4D8E33" w:rsidRPr="00B5732C">
          <w:rPr>
            <w:rStyle w:val="Hyperlink"/>
            <w:rFonts w:eastAsia="Arial" w:cs="Arial"/>
            <w:color w:val="auto"/>
            <w:szCs w:val="22"/>
          </w:rPr>
          <w:t>https://open.library.ubc.ca/media/stream/pdf/24/1.0055335/1#:~:text=</w:t>
        </w:r>
      </w:hyperlink>
    </w:p>
    <w:p w14:paraId="3E74ABFC" w14:textId="18C14DCD" w:rsidR="033FB879" w:rsidRPr="00B5732C" w:rsidRDefault="033FB879" w:rsidP="033FB879">
      <w:pPr>
        <w:spacing w:line="360" w:lineRule="auto"/>
        <w:rPr>
          <w:rFonts w:cs="Arial"/>
          <w:szCs w:val="22"/>
        </w:rPr>
      </w:pPr>
    </w:p>
    <w:p w14:paraId="435EA759" w14:textId="4D5A5F5F" w:rsidR="7BAF9578" w:rsidRPr="00B5732C" w:rsidRDefault="7BAF9578" w:rsidP="033FB879">
      <w:pPr>
        <w:spacing w:line="360" w:lineRule="auto"/>
        <w:rPr>
          <w:rFonts w:cs="Arial"/>
          <w:szCs w:val="22"/>
        </w:rPr>
      </w:pPr>
      <w:r w:rsidRPr="00B5732C">
        <w:rPr>
          <w:rFonts w:cs="Arial"/>
          <w:szCs w:val="22"/>
        </w:rPr>
        <w:t>Lister, L. (20</w:t>
      </w:r>
      <w:r w:rsidR="50F21CF5" w:rsidRPr="00B5732C">
        <w:rPr>
          <w:rFonts w:cs="Arial"/>
          <w:szCs w:val="22"/>
        </w:rPr>
        <w:t>01</w:t>
      </w:r>
      <w:r w:rsidRPr="00B5732C">
        <w:rPr>
          <w:rFonts w:cs="Arial"/>
          <w:szCs w:val="22"/>
        </w:rPr>
        <w:t>), The Deification of Modern Female Pop Stars.</w:t>
      </w:r>
      <w:r w:rsidR="6647C853" w:rsidRPr="00B5732C">
        <w:rPr>
          <w:rFonts w:cs="Arial"/>
          <w:szCs w:val="22"/>
        </w:rPr>
        <w:t xml:space="preserve"> Lister, L. (2001). Divafication: The deification of modern female pop stars. Popular Music &amp; Society, 25(3-4), 1-10. https://doi.org/10.1080/03007760108591796</w:t>
      </w:r>
    </w:p>
    <w:p w14:paraId="512B4C17" w14:textId="77777777" w:rsidR="00593D68" w:rsidRPr="00B5732C" w:rsidRDefault="00593D68" w:rsidP="001F464F">
      <w:pPr>
        <w:spacing w:line="360" w:lineRule="auto"/>
        <w:rPr>
          <w:rFonts w:cs="Arial"/>
          <w:szCs w:val="22"/>
        </w:rPr>
      </w:pPr>
    </w:p>
    <w:p w14:paraId="676C1011" w14:textId="6ACD138B" w:rsidR="00E465A2" w:rsidRPr="00B5732C" w:rsidRDefault="00E465A2" w:rsidP="001F464F">
      <w:pPr>
        <w:spacing w:line="360" w:lineRule="auto"/>
        <w:rPr>
          <w:rFonts w:cs="Arial"/>
          <w:szCs w:val="22"/>
        </w:rPr>
      </w:pPr>
      <w:r w:rsidRPr="00B5732C">
        <w:rPr>
          <w:rFonts w:cs="Arial"/>
          <w:szCs w:val="22"/>
        </w:rPr>
        <w:t>McCoy, S.</w:t>
      </w:r>
      <w:r w:rsidR="00A245AD" w:rsidRPr="00B5732C">
        <w:rPr>
          <w:rFonts w:cs="Arial"/>
          <w:szCs w:val="22"/>
        </w:rPr>
        <w:t xml:space="preserve"> (2007).</w:t>
      </w:r>
      <w:r w:rsidRPr="00B5732C">
        <w:rPr>
          <w:rFonts w:cs="Arial"/>
          <w:szCs w:val="22"/>
        </w:rPr>
        <w:t xml:space="preserve"> A Classical Pedagogue Explores Belting. Journal of Singing 63, no.5</w:t>
      </w:r>
      <w:r w:rsidR="00A245AD" w:rsidRPr="00B5732C">
        <w:rPr>
          <w:rFonts w:cs="Arial"/>
          <w:szCs w:val="22"/>
        </w:rPr>
        <w:t xml:space="preserve">, pp. </w:t>
      </w:r>
      <w:r w:rsidRPr="00B5732C">
        <w:rPr>
          <w:rFonts w:cs="Arial"/>
          <w:szCs w:val="22"/>
        </w:rPr>
        <w:t>545-549</w:t>
      </w:r>
    </w:p>
    <w:p w14:paraId="3A9E1D28" w14:textId="77777777" w:rsidR="00E465A2" w:rsidRPr="00B5732C" w:rsidRDefault="00E465A2" w:rsidP="001F464F">
      <w:pPr>
        <w:spacing w:line="360" w:lineRule="auto"/>
        <w:rPr>
          <w:rFonts w:cs="Arial"/>
          <w:szCs w:val="22"/>
        </w:rPr>
      </w:pPr>
    </w:p>
    <w:p w14:paraId="331F0A00" w14:textId="2CB90072" w:rsidR="00E465A2" w:rsidRPr="00B5732C" w:rsidRDefault="00E465A2" w:rsidP="001F464F">
      <w:pPr>
        <w:spacing w:line="360" w:lineRule="auto"/>
        <w:rPr>
          <w:rFonts w:cs="Arial"/>
          <w:szCs w:val="22"/>
        </w:rPr>
      </w:pPr>
      <w:r w:rsidRPr="00B5732C">
        <w:rPr>
          <w:rFonts w:cs="Arial"/>
          <w:szCs w:val="22"/>
        </w:rPr>
        <w:t>McCoy, S.</w:t>
      </w:r>
      <w:r w:rsidR="00A245AD" w:rsidRPr="00B5732C">
        <w:rPr>
          <w:rFonts w:cs="Arial"/>
          <w:szCs w:val="22"/>
        </w:rPr>
        <w:t xml:space="preserve"> (2016).</w:t>
      </w:r>
      <w:r w:rsidRPr="00B5732C">
        <w:rPr>
          <w:rFonts w:cs="Arial"/>
          <w:szCs w:val="22"/>
        </w:rPr>
        <w:t xml:space="preserve"> The old dog learns a new trick or (Why I now teach belting)</w:t>
      </w:r>
      <w:r w:rsidR="00A245AD" w:rsidRPr="00B5732C">
        <w:rPr>
          <w:rFonts w:cs="Arial"/>
          <w:szCs w:val="22"/>
        </w:rPr>
        <w:t>.</w:t>
      </w:r>
      <w:r w:rsidRPr="00B5732C">
        <w:rPr>
          <w:rFonts w:cs="Arial"/>
          <w:szCs w:val="22"/>
        </w:rPr>
        <w:t xml:space="preserve"> Journal of Singing 73, no.1</w:t>
      </w:r>
      <w:r w:rsidR="00A245AD" w:rsidRPr="00B5732C">
        <w:rPr>
          <w:rFonts w:cs="Arial"/>
          <w:szCs w:val="22"/>
        </w:rPr>
        <w:t>, pp.</w:t>
      </w:r>
      <w:r w:rsidRPr="00B5732C">
        <w:rPr>
          <w:rFonts w:cs="Arial"/>
          <w:szCs w:val="22"/>
        </w:rPr>
        <w:t xml:space="preserve"> 45-46.</w:t>
      </w:r>
    </w:p>
    <w:p w14:paraId="00B3D002" w14:textId="77777777" w:rsidR="00593D68" w:rsidRPr="00B5732C" w:rsidRDefault="00593D68" w:rsidP="001F464F">
      <w:pPr>
        <w:spacing w:line="360" w:lineRule="auto"/>
        <w:rPr>
          <w:rFonts w:cs="Arial"/>
          <w:szCs w:val="22"/>
        </w:rPr>
      </w:pPr>
    </w:p>
    <w:p w14:paraId="6DDA6EE1" w14:textId="6A5ECB18" w:rsidR="00B20ABC" w:rsidRPr="00B5732C" w:rsidRDefault="00593D68" w:rsidP="001F464F">
      <w:pPr>
        <w:spacing w:line="360" w:lineRule="auto"/>
        <w:rPr>
          <w:rFonts w:cs="Arial"/>
          <w:szCs w:val="22"/>
        </w:rPr>
      </w:pPr>
      <w:r w:rsidRPr="00B5732C">
        <w:rPr>
          <w:rFonts w:cs="Arial"/>
          <w:szCs w:val="22"/>
        </w:rPr>
        <w:t xml:space="preserve">Parr, S. (2018). Vocal Vulnerability: Tenors, Voix mixte and Late Nineteenth-Century French Opera. Cambridge Opera Journal, 30(2-3), </w:t>
      </w:r>
      <w:r w:rsidR="00A245AD" w:rsidRPr="00B5732C">
        <w:rPr>
          <w:rFonts w:cs="Arial"/>
          <w:szCs w:val="22"/>
        </w:rPr>
        <w:t xml:space="preserve">pp. </w:t>
      </w:r>
      <w:r w:rsidRPr="00B5732C">
        <w:rPr>
          <w:rFonts w:cs="Arial"/>
          <w:szCs w:val="22"/>
        </w:rPr>
        <w:t xml:space="preserve">38-164. </w:t>
      </w:r>
    </w:p>
    <w:p w14:paraId="658FD17E" w14:textId="5964BCB1" w:rsidR="00947CFE" w:rsidRPr="00B5732C" w:rsidRDefault="00947CFE" w:rsidP="001F464F">
      <w:pPr>
        <w:spacing w:line="360" w:lineRule="auto"/>
        <w:rPr>
          <w:rFonts w:cs="Arial"/>
          <w:szCs w:val="22"/>
        </w:rPr>
      </w:pPr>
    </w:p>
    <w:p w14:paraId="08A7BE0D" w14:textId="07176F71" w:rsidR="00947CFE" w:rsidRPr="00B5732C" w:rsidRDefault="00947CFE" w:rsidP="784AA70E">
      <w:pPr>
        <w:spacing w:line="360" w:lineRule="auto"/>
        <w:rPr>
          <w:rFonts w:cs="Arial"/>
          <w:szCs w:val="22"/>
        </w:rPr>
      </w:pPr>
      <w:r w:rsidRPr="00B5732C">
        <w:rPr>
          <w:rFonts w:cs="Arial"/>
          <w:szCs w:val="22"/>
        </w:rPr>
        <w:t>Whitener, J. J. (2016). The German School of Singing: A Compendium of German Treatises 1848-1965. Jacobs School of Music, Indiana University</w:t>
      </w:r>
    </w:p>
    <w:p w14:paraId="291AF0F5" w14:textId="77777777" w:rsidR="00451E7C" w:rsidRPr="00B5732C" w:rsidRDefault="00451E7C" w:rsidP="784AA70E">
      <w:pPr>
        <w:spacing w:line="360" w:lineRule="auto"/>
        <w:rPr>
          <w:rFonts w:cs="Arial"/>
          <w:szCs w:val="22"/>
        </w:rPr>
      </w:pPr>
    </w:p>
    <w:p w14:paraId="59E12B23" w14:textId="0AA2FAB0" w:rsidR="00451E7C" w:rsidRPr="00B5732C" w:rsidRDefault="00451E7C" w:rsidP="784AA70E">
      <w:pPr>
        <w:spacing w:line="360" w:lineRule="auto"/>
        <w:rPr>
          <w:rFonts w:cs="Arial"/>
          <w:szCs w:val="22"/>
        </w:rPr>
      </w:pPr>
      <w:r w:rsidRPr="00B5732C">
        <w:rPr>
          <w:rFonts w:cs="Arial"/>
          <w:szCs w:val="22"/>
        </w:rPr>
        <w:t>Miles B, Hollien H. Whither belting? J Voice. 1990;4:64–70</w:t>
      </w:r>
    </w:p>
    <w:p w14:paraId="2977EBDC" w14:textId="78A01A0E" w:rsidR="00F603DC" w:rsidRPr="00B5732C" w:rsidRDefault="00F603DC" w:rsidP="00F603DC">
      <w:pPr>
        <w:rPr>
          <w:rFonts w:cs="Arial"/>
          <w:szCs w:val="22"/>
        </w:rPr>
      </w:pPr>
    </w:p>
    <w:p w14:paraId="42119204" w14:textId="77777777" w:rsidR="00F603DC" w:rsidRPr="00B5732C" w:rsidRDefault="00F603DC" w:rsidP="00F603DC">
      <w:pPr>
        <w:rPr>
          <w:rFonts w:eastAsiaTheme="minorHAnsi" w:cs="Arial"/>
          <w:szCs w:val="22"/>
        </w:rPr>
      </w:pPr>
      <w:r w:rsidRPr="00B5732C">
        <w:rPr>
          <w:rFonts w:eastAsiaTheme="minorHAnsi" w:cs="Arial"/>
          <w:szCs w:val="22"/>
        </w:rPr>
        <w:t>Osborne C. The Broadway voice, part I: just singin' in the</w:t>
      </w:r>
    </w:p>
    <w:p w14:paraId="371B6936" w14:textId="77777777" w:rsidR="00F603DC" w:rsidRPr="00B5732C" w:rsidRDefault="00F603DC" w:rsidP="00F603DC">
      <w:pPr>
        <w:rPr>
          <w:rFonts w:eastAsiaTheme="minorHAnsi" w:cs="Arial"/>
          <w:szCs w:val="22"/>
        </w:rPr>
      </w:pPr>
      <w:r w:rsidRPr="00B5732C">
        <w:rPr>
          <w:rFonts w:eastAsiaTheme="minorHAnsi" w:cs="Arial"/>
          <w:szCs w:val="22"/>
        </w:rPr>
        <w:t>pain. Hi-Fidelity 1979a;29(1):57-65.</w:t>
      </w:r>
    </w:p>
    <w:p w14:paraId="6EF2923D" w14:textId="77777777" w:rsidR="00F603DC" w:rsidRPr="00B5732C" w:rsidRDefault="00F603DC" w:rsidP="00F603DC">
      <w:pPr>
        <w:rPr>
          <w:rFonts w:eastAsiaTheme="minorHAnsi" w:cs="Arial"/>
          <w:szCs w:val="22"/>
        </w:rPr>
      </w:pPr>
    </w:p>
    <w:p w14:paraId="31A01A94" w14:textId="658D0B2C" w:rsidR="00F603DC" w:rsidRPr="00B5732C" w:rsidRDefault="00F603DC" w:rsidP="00F603DC">
      <w:pPr>
        <w:rPr>
          <w:rFonts w:eastAsiaTheme="minorHAnsi" w:cs="Arial"/>
          <w:szCs w:val="22"/>
        </w:rPr>
      </w:pPr>
      <w:r w:rsidRPr="00B5732C">
        <w:rPr>
          <w:rFonts w:eastAsiaTheme="minorHAnsi" w:cs="Arial"/>
          <w:szCs w:val="22"/>
        </w:rPr>
        <w:t>Osborne C. The Broadway voice, part II: just singin' in the</w:t>
      </w:r>
    </w:p>
    <w:p w14:paraId="311481B3" w14:textId="66287110" w:rsidR="00F603DC" w:rsidRPr="00B5732C" w:rsidRDefault="37814A2E" w:rsidP="00F603DC">
      <w:pPr>
        <w:rPr>
          <w:rFonts w:cs="Arial"/>
          <w:szCs w:val="22"/>
        </w:rPr>
      </w:pPr>
      <w:r w:rsidRPr="00B5732C">
        <w:rPr>
          <w:rFonts w:eastAsiaTheme="minorEastAsia" w:cs="Arial"/>
          <w:szCs w:val="22"/>
        </w:rPr>
        <w:t>pain. Hi-Fidelity 1979b;29(1):53-6.</w:t>
      </w:r>
    </w:p>
    <w:p w14:paraId="7C619008" w14:textId="5D414069" w:rsidR="033FB879" w:rsidRPr="00B5732C" w:rsidRDefault="033FB879" w:rsidP="033FB879">
      <w:pPr>
        <w:rPr>
          <w:rFonts w:eastAsiaTheme="minorEastAsia" w:cs="Arial"/>
          <w:szCs w:val="22"/>
        </w:rPr>
      </w:pPr>
    </w:p>
    <w:p w14:paraId="6E2E18AC" w14:textId="05F40444" w:rsidR="4A35BCD8" w:rsidRPr="00B5732C" w:rsidRDefault="4A35BCD8" w:rsidP="033FB879">
      <w:pPr>
        <w:rPr>
          <w:rFonts w:cs="Arial"/>
          <w:szCs w:val="22"/>
        </w:rPr>
      </w:pPr>
      <w:r w:rsidRPr="00B5732C">
        <w:rPr>
          <w:rFonts w:eastAsia="-apple-system" w:cs="Arial"/>
          <w:szCs w:val="22"/>
        </w:rPr>
        <w:t>Jiang JJ, Titze IR. (1994) ‘Measurement of vocal fold intraglottal pressure and impact stress.’ J Voice. 1994 Jun;8(2):132-44. doi: 10.1016/s0892-1997(05)80305-4. PMID: 8061769.</w:t>
      </w:r>
    </w:p>
    <w:p w14:paraId="3AFDA719" w14:textId="30003D2E" w:rsidR="0043719A" w:rsidRPr="00B5732C" w:rsidRDefault="0043719A" w:rsidP="033FB879">
      <w:pPr>
        <w:spacing w:line="360" w:lineRule="auto"/>
        <w:rPr>
          <w:rFonts w:cs="Arial"/>
          <w:szCs w:val="22"/>
        </w:rPr>
      </w:pPr>
    </w:p>
    <w:p w14:paraId="2189CBE4" w14:textId="068007FA" w:rsidR="486E7437" w:rsidRPr="00B5732C" w:rsidRDefault="486E7437" w:rsidP="033FB879">
      <w:pPr>
        <w:spacing w:line="360" w:lineRule="auto"/>
        <w:rPr>
          <w:rFonts w:cs="Arial"/>
          <w:szCs w:val="22"/>
        </w:rPr>
      </w:pPr>
      <w:r w:rsidRPr="00B5732C">
        <w:rPr>
          <w:rFonts w:cs="Arial"/>
          <w:szCs w:val="22"/>
        </w:rPr>
        <w:lastRenderedPageBreak/>
        <w:t>Sundberg, J., Gramming, P. and Lovetri, J., (1993). ‘Comparisons of pharynx, source, formant, and pressure characteristics in operatic and musical theatre singing</w:t>
      </w:r>
      <w:proofErr w:type="gramStart"/>
      <w:r w:rsidRPr="00B5732C">
        <w:rPr>
          <w:rFonts w:cs="Arial"/>
          <w:szCs w:val="22"/>
        </w:rPr>
        <w:t>’.</w:t>
      </w:r>
      <w:proofErr w:type="gramEnd"/>
      <w:r w:rsidRPr="00B5732C">
        <w:rPr>
          <w:rFonts w:cs="Arial"/>
          <w:szCs w:val="22"/>
        </w:rPr>
        <w:t xml:space="preserve"> Journal of Voice, 7(4), pp.301-310.</w:t>
      </w:r>
    </w:p>
    <w:p w14:paraId="20F59D32" w14:textId="19B9BA9B" w:rsidR="033FB879" w:rsidRPr="00B5732C" w:rsidRDefault="033FB879" w:rsidP="033FB879">
      <w:pPr>
        <w:spacing w:line="360" w:lineRule="auto"/>
        <w:rPr>
          <w:rFonts w:cs="Arial"/>
          <w:szCs w:val="22"/>
        </w:rPr>
      </w:pPr>
    </w:p>
    <w:p w14:paraId="152F6E06" w14:textId="46CEDF94" w:rsidR="008D1217" w:rsidRPr="00B5732C" w:rsidRDefault="008D1217" w:rsidP="001F464F">
      <w:pPr>
        <w:spacing w:line="360" w:lineRule="auto"/>
        <w:rPr>
          <w:rFonts w:cs="Arial"/>
          <w:szCs w:val="22"/>
          <w:u w:val="single"/>
        </w:rPr>
      </w:pPr>
      <w:r w:rsidRPr="00B5732C">
        <w:rPr>
          <w:rFonts w:cs="Arial"/>
          <w:szCs w:val="22"/>
          <w:u w:val="single"/>
        </w:rPr>
        <w:t>Books</w:t>
      </w:r>
    </w:p>
    <w:p w14:paraId="09640224" w14:textId="1B44E7CF" w:rsidR="00380559" w:rsidRPr="00B5732C" w:rsidRDefault="00380559" w:rsidP="001F464F">
      <w:pPr>
        <w:spacing w:line="360" w:lineRule="auto"/>
        <w:rPr>
          <w:rFonts w:cs="Arial"/>
          <w:szCs w:val="22"/>
        </w:rPr>
      </w:pPr>
    </w:p>
    <w:p w14:paraId="5F65F753" w14:textId="1C842A43" w:rsidR="001F464F" w:rsidRPr="00B5732C" w:rsidRDefault="19EDBDE1" w:rsidP="033FB879">
      <w:pPr>
        <w:spacing w:line="360" w:lineRule="auto"/>
        <w:rPr>
          <w:rFonts w:cs="Arial"/>
          <w:szCs w:val="22"/>
        </w:rPr>
      </w:pPr>
      <w:r w:rsidRPr="00B5732C">
        <w:rPr>
          <w:rFonts w:cs="Arial"/>
          <w:szCs w:val="22"/>
        </w:rPr>
        <w:t>Lebon,</w:t>
      </w:r>
      <w:r w:rsidR="600C2202" w:rsidRPr="00B5732C">
        <w:rPr>
          <w:rFonts w:cs="Arial"/>
          <w:szCs w:val="22"/>
        </w:rPr>
        <w:t xml:space="preserve"> R. (1999) The Professional Vocalist: A Handbook for Commercial Singers and Teachers</w:t>
      </w:r>
      <w:proofErr w:type="gramStart"/>
      <w:r w:rsidR="600C2202" w:rsidRPr="00B5732C">
        <w:rPr>
          <w:rFonts w:cs="Arial"/>
          <w:szCs w:val="22"/>
        </w:rPr>
        <w:t xml:space="preserve">.  </w:t>
      </w:r>
      <w:proofErr w:type="gramEnd"/>
      <w:r w:rsidR="53C1A909" w:rsidRPr="00B5732C">
        <w:rPr>
          <w:rFonts w:cs="Arial"/>
          <w:szCs w:val="22"/>
        </w:rPr>
        <w:t>Lanham:</w:t>
      </w:r>
      <w:r w:rsidR="600C2202" w:rsidRPr="00B5732C">
        <w:rPr>
          <w:rFonts w:cs="Arial"/>
          <w:szCs w:val="22"/>
        </w:rPr>
        <w:t xml:space="preserve"> </w:t>
      </w:r>
      <w:r w:rsidR="53C1A909" w:rsidRPr="00B5732C">
        <w:rPr>
          <w:rFonts w:cs="Arial"/>
          <w:szCs w:val="22"/>
        </w:rPr>
        <w:t>The</w:t>
      </w:r>
      <w:r w:rsidR="600C2202" w:rsidRPr="00B5732C">
        <w:rPr>
          <w:rFonts w:cs="Arial"/>
          <w:szCs w:val="22"/>
        </w:rPr>
        <w:t xml:space="preserve"> </w:t>
      </w:r>
      <w:r w:rsidR="53C1A909" w:rsidRPr="00B5732C">
        <w:rPr>
          <w:rFonts w:cs="Arial"/>
          <w:szCs w:val="22"/>
        </w:rPr>
        <w:t>Scarecrow</w:t>
      </w:r>
      <w:r w:rsidR="600C2202" w:rsidRPr="00B5732C">
        <w:rPr>
          <w:rFonts w:cs="Arial"/>
          <w:szCs w:val="22"/>
        </w:rPr>
        <w:t xml:space="preserve"> </w:t>
      </w:r>
      <w:r w:rsidR="53C1A909" w:rsidRPr="00B5732C">
        <w:rPr>
          <w:rFonts w:cs="Arial"/>
          <w:szCs w:val="22"/>
        </w:rPr>
        <w:t>Press</w:t>
      </w:r>
    </w:p>
    <w:p w14:paraId="3794DB53" w14:textId="38E6501F" w:rsidR="033FB879" w:rsidRPr="00B5732C" w:rsidRDefault="033FB879" w:rsidP="033FB879">
      <w:pPr>
        <w:spacing w:line="360" w:lineRule="auto"/>
        <w:rPr>
          <w:rFonts w:cs="Arial"/>
          <w:szCs w:val="22"/>
        </w:rPr>
      </w:pPr>
    </w:p>
    <w:p w14:paraId="12559CA9" w14:textId="1AEAB239" w:rsidR="7E6203BD" w:rsidRPr="00B5732C" w:rsidRDefault="7E6203BD" w:rsidP="705CE8A0">
      <w:pPr>
        <w:pStyle w:val="ListParagraph"/>
        <w:numPr>
          <w:ilvl w:val="0"/>
          <w:numId w:val="3"/>
        </w:numPr>
        <w:rPr>
          <w:rFonts w:eastAsia="ui-sans-serif" w:cs="Arial"/>
          <w:szCs w:val="22"/>
        </w:rPr>
      </w:pPr>
      <w:r w:rsidRPr="00B5732C">
        <w:rPr>
          <w:rFonts w:eastAsia="ui-sans-serif" w:cs="Arial"/>
          <w:szCs w:val="22"/>
        </w:rPr>
        <w:t>Kolb, D. A. (1984). Experiential Learning: Experience as the Source of Learning and Development. Prentice-Hall.</w:t>
      </w:r>
    </w:p>
    <w:p w14:paraId="24BA4753" w14:textId="3458F4DF" w:rsidR="7E6203BD" w:rsidRPr="00B5732C" w:rsidRDefault="7E6203BD" w:rsidP="705CE8A0">
      <w:pPr>
        <w:pStyle w:val="ListParagraph"/>
        <w:numPr>
          <w:ilvl w:val="0"/>
          <w:numId w:val="3"/>
        </w:numPr>
        <w:rPr>
          <w:rFonts w:eastAsia="ui-sans-serif" w:cs="Arial"/>
          <w:szCs w:val="22"/>
        </w:rPr>
      </w:pPr>
      <w:r w:rsidRPr="00B5732C">
        <w:rPr>
          <w:rFonts w:eastAsia="ui-sans-serif" w:cs="Arial"/>
          <w:szCs w:val="22"/>
        </w:rPr>
        <w:t>Schön, D. A. (1983). The Reflective Practitioner: How Professionals Think in Action. Basic Books.</w:t>
      </w:r>
    </w:p>
    <w:p w14:paraId="3FC5151E" w14:textId="37C7F742" w:rsidR="033FB879" w:rsidRPr="00B5732C" w:rsidRDefault="033FB879" w:rsidP="033FB879">
      <w:pPr>
        <w:spacing w:line="360" w:lineRule="auto"/>
        <w:rPr>
          <w:rFonts w:cs="Arial"/>
          <w:szCs w:val="22"/>
        </w:rPr>
      </w:pPr>
    </w:p>
    <w:p w14:paraId="2ECA119B" w14:textId="77777777" w:rsidR="001F464F" w:rsidRPr="00B5732C" w:rsidRDefault="001F464F" w:rsidP="001F464F">
      <w:pPr>
        <w:spacing w:line="360" w:lineRule="auto"/>
        <w:rPr>
          <w:rFonts w:cs="Arial"/>
          <w:szCs w:val="22"/>
          <w:u w:val="single"/>
        </w:rPr>
      </w:pPr>
    </w:p>
    <w:p w14:paraId="6B37CD89" w14:textId="77777777" w:rsidR="001F464F" w:rsidRPr="00B5732C" w:rsidRDefault="001F464F" w:rsidP="001F464F">
      <w:pPr>
        <w:spacing w:line="360" w:lineRule="auto"/>
        <w:rPr>
          <w:rFonts w:cs="Arial"/>
          <w:szCs w:val="22"/>
          <w:u w:val="single"/>
        </w:rPr>
      </w:pPr>
    </w:p>
    <w:p w14:paraId="1EF9B21A" w14:textId="19123995" w:rsidR="00E46D8B" w:rsidRPr="00B5732C" w:rsidRDefault="7065891C" w:rsidP="033FB879">
      <w:pPr>
        <w:spacing w:line="360" w:lineRule="auto"/>
        <w:rPr>
          <w:rFonts w:cs="Arial"/>
          <w:szCs w:val="22"/>
          <w:u w:val="single"/>
        </w:rPr>
      </w:pPr>
      <w:r w:rsidRPr="00B5732C">
        <w:rPr>
          <w:rFonts w:cs="Arial"/>
          <w:szCs w:val="22"/>
          <w:u w:val="single"/>
        </w:rPr>
        <w:t>Bibliography</w:t>
      </w:r>
    </w:p>
    <w:p w14:paraId="0FCBE6C2" w14:textId="71626DC0" w:rsidR="033FB879" w:rsidRPr="00B5732C" w:rsidRDefault="033FB879" w:rsidP="033FB879">
      <w:pPr>
        <w:spacing w:line="360" w:lineRule="auto"/>
        <w:rPr>
          <w:rFonts w:cs="Arial"/>
          <w:szCs w:val="22"/>
          <w:u w:val="single"/>
        </w:rPr>
      </w:pPr>
    </w:p>
    <w:p w14:paraId="3AA01F99" w14:textId="6BCE6DFA" w:rsidR="0732F24E" w:rsidRPr="00B5732C" w:rsidRDefault="0732F24E" w:rsidP="033FB879">
      <w:pPr>
        <w:spacing w:line="360" w:lineRule="auto"/>
        <w:rPr>
          <w:rFonts w:cs="Arial"/>
          <w:szCs w:val="22"/>
        </w:rPr>
      </w:pPr>
      <w:r w:rsidRPr="00B5732C">
        <w:rPr>
          <w:rFonts w:cs="Arial"/>
          <w:szCs w:val="22"/>
        </w:rPr>
        <w:t>Bourne, T. Kelly,</w:t>
      </w:r>
      <w:r w:rsidR="13E51C48" w:rsidRPr="00B5732C">
        <w:rPr>
          <w:rFonts w:cs="Arial"/>
          <w:szCs w:val="22"/>
        </w:rPr>
        <w:t xml:space="preserve"> D (2016) ‘Vocal Qualities in Music Theater Voice: Perceptions of Expert Pedagogues’ </w:t>
      </w:r>
      <w:r w:rsidR="168D18CB" w:rsidRPr="00B5732C">
        <w:rPr>
          <w:rFonts w:cs="Arial"/>
          <w:szCs w:val="22"/>
        </w:rPr>
        <w:t xml:space="preserve">Journal of Voice Volume 30, Issue 1, January 2016, Pages 128.e1-128.e12 </w:t>
      </w:r>
      <w:r w:rsidR="13E51C48" w:rsidRPr="00B5732C">
        <w:rPr>
          <w:rFonts w:cs="Arial"/>
          <w:szCs w:val="22"/>
        </w:rPr>
        <w:t xml:space="preserve">Elseveir: Amsterdam </w:t>
      </w:r>
    </w:p>
    <w:p w14:paraId="7D2C3C79" w14:textId="77777777" w:rsidR="00380559" w:rsidRPr="00B5732C" w:rsidRDefault="00380559" w:rsidP="001F464F">
      <w:pPr>
        <w:spacing w:line="360" w:lineRule="auto"/>
        <w:rPr>
          <w:rFonts w:cs="Arial"/>
          <w:szCs w:val="22"/>
        </w:rPr>
      </w:pPr>
    </w:p>
    <w:p w14:paraId="77A627DB" w14:textId="502452AA" w:rsidR="001F464F" w:rsidRPr="00B5732C" w:rsidRDefault="001F464F" w:rsidP="001F464F">
      <w:pPr>
        <w:spacing w:line="360" w:lineRule="auto"/>
        <w:rPr>
          <w:rFonts w:cs="Arial"/>
          <w:szCs w:val="22"/>
        </w:rPr>
      </w:pPr>
      <w:r w:rsidRPr="00B5732C">
        <w:rPr>
          <w:rFonts w:cs="Arial"/>
          <w:szCs w:val="22"/>
        </w:rPr>
        <w:t>Bourne, T. Garnier, M. (2010) Physiological and acoustic characteristics of the female music theatre voice in ’belt’ and ’legit’ qualities. International Symposium on Music Acoustics. Katoomba, Australia.</w:t>
      </w:r>
    </w:p>
    <w:p w14:paraId="7E3409A7" w14:textId="77777777" w:rsidR="001F464F" w:rsidRPr="00B5732C" w:rsidRDefault="001F464F" w:rsidP="001F464F">
      <w:pPr>
        <w:spacing w:line="360" w:lineRule="auto"/>
        <w:rPr>
          <w:rFonts w:cs="Arial"/>
          <w:szCs w:val="22"/>
        </w:rPr>
      </w:pPr>
    </w:p>
    <w:p w14:paraId="46E9DDEA" w14:textId="3C540441" w:rsidR="00947CFE" w:rsidRPr="00B5732C" w:rsidRDefault="00593D68" w:rsidP="001F464F">
      <w:pPr>
        <w:spacing w:line="360" w:lineRule="auto"/>
        <w:rPr>
          <w:rFonts w:cs="Arial"/>
          <w:szCs w:val="22"/>
        </w:rPr>
      </w:pPr>
      <w:r w:rsidRPr="00B5732C">
        <w:rPr>
          <w:rFonts w:cs="Arial"/>
          <w:szCs w:val="22"/>
        </w:rPr>
        <w:t>Edwin, R.</w:t>
      </w:r>
      <w:r w:rsidR="00C4029F" w:rsidRPr="00B5732C">
        <w:rPr>
          <w:rFonts w:cs="Arial"/>
          <w:szCs w:val="22"/>
        </w:rPr>
        <w:t xml:space="preserve"> (2002)</w:t>
      </w:r>
      <w:r w:rsidRPr="00B5732C">
        <w:rPr>
          <w:rFonts w:cs="Arial"/>
          <w:szCs w:val="22"/>
        </w:rPr>
        <w:t xml:space="preserve"> Belting: Bel canto or brutto canto?</w:t>
      </w:r>
      <w:r w:rsidR="00C4029F" w:rsidRPr="00B5732C">
        <w:rPr>
          <w:rFonts w:cs="Arial"/>
          <w:szCs w:val="22"/>
        </w:rPr>
        <w:t>.</w:t>
      </w:r>
      <w:r w:rsidRPr="00B5732C">
        <w:rPr>
          <w:rFonts w:cs="Arial"/>
          <w:szCs w:val="22"/>
        </w:rPr>
        <w:t xml:space="preserve"> Journal of Singing 59, no. 1</w:t>
      </w:r>
      <w:r w:rsidR="00C4029F" w:rsidRPr="00B5732C">
        <w:rPr>
          <w:rFonts w:cs="Arial"/>
          <w:szCs w:val="22"/>
        </w:rPr>
        <w:t xml:space="preserve">, pp. </w:t>
      </w:r>
      <w:r w:rsidRPr="00B5732C">
        <w:rPr>
          <w:rFonts w:cs="Arial"/>
          <w:szCs w:val="22"/>
        </w:rPr>
        <w:t>67-68.</w:t>
      </w:r>
    </w:p>
    <w:p w14:paraId="658C0006" w14:textId="7924965D" w:rsidR="00947CFE" w:rsidRPr="00B5732C" w:rsidRDefault="00947CFE" w:rsidP="033FB879">
      <w:pPr>
        <w:spacing w:line="360" w:lineRule="auto"/>
        <w:rPr>
          <w:rFonts w:cs="Arial"/>
          <w:szCs w:val="22"/>
        </w:rPr>
      </w:pPr>
    </w:p>
    <w:p w14:paraId="068C4653" w14:textId="3F2F9F15" w:rsidR="5A4EAD85" w:rsidRPr="00B5732C" w:rsidRDefault="5A4EAD85" w:rsidP="033FB879">
      <w:pPr>
        <w:spacing w:line="360" w:lineRule="auto"/>
        <w:rPr>
          <w:rFonts w:cs="Arial"/>
          <w:szCs w:val="22"/>
        </w:rPr>
      </w:pPr>
      <w:r w:rsidRPr="00B5732C">
        <w:rPr>
          <w:rFonts w:cs="Arial"/>
          <w:szCs w:val="22"/>
        </w:rPr>
        <w:t xml:space="preserve">Estill, J., (1988). Belting and classic voice quality: </w:t>
      </w:r>
      <w:proofErr w:type="gramStart"/>
      <w:r w:rsidRPr="00B5732C">
        <w:rPr>
          <w:rFonts w:cs="Arial"/>
          <w:szCs w:val="22"/>
        </w:rPr>
        <w:t>some</w:t>
      </w:r>
      <w:proofErr w:type="gramEnd"/>
      <w:r w:rsidRPr="00B5732C">
        <w:rPr>
          <w:rFonts w:cs="Arial"/>
          <w:szCs w:val="22"/>
        </w:rPr>
        <w:t xml:space="preserve"> physiological differences. Medical problems of performing artists, 3(1), pp.37-43.</w:t>
      </w:r>
    </w:p>
    <w:p w14:paraId="0BA95DF5" w14:textId="21ABE1E7" w:rsidR="00947CFE" w:rsidRPr="00B5732C" w:rsidRDefault="00171E3A" w:rsidP="001F464F">
      <w:pPr>
        <w:spacing w:line="360" w:lineRule="auto"/>
        <w:rPr>
          <w:rFonts w:cs="Arial"/>
          <w:szCs w:val="22"/>
        </w:rPr>
      </w:pPr>
      <w:r w:rsidRPr="00B5732C">
        <w:rPr>
          <w:rFonts w:cs="Arial"/>
          <w:szCs w:val="22"/>
        </w:rPr>
        <w:t>Fuchs, V</w:t>
      </w:r>
      <w:r w:rsidR="00C4029F" w:rsidRPr="00B5732C">
        <w:rPr>
          <w:rFonts w:cs="Arial"/>
          <w:szCs w:val="22"/>
        </w:rPr>
        <w:t>.</w:t>
      </w:r>
      <w:r w:rsidRPr="00B5732C">
        <w:rPr>
          <w:rFonts w:cs="Arial"/>
          <w:szCs w:val="22"/>
        </w:rPr>
        <w:t xml:space="preserve"> (1967), The Art of Singing and Voice Technique, </w:t>
      </w:r>
      <w:proofErr w:type="gramStart"/>
      <w:r w:rsidRPr="00B5732C">
        <w:rPr>
          <w:rFonts w:cs="Arial"/>
          <w:szCs w:val="22"/>
        </w:rPr>
        <w:t>Calder</w:t>
      </w:r>
      <w:proofErr w:type="gramEnd"/>
      <w:r w:rsidRPr="00B5732C">
        <w:rPr>
          <w:rFonts w:cs="Arial"/>
          <w:szCs w:val="22"/>
        </w:rPr>
        <w:t xml:space="preserve"> and Boyars Ltd.</w:t>
      </w:r>
    </w:p>
    <w:p w14:paraId="5B39A587" w14:textId="26770E2B" w:rsidR="006D155F" w:rsidRPr="00B5732C" w:rsidRDefault="006D155F" w:rsidP="001F464F">
      <w:pPr>
        <w:spacing w:line="360" w:lineRule="auto"/>
        <w:rPr>
          <w:rFonts w:cs="Arial"/>
          <w:szCs w:val="22"/>
        </w:rPr>
      </w:pPr>
    </w:p>
    <w:p w14:paraId="1EB176F8" w14:textId="5A0610A4" w:rsidR="0069725E" w:rsidRPr="00B5732C" w:rsidRDefault="00171E3A" w:rsidP="001F464F">
      <w:pPr>
        <w:spacing w:line="360" w:lineRule="auto"/>
        <w:rPr>
          <w:rFonts w:cs="Arial"/>
          <w:szCs w:val="22"/>
        </w:rPr>
      </w:pPr>
      <w:r w:rsidRPr="00B5732C">
        <w:rPr>
          <w:rFonts w:cs="Arial"/>
          <w:szCs w:val="22"/>
        </w:rPr>
        <w:t>Hines, J</w:t>
      </w:r>
      <w:r w:rsidR="00C4029F" w:rsidRPr="00B5732C">
        <w:rPr>
          <w:rFonts w:cs="Arial"/>
          <w:szCs w:val="22"/>
        </w:rPr>
        <w:t>.</w:t>
      </w:r>
      <w:r w:rsidRPr="00B5732C">
        <w:rPr>
          <w:rFonts w:cs="Arial"/>
          <w:szCs w:val="22"/>
        </w:rPr>
        <w:t xml:space="preserve"> (2003), Great Singers on Great Singing, Limelight Editions, New York</w:t>
      </w:r>
    </w:p>
    <w:p w14:paraId="0F0E3AF2" w14:textId="2FF81BE6" w:rsidR="00171E3A" w:rsidRPr="00B5732C" w:rsidRDefault="00171E3A" w:rsidP="033FB879">
      <w:pPr>
        <w:spacing w:line="360" w:lineRule="auto"/>
        <w:rPr>
          <w:rFonts w:cs="Arial"/>
          <w:szCs w:val="22"/>
        </w:rPr>
      </w:pPr>
    </w:p>
    <w:p w14:paraId="0FC93DB9" w14:textId="2F91511E" w:rsidR="0B424415" w:rsidRPr="00B5732C" w:rsidRDefault="0B424415" w:rsidP="033FB879">
      <w:pPr>
        <w:spacing w:line="360" w:lineRule="auto"/>
        <w:rPr>
          <w:rFonts w:eastAsia="Arial" w:cs="Arial"/>
          <w:szCs w:val="22"/>
        </w:rPr>
      </w:pPr>
      <w:r w:rsidRPr="00B5732C">
        <w:rPr>
          <w:rFonts w:eastAsia="Arial" w:cs="Arial"/>
          <w:szCs w:val="22"/>
        </w:rPr>
        <w:t>Kochis-Jennings, KA, Finnegan E.M,.Hoffman, H.T., Jaiswal, S., Hull</w:t>
      </w:r>
      <w:r w:rsidR="7F7D7B90" w:rsidRPr="00B5732C">
        <w:rPr>
          <w:rFonts w:eastAsia="Arial" w:cs="Arial"/>
          <w:szCs w:val="22"/>
        </w:rPr>
        <w:t>, D (2014) ‘Cricothyroid Muscle and Thyroarytenoid Muscle Dominance in Vocal Register Control: Preliminary Results’ Journal of Voice</w:t>
      </w:r>
    </w:p>
    <w:p w14:paraId="0F291BE3" w14:textId="01BBED49" w:rsidR="7F7D7B90" w:rsidRPr="00B5732C" w:rsidRDefault="7F7D7B90" w:rsidP="033FB879">
      <w:pPr>
        <w:spacing w:line="360" w:lineRule="auto"/>
        <w:rPr>
          <w:rFonts w:cs="Arial"/>
          <w:szCs w:val="22"/>
        </w:rPr>
      </w:pPr>
      <w:r w:rsidRPr="00B5732C">
        <w:rPr>
          <w:rFonts w:eastAsia="Arial" w:cs="Arial"/>
          <w:szCs w:val="22"/>
        </w:rPr>
        <w:t xml:space="preserve">Volume 28, Issue 5, September 2014, Pages 652.e21-652.e29 </w:t>
      </w:r>
      <w:r w:rsidRPr="00B5732C">
        <w:rPr>
          <w:rFonts w:cs="Arial"/>
          <w:szCs w:val="22"/>
        </w:rPr>
        <w:t>Elseveir: Amsterdam</w:t>
      </w:r>
    </w:p>
    <w:p w14:paraId="6B70979B" w14:textId="47044327" w:rsidR="033FB879" w:rsidRPr="00B5732C" w:rsidRDefault="033FB879" w:rsidP="033FB879">
      <w:pPr>
        <w:spacing w:line="360" w:lineRule="auto"/>
        <w:rPr>
          <w:rFonts w:eastAsia="Arial" w:cs="Arial"/>
          <w:szCs w:val="22"/>
          <w:u w:val="single"/>
        </w:rPr>
      </w:pPr>
    </w:p>
    <w:p w14:paraId="46B272D4" w14:textId="3F614ABD" w:rsidR="033FB879" w:rsidRPr="00B5732C" w:rsidRDefault="033FB879" w:rsidP="033FB879">
      <w:pPr>
        <w:spacing w:line="360" w:lineRule="auto"/>
        <w:rPr>
          <w:rFonts w:eastAsia="Arial" w:cs="Arial"/>
          <w:szCs w:val="22"/>
          <w:u w:val="single"/>
        </w:rPr>
      </w:pPr>
    </w:p>
    <w:p w14:paraId="7A0EEB61" w14:textId="306EC9D8" w:rsidR="00171E3A" w:rsidRPr="00B5732C" w:rsidRDefault="05D8BC5B" w:rsidP="033FB879">
      <w:pPr>
        <w:spacing w:line="360" w:lineRule="auto"/>
        <w:rPr>
          <w:rFonts w:cs="Arial"/>
          <w:szCs w:val="22"/>
        </w:rPr>
      </w:pPr>
      <w:r w:rsidRPr="00B5732C">
        <w:rPr>
          <w:rFonts w:cs="Arial"/>
          <w:szCs w:val="22"/>
        </w:rPr>
        <w:t>McCoy, S.</w:t>
      </w:r>
      <w:r w:rsidR="600C2202" w:rsidRPr="00B5732C">
        <w:rPr>
          <w:rFonts w:cs="Arial"/>
          <w:szCs w:val="22"/>
        </w:rPr>
        <w:t xml:space="preserve"> (2013)</w:t>
      </w:r>
      <w:r w:rsidRPr="00B5732C">
        <w:rPr>
          <w:rFonts w:cs="Arial"/>
          <w:szCs w:val="22"/>
        </w:rPr>
        <w:t xml:space="preserve"> Why I </w:t>
      </w:r>
      <w:proofErr w:type="gramStart"/>
      <w:r w:rsidRPr="00B5732C">
        <w:rPr>
          <w:rFonts w:cs="Arial"/>
          <w:szCs w:val="22"/>
        </w:rPr>
        <w:t>don’t</w:t>
      </w:r>
      <w:proofErr w:type="gramEnd"/>
      <w:r w:rsidRPr="00B5732C">
        <w:rPr>
          <w:rFonts w:cs="Arial"/>
          <w:szCs w:val="22"/>
        </w:rPr>
        <w:t xml:space="preserve"> teach belting. Journal of Singing 70, no.2</w:t>
      </w:r>
      <w:r w:rsidR="600C2202" w:rsidRPr="00B5732C">
        <w:rPr>
          <w:rFonts w:cs="Arial"/>
          <w:szCs w:val="22"/>
        </w:rPr>
        <w:t>, pp.</w:t>
      </w:r>
      <w:r w:rsidRPr="00B5732C">
        <w:rPr>
          <w:rFonts w:cs="Arial"/>
          <w:szCs w:val="22"/>
        </w:rPr>
        <w:t>181-182</w:t>
      </w:r>
    </w:p>
    <w:p w14:paraId="12710340" w14:textId="310433CA" w:rsidR="033FB879" w:rsidRPr="00B5732C" w:rsidRDefault="033FB879" w:rsidP="033FB879">
      <w:pPr>
        <w:spacing w:line="360" w:lineRule="auto"/>
        <w:rPr>
          <w:rFonts w:cs="Arial"/>
          <w:szCs w:val="22"/>
        </w:rPr>
      </w:pPr>
    </w:p>
    <w:p w14:paraId="55CC0808" w14:textId="6A3FD0F7" w:rsidR="7C354077" w:rsidRPr="00B5732C" w:rsidRDefault="7C354077" w:rsidP="033FB879">
      <w:pPr>
        <w:spacing w:line="360" w:lineRule="auto"/>
        <w:rPr>
          <w:rFonts w:cs="Arial"/>
          <w:szCs w:val="22"/>
        </w:rPr>
      </w:pPr>
      <w:r w:rsidRPr="00B5732C">
        <w:rPr>
          <w:rFonts w:eastAsia="ui-sans-serif" w:cs="Arial"/>
          <w:szCs w:val="22"/>
        </w:rPr>
        <w:t>Radomski, J. (</w:t>
      </w:r>
      <w:proofErr w:type="gramStart"/>
      <w:r w:rsidRPr="00B5732C">
        <w:rPr>
          <w:rFonts w:eastAsia="ui-sans-serif" w:cs="Arial"/>
          <w:szCs w:val="22"/>
        </w:rPr>
        <w:t>2000</w:t>
      </w:r>
      <w:proofErr w:type="gramEnd"/>
      <w:r w:rsidRPr="00B5732C">
        <w:rPr>
          <w:rFonts w:eastAsia="ui-sans-serif" w:cs="Arial"/>
          <w:szCs w:val="22"/>
        </w:rPr>
        <w:t>) Manuel Garcia (1775-1832): Chronicle of the Life of a Bel Canto Tenor at the Dawn of Romanticism. Oxford: Oxford University Press.</w:t>
      </w:r>
    </w:p>
    <w:p w14:paraId="0915A723" w14:textId="1EB99C38" w:rsidR="009A48FB" w:rsidRPr="00B5732C" w:rsidRDefault="009A48FB" w:rsidP="001F464F">
      <w:pPr>
        <w:spacing w:line="360" w:lineRule="auto"/>
        <w:rPr>
          <w:rFonts w:cs="Arial"/>
          <w:szCs w:val="22"/>
        </w:rPr>
      </w:pPr>
    </w:p>
    <w:p w14:paraId="2199C4C5" w14:textId="1BEBE28B" w:rsidR="009A48FB" w:rsidRPr="00B5732C" w:rsidRDefault="009A48FB" w:rsidP="001F464F">
      <w:pPr>
        <w:spacing w:line="360" w:lineRule="auto"/>
        <w:rPr>
          <w:rFonts w:cs="Arial"/>
          <w:szCs w:val="22"/>
        </w:rPr>
      </w:pPr>
      <w:r w:rsidRPr="00B5732C">
        <w:rPr>
          <w:rFonts w:cs="Arial"/>
          <w:szCs w:val="22"/>
        </w:rPr>
        <w:t>Reitemeier, G</w:t>
      </w:r>
      <w:r w:rsidR="001F464F" w:rsidRPr="00B5732C">
        <w:rPr>
          <w:rFonts w:cs="Arial"/>
          <w:szCs w:val="22"/>
        </w:rPr>
        <w:t>. (2015)</w:t>
      </w:r>
      <w:r w:rsidRPr="00B5732C">
        <w:rPr>
          <w:rFonts w:cs="Arial"/>
          <w:szCs w:val="22"/>
        </w:rPr>
        <w:t xml:space="preserve"> Health and Aesthetics in Singing: A brief Examination of Classical and Musical Theatre Vocal Technique</w:t>
      </w:r>
      <w:r w:rsidR="001F464F" w:rsidRPr="00B5732C">
        <w:rPr>
          <w:rFonts w:cs="Arial"/>
          <w:szCs w:val="22"/>
        </w:rPr>
        <w:t xml:space="preserve">. </w:t>
      </w:r>
      <w:r w:rsidRPr="00B5732C">
        <w:rPr>
          <w:rFonts w:cs="Arial"/>
          <w:szCs w:val="22"/>
        </w:rPr>
        <w:t>Honors Projects.</w:t>
      </w:r>
    </w:p>
    <w:p w14:paraId="39BF1196" w14:textId="4628B9C1" w:rsidR="009A48FB" w:rsidRPr="00B5732C" w:rsidRDefault="009A48FB" w:rsidP="033FB879">
      <w:pPr>
        <w:spacing w:line="360" w:lineRule="auto"/>
        <w:rPr>
          <w:rFonts w:cs="Arial"/>
          <w:szCs w:val="22"/>
        </w:rPr>
      </w:pPr>
    </w:p>
    <w:p w14:paraId="471E0D7E" w14:textId="1B551FD9" w:rsidR="326BAA34" w:rsidRPr="00B5732C" w:rsidRDefault="326BAA34" w:rsidP="033FB879">
      <w:pPr>
        <w:spacing w:line="360" w:lineRule="auto"/>
        <w:rPr>
          <w:rFonts w:eastAsia="Arial" w:cs="Arial"/>
          <w:szCs w:val="22"/>
        </w:rPr>
      </w:pPr>
      <w:r w:rsidRPr="00B5732C">
        <w:rPr>
          <w:rFonts w:cs="Arial"/>
          <w:szCs w:val="22"/>
        </w:rPr>
        <w:t>Stark, J (2004)</w:t>
      </w:r>
      <w:r w:rsidR="7DC633DB" w:rsidRPr="00B5732C">
        <w:rPr>
          <w:rFonts w:cs="Arial"/>
          <w:szCs w:val="22"/>
        </w:rPr>
        <w:t xml:space="preserve"> Bel Canto: A History of Vocal Pedagogy </w:t>
      </w:r>
      <w:r w:rsidR="7DC633DB" w:rsidRPr="00B5732C">
        <w:rPr>
          <w:rFonts w:eastAsia="Arial" w:cs="Arial"/>
          <w:szCs w:val="22"/>
        </w:rPr>
        <w:t xml:space="preserve">University of Toronto Press; 2nd ed. Edition: Toronto </w:t>
      </w:r>
    </w:p>
    <w:p w14:paraId="4E1C8017" w14:textId="5F05A403" w:rsidR="033FB879" w:rsidRPr="00B5732C" w:rsidRDefault="033FB879" w:rsidP="033FB879">
      <w:pPr>
        <w:spacing w:line="360" w:lineRule="auto"/>
        <w:rPr>
          <w:rFonts w:cs="Arial"/>
          <w:szCs w:val="22"/>
        </w:rPr>
      </w:pPr>
    </w:p>
    <w:p w14:paraId="2FE6D826" w14:textId="107F0F2A" w:rsidR="00C10037" w:rsidRPr="00B5732C" w:rsidRDefault="00C10037" w:rsidP="001F464F">
      <w:pPr>
        <w:spacing w:line="360" w:lineRule="auto"/>
        <w:rPr>
          <w:rFonts w:cs="Arial"/>
          <w:szCs w:val="22"/>
        </w:rPr>
      </w:pPr>
      <w:r w:rsidRPr="00B5732C">
        <w:rPr>
          <w:rFonts w:cs="Arial"/>
          <w:szCs w:val="22"/>
        </w:rPr>
        <w:t xml:space="preserve">Sundberg, J (1987), The Science of the Singing Voice DeKaIb, IL: Northern Illinois University Press. </w:t>
      </w:r>
    </w:p>
    <w:p w14:paraId="2DFFB753" w14:textId="77777777" w:rsidR="00C10037" w:rsidRPr="00344334" w:rsidRDefault="00C10037" w:rsidP="001F464F">
      <w:pPr>
        <w:spacing w:line="360" w:lineRule="auto"/>
        <w:rPr>
          <w:rFonts w:cs="Arial"/>
          <w:szCs w:val="22"/>
        </w:rPr>
      </w:pPr>
    </w:p>
    <w:p w14:paraId="5C53130E" w14:textId="6FC32BCC" w:rsidR="00171E3A" w:rsidRPr="00C2238D" w:rsidRDefault="00171E3A" w:rsidP="00411FB3">
      <w:pPr>
        <w:pStyle w:val="Heading1"/>
        <w:rPr>
          <w:rFonts w:ascii="Arial" w:hAnsi="Arial" w:cs="Arial"/>
        </w:rPr>
      </w:pPr>
    </w:p>
    <w:p w14:paraId="6B6CD539" w14:textId="77777777" w:rsidR="005248A4" w:rsidRPr="00C2238D" w:rsidRDefault="005248A4">
      <w:pPr>
        <w:rPr>
          <w:rFonts w:cs="Arial"/>
          <w:b/>
          <w:bCs/>
          <w:kern w:val="36"/>
          <w:sz w:val="48"/>
          <w:szCs w:val="48"/>
          <w:u w:val="single"/>
        </w:rPr>
      </w:pPr>
      <w:r w:rsidRPr="00C2238D">
        <w:rPr>
          <w:rFonts w:cs="Arial"/>
          <w:u w:val="single"/>
        </w:rPr>
        <w:br w:type="page"/>
      </w:r>
    </w:p>
    <w:p w14:paraId="2D7413CB" w14:textId="7BD66851" w:rsidR="0019109D" w:rsidRPr="00C2238D" w:rsidRDefault="0019109D" w:rsidP="00411FB3">
      <w:pPr>
        <w:pStyle w:val="Heading1"/>
        <w:rPr>
          <w:rFonts w:ascii="Arial" w:hAnsi="Arial" w:cs="Arial"/>
          <w:u w:val="single"/>
        </w:rPr>
      </w:pPr>
      <w:r w:rsidRPr="00C2238D">
        <w:rPr>
          <w:rFonts w:ascii="Arial" w:hAnsi="Arial" w:cs="Arial"/>
          <w:u w:val="single"/>
        </w:rPr>
        <w:lastRenderedPageBreak/>
        <w:t>Appendix 1</w:t>
      </w:r>
    </w:p>
    <w:p w14:paraId="2257A6E5" w14:textId="0D72494B" w:rsidR="0019109D" w:rsidRPr="00C2238D" w:rsidRDefault="0019109D" w:rsidP="001F464F">
      <w:pPr>
        <w:spacing w:line="360" w:lineRule="auto"/>
        <w:rPr>
          <w:rFonts w:cs="Arial"/>
          <w:szCs w:val="22"/>
        </w:rPr>
      </w:pPr>
      <w:r w:rsidRPr="00C2238D">
        <w:rPr>
          <w:rFonts w:cs="Arial"/>
          <w:noProof/>
          <w:szCs w:val="22"/>
        </w:rPr>
        <w:drawing>
          <wp:anchor distT="0" distB="0" distL="114300" distR="114300" simplePos="0" relativeHeight="251658240" behindDoc="1" locked="0" layoutInCell="1" allowOverlap="1" wp14:anchorId="1E6DCF06" wp14:editId="159FEE57">
            <wp:simplePos x="0" y="0"/>
            <wp:positionH relativeFrom="column">
              <wp:posOffset>147338</wp:posOffset>
            </wp:positionH>
            <wp:positionV relativeFrom="paragraph">
              <wp:posOffset>145466</wp:posOffset>
            </wp:positionV>
            <wp:extent cx="4506071" cy="5831415"/>
            <wp:effectExtent l="0" t="0" r="2540" b="0"/>
            <wp:wrapTight wrapText="bothSides">
              <wp:wrapPolygon edited="0">
                <wp:start x="0" y="0"/>
                <wp:lineTo x="0" y="21546"/>
                <wp:lineTo x="21551" y="21546"/>
                <wp:lineTo x="21551" y="0"/>
                <wp:lineTo x="0" y="0"/>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506071" cy="5831415"/>
                    </a:xfrm>
                    <a:prstGeom prst="rect">
                      <a:avLst/>
                    </a:prstGeom>
                  </pic:spPr>
                </pic:pic>
              </a:graphicData>
            </a:graphic>
            <wp14:sizeRelH relativeFrom="page">
              <wp14:pctWidth>0</wp14:pctWidth>
            </wp14:sizeRelH>
            <wp14:sizeRelV relativeFrom="page">
              <wp14:pctHeight>0</wp14:pctHeight>
            </wp14:sizeRelV>
          </wp:anchor>
        </w:drawing>
      </w:r>
    </w:p>
    <w:p w14:paraId="7869531C" w14:textId="504B5781" w:rsidR="00DD6DCA" w:rsidRPr="00C2238D" w:rsidRDefault="0019109D" w:rsidP="00DD6DCA">
      <w:pPr>
        <w:spacing w:line="360" w:lineRule="auto"/>
        <w:jc w:val="center"/>
        <w:rPr>
          <w:rFonts w:cs="Arial"/>
          <w:szCs w:val="22"/>
        </w:rPr>
      </w:pPr>
      <w:r w:rsidRPr="00C2238D">
        <w:rPr>
          <w:rFonts w:cs="Arial"/>
          <w:noProof/>
          <w:szCs w:val="22"/>
        </w:rPr>
        <w:lastRenderedPageBreak/>
        <w:drawing>
          <wp:inline distT="0" distB="0" distL="0" distR="0" wp14:anchorId="2E693C86" wp14:editId="7FB78528">
            <wp:extent cx="4201276" cy="5436973"/>
            <wp:effectExtent l="0" t="0" r="2540" b="0"/>
            <wp:docPr id="11" name="Picture 11"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pplication&#10;&#10;Description automatically generated with low confidence"/>
                    <pic:cNvPicPr/>
                  </pic:nvPicPr>
                  <pic:blipFill>
                    <a:blip r:embed="rId24">
                      <a:extLst>
                        <a:ext uri="{28A0092B-C50C-407E-A947-70E740481C1C}">
                          <a14:useLocalDpi xmlns:a14="http://schemas.microsoft.com/office/drawing/2010/main" val="0"/>
                        </a:ext>
                      </a:extLst>
                    </a:blip>
                    <a:stretch>
                      <a:fillRect/>
                    </a:stretch>
                  </pic:blipFill>
                  <pic:spPr>
                    <a:xfrm>
                      <a:off x="0" y="0"/>
                      <a:ext cx="4206659" cy="5443939"/>
                    </a:xfrm>
                    <a:prstGeom prst="rect">
                      <a:avLst/>
                    </a:prstGeom>
                  </pic:spPr>
                </pic:pic>
              </a:graphicData>
            </a:graphic>
          </wp:inline>
        </w:drawing>
      </w:r>
      <w:r w:rsidRPr="00C2238D">
        <w:rPr>
          <w:rFonts w:cs="Arial"/>
          <w:noProof/>
          <w:szCs w:val="22"/>
        </w:rPr>
        <w:lastRenderedPageBreak/>
        <w:drawing>
          <wp:inline distT="0" distB="0" distL="0" distR="0" wp14:anchorId="16C01B0E" wp14:editId="112516A7">
            <wp:extent cx="5727700" cy="7412355"/>
            <wp:effectExtent l="0" t="0" r="0" b="4445"/>
            <wp:docPr id="12" name="Picture 1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sidRPr="00C2238D">
        <w:rPr>
          <w:rFonts w:cs="Arial"/>
          <w:noProof/>
          <w:szCs w:val="22"/>
        </w:rPr>
        <w:lastRenderedPageBreak/>
        <w:drawing>
          <wp:inline distT="0" distB="0" distL="0" distR="0" wp14:anchorId="10DB0426" wp14:editId="0DFA3917">
            <wp:extent cx="5727700" cy="7412355"/>
            <wp:effectExtent l="0" t="0" r="0" b="4445"/>
            <wp:docPr id="13" name="Picture 1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sidRPr="00C2238D">
        <w:rPr>
          <w:rFonts w:cs="Arial"/>
          <w:noProof/>
          <w:szCs w:val="22"/>
        </w:rPr>
        <w:lastRenderedPageBreak/>
        <w:drawing>
          <wp:inline distT="0" distB="0" distL="0" distR="0" wp14:anchorId="05374D92" wp14:editId="770F1072">
            <wp:extent cx="5727700" cy="7412355"/>
            <wp:effectExtent l="0" t="0" r="0" b="444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p>
    <w:p w14:paraId="7568D577" w14:textId="51D22739" w:rsidR="00411FB3" w:rsidRPr="00C2238D" w:rsidRDefault="00411FB3" w:rsidP="00DD6DCA">
      <w:pPr>
        <w:spacing w:line="360" w:lineRule="auto"/>
        <w:jc w:val="center"/>
        <w:rPr>
          <w:rFonts w:cs="Arial"/>
          <w:szCs w:val="22"/>
        </w:rPr>
      </w:pPr>
    </w:p>
    <w:p w14:paraId="06378C41" w14:textId="1C0C4539" w:rsidR="00411FB3" w:rsidRPr="00C2238D" w:rsidRDefault="00411FB3" w:rsidP="00DD6DCA">
      <w:pPr>
        <w:spacing w:line="360" w:lineRule="auto"/>
        <w:jc w:val="center"/>
        <w:rPr>
          <w:rFonts w:cs="Arial"/>
          <w:szCs w:val="22"/>
        </w:rPr>
      </w:pPr>
    </w:p>
    <w:p w14:paraId="1DC86A9C" w14:textId="2CAEA06A" w:rsidR="00411FB3" w:rsidRPr="00C2238D" w:rsidRDefault="00411FB3" w:rsidP="00DD6DCA">
      <w:pPr>
        <w:spacing w:line="360" w:lineRule="auto"/>
        <w:jc w:val="center"/>
        <w:rPr>
          <w:rFonts w:cs="Arial"/>
          <w:szCs w:val="22"/>
        </w:rPr>
      </w:pPr>
    </w:p>
    <w:p w14:paraId="424CCFC2" w14:textId="17CB29BC" w:rsidR="00411FB3" w:rsidRPr="00C2238D" w:rsidRDefault="00411FB3" w:rsidP="00DD6DCA">
      <w:pPr>
        <w:spacing w:line="360" w:lineRule="auto"/>
        <w:jc w:val="center"/>
        <w:rPr>
          <w:rFonts w:cs="Arial"/>
          <w:szCs w:val="22"/>
        </w:rPr>
      </w:pPr>
    </w:p>
    <w:p w14:paraId="680CC61F" w14:textId="4D196F46" w:rsidR="00411FB3" w:rsidRPr="00C2238D" w:rsidRDefault="00411FB3" w:rsidP="00DD6DCA">
      <w:pPr>
        <w:spacing w:line="360" w:lineRule="auto"/>
        <w:jc w:val="center"/>
        <w:rPr>
          <w:rFonts w:cs="Arial"/>
          <w:szCs w:val="22"/>
        </w:rPr>
      </w:pPr>
    </w:p>
    <w:p w14:paraId="01EC602B" w14:textId="77777777" w:rsidR="00411FB3" w:rsidRPr="00C2238D" w:rsidRDefault="00411FB3" w:rsidP="00411FB3">
      <w:pPr>
        <w:pStyle w:val="Heading1"/>
        <w:rPr>
          <w:rFonts w:ascii="Arial" w:hAnsi="Arial" w:cs="Arial"/>
        </w:rPr>
      </w:pPr>
      <w:r w:rsidRPr="00C2238D">
        <w:rPr>
          <w:rFonts w:ascii="Arial" w:hAnsi="Arial" w:cs="Arial"/>
        </w:rPr>
        <w:lastRenderedPageBreak/>
        <w:t>Appendix 2 Videos Referenced:</w:t>
      </w:r>
    </w:p>
    <w:p w14:paraId="64321162" w14:textId="77777777" w:rsidR="00411FB3" w:rsidRPr="00C2238D" w:rsidRDefault="00411FB3" w:rsidP="00411FB3">
      <w:pPr>
        <w:spacing w:line="360" w:lineRule="auto"/>
        <w:rPr>
          <w:rFonts w:cs="Arial"/>
          <w:szCs w:val="22"/>
        </w:rPr>
      </w:pPr>
    </w:p>
    <w:p w14:paraId="6FD1CC8B" w14:textId="77777777" w:rsidR="00411FB3" w:rsidRPr="00C2238D" w:rsidRDefault="00411FB3" w:rsidP="00411FB3">
      <w:pPr>
        <w:spacing w:line="360" w:lineRule="auto"/>
        <w:rPr>
          <w:rFonts w:cs="Arial"/>
          <w:szCs w:val="22"/>
        </w:rPr>
      </w:pPr>
      <w:r w:rsidRPr="00C2238D">
        <w:rPr>
          <w:rFonts w:cs="Arial"/>
          <w:szCs w:val="22"/>
        </w:rPr>
        <w:t>Zimmer, M. (2016) YouTube Screenshot Classical Tone Placement. [Video]. Available at: https://tinyurl.com/2dcbdy4k (Accessed: 24/04/2022).</w:t>
      </w:r>
    </w:p>
    <w:p w14:paraId="5EA0EF93" w14:textId="77777777" w:rsidR="00411FB3" w:rsidRPr="00C2238D" w:rsidRDefault="00411FB3" w:rsidP="00411FB3">
      <w:pPr>
        <w:spacing w:line="360" w:lineRule="auto"/>
        <w:rPr>
          <w:rFonts w:cs="Arial"/>
          <w:szCs w:val="22"/>
        </w:rPr>
      </w:pPr>
      <w:r w:rsidRPr="00C2238D">
        <w:rPr>
          <w:rFonts w:cs="Arial"/>
          <w:szCs w:val="22"/>
        </w:rPr>
        <w:t>Zimmer, M. (2016) YouTube Screenshot Classical Tone Placement. [Video]. Available at: https://tinyurl.com/2dcbdy4k (Accessed: 24/04/2022).</w:t>
      </w:r>
    </w:p>
    <w:p w14:paraId="5F13B6A3" w14:textId="77777777" w:rsidR="00411FB3" w:rsidRPr="00C2238D" w:rsidRDefault="00411FB3" w:rsidP="00411FB3">
      <w:pPr>
        <w:spacing w:line="360" w:lineRule="auto"/>
        <w:rPr>
          <w:rFonts w:cs="Arial"/>
          <w:szCs w:val="22"/>
        </w:rPr>
      </w:pPr>
      <w:r w:rsidRPr="00C2238D">
        <w:rPr>
          <w:rFonts w:cs="Arial"/>
          <w:szCs w:val="22"/>
        </w:rPr>
        <w:t>Zimmer, M. (2016) YouTube Screenshot Classical Tone Placement. [Video]. Available at: https://tinyurl.com/2dcbdy4k (Accessed: 24/04/2022).</w:t>
      </w:r>
    </w:p>
    <w:p w14:paraId="12527C0F" w14:textId="77777777" w:rsidR="00411FB3" w:rsidRPr="00C2238D" w:rsidRDefault="00411FB3" w:rsidP="00411FB3">
      <w:pPr>
        <w:spacing w:line="360" w:lineRule="auto"/>
        <w:rPr>
          <w:rFonts w:cs="Arial"/>
          <w:szCs w:val="22"/>
        </w:rPr>
      </w:pPr>
      <w:r w:rsidRPr="00C2238D">
        <w:rPr>
          <w:rFonts w:cs="Arial"/>
          <w:szCs w:val="22"/>
        </w:rPr>
        <w:t>Zimmer, M. (2016) YouTube Screenshot Tone Placement for Belters. [Video]. Available at: https://tinyurl.com/ydz34xya (Accessed: 24/04/2022).</w:t>
      </w:r>
    </w:p>
    <w:p w14:paraId="016E140F" w14:textId="77777777" w:rsidR="00411FB3" w:rsidRPr="00C2238D" w:rsidRDefault="00411FB3" w:rsidP="00411FB3">
      <w:pPr>
        <w:spacing w:line="360" w:lineRule="auto"/>
        <w:rPr>
          <w:rFonts w:cs="Arial"/>
          <w:szCs w:val="22"/>
        </w:rPr>
      </w:pPr>
      <w:r w:rsidRPr="00C2238D">
        <w:rPr>
          <w:rFonts w:cs="Arial"/>
          <w:szCs w:val="22"/>
        </w:rPr>
        <w:t>Zimmer, M. (2016) YouTube Screenshot Tone Placement for Belters. [Video]. Available at: https://tinyurl.com/ydz34xya (Accessed: 24/04/2022).</w:t>
      </w:r>
    </w:p>
    <w:p w14:paraId="7704374C" w14:textId="77777777" w:rsidR="00411FB3" w:rsidRPr="00C2238D" w:rsidRDefault="00411FB3" w:rsidP="00411FB3">
      <w:pPr>
        <w:spacing w:line="360" w:lineRule="auto"/>
        <w:rPr>
          <w:rFonts w:cs="Arial"/>
          <w:szCs w:val="22"/>
        </w:rPr>
      </w:pPr>
      <w:r w:rsidRPr="00C2238D">
        <w:rPr>
          <w:rFonts w:cs="Arial"/>
          <w:szCs w:val="22"/>
        </w:rPr>
        <w:t>Zimmer, M. (2016) YouTube Screenshot Tone Placement for Belters. [Video]. Available at: https://tinyurl.com/ydz34xya (Accessed: 24/04/2022).</w:t>
      </w:r>
    </w:p>
    <w:p w14:paraId="63CEAC5D" w14:textId="628E2348" w:rsidR="00411FB3" w:rsidRPr="00C2238D" w:rsidRDefault="00411FB3" w:rsidP="00DD6DCA">
      <w:pPr>
        <w:spacing w:line="360" w:lineRule="auto"/>
        <w:jc w:val="center"/>
        <w:rPr>
          <w:rFonts w:cs="Arial"/>
          <w:szCs w:val="22"/>
        </w:rPr>
      </w:pPr>
    </w:p>
    <w:sectPr w:rsidR="00411FB3" w:rsidRPr="00C2238D" w:rsidSect="003F29D8">
      <w:headerReference w:type="default" r:id="rId28"/>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F9022" w14:textId="77777777" w:rsidR="003F29D8" w:rsidRDefault="003F29D8" w:rsidP="00520993">
      <w:r>
        <w:separator/>
      </w:r>
    </w:p>
  </w:endnote>
  <w:endnote w:type="continuationSeparator" w:id="0">
    <w:p w14:paraId="5615C756" w14:textId="77777777" w:rsidR="003F29D8" w:rsidRDefault="003F29D8" w:rsidP="005209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ui-sans-serif">
    <w:altName w:val="Cambria"/>
    <w:panose1 w:val="00000000000000000000"/>
    <w:charset w:val="00"/>
    <w:family w:val="roman"/>
    <w:notTrueType/>
    <w:pitch w:val="default"/>
  </w:font>
  <w:font w:name="-apple-system">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9A394" w14:textId="32E88EC4" w:rsidR="008C4EA7" w:rsidRDefault="008C4EA7" w:rsidP="00675E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305FC42B" w14:textId="77777777" w:rsidR="008C4EA7" w:rsidRDefault="008C4EA7" w:rsidP="008C4E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5444754"/>
      <w:docPartObj>
        <w:docPartGallery w:val="Page Numbers (Bottom of Page)"/>
        <w:docPartUnique/>
      </w:docPartObj>
    </w:sdtPr>
    <w:sdtEndPr>
      <w:rPr>
        <w:rStyle w:val="PageNumber"/>
      </w:rPr>
    </w:sdtEndPr>
    <w:sdtContent>
      <w:p w14:paraId="63A2941B" w14:textId="35FDE4E6" w:rsidR="008C4EA7" w:rsidRDefault="008C4EA7" w:rsidP="00675E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A1031B" w14:textId="4F5F182E" w:rsidR="000111C2" w:rsidRDefault="000111C2" w:rsidP="008C4EA7">
    <w:pPr>
      <w:pStyle w:val="Footer"/>
      <w:ind w:right="360"/>
      <w:rPr>
        <w:rFonts w:ascii="Arial" w:hAnsi="Arial" w:cs="Arial"/>
        <w:b/>
        <w:bCs/>
        <w:sz w:val="16"/>
        <w:szCs w:val="16"/>
      </w:rPr>
    </w:pPr>
    <w:r w:rsidRPr="00A13620">
      <w:rPr>
        <w:rFonts w:ascii="Arial" w:hAnsi="Arial" w:cs="Arial"/>
        <w:b/>
        <w:bCs/>
        <w:sz w:val="16"/>
        <w:szCs w:val="16"/>
      </w:rPr>
      <w:t xml:space="preserve">BMPF7003: Module </w:t>
    </w:r>
    <w:proofErr w:type="gramStart"/>
    <w:r w:rsidRPr="00A13620">
      <w:rPr>
        <w:rFonts w:ascii="Arial" w:hAnsi="Arial" w:cs="Arial"/>
        <w:b/>
        <w:bCs/>
        <w:sz w:val="16"/>
        <w:szCs w:val="16"/>
      </w:rPr>
      <w:t>1</w:t>
    </w:r>
    <w:proofErr w:type="gramEnd"/>
  </w:p>
  <w:p w14:paraId="0E2F80AB" w14:textId="77777777" w:rsidR="008C4EA7" w:rsidRPr="00A13620" w:rsidRDefault="008C4EA7" w:rsidP="008C4EA7">
    <w:pPr>
      <w:pStyle w:val="Footer"/>
      <w:jc w:val="right"/>
      <w:rPr>
        <w:rFonts w:ascii="Arial" w:hAnsi="Arial" w:cs="Arial"/>
        <w:b/>
        <w:bCs/>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F3688" w14:textId="77777777" w:rsidR="003F29D8" w:rsidRDefault="003F29D8" w:rsidP="00520993">
      <w:r>
        <w:separator/>
      </w:r>
    </w:p>
  </w:footnote>
  <w:footnote w:type="continuationSeparator" w:id="0">
    <w:p w14:paraId="0483FC8D" w14:textId="77777777" w:rsidR="003F29D8" w:rsidRDefault="003F29D8" w:rsidP="005209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5D88A" w14:textId="77777777" w:rsidR="000111C2" w:rsidRPr="00520993" w:rsidRDefault="000111C2" w:rsidP="00520993">
    <w:pPr>
      <w:autoSpaceDE w:val="0"/>
      <w:autoSpaceDN w:val="0"/>
      <w:adjustRightInd w:val="0"/>
      <w:rPr>
        <w:rFonts w:eastAsiaTheme="minorHAnsi" w:cs="Arial"/>
        <w:sz w:val="16"/>
        <w:szCs w:val="16"/>
        <w:lang w:eastAsia="en-US"/>
      </w:rPr>
    </w:pPr>
    <w:r w:rsidRPr="00520993">
      <w:rPr>
        <w:rFonts w:eastAsiaTheme="minorHAnsi" w:cs="Arial"/>
        <w:sz w:val="16"/>
        <w:szCs w:val="16"/>
        <w:lang w:eastAsia="en-US"/>
      </w:rPr>
      <w:t>Student Name: Ian Massa-Harris-McFeely</w:t>
    </w:r>
  </w:p>
  <w:p w14:paraId="66E0F687" w14:textId="77777777" w:rsidR="000111C2" w:rsidRPr="00520993" w:rsidRDefault="000111C2" w:rsidP="00520993">
    <w:pPr>
      <w:autoSpaceDE w:val="0"/>
      <w:autoSpaceDN w:val="0"/>
      <w:adjustRightInd w:val="0"/>
      <w:rPr>
        <w:rFonts w:eastAsiaTheme="minorHAnsi" w:cs="Arial"/>
        <w:sz w:val="16"/>
        <w:szCs w:val="16"/>
        <w:lang w:eastAsia="en-US"/>
      </w:rPr>
    </w:pPr>
    <w:r w:rsidRPr="00520993">
      <w:rPr>
        <w:rFonts w:eastAsiaTheme="minorHAnsi" w:cs="Arial"/>
        <w:sz w:val="16"/>
        <w:szCs w:val="16"/>
        <w:lang w:eastAsia="en-US"/>
      </w:rPr>
      <w:t>Student Number: 2029174</w:t>
    </w:r>
  </w:p>
  <w:p w14:paraId="6AE3D7AE" w14:textId="5F5E956C" w:rsidR="000111C2" w:rsidRPr="00520993" w:rsidRDefault="000111C2" w:rsidP="00520993">
    <w:pPr>
      <w:pStyle w:val="Header"/>
      <w:rPr>
        <w:rFonts w:ascii="Arial" w:hAnsi="Arial" w:cs="Arial"/>
      </w:rPr>
    </w:pPr>
    <w:r w:rsidRPr="00520993">
      <w:rPr>
        <w:rFonts w:ascii="Arial" w:hAnsi="Arial" w:cs="Arial"/>
        <w:sz w:val="16"/>
        <w:szCs w:val="16"/>
      </w:rPr>
      <w:t>MA-PT Professional Practice (Voice Pedagogy)</w:t>
    </w:r>
  </w:p>
  <w:p w14:paraId="43847C56" w14:textId="77777777" w:rsidR="000111C2" w:rsidRDefault="000111C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48FB"/>
    <w:multiLevelType w:val="hybridMultilevel"/>
    <w:tmpl w:val="F57C6220"/>
    <w:lvl w:ilvl="0" w:tplc="E3086C2A">
      <w:start w:val="1"/>
      <w:numFmt w:val="decimal"/>
      <w:lvlText w:val="%1."/>
      <w:lvlJc w:val="left"/>
      <w:pPr>
        <w:tabs>
          <w:tab w:val="num" w:pos="720"/>
        </w:tabs>
        <w:ind w:left="720" w:hanging="360"/>
      </w:pPr>
    </w:lvl>
    <w:lvl w:ilvl="1" w:tplc="E79A8FB0" w:tentative="1">
      <w:start w:val="1"/>
      <w:numFmt w:val="decimal"/>
      <w:lvlText w:val="%2."/>
      <w:lvlJc w:val="left"/>
      <w:pPr>
        <w:tabs>
          <w:tab w:val="num" w:pos="1440"/>
        </w:tabs>
        <w:ind w:left="1440" w:hanging="360"/>
      </w:pPr>
    </w:lvl>
    <w:lvl w:ilvl="2" w:tplc="DEBC6D1E" w:tentative="1">
      <w:start w:val="1"/>
      <w:numFmt w:val="decimal"/>
      <w:lvlText w:val="%3."/>
      <w:lvlJc w:val="left"/>
      <w:pPr>
        <w:tabs>
          <w:tab w:val="num" w:pos="2160"/>
        </w:tabs>
        <w:ind w:left="2160" w:hanging="360"/>
      </w:pPr>
    </w:lvl>
    <w:lvl w:ilvl="3" w:tplc="B9BE2032" w:tentative="1">
      <w:start w:val="1"/>
      <w:numFmt w:val="decimal"/>
      <w:lvlText w:val="%4."/>
      <w:lvlJc w:val="left"/>
      <w:pPr>
        <w:tabs>
          <w:tab w:val="num" w:pos="2880"/>
        </w:tabs>
        <w:ind w:left="2880" w:hanging="360"/>
      </w:pPr>
    </w:lvl>
    <w:lvl w:ilvl="4" w:tplc="A596FFFC" w:tentative="1">
      <w:start w:val="1"/>
      <w:numFmt w:val="decimal"/>
      <w:lvlText w:val="%5."/>
      <w:lvlJc w:val="left"/>
      <w:pPr>
        <w:tabs>
          <w:tab w:val="num" w:pos="3600"/>
        </w:tabs>
        <w:ind w:left="3600" w:hanging="360"/>
      </w:pPr>
    </w:lvl>
    <w:lvl w:ilvl="5" w:tplc="048A65B0" w:tentative="1">
      <w:start w:val="1"/>
      <w:numFmt w:val="decimal"/>
      <w:lvlText w:val="%6."/>
      <w:lvlJc w:val="left"/>
      <w:pPr>
        <w:tabs>
          <w:tab w:val="num" w:pos="4320"/>
        </w:tabs>
        <w:ind w:left="4320" w:hanging="360"/>
      </w:pPr>
    </w:lvl>
    <w:lvl w:ilvl="6" w:tplc="6F4C1664" w:tentative="1">
      <w:start w:val="1"/>
      <w:numFmt w:val="decimal"/>
      <w:lvlText w:val="%7."/>
      <w:lvlJc w:val="left"/>
      <w:pPr>
        <w:tabs>
          <w:tab w:val="num" w:pos="5040"/>
        </w:tabs>
        <w:ind w:left="5040" w:hanging="360"/>
      </w:pPr>
    </w:lvl>
    <w:lvl w:ilvl="7" w:tplc="4A38DA3C" w:tentative="1">
      <w:start w:val="1"/>
      <w:numFmt w:val="decimal"/>
      <w:lvlText w:val="%8."/>
      <w:lvlJc w:val="left"/>
      <w:pPr>
        <w:tabs>
          <w:tab w:val="num" w:pos="5760"/>
        </w:tabs>
        <w:ind w:left="5760" w:hanging="360"/>
      </w:pPr>
    </w:lvl>
    <w:lvl w:ilvl="8" w:tplc="D862D792" w:tentative="1">
      <w:start w:val="1"/>
      <w:numFmt w:val="decimal"/>
      <w:lvlText w:val="%9."/>
      <w:lvlJc w:val="left"/>
      <w:pPr>
        <w:tabs>
          <w:tab w:val="num" w:pos="6480"/>
        </w:tabs>
        <w:ind w:left="6480" w:hanging="360"/>
      </w:pPr>
    </w:lvl>
  </w:abstractNum>
  <w:abstractNum w:abstractNumId="1" w15:restartNumberingAfterBreak="0">
    <w:nsid w:val="0AAE6DF4"/>
    <w:multiLevelType w:val="hybridMultilevel"/>
    <w:tmpl w:val="BCB63438"/>
    <w:lvl w:ilvl="0" w:tplc="44AABB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42AD3"/>
    <w:multiLevelType w:val="hybridMultilevel"/>
    <w:tmpl w:val="7D524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AA718E"/>
    <w:multiLevelType w:val="multilevel"/>
    <w:tmpl w:val="312E151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DC7708"/>
    <w:multiLevelType w:val="hybridMultilevel"/>
    <w:tmpl w:val="6D8AC43A"/>
    <w:lvl w:ilvl="0" w:tplc="918AF74E">
      <w:start w:val="1"/>
      <w:numFmt w:val="decimal"/>
      <w:lvlText w:val="%1."/>
      <w:lvlJc w:val="left"/>
      <w:pPr>
        <w:tabs>
          <w:tab w:val="num" w:pos="720"/>
        </w:tabs>
        <w:ind w:left="720" w:hanging="360"/>
      </w:pPr>
    </w:lvl>
    <w:lvl w:ilvl="1" w:tplc="322C1CC4" w:tentative="1">
      <w:start w:val="1"/>
      <w:numFmt w:val="decimal"/>
      <w:lvlText w:val="%2."/>
      <w:lvlJc w:val="left"/>
      <w:pPr>
        <w:tabs>
          <w:tab w:val="num" w:pos="1440"/>
        </w:tabs>
        <w:ind w:left="1440" w:hanging="360"/>
      </w:pPr>
    </w:lvl>
    <w:lvl w:ilvl="2" w:tplc="0450D1EC" w:tentative="1">
      <w:start w:val="1"/>
      <w:numFmt w:val="decimal"/>
      <w:lvlText w:val="%3."/>
      <w:lvlJc w:val="left"/>
      <w:pPr>
        <w:tabs>
          <w:tab w:val="num" w:pos="2160"/>
        </w:tabs>
        <w:ind w:left="2160" w:hanging="360"/>
      </w:pPr>
    </w:lvl>
    <w:lvl w:ilvl="3" w:tplc="ED50C316" w:tentative="1">
      <w:start w:val="1"/>
      <w:numFmt w:val="decimal"/>
      <w:lvlText w:val="%4."/>
      <w:lvlJc w:val="left"/>
      <w:pPr>
        <w:tabs>
          <w:tab w:val="num" w:pos="2880"/>
        </w:tabs>
        <w:ind w:left="2880" w:hanging="360"/>
      </w:pPr>
    </w:lvl>
    <w:lvl w:ilvl="4" w:tplc="A28C568C" w:tentative="1">
      <w:start w:val="1"/>
      <w:numFmt w:val="decimal"/>
      <w:lvlText w:val="%5."/>
      <w:lvlJc w:val="left"/>
      <w:pPr>
        <w:tabs>
          <w:tab w:val="num" w:pos="3600"/>
        </w:tabs>
        <w:ind w:left="3600" w:hanging="360"/>
      </w:pPr>
    </w:lvl>
    <w:lvl w:ilvl="5" w:tplc="C3B0D2D8" w:tentative="1">
      <w:start w:val="1"/>
      <w:numFmt w:val="decimal"/>
      <w:lvlText w:val="%6."/>
      <w:lvlJc w:val="left"/>
      <w:pPr>
        <w:tabs>
          <w:tab w:val="num" w:pos="4320"/>
        </w:tabs>
        <w:ind w:left="4320" w:hanging="360"/>
      </w:pPr>
    </w:lvl>
    <w:lvl w:ilvl="6" w:tplc="5D6A1680" w:tentative="1">
      <w:start w:val="1"/>
      <w:numFmt w:val="decimal"/>
      <w:lvlText w:val="%7."/>
      <w:lvlJc w:val="left"/>
      <w:pPr>
        <w:tabs>
          <w:tab w:val="num" w:pos="5040"/>
        </w:tabs>
        <w:ind w:left="5040" w:hanging="360"/>
      </w:pPr>
    </w:lvl>
    <w:lvl w:ilvl="7" w:tplc="95788120" w:tentative="1">
      <w:start w:val="1"/>
      <w:numFmt w:val="decimal"/>
      <w:lvlText w:val="%8."/>
      <w:lvlJc w:val="left"/>
      <w:pPr>
        <w:tabs>
          <w:tab w:val="num" w:pos="5760"/>
        </w:tabs>
        <w:ind w:left="5760" w:hanging="360"/>
      </w:pPr>
    </w:lvl>
    <w:lvl w:ilvl="8" w:tplc="20EC532E" w:tentative="1">
      <w:start w:val="1"/>
      <w:numFmt w:val="decimal"/>
      <w:lvlText w:val="%9."/>
      <w:lvlJc w:val="left"/>
      <w:pPr>
        <w:tabs>
          <w:tab w:val="num" w:pos="6480"/>
        </w:tabs>
        <w:ind w:left="6480" w:hanging="360"/>
      </w:pPr>
    </w:lvl>
  </w:abstractNum>
  <w:abstractNum w:abstractNumId="5" w15:restartNumberingAfterBreak="0">
    <w:nsid w:val="21840C4C"/>
    <w:multiLevelType w:val="hybridMultilevel"/>
    <w:tmpl w:val="BEBA9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EA5D8E"/>
    <w:multiLevelType w:val="hybridMultilevel"/>
    <w:tmpl w:val="C84A5CE8"/>
    <w:lvl w:ilvl="0" w:tplc="84A679D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B733C"/>
    <w:multiLevelType w:val="hybridMultilevel"/>
    <w:tmpl w:val="3B4A10B4"/>
    <w:lvl w:ilvl="0" w:tplc="27B24878">
      <w:start w:val="2"/>
      <w:numFmt w:val="decimal"/>
      <w:lvlText w:val="%1."/>
      <w:lvlJc w:val="left"/>
      <w:pPr>
        <w:tabs>
          <w:tab w:val="num" w:pos="720"/>
        </w:tabs>
        <w:ind w:left="720" w:hanging="360"/>
      </w:pPr>
    </w:lvl>
    <w:lvl w:ilvl="1" w:tplc="8F0AE4E0" w:tentative="1">
      <w:start w:val="1"/>
      <w:numFmt w:val="decimal"/>
      <w:lvlText w:val="%2."/>
      <w:lvlJc w:val="left"/>
      <w:pPr>
        <w:tabs>
          <w:tab w:val="num" w:pos="1440"/>
        </w:tabs>
        <w:ind w:left="1440" w:hanging="360"/>
      </w:pPr>
    </w:lvl>
    <w:lvl w:ilvl="2" w:tplc="FE583FE2" w:tentative="1">
      <w:start w:val="1"/>
      <w:numFmt w:val="decimal"/>
      <w:lvlText w:val="%3."/>
      <w:lvlJc w:val="left"/>
      <w:pPr>
        <w:tabs>
          <w:tab w:val="num" w:pos="2160"/>
        </w:tabs>
        <w:ind w:left="2160" w:hanging="360"/>
      </w:pPr>
    </w:lvl>
    <w:lvl w:ilvl="3" w:tplc="2C4A760E" w:tentative="1">
      <w:start w:val="1"/>
      <w:numFmt w:val="decimal"/>
      <w:lvlText w:val="%4."/>
      <w:lvlJc w:val="left"/>
      <w:pPr>
        <w:tabs>
          <w:tab w:val="num" w:pos="2880"/>
        </w:tabs>
        <w:ind w:left="2880" w:hanging="360"/>
      </w:pPr>
    </w:lvl>
    <w:lvl w:ilvl="4" w:tplc="76E47D48" w:tentative="1">
      <w:start w:val="1"/>
      <w:numFmt w:val="decimal"/>
      <w:lvlText w:val="%5."/>
      <w:lvlJc w:val="left"/>
      <w:pPr>
        <w:tabs>
          <w:tab w:val="num" w:pos="3600"/>
        </w:tabs>
        <w:ind w:left="3600" w:hanging="360"/>
      </w:pPr>
    </w:lvl>
    <w:lvl w:ilvl="5" w:tplc="D6389B0A" w:tentative="1">
      <w:start w:val="1"/>
      <w:numFmt w:val="decimal"/>
      <w:lvlText w:val="%6."/>
      <w:lvlJc w:val="left"/>
      <w:pPr>
        <w:tabs>
          <w:tab w:val="num" w:pos="4320"/>
        </w:tabs>
        <w:ind w:left="4320" w:hanging="360"/>
      </w:pPr>
    </w:lvl>
    <w:lvl w:ilvl="6" w:tplc="3738CC92" w:tentative="1">
      <w:start w:val="1"/>
      <w:numFmt w:val="decimal"/>
      <w:lvlText w:val="%7."/>
      <w:lvlJc w:val="left"/>
      <w:pPr>
        <w:tabs>
          <w:tab w:val="num" w:pos="5040"/>
        </w:tabs>
        <w:ind w:left="5040" w:hanging="360"/>
      </w:pPr>
    </w:lvl>
    <w:lvl w:ilvl="7" w:tplc="A5846558" w:tentative="1">
      <w:start w:val="1"/>
      <w:numFmt w:val="decimal"/>
      <w:lvlText w:val="%8."/>
      <w:lvlJc w:val="left"/>
      <w:pPr>
        <w:tabs>
          <w:tab w:val="num" w:pos="5760"/>
        </w:tabs>
        <w:ind w:left="5760" w:hanging="360"/>
      </w:pPr>
    </w:lvl>
    <w:lvl w:ilvl="8" w:tplc="476ED1D0" w:tentative="1">
      <w:start w:val="1"/>
      <w:numFmt w:val="decimal"/>
      <w:lvlText w:val="%9."/>
      <w:lvlJc w:val="left"/>
      <w:pPr>
        <w:tabs>
          <w:tab w:val="num" w:pos="6480"/>
        </w:tabs>
        <w:ind w:left="6480" w:hanging="360"/>
      </w:pPr>
    </w:lvl>
  </w:abstractNum>
  <w:abstractNum w:abstractNumId="8" w15:restartNumberingAfterBreak="0">
    <w:nsid w:val="314E4819"/>
    <w:multiLevelType w:val="hybridMultilevel"/>
    <w:tmpl w:val="2D5A1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2E3403"/>
    <w:multiLevelType w:val="hybridMultilevel"/>
    <w:tmpl w:val="0C38176C"/>
    <w:lvl w:ilvl="0" w:tplc="F6A484E2">
      <w:start w:val="2"/>
      <w:numFmt w:val="decimal"/>
      <w:lvlText w:val="%1."/>
      <w:lvlJc w:val="left"/>
      <w:pPr>
        <w:tabs>
          <w:tab w:val="num" w:pos="720"/>
        </w:tabs>
        <w:ind w:left="720" w:hanging="360"/>
      </w:pPr>
    </w:lvl>
    <w:lvl w:ilvl="1" w:tplc="54BE6DFA" w:tentative="1">
      <w:start w:val="1"/>
      <w:numFmt w:val="decimal"/>
      <w:lvlText w:val="%2."/>
      <w:lvlJc w:val="left"/>
      <w:pPr>
        <w:tabs>
          <w:tab w:val="num" w:pos="1440"/>
        </w:tabs>
        <w:ind w:left="1440" w:hanging="360"/>
      </w:pPr>
    </w:lvl>
    <w:lvl w:ilvl="2" w:tplc="A2F624DE" w:tentative="1">
      <w:start w:val="1"/>
      <w:numFmt w:val="decimal"/>
      <w:lvlText w:val="%3."/>
      <w:lvlJc w:val="left"/>
      <w:pPr>
        <w:tabs>
          <w:tab w:val="num" w:pos="2160"/>
        </w:tabs>
        <w:ind w:left="2160" w:hanging="360"/>
      </w:pPr>
    </w:lvl>
    <w:lvl w:ilvl="3" w:tplc="C764D804" w:tentative="1">
      <w:start w:val="1"/>
      <w:numFmt w:val="decimal"/>
      <w:lvlText w:val="%4."/>
      <w:lvlJc w:val="left"/>
      <w:pPr>
        <w:tabs>
          <w:tab w:val="num" w:pos="2880"/>
        </w:tabs>
        <w:ind w:left="2880" w:hanging="360"/>
      </w:pPr>
    </w:lvl>
    <w:lvl w:ilvl="4" w:tplc="9CA04846" w:tentative="1">
      <w:start w:val="1"/>
      <w:numFmt w:val="decimal"/>
      <w:lvlText w:val="%5."/>
      <w:lvlJc w:val="left"/>
      <w:pPr>
        <w:tabs>
          <w:tab w:val="num" w:pos="3600"/>
        </w:tabs>
        <w:ind w:left="3600" w:hanging="360"/>
      </w:pPr>
    </w:lvl>
    <w:lvl w:ilvl="5" w:tplc="073A8E24" w:tentative="1">
      <w:start w:val="1"/>
      <w:numFmt w:val="decimal"/>
      <w:lvlText w:val="%6."/>
      <w:lvlJc w:val="left"/>
      <w:pPr>
        <w:tabs>
          <w:tab w:val="num" w:pos="4320"/>
        </w:tabs>
        <w:ind w:left="4320" w:hanging="360"/>
      </w:pPr>
    </w:lvl>
    <w:lvl w:ilvl="6" w:tplc="9A08B65C" w:tentative="1">
      <w:start w:val="1"/>
      <w:numFmt w:val="decimal"/>
      <w:lvlText w:val="%7."/>
      <w:lvlJc w:val="left"/>
      <w:pPr>
        <w:tabs>
          <w:tab w:val="num" w:pos="5040"/>
        </w:tabs>
        <w:ind w:left="5040" w:hanging="360"/>
      </w:pPr>
    </w:lvl>
    <w:lvl w:ilvl="7" w:tplc="983CE1F8" w:tentative="1">
      <w:start w:val="1"/>
      <w:numFmt w:val="decimal"/>
      <w:lvlText w:val="%8."/>
      <w:lvlJc w:val="left"/>
      <w:pPr>
        <w:tabs>
          <w:tab w:val="num" w:pos="5760"/>
        </w:tabs>
        <w:ind w:left="5760" w:hanging="360"/>
      </w:pPr>
    </w:lvl>
    <w:lvl w:ilvl="8" w:tplc="735E6FDA" w:tentative="1">
      <w:start w:val="1"/>
      <w:numFmt w:val="decimal"/>
      <w:lvlText w:val="%9."/>
      <w:lvlJc w:val="left"/>
      <w:pPr>
        <w:tabs>
          <w:tab w:val="num" w:pos="6480"/>
        </w:tabs>
        <w:ind w:left="6480" w:hanging="360"/>
      </w:pPr>
    </w:lvl>
  </w:abstractNum>
  <w:abstractNum w:abstractNumId="10" w15:restartNumberingAfterBreak="0">
    <w:nsid w:val="4CD67760"/>
    <w:multiLevelType w:val="hybridMultilevel"/>
    <w:tmpl w:val="C82E137E"/>
    <w:lvl w:ilvl="0" w:tplc="2910BF10">
      <w:start w:val="1"/>
      <w:numFmt w:val="decimal"/>
      <w:lvlText w:val="%1."/>
      <w:lvlJc w:val="left"/>
      <w:pPr>
        <w:tabs>
          <w:tab w:val="num" w:pos="720"/>
        </w:tabs>
        <w:ind w:left="720" w:hanging="360"/>
      </w:pPr>
    </w:lvl>
    <w:lvl w:ilvl="1" w:tplc="48F2E76A" w:tentative="1">
      <w:start w:val="1"/>
      <w:numFmt w:val="decimal"/>
      <w:lvlText w:val="%2."/>
      <w:lvlJc w:val="left"/>
      <w:pPr>
        <w:tabs>
          <w:tab w:val="num" w:pos="1440"/>
        </w:tabs>
        <w:ind w:left="1440" w:hanging="360"/>
      </w:pPr>
    </w:lvl>
    <w:lvl w:ilvl="2" w:tplc="6EA08170" w:tentative="1">
      <w:start w:val="1"/>
      <w:numFmt w:val="decimal"/>
      <w:lvlText w:val="%3."/>
      <w:lvlJc w:val="left"/>
      <w:pPr>
        <w:tabs>
          <w:tab w:val="num" w:pos="2160"/>
        </w:tabs>
        <w:ind w:left="2160" w:hanging="360"/>
      </w:pPr>
    </w:lvl>
    <w:lvl w:ilvl="3" w:tplc="4F12C3DA" w:tentative="1">
      <w:start w:val="1"/>
      <w:numFmt w:val="decimal"/>
      <w:lvlText w:val="%4."/>
      <w:lvlJc w:val="left"/>
      <w:pPr>
        <w:tabs>
          <w:tab w:val="num" w:pos="2880"/>
        </w:tabs>
        <w:ind w:left="2880" w:hanging="360"/>
      </w:pPr>
    </w:lvl>
    <w:lvl w:ilvl="4" w:tplc="08921AB2" w:tentative="1">
      <w:start w:val="1"/>
      <w:numFmt w:val="decimal"/>
      <w:lvlText w:val="%5."/>
      <w:lvlJc w:val="left"/>
      <w:pPr>
        <w:tabs>
          <w:tab w:val="num" w:pos="3600"/>
        </w:tabs>
        <w:ind w:left="3600" w:hanging="360"/>
      </w:pPr>
    </w:lvl>
    <w:lvl w:ilvl="5" w:tplc="692E6B64" w:tentative="1">
      <w:start w:val="1"/>
      <w:numFmt w:val="decimal"/>
      <w:lvlText w:val="%6."/>
      <w:lvlJc w:val="left"/>
      <w:pPr>
        <w:tabs>
          <w:tab w:val="num" w:pos="4320"/>
        </w:tabs>
        <w:ind w:left="4320" w:hanging="360"/>
      </w:pPr>
    </w:lvl>
    <w:lvl w:ilvl="6" w:tplc="6FEC1792" w:tentative="1">
      <w:start w:val="1"/>
      <w:numFmt w:val="decimal"/>
      <w:lvlText w:val="%7."/>
      <w:lvlJc w:val="left"/>
      <w:pPr>
        <w:tabs>
          <w:tab w:val="num" w:pos="5040"/>
        </w:tabs>
        <w:ind w:left="5040" w:hanging="360"/>
      </w:pPr>
    </w:lvl>
    <w:lvl w:ilvl="7" w:tplc="BD2CF6E6" w:tentative="1">
      <w:start w:val="1"/>
      <w:numFmt w:val="decimal"/>
      <w:lvlText w:val="%8."/>
      <w:lvlJc w:val="left"/>
      <w:pPr>
        <w:tabs>
          <w:tab w:val="num" w:pos="5760"/>
        </w:tabs>
        <w:ind w:left="5760" w:hanging="360"/>
      </w:pPr>
    </w:lvl>
    <w:lvl w:ilvl="8" w:tplc="77546066" w:tentative="1">
      <w:start w:val="1"/>
      <w:numFmt w:val="decimal"/>
      <w:lvlText w:val="%9."/>
      <w:lvlJc w:val="left"/>
      <w:pPr>
        <w:tabs>
          <w:tab w:val="num" w:pos="6480"/>
        </w:tabs>
        <w:ind w:left="6480" w:hanging="360"/>
      </w:pPr>
    </w:lvl>
  </w:abstractNum>
  <w:abstractNum w:abstractNumId="11" w15:restartNumberingAfterBreak="0">
    <w:nsid w:val="76196CC6"/>
    <w:multiLevelType w:val="hybridMultilevel"/>
    <w:tmpl w:val="3DECF3CE"/>
    <w:lvl w:ilvl="0" w:tplc="FD683C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B762C"/>
    <w:multiLevelType w:val="hybridMultilevel"/>
    <w:tmpl w:val="7F7C28FC"/>
    <w:lvl w:ilvl="0" w:tplc="EB361786">
      <w:start w:val="2"/>
      <w:numFmt w:val="decimal"/>
      <w:lvlText w:val="%1."/>
      <w:lvlJc w:val="left"/>
      <w:pPr>
        <w:tabs>
          <w:tab w:val="num" w:pos="720"/>
        </w:tabs>
        <w:ind w:left="720" w:hanging="360"/>
      </w:pPr>
    </w:lvl>
    <w:lvl w:ilvl="1" w:tplc="D88E4D10" w:tentative="1">
      <w:start w:val="1"/>
      <w:numFmt w:val="decimal"/>
      <w:lvlText w:val="%2."/>
      <w:lvlJc w:val="left"/>
      <w:pPr>
        <w:tabs>
          <w:tab w:val="num" w:pos="1440"/>
        </w:tabs>
        <w:ind w:left="1440" w:hanging="360"/>
      </w:pPr>
    </w:lvl>
    <w:lvl w:ilvl="2" w:tplc="C7102670" w:tentative="1">
      <w:start w:val="1"/>
      <w:numFmt w:val="decimal"/>
      <w:lvlText w:val="%3."/>
      <w:lvlJc w:val="left"/>
      <w:pPr>
        <w:tabs>
          <w:tab w:val="num" w:pos="2160"/>
        </w:tabs>
        <w:ind w:left="2160" w:hanging="360"/>
      </w:pPr>
    </w:lvl>
    <w:lvl w:ilvl="3" w:tplc="1B085772" w:tentative="1">
      <w:start w:val="1"/>
      <w:numFmt w:val="decimal"/>
      <w:lvlText w:val="%4."/>
      <w:lvlJc w:val="left"/>
      <w:pPr>
        <w:tabs>
          <w:tab w:val="num" w:pos="2880"/>
        </w:tabs>
        <w:ind w:left="2880" w:hanging="360"/>
      </w:pPr>
    </w:lvl>
    <w:lvl w:ilvl="4" w:tplc="24DA0324" w:tentative="1">
      <w:start w:val="1"/>
      <w:numFmt w:val="decimal"/>
      <w:lvlText w:val="%5."/>
      <w:lvlJc w:val="left"/>
      <w:pPr>
        <w:tabs>
          <w:tab w:val="num" w:pos="3600"/>
        </w:tabs>
        <w:ind w:left="3600" w:hanging="360"/>
      </w:pPr>
    </w:lvl>
    <w:lvl w:ilvl="5" w:tplc="B8AE77D6" w:tentative="1">
      <w:start w:val="1"/>
      <w:numFmt w:val="decimal"/>
      <w:lvlText w:val="%6."/>
      <w:lvlJc w:val="left"/>
      <w:pPr>
        <w:tabs>
          <w:tab w:val="num" w:pos="4320"/>
        </w:tabs>
        <w:ind w:left="4320" w:hanging="360"/>
      </w:pPr>
    </w:lvl>
    <w:lvl w:ilvl="6" w:tplc="C6FC6284" w:tentative="1">
      <w:start w:val="1"/>
      <w:numFmt w:val="decimal"/>
      <w:lvlText w:val="%7."/>
      <w:lvlJc w:val="left"/>
      <w:pPr>
        <w:tabs>
          <w:tab w:val="num" w:pos="5040"/>
        </w:tabs>
        <w:ind w:left="5040" w:hanging="360"/>
      </w:pPr>
    </w:lvl>
    <w:lvl w:ilvl="7" w:tplc="C5861DE2" w:tentative="1">
      <w:start w:val="1"/>
      <w:numFmt w:val="decimal"/>
      <w:lvlText w:val="%8."/>
      <w:lvlJc w:val="left"/>
      <w:pPr>
        <w:tabs>
          <w:tab w:val="num" w:pos="5760"/>
        </w:tabs>
        <w:ind w:left="5760" w:hanging="360"/>
      </w:pPr>
    </w:lvl>
    <w:lvl w:ilvl="8" w:tplc="C0586D1A" w:tentative="1">
      <w:start w:val="1"/>
      <w:numFmt w:val="decimal"/>
      <w:lvlText w:val="%9."/>
      <w:lvlJc w:val="left"/>
      <w:pPr>
        <w:tabs>
          <w:tab w:val="num" w:pos="6480"/>
        </w:tabs>
        <w:ind w:left="6480" w:hanging="360"/>
      </w:pPr>
    </w:lvl>
  </w:abstractNum>
  <w:num w:numId="1" w16cid:durableId="2018847124">
    <w:abstractNumId w:val="11"/>
  </w:num>
  <w:num w:numId="2" w16cid:durableId="549460349">
    <w:abstractNumId w:val="3"/>
  </w:num>
  <w:num w:numId="3" w16cid:durableId="1914314272">
    <w:abstractNumId w:val="1"/>
  </w:num>
  <w:num w:numId="4" w16cid:durableId="667830650">
    <w:abstractNumId w:val="4"/>
  </w:num>
  <w:num w:numId="5" w16cid:durableId="853569953">
    <w:abstractNumId w:val="9"/>
  </w:num>
  <w:num w:numId="6" w16cid:durableId="896864567">
    <w:abstractNumId w:val="10"/>
  </w:num>
  <w:num w:numId="7" w16cid:durableId="416483393">
    <w:abstractNumId w:val="7"/>
  </w:num>
  <w:num w:numId="8" w16cid:durableId="848521987">
    <w:abstractNumId w:val="12"/>
  </w:num>
  <w:num w:numId="9" w16cid:durableId="868106681">
    <w:abstractNumId w:val="0"/>
  </w:num>
  <w:num w:numId="10" w16cid:durableId="66997139">
    <w:abstractNumId w:val="8"/>
  </w:num>
  <w:num w:numId="11" w16cid:durableId="873543581">
    <w:abstractNumId w:val="6"/>
  </w:num>
  <w:num w:numId="12" w16cid:durableId="934636432">
    <w:abstractNumId w:val="2"/>
  </w:num>
  <w:num w:numId="13" w16cid:durableId="11846373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993"/>
    <w:rsid w:val="000111C2"/>
    <w:rsid w:val="00013574"/>
    <w:rsid w:val="00026BA7"/>
    <w:rsid w:val="0003158A"/>
    <w:rsid w:val="0004076A"/>
    <w:rsid w:val="00052CD1"/>
    <w:rsid w:val="0005755D"/>
    <w:rsid w:val="00062A6F"/>
    <w:rsid w:val="00063546"/>
    <w:rsid w:val="000712F3"/>
    <w:rsid w:val="00074405"/>
    <w:rsid w:val="0008044B"/>
    <w:rsid w:val="000835DC"/>
    <w:rsid w:val="0009579A"/>
    <w:rsid w:val="000A436F"/>
    <w:rsid w:val="000A4866"/>
    <w:rsid w:val="000B1E5B"/>
    <w:rsid w:val="000C40B6"/>
    <w:rsid w:val="000C7EA1"/>
    <w:rsid w:val="000C7FA6"/>
    <w:rsid w:val="000D0A3D"/>
    <w:rsid w:val="000E2F97"/>
    <w:rsid w:val="000F1E98"/>
    <w:rsid w:val="000F63AD"/>
    <w:rsid w:val="00112010"/>
    <w:rsid w:val="0011506E"/>
    <w:rsid w:val="00115181"/>
    <w:rsid w:val="00115FA8"/>
    <w:rsid w:val="00122331"/>
    <w:rsid w:val="00122E55"/>
    <w:rsid w:val="00127609"/>
    <w:rsid w:val="00143C5D"/>
    <w:rsid w:val="00150DE9"/>
    <w:rsid w:val="00152842"/>
    <w:rsid w:val="00171535"/>
    <w:rsid w:val="00171E3A"/>
    <w:rsid w:val="00173822"/>
    <w:rsid w:val="0017503D"/>
    <w:rsid w:val="0018096C"/>
    <w:rsid w:val="001906E2"/>
    <w:rsid w:val="0019109D"/>
    <w:rsid w:val="001A17A3"/>
    <w:rsid w:val="001A28A7"/>
    <w:rsid w:val="001A5BA8"/>
    <w:rsid w:val="001B5634"/>
    <w:rsid w:val="001C427C"/>
    <w:rsid w:val="001D1C55"/>
    <w:rsid w:val="001D4283"/>
    <w:rsid w:val="001D509A"/>
    <w:rsid w:val="001D535E"/>
    <w:rsid w:val="001D5DB2"/>
    <w:rsid w:val="001E300D"/>
    <w:rsid w:val="001E5027"/>
    <w:rsid w:val="001F26A0"/>
    <w:rsid w:val="001F464F"/>
    <w:rsid w:val="00200387"/>
    <w:rsid w:val="0020355C"/>
    <w:rsid w:val="00206508"/>
    <w:rsid w:val="00216DC8"/>
    <w:rsid w:val="0023058C"/>
    <w:rsid w:val="00230591"/>
    <w:rsid w:val="002432AC"/>
    <w:rsid w:val="00246849"/>
    <w:rsid w:val="00256B18"/>
    <w:rsid w:val="00262639"/>
    <w:rsid w:val="00262BC6"/>
    <w:rsid w:val="00266F87"/>
    <w:rsid w:val="00275E89"/>
    <w:rsid w:val="00282514"/>
    <w:rsid w:val="00282DD0"/>
    <w:rsid w:val="00286113"/>
    <w:rsid w:val="002933A5"/>
    <w:rsid w:val="002A037F"/>
    <w:rsid w:val="002A2AD5"/>
    <w:rsid w:val="002B4C3B"/>
    <w:rsid w:val="002B7FFD"/>
    <w:rsid w:val="002D2B05"/>
    <w:rsid w:val="002E2952"/>
    <w:rsid w:val="002E55CE"/>
    <w:rsid w:val="002F0F5F"/>
    <w:rsid w:val="00302081"/>
    <w:rsid w:val="00310530"/>
    <w:rsid w:val="003166D1"/>
    <w:rsid w:val="003365FF"/>
    <w:rsid w:val="00344334"/>
    <w:rsid w:val="00346888"/>
    <w:rsid w:val="0035241E"/>
    <w:rsid w:val="00352CA8"/>
    <w:rsid w:val="0036027C"/>
    <w:rsid w:val="00360AD8"/>
    <w:rsid w:val="00361C3D"/>
    <w:rsid w:val="0037144A"/>
    <w:rsid w:val="00375496"/>
    <w:rsid w:val="00380559"/>
    <w:rsid w:val="00384E00"/>
    <w:rsid w:val="00397B53"/>
    <w:rsid w:val="003A7E45"/>
    <w:rsid w:val="003B782B"/>
    <w:rsid w:val="003C1A6A"/>
    <w:rsid w:val="003C201C"/>
    <w:rsid w:val="003C600C"/>
    <w:rsid w:val="003D459B"/>
    <w:rsid w:val="003F29D8"/>
    <w:rsid w:val="00402489"/>
    <w:rsid w:val="004074A2"/>
    <w:rsid w:val="00411FB3"/>
    <w:rsid w:val="00425D4D"/>
    <w:rsid w:val="0042762F"/>
    <w:rsid w:val="00431C96"/>
    <w:rsid w:val="00433D60"/>
    <w:rsid w:val="0043719A"/>
    <w:rsid w:val="00442773"/>
    <w:rsid w:val="00451E7C"/>
    <w:rsid w:val="00466E4A"/>
    <w:rsid w:val="00467AF2"/>
    <w:rsid w:val="00476A6D"/>
    <w:rsid w:val="00480044"/>
    <w:rsid w:val="00494BB0"/>
    <w:rsid w:val="00496D1C"/>
    <w:rsid w:val="004A1D65"/>
    <w:rsid w:val="004A1DA5"/>
    <w:rsid w:val="004B2DE1"/>
    <w:rsid w:val="004B34B2"/>
    <w:rsid w:val="004C4932"/>
    <w:rsid w:val="004D3169"/>
    <w:rsid w:val="004E62E4"/>
    <w:rsid w:val="004E6652"/>
    <w:rsid w:val="004E73F3"/>
    <w:rsid w:val="004F2C03"/>
    <w:rsid w:val="004F7F9E"/>
    <w:rsid w:val="0050403D"/>
    <w:rsid w:val="00511219"/>
    <w:rsid w:val="00517A46"/>
    <w:rsid w:val="00517D58"/>
    <w:rsid w:val="00520993"/>
    <w:rsid w:val="00522C5D"/>
    <w:rsid w:val="005248A4"/>
    <w:rsid w:val="005312F9"/>
    <w:rsid w:val="005325C7"/>
    <w:rsid w:val="00537C17"/>
    <w:rsid w:val="00543FD9"/>
    <w:rsid w:val="00547376"/>
    <w:rsid w:val="00547AC5"/>
    <w:rsid w:val="00553308"/>
    <w:rsid w:val="00554A06"/>
    <w:rsid w:val="005558C1"/>
    <w:rsid w:val="0057092B"/>
    <w:rsid w:val="00571EF5"/>
    <w:rsid w:val="00581B79"/>
    <w:rsid w:val="005840C6"/>
    <w:rsid w:val="00587920"/>
    <w:rsid w:val="00593078"/>
    <w:rsid w:val="00593D68"/>
    <w:rsid w:val="005A3959"/>
    <w:rsid w:val="005A7B96"/>
    <w:rsid w:val="005B0BCB"/>
    <w:rsid w:val="005B5822"/>
    <w:rsid w:val="005D2998"/>
    <w:rsid w:val="005D45CD"/>
    <w:rsid w:val="005F73B2"/>
    <w:rsid w:val="006022A0"/>
    <w:rsid w:val="006030FA"/>
    <w:rsid w:val="0060C5C3"/>
    <w:rsid w:val="0061166A"/>
    <w:rsid w:val="00624080"/>
    <w:rsid w:val="006252EA"/>
    <w:rsid w:val="006269A0"/>
    <w:rsid w:val="00631F52"/>
    <w:rsid w:val="0063211B"/>
    <w:rsid w:val="006325CC"/>
    <w:rsid w:val="00640A4A"/>
    <w:rsid w:val="006443A7"/>
    <w:rsid w:val="00655167"/>
    <w:rsid w:val="00662709"/>
    <w:rsid w:val="006876A6"/>
    <w:rsid w:val="006923C8"/>
    <w:rsid w:val="00695099"/>
    <w:rsid w:val="0069646D"/>
    <w:rsid w:val="0069725E"/>
    <w:rsid w:val="006A348C"/>
    <w:rsid w:val="006B2537"/>
    <w:rsid w:val="006B3A18"/>
    <w:rsid w:val="006B4040"/>
    <w:rsid w:val="006C1C7A"/>
    <w:rsid w:val="006C20AB"/>
    <w:rsid w:val="006C246C"/>
    <w:rsid w:val="006C4E2E"/>
    <w:rsid w:val="006D013D"/>
    <w:rsid w:val="006D155F"/>
    <w:rsid w:val="006D31EE"/>
    <w:rsid w:val="006D5F09"/>
    <w:rsid w:val="006F6CBD"/>
    <w:rsid w:val="00700E68"/>
    <w:rsid w:val="0070444E"/>
    <w:rsid w:val="00704B80"/>
    <w:rsid w:val="00710FE3"/>
    <w:rsid w:val="007358C3"/>
    <w:rsid w:val="007361C2"/>
    <w:rsid w:val="00736952"/>
    <w:rsid w:val="00753EA2"/>
    <w:rsid w:val="00755824"/>
    <w:rsid w:val="0075681E"/>
    <w:rsid w:val="00764658"/>
    <w:rsid w:val="00781D84"/>
    <w:rsid w:val="007876A6"/>
    <w:rsid w:val="0079635F"/>
    <w:rsid w:val="007A0E8C"/>
    <w:rsid w:val="007A538E"/>
    <w:rsid w:val="007B2205"/>
    <w:rsid w:val="007C74A7"/>
    <w:rsid w:val="007C7784"/>
    <w:rsid w:val="007D5057"/>
    <w:rsid w:val="007E5B04"/>
    <w:rsid w:val="007E5EF8"/>
    <w:rsid w:val="007E629A"/>
    <w:rsid w:val="007E7EA1"/>
    <w:rsid w:val="007F1FF5"/>
    <w:rsid w:val="00803DF8"/>
    <w:rsid w:val="00804D38"/>
    <w:rsid w:val="00805CB6"/>
    <w:rsid w:val="00810555"/>
    <w:rsid w:val="00814019"/>
    <w:rsid w:val="0082155F"/>
    <w:rsid w:val="00840BC7"/>
    <w:rsid w:val="008614A8"/>
    <w:rsid w:val="0086359C"/>
    <w:rsid w:val="00865320"/>
    <w:rsid w:val="00866384"/>
    <w:rsid w:val="0087116B"/>
    <w:rsid w:val="00873518"/>
    <w:rsid w:val="00873558"/>
    <w:rsid w:val="00873DA5"/>
    <w:rsid w:val="0088550E"/>
    <w:rsid w:val="00890A8E"/>
    <w:rsid w:val="00890B58"/>
    <w:rsid w:val="008A28F7"/>
    <w:rsid w:val="008B1F67"/>
    <w:rsid w:val="008B363F"/>
    <w:rsid w:val="008C2609"/>
    <w:rsid w:val="008C4EA7"/>
    <w:rsid w:val="008C77A9"/>
    <w:rsid w:val="008D1217"/>
    <w:rsid w:val="008F1D5A"/>
    <w:rsid w:val="008F33B0"/>
    <w:rsid w:val="008F56E6"/>
    <w:rsid w:val="008F749F"/>
    <w:rsid w:val="00907820"/>
    <w:rsid w:val="00910D33"/>
    <w:rsid w:val="00913CF7"/>
    <w:rsid w:val="00915B7B"/>
    <w:rsid w:val="00921C83"/>
    <w:rsid w:val="00924C36"/>
    <w:rsid w:val="00933DB3"/>
    <w:rsid w:val="00933E8F"/>
    <w:rsid w:val="00944986"/>
    <w:rsid w:val="00944B50"/>
    <w:rsid w:val="00947CFE"/>
    <w:rsid w:val="009510F2"/>
    <w:rsid w:val="009546A4"/>
    <w:rsid w:val="009624FE"/>
    <w:rsid w:val="009847D6"/>
    <w:rsid w:val="00986494"/>
    <w:rsid w:val="009955E4"/>
    <w:rsid w:val="009A48FB"/>
    <w:rsid w:val="009A5304"/>
    <w:rsid w:val="009C438E"/>
    <w:rsid w:val="009D0CD1"/>
    <w:rsid w:val="009D82EC"/>
    <w:rsid w:val="009E3803"/>
    <w:rsid w:val="009F1E3B"/>
    <w:rsid w:val="009F42DF"/>
    <w:rsid w:val="009F43D5"/>
    <w:rsid w:val="009F4A16"/>
    <w:rsid w:val="00A005B2"/>
    <w:rsid w:val="00A00690"/>
    <w:rsid w:val="00A01DCB"/>
    <w:rsid w:val="00A07280"/>
    <w:rsid w:val="00A13620"/>
    <w:rsid w:val="00A245AD"/>
    <w:rsid w:val="00A2472B"/>
    <w:rsid w:val="00A24D3B"/>
    <w:rsid w:val="00A40D15"/>
    <w:rsid w:val="00A436D8"/>
    <w:rsid w:val="00A51876"/>
    <w:rsid w:val="00A51FAD"/>
    <w:rsid w:val="00A80D99"/>
    <w:rsid w:val="00A8443F"/>
    <w:rsid w:val="00A928E0"/>
    <w:rsid w:val="00A96020"/>
    <w:rsid w:val="00AA40B2"/>
    <w:rsid w:val="00AB614F"/>
    <w:rsid w:val="00AC79C6"/>
    <w:rsid w:val="00AD77C0"/>
    <w:rsid w:val="00AF2C70"/>
    <w:rsid w:val="00B1033C"/>
    <w:rsid w:val="00B14F3E"/>
    <w:rsid w:val="00B150C0"/>
    <w:rsid w:val="00B20ABC"/>
    <w:rsid w:val="00B23682"/>
    <w:rsid w:val="00B23B27"/>
    <w:rsid w:val="00B35066"/>
    <w:rsid w:val="00B41DFD"/>
    <w:rsid w:val="00B52CE7"/>
    <w:rsid w:val="00B53248"/>
    <w:rsid w:val="00B5732C"/>
    <w:rsid w:val="00B6020B"/>
    <w:rsid w:val="00B62A84"/>
    <w:rsid w:val="00B62C5B"/>
    <w:rsid w:val="00B64F8B"/>
    <w:rsid w:val="00B65357"/>
    <w:rsid w:val="00B757EE"/>
    <w:rsid w:val="00B81903"/>
    <w:rsid w:val="00B97660"/>
    <w:rsid w:val="00BA0581"/>
    <w:rsid w:val="00BA41DE"/>
    <w:rsid w:val="00BA532D"/>
    <w:rsid w:val="00BB50A0"/>
    <w:rsid w:val="00BD09BD"/>
    <w:rsid w:val="00BD3736"/>
    <w:rsid w:val="00BD564E"/>
    <w:rsid w:val="00BD592F"/>
    <w:rsid w:val="00BE14DE"/>
    <w:rsid w:val="00BE6DB7"/>
    <w:rsid w:val="00BED62E"/>
    <w:rsid w:val="00BF6AD1"/>
    <w:rsid w:val="00BF7100"/>
    <w:rsid w:val="00C004A5"/>
    <w:rsid w:val="00C055A5"/>
    <w:rsid w:val="00C06C00"/>
    <w:rsid w:val="00C10037"/>
    <w:rsid w:val="00C2238D"/>
    <w:rsid w:val="00C24312"/>
    <w:rsid w:val="00C26245"/>
    <w:rsid w:val="00C327C0"/>
    <w:rsid w:val="00C4029F"/>
    <w:rsid w:val="00C42FFB"/>
    <w:rsid w:val="00C50083"/>
    <w:rsid w:val="00C6186C"/>
    <w:rsid w:val="00C70C68"/>
    <w:rsid w:val="00C719E3"/>
    <w:rsid w:val="00C71B58"/>
    <w:rsid w:val="00C77DF6"/>
    <w:rsid w:val="00CA750C"/>
    <w:rsid w:val="00CB1835"/>
    <w:rsid w:val="00CB7274"/>
    <w:rsid w:val="00CB741E"/>
    <w:rsid w:val="00CC350E"/>
    <w:rsid w:val="00CD3639"/>
    <w:rsid w:val="00CD3D02"/>
    <w:rsid w:val="00CE205E"/>
    <w:rsid w:val="00CE2098"/>
    <w:rsid w:val="00CF0B2E"/>
    <w:rsid w:val="00CF1548"/>
    <w:rsid w:val="00CF1E02"/>
    <w:rsid w:val="00D14E7E"/>
    <w:rsid w:val="00D34D91"/>
    <w:rsid w:val="00D43A0B"/>
    <w:rsid w:val="00D45C7F"/>
    <w:rsid w:val="00D47139"/>
    <w:rsid w:val="00D50E30"/>
    <w:rsid w:val="00D526C0"/>
    <w:rsid w:val="00D61912"/>
    <w:rsid w:val="00D61C18"/>
    <w:rsid w:val="00D646F8"/>
    <w:rsid w:val="00D67086"/>
    <w:rsid w:val="00D7581E"/>
    <w:rsid w:val="00D86F42"/>
    <w:rsid w:val="00D91856"/>
    <w:rsid w:val="00D92DC0"/>
    <w:rsid w:val="00D9473F"/>
    <w:rsid w:val="00DA1458"/>
    <w:rsid w:val="00DA7E77"/>
    <w:rsid w:val="00DB0787"/>
    <w:rsid w:val="00DB3841"/>
    <w:rsid w:val="00DC2378"/>
    <w:rsid w:val="00DC3982"/>
    <w:rsid w:val="00DD3FF7"/>
    <w:rsid w:val="00DD6DCA"/>
    <w:rsid w:val="00DE048F"/>
    <w:rsid w:val="00DE2A77"/>
    <w:rsid w:val="00DF06DB"/>
    <w:rsid w:val="00E0093D"/>
    <w:rsid w:val="00E0392E"/>
    <w:rsid w:val="00E17769"/>
    <w:rsid w:val="00E41B7E"/>
    <w:rsid w:val="00E4206B"/>
    <w:rsid w:val="00E4304A"/>
    <w:rsid w:val="00E44F30"/>
    <w:rsid w:val="00E44FF6"/>
    <w:rsid w:val="00E465A2"/>
    <w:rsid w:val="00E46D8B"/>
    <w:rsid w:val="00E7432A"/>
    <w:rsid w:val="00E90A2A"/>
    <w:rsid w:val="00E9136B"/>
    <w:rsid w:val="00E928F2"/>
    <w:rsid w:val="00EA092E"/>
    <w:rsid w:val="00EA2C8C"/>
    <w:rsid w:val="00EB0E5E"/>
    <w:rsid w:val="00EB1A0A"/>
    <w:rsid w:val="00EB2D0B"/>
    <w:rsid w:val="00EB30F2"/>
    <w:rsid w:val="00EB4D04"/>
    <w:rsid w:val="00EC058C"/>
    <w:rsid w:val="00EC1373"/>
    <w:rsid w:val="00EC2227"/>
    <w:rsid w:val="00ED6EF4"/>
    <w:rsid w:val="00EE2557"/>
    <w:rsid w:val="00EE4056"/>
    <w:rsid w:val="00F039D4"/>
    <w:rsid w:val="00F04C96"/>
    <w:rsid w:val="00F21885"/>
    <w:rsid w:val="00F237BD"/>
    <w:rsid w:val="00F315BA"/>
    <w:rsid w:val="00F31AD1"/>
    <w:rsid w:val="00F376C3"/>
    <w:rsid w:val="00F41F0F"/>
    <w:rsid w:val="00F451D8"/>
    <w:rsid w:val="00F500FE"/>
    <w:rsid w:val="00F603DC"/>
    <w:rsid w:val="00F6197C"/>
    <w:rsid w:val="00F8287F"/>
    <w:rsid w:val="00F875C8"/>
    <w:rsid w:val="00F91E91"/>
    <w:rsid w:val="00F94E71"/>
    <w:rsid w:val="00FA4ECE"/>
    <w:rsid w:val="00FA66DE"/>
    <w:rsid w:val="00FB0DC1"/>
    <w:rsid w:val="00FC0509"/>
    <w:rsid w:val="00FC3A77"/>
    <w:rsid w:val="00FD309B"/>
    <w:rsid w:val="00FD648C"/>
    <w:rsid w:val="00FE0B74"/>
    <w:rsid w:val="00FE6C11"/>
    <w:rsid w:val="00FF043F"/>
    <w:rsid w:val="00FF1286"/>
    <w:rsid w:val="00FF45BC"/>
    <w:rsid w:val="0115FD38"/>
    <w:rsid w:val="012CCDBA"/>
    <w:rsid w:val="0163C583"/>
    <w:rsid w:val="0170EB06"/>
    <w:rsid w:val="017E4B3C"/>
    <w:rsid w:val="01B5270C"/>
    <w:rsid w:val="01F337AF"/>
    <w:rsid w:val="02464276"/>
    <w:rsid w:val="024B09BB"/>
    <w:rsid w:val="0287D760"/>
    <w:rsid w:val="02A280C0"/>
    <w:rsid w:val="02CFD271"/>
    <w:rsid w:val="033FB879"/>
    <w:rsid w:val="03CCEDB1"/>
    <w:rsid w:val="03DB6F3C"/>
    <w:rsid w:val="041A1ABE"/>
    <w:rsid w:val="046BA2D2"/>
    <w:rsid w:val="04811CA9"/>
    <w:rsid w:val="0482275B"/>
    <w:rsid w:val="049D8164"/>
    <w:rsid w:val="04BA16D0"/>
    <w:rsid w:val="04DC4D3A"/>
    <w:rsid w:val="05157E64"/>
    <w:rsid w:val="052A7FD5"/>
    <w:rsid w:val="05B5EB1F"/>
    <w:rsid w:val="05D8BC5B"/>
    <w:rsid w:val="060C1AD9"/>
    <w:rsid w:val="06127D95"/>
    <w:rsid w:val="0652C82E"/>
    <w:rsid w:val="06A490BF"/>
    <w:rsid w:val="0732F24E"/>
    <w:rsid w:val="0767DD8D"/>
    <w:rsid w:val="0787B1CC"/>
    <w:rsid w:val="0812DBF6"/>
    <w:rsid w:val="088F8BFA"/>
    <w:rsid w:val="08E6C333"/>
    <w:rsid w:val="0907E6C0"/>
    <w:rsid w:val="096B5D72"/>
    <w:rsid w:val="09974DA9"/>
    <w:rsid w:val="09A04385"/>
    <w:rsid w:val="09D97C33"/>
    <w:rsid w:val="09F70DA1"/>
    <w:rsid w:val="0A1B9DBB"/>
    <w:rsid w:val="0AD37B6B"/>
    <w:rsid w:val="0AF464FC"/>
    <w:rsid w:val="0B2BEB1D"/>
    <w:rsid w:val="0B424415"/>
    <w:rsid w:val="0B66F692"/>
    <w:rsid w:val="0B673913"/>
    <w:rsid w:val="0CBFFFB0"/>
    <w:rsid w:val="0CE05D3B"/>
    <w:rsid w:val="0D3AFE6F"/>
    <w:rsid w:val="0DF170F6"/>
    <w:rsid w:val="0E153B19"/>
    <w:rsid w:val="0E75A318"/>
    <w:rsid w:val="0EAC158D"/>
    <w:rsid w:val="0F06480B"/>
    <w:rsid w:val="0F54A7FE"/>
    <w:rsid w:val="0F576203"/>
    <w:rsid w:val="0F60CDAE"/>
    <w:rsid w:val="0F98E693"/>
    <w:rsid w:val="10A304BC"/>
    <w:rsid w:val="10EB9136"/>
    <w:rsid w:val="110B20FE"/>
    <w:rsid w:val="1126168F"/>
    <w:rsid w:val="117A4A8A"/>
    <w:rsid w:val="127B45CA"/>
    <w:rsid w:val="12D1899E"/>
    <w:rsid w:val="12E5F63B"/>
    <w:rsid w:val="12FF4A82"/>
    <w:rsid w:val="13055B2A"/>
    <w:rsid w:val="13112E75"/>
    <w:rsid w:val="13E51C48"/>
    <w:rsid w:val="140AD9FD"/>
    <w:rsid w:val="1448E0D2"/>
    <w:rsid w:val="1493B57A"/>
    <w:rsid w:val="14FA9AC5"/>
    <w:rsid w:val="14FC3F10"/>
    <w:rsid w:val="15367369"/>
    <w:rsid w:val="154112DE"/>
    <w:rsid w:val="15BFD2BB"/>
    <w:rsid w:val="168D18CB"/>
    <w:rsid w:val="16BEFAF7"/>
    <w:rsid w:val="16E090DB"/>
    <w:rsid w:val="16E37F42"/>
    <w:rsid w:val="16F78B05"/>
    <w:rsid w:val="17005504"/>
    <w:rsid w:val="1874F665"/>
    <w:rsid w:val="18B7C245"/>
    <w:rsid w:val="18ED582D"/>
    <w:rsid w:val="19001588"/>
    <w:rsid w:val="193EE8F9"/>
    <w:rsid w:val="1963101E"/>
    <w:rsid w:val="19B8DB1E"/>
    <w:rsid w:val="19EDBDE1"/>
    <w:rsid w:val="1A2C3674"/>
    <w:rsid w:val="1A6DBDF4"/>
    <w:rsid w:val="1A880171"/>
    <w:rsid w:val="1AE4F321"/>
    <w:rsid w:val="1AE73E59"/>
    <w:rsid w:val="1B7A1AA2"/>
    <w:rsid w:val="1B8D55A2"/>
    <w:rsid w:val="1C23D1D2"/>
    <w:rsid w:val="1C23DC6A"/>
    <w:rsid w:val="1CA0F4F8"/>
    <w:rsid w:val="1CB92159"/>
    <w:rsid w:val="1CE5CCCE"/>
    <w:rsid w:val="1D3EB22C"/>
    <w:rsid w:val="1D5FAB03"/>
    <w:rsid w:val="1D74D35B"/>
    <w:rsid w:val="1DBE487A"/>
    <w:rsid w:val="1E5EDCB6"/>
    <w:rsid w:val="1E6FA7BF"/>
    <w:rsid w:val="1E9E53CE"/>
    <w:rsid w:val="1F034378"/>
    <w:rsid w:val="1F1C6BD5"/>
    <w:rsid w:val="1F487BE4"/>
    <w:rsid w:val="1FBC192A"/>
    <w:rsid w:val="1FED0834"/>
    <w:rsid w:val="20023E28"/>
    <w:rsid w:val="20034885"/>
    <w:rsid w:val="20346368"/>
    <w:rsid w:val="20EA68D4"/>
    <w:rsid w:val="20F7CABD"/>
    <w:rsid w:val="2165BC0D"/>
    <w:rsid w:val="2178A8AC"/>
    <w:rsid w:val="2197A280"/>
    <w:rsid w:val="21DC4082"/>
    <w:rsid w:val="221603DA"/>
    <w:rsid w:val="2256AD50"/>
    <w:rsid w:val="22B08ACB"/>
    <w:rsid w:val="22CCDA56"/>
    <w:rsid w:val="2324830A"/>
    <w:rsid w:val="2378F059"/>
    <w:rsid w:val="23C64167"/>
    <w:rsid w:val="23D96A9C"/>
    <w:rsid w:val="24188786"/>
    <w:rsid w:val="2448D145"/>
    <w:rsid w:val="2488FCA3"/>
    <w:rsid w:val="24893F45"/>
    <w:rsid w:val="24A4EFAF"/>
    <w:rsid w:val="24AA21A3"/>
    <w:rsid w:val="24E39FEB"/>
    <w:rsid w:val="24F0DEB3"/>
    <w:rsid w:val="2507D48B"/>
    <w:rsid w:val="257D1CF0"/>
    <w:rsid w:val="2642129E"/>
    <w:rsid w:val="26A442EB"/>
    <w:rsid w:val="2746BFB4"/>
    <w:rsid w:val="278DF7CE"/>
    <w:rsid w:val="281D92FA"/>
    <w:rsid w:val="283273EE"/>
    <w:rsid w:val="291C4268"/>
    <w:rsid w:val="299021E5"/>
    <w:rsid w:val="29DD9D83"/>
    <w:rsid w:val="29EFE46D"/>
    <w:rsid w:val="29FED03E"/>
    <w:rsid w:val="2A2FDECD"/>
    <w:rsid w:val="2A8C85E5"/>
    <w:rsid w:val="2ACF08A1"/>
    <w:rsid w:val="2B02D5CC"/>
    <w:rsid w:val="2B2BC721"/>
    <w:rsid w:val="2B39D5FD"/>
    <w:rsid w:val="2B91E82E"/>
    <w:rsid w:val="2BD6F961"/>
    <w:rsid w:val="2C1483F9"/>
    <w:rsid w:val="2C6D0158"/>
    <w:rsid w:val="2C961333"/>
    <w:rsid w:val="2C9B1C94"/>
    <w:rsid w:val="2D2E4057"/>
    <w:rsid w:val="2DA8B23E"/>
    <w:rsid w:val="2DC37006"/>
    <w:rsid w:val="2DD68B2E"/>
    <w:rsid w:val="2E2D91D5"/>
    <w:rsid w:val="2E7E46A6"/>
    <w:rsid w:val="2E96BD67"/>
    <w:rsid w:val="2F5D9900"/>
    <w:rsid w:val="3068C73B"/>
    <w:rsid w:val="3071939F"/>
    <w:rsid w:val="30A0032D"/>
    <w:rsid w:val="30BA97E1"/>
    <w:rsid w:val="3122F395"/>
    <w:rsid w:val="31B95CA2"/>
    <w:rsid w:val="320EA1C6"/>
    <w:rsid w:val="326BAA34"/>
    <w:rsid w:val="32A81E00"/>
    <w:rsid w:val="32A9FC51"/>
    <w:rsid w:val="32B12F3E"/>
    <w:rsid w:val="32CCA208"/>
    <w:rsid w:val="3332BEEE"/>
    <w:rsid w:val="3344CAF7"/>
    <w:rsid w:val="33779B10"/>
    <w:rsid w:val="3384597E"/>
    <w:rsid w:val="338A157A"/>
    <w:rsid w:val="3426A47D"/>
    <w:rsid w:val="34CE8D0E"/>
    <w:rsid w:val="34FE7618"/>
    <w:rsid w:val="35690F2C"/>
    <w:rsid w:val="35B90FF7"/>
    <w:rsid w:val="35BE3DD2"/>
    <w:rsid w:val="35D7C4F0"/>
    <w:rsid w:val="3614131D"/>
    <w:rsid w:val="3661A68D"/>
    <w:rsid w:val="3697DD8F"/>
    <w:rsid w:val="36DAC0F8"/>
    <w:rsid w:val="3705D48F"/>
    <w:rsid w:val="374A3C4E"/>
    <w:rsid w:val="3758629E"/>
    <w:rsid w:val="37814A2E"/>
    <w:rsid w:val="37C606D9"/>
    <w:rsid w:val="388ABFD8"/>
    <w:rsid w:val="38B00AA0"/>
    <w:rsid w:val="395506E1"/>
    <w:rsid w:val="39A1201E"/>
    <w:rsid w:val="3A3E0083"/>
    <w:rsid w:val="3AA43ADD"/>
    <w:rsid w:val="3AB50E36"/>
    <w:rsid w:val="3AE7F903"/>
    <w:rsid w:val="3B1F4D0A"/>
    <w:rsid w:val="3C0957CF"/>
    <w:rsid w:val="3C0D2C43"/>
    <w:rsid w:val="3C30F89F"/>
    <w:rsid w:val="3C50DE97"/>
    <w:rsid w:val="3CB070CA"/>
    <w:rsid w:val="3CB35155"/>
    <w:rsid w:val="3CBA0D59"/>
    <w:rsid w:val="3CF5ECE2"/>
    <w:rsid w:val="3D1B2FDD"/>
    <w:rsid w:val="3D8D9BE1"/>
    <w:rsid w:val="3DC3C047"/>
    <w:rsid w:val="3DE7E092"/>
    <w:rsid w:val="3E03DDE4"/>
    <w:rsid w:val="3E4FD5C8"/>
    <w:rsid w:val="3E5887DE"/>
    <w:rsid w:val="3E86A57A"/>
    <w:rsid w:val="3F20DFEB"/>
    <w:rsid w:val="3F46C9E0"/>
    <w:rsid w:val="3F6B556D"/>
    <w:rsid w:val="3F6E3728"/>
    <w:rsid w:val="3F8D5EC1"/>
    <w:rsid w:val="3F9273D2"/>
    <w:rsid w:val="3FB148FA"/>
    <w:rsid w:val="4028FB8A"/>
    <w:rsid w:val="40BA2096"/>
    <w:rsid w:val="4118B753"/>
    <w:rsid w:val="413F89C7"/>
    <w:rsid w:val="423A5F2F"/>
    <w:rsid w:val="42B24A93"/>
    <w:rsid w:val="42B929DF"/>
    <w:rsid w:val="44EEF9D5"/>
    <w:rsid w:val="451173A0"/>
    <w:rsid w:val="45454905"/>
    <w:rsid w:val="459047BA"/>
    <w:rsid w:val="45C6CA1E"/>
    <w:rsid w:val="46583ED1"/>
    <w:rsid w:val="46A8E9C6"/>
    <w:rsid w:val="47587AA8"/>
    <w:rsid w:val="476FBDE3"/>
    <w:rsid w:val="48543724"/>
    <w:rsid w:val="486E7437"/>
    <w:rsid w:val="489947A5"/>
    <w:rsid w:val="48C50309"/>
    <w:rsid w:val="48C83F71"/>
    <w:rsid w:val="48C8D1FD"/>
    <w:rsid w:val="48E9E074"/>
    <w:rsid w:val="48F75F19"/>
    <w:rsid w:val="493E6796"/>
    <w:rsid w:val="4972579B"/>
    <w:rsid w:val="4999F0B1"/>
    <w:rsid w:val="49E5CCFF"/>
    <w:rsid w:val="49F539A6"/>
    <w:rsid w:val="4A0B0472"/>
    <w:rsid w:val="4A35BCD8"/>
    <w:rsid w:val="4B1F229B"/>
    <w:rsid w:val="4C07EC0E"/>
    <w:rsid w:val="4C5B7DB8"/>
    <w:rsid w:val="4CF9D092"/>
    <w:rsid w:val="4E3DCBC4"/>
    <w:rsid w:val="4E831B53"/>
    <w:rsid w:val="4EE81C6A"/>
    <w:rsid w:val="4F1576D0"/>
    <w:rsid w:val="4F699E63"/>
    <w:rsid w:val="4FB8C7EA"/>
    <w:rsid w:val="4FCB7222"/>
    <w:rsid w:val="502419CD"/>
    <w:rsid w:val="5070D42E"/>
    <w:rsid w:val="5083ECCB"/>
    <w:rsid w:val="50F21CF5"/>
    <w:rsid w:val="512132FB"/>
    <w:rsid w:val="514F878E"/>
    <w:rsid w:val="519407B7"/>
    <w:rsid w:val="51DC5839"/>
    <w:rsid w:val="51E49EDB"/>
    <w:rsid w:val="521FBD2C"/>
    <w:rsid w:val="52594767"/>
    <w:rsid w:val="525E6011"/>
    <w:rsid w:val="529C7BF2"/>
    <w:rsid w:val="52E825E4"/>
    <w:rsid w:val="539EE90B"/>
    <w:rsid w:val="53C1A909"/>
    <w:rsid w:val="540662DE"/>
    <w:rsid w:val="545EB949"/>
    <w:rsid w:val="54BD3534"/>
    <w:rsid w:val="54E1E18F"/>
    <w:rsid w:val="5540ABBD"/>
    <w:rsid w:val="5605F98B"/>
    <w:rsid w:val="5650EE4E"/>
    <w:rsid w:val="5667E880"/>
    <w:rsid w:val="566A7735"/>
    <w:rsid w:val="566D844E"/>
    <w:rsid w:val="56C89945"/>
    <w:rsid w:val="576AE35C"/>
    <w:rsid w:val="5831D7E5"/>
    <w:rsid w:val="58796323"/>
    <w:rsid w:val="58AA54BA"/>
    <w:rsid w:val="592D66D0"/>
    <w:rsid w:val="59FF3DE8"/>
    <w:rsid w:val="5A4EAD85"/>
    <w:rsid w:val="5ACEC8E2"/>
    <w:rsid w:val="5AD3CF29"/>
    <w:rsid w:val="5AE9A609"/>
    <w:rsid w:val="5B9EC674"/>
    <w:rsid w:val="5BA3FF53"/>
    <w:rsid w:val="5BAF1B57"/>
    <w:rsid w:val="5BE70D01"/>
    <w:rsid w:val="5BFC1B1A"/>
    <w:rsid w:val="5C2C5B0D"/>
    <w:rsid w:val="5CB7DE31"/>
    <w:rsid w:val="5CC09933"/>
    <w:rsid w:val="5D18A674"/>
    <w:rsid w:val="5D1A00CA"/>
    <w:rsid w:val="5E2A2526"/>
    <w:rsid w:val="5E6FB344"/>
    <w:rsid w:val="5EC68D25"/>
    <w:rsid w:val="5F2B9CDD"/>
    <w:rsid w:val="5F48C6C9"/>
    <w:rsid w:val="5F80503C"/>
    <w:rsid w:val="5F9196A6"/>
    <w:rsid w:val="5FE7DF43"/>
    <w:rsid w:val="5FF4A28D"/>
    <w:rsid w:val="6000DF2B"/>
    <w:rsid w:val="600C2202"/>
    <w:rsid w:val="6032CC31"/>
    <w:rsid w:val="607E95E3"/>
    <w:rsid w:val="60BE0BC5"/>
    <w:rsid w:val="60F53996"/>
    <w:rsid w:val="60FC9B2F"/>
    <w:rsid w:val="611C209D"/>
    <w:rsid w:val="6177EAAC"/>
    <w:rsid w:val="619072EE"/>
    <w:rsid w:val="621E5CDB"/>
    <w:rsid w:val="623DCE7C"/>
    <w:rsid w:val="62F76647"/>
    <w:rsid w:val="63198E9C"/>
    <w:rsid w:val="632C434F"/>
    <w:rsid w:val="632DE1D4"/>
    <w:rsid w:val="63951C45"/>
    <w:rsid w:val="639BBEA5"/>
    <w:rsid w:val="63FB58AF"/>
    <w:rsid w:val="6454A243"/>
    <w:rsid w:val="64D4504E"/>
    <w:rsid w:val="65774199"/>
    <w:rsid w:val="65780EA4"/>
    <w:rsid w:val="65D0D4AD"/>
    <w:rsid w:val="65E24B5F"/>
    <w:rsid w:val="6647C853"/>
    <w:rsid w:val="66505D4F"/>
    <w:rsid w:val="66800746"/>
    <w:rsid w:val="6692E5EB"/>
    <w:rsid w:val="669473E3"/>
    <w:rsid w:val="669C6169"/>
    <w:rsid w:val="66D35F67"/>
    <w:rsid w:val="683AC180"/>
    <w:rsid w:val="68A13BB0"/>
    <w:rsid w:val="69176046"/>
    <w:rsid w:val="69491B88"/>
    <w:rsid w:val="69798A39"/>
    <w:rsid w:val="6989AE67"/>
    <w:rsid w:val="69B89895"/>
    <w:rsid w:val="6A67C002"/>
    <w:rsid w:val="6B0EE914"/>
    <w:rsid w:val="6B354C53"/>
    <w:rsid w:val="6B4D8E33"/>
    <w:rsid w:val="6B9773E9"/>
    <w:rsid w:val="6BAC16C4"/>
    <w:rsid w:val="6C0AA54F"/>
    <w:rsid w:val="6C2DFA05"/>
    <w:rsid w:val="6C5C11B8"/>
    <w:rsid w:val="6C7039F7"/>
    <w:rsid w:val="6C813CCB"/>
    <w:rsid w:val="6CC5B6D3"/>
    <w:rsid w:val="6D0FAF1C"/>
    <w:rsid w:val="6D29788E"/>
    <w:rsid w:val="6D43E38E"/>
    <w:rsid w:val="6D533D21"/>
    <w:rsid w:val="6D579366"/>
    <w:rsid w:val="6DA09A9D"/>
    <w:rsid w:val="6DA75DF9"/>
    <w:rsid w:val="6DE57C5D"/>
    <w:rsid w:val="6DFB91C1"/>
    <w:rsid w:val="6E199577"/>
    <w:rsid w:val="6E3706E1"/>
    <w:rsid w:val="6EAA0304"/>
    <w:rsid w:val="6FE1A8AE"/>
    <w:rsid w:val="704E810D"/>
    <w:rsid w:val="705CE8A0"/>
    <w:rsid w:val="7065891C"/>
    <w:rsid w:val="70944A76"/>
    <w:rsid w:val="70A28658"/>
    <w:rsid w:val="70B48D4B"/>
    <w:rsid w:val="716039EB"/>
    <w:rsid w:val="7250849A"/>
    <w:rsid w:val="7254BA3A"/>
    <w:rsid w:val="72A374C6"/>
    <w:rsid w:val="72CB6611"/>
    <w:rsid w:val="72FA6C1D"/>
    <w:rsid w:val="730B3EB8"/>
    <w:rsid w:val="7313C933"/>
    <w:rsid w:val="7380CE26"/>
    <w:rsid w:val="741A5FC7"/>
    <w:rsid w:val="7429E393"/>
    <w:rsid w:val="74498B4B"/>
    <w:rsid w:val="744D0D5D"/>
    <w:rsid w:val="7492DC04"/>
    <w:rsid w:val="75001C2B"/>
    <w:rsid w:val="753199D4"/>
    <w:rsid w:val="75D3947F"/>
    <w:rsid w:val="762097F5"/>
    <w:rsid w:val="762B7D95"/>
    <w:rsid w:val="765E88CB"/>
    <w:rsid w:val="767B3237"/>
    <w:rsid w:val="7694FCC8"/>
    <w:rsid w:val="76B28533"/>
    <w:rsid w:val="76CC574E"/>
    <w:rsid w:val="76F89F7F"/>
    <w:rsid w:val="77F70D4F"/>
    <w:rsid w:val="77FAA6FE"/>
    <w:rsid w:val="782A0260"/>
    <w:rsid w:val="784AA70E"/>
    <w:rsid w:val="7883B12B"/>
    <w:rsid w:val="799FB120"/>
    <w:rsid w:val="79CA9D96"/>
    <w:rsid w:val="7A29374C"/>
    <w:rsid w:val="7B0839E3"/>
    <w:rsid w:val="7B8A3792"/>
    <w:rsid w:val="7B9D4ACE"/>
    <w:rsid w:val="7BAF9578"/>
    <w:rsid w:val="7C354077"/>
    <w:rsid w:val="7D089E5A"/>
    <w:rsid w:val="7D60D80E"/>
    <w:rsid w:val="7DC633DB"/>
    <w:rsid w:val="7E46AA79"/>
    <w:rsid w:val="7E4C1B57"/>
    <w:rsid w:val="7E53806B"/>
    <w:rsid w:val="7E53E1DC"/>
    <w:rsid w:val="7E6203BD"/>
    <w:rsid w:val="7E9E6299"/>
    <w:rsid w:val="7EBFB694"/>
    <w:rsid w:val="7EC3A748"/>
    <w:rsid w:val="7F5DE53F"/>
    <w:rsid w:val="7F7A2CD6"/>
    <w:rsid w:val="7F7D7B90"/>
    <w:rsid w:val="7FB220F4"/>
    <w:rsid w:val="7FE27ADA"/>
    <w:rsid w:val="7FF06B62"/>
    <w:rsid w:val="7FF0E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EE8D"/>
  <w15:chartTrackingRefBased/>
  <w15:docId w15:val="{D0EAAC46-5D58-EC40-916A-53591EEEE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993"/>
    <w:rPr>
      <w:rFonts w:ascii="Arial" w:eastAsia="Times New Roman" w:hAnsi="Arial" w:cs="Times New Roman"/>
      <w:sz w:val="22"/>
      <w:szCs w:val="20"/>
      <w:lang w:eastAsia="en-GB"/>
    </w:rPr>
  </w:style>
  <w:style w:type="paragraph" w:styleId="Heading1">
    <w:name w:val="heading 1"/>
    <w:basedOn w:val="Normal"/>
    <w:link w:val="Heading1Char"/>
    <w:uiPriority w:val="9"/>
    <w:qFormat/>
    <w:rsid w:val="00B20ABC"/>
    <w:pPr>
      <w:spacing w:before="100" w:beforeAutospacing="1" w:after="100" w:afterAutospacing="1"/>
      <w:outlineLvl w:val="0"/>
    </w:pPr>
    <w:rPr>
      <w:rFonts w:ascii="Times New Roman" w:hAnsi="Times New Roman"/>
      <w:b/>
      <w:bCs/>
      <w:kern w:val="36"/>
      <w:sz w:val="48"/>
      <w:szCs w:val="48"/>
    </w:rPr>
  </w:style>
  <w:style w:type="paragraph" w:styleId="Heading2">
    <w:name w:val="heading 2"/>
    <w:basedOn w:val="Normal"/>
    <w:next w:val="Normal"/>
    <w:link w:val="Heading2Char"/>
    <w:uiPriority w:val="9"/>
    <w:unhideWhenUsed/>
    <w:qFormat/>
    <w:rsid w:val="008614A8"/>
    <w:pPr>
      <w:keepNext/>
      <w:keepLines/>
      <w:spacing w:before="40"/>
      <w:outlineLvl w:val="1"/>
    </w:pPr>
    <w:rPr>
      <w:rFonts w:asciiTheme="majorHAnsi" w:eastAsiaTheme="majorEastAsia" w:hAnsiTheme="majorHAnsi" w:cstheme="majorBidi"/>
      <w:color w:val="032348" w:themeColor="accent1" w:themeShade="BF"/>
      <w:sz w:val="26"/>
      <w:szCs w:val="26"/>
    </w:rPr>
  </w:style>
  <w:style w:type="paragraph" w:styleId="Heading3">
    <w:name w:val="heading 3"/>
    <w:basedOn w:val="Normal"/>
    <w:next w:val="Normal"/>
    <w:link w:val="Heading3Char"/>
    <w:uiPriority w:val="9"/>
    <w:unhideWhenUsed/>
    <w:qFormat/>
    <w:rsid w:val="0008044B"/>
    <w:pPr>
      <w:keepNext/>
      <w:keepLines/>
      <w:spacing w:before="40"/>
      <w:outlineLvl w:val="2"/>
    </w:pPr>
    <w:rPr>
      <w:rFonts w:asciiTheme="majorHAnsi" w:eastAsiaTheme="majorEastAsia" w:hAnsiTheme="majorHAnsi" w:cstheme="majorBidi"/>
      <w:color w:val="021730" w:themeColor="accent1" w:themeShade="7F"/>
      <w:sz w:val="24"/>
      <w:szCs w:val="24"/>
    </w:rPr>
  </w:style>
  <w:style w:type="paragraph" w:styleId="Heading4">
    <w:name w:val="heading 4"/>
    <w:basedOn w:val="Normal"/>
    <w:next w:val="Normal"/>
    <w:link w:val="Heading4Char"/>
    <w:uiPriority w:val="9"/>
    <w:semiHidden/>
    <w:unhideWhenUsed/>
    <w:qFormat/>
    <w:rsid w:val="00944B50"/>
    <w:pPr>
      <w:keepNext/>
      <w:keepLines/>
      <w:spacing w:before="40"/>
      <w:outlineLvl w:val="3"/>
    </w:pPr>
    <w:rPr>
      <w:rFonts w:asciiTheme="majorHAnsi" w:eastAsiaTheme="majorEastAsia" w:hAnsiTheme="majorHAnsi" w:cstheme="majorBidi"/>
      <w:i/>
      <w:iCs/>
      <w:color w:val="032348"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0993"/>
    <w:pPr>
      <w:tabs>
        <w:tab w:val="center" w:pos="4513"/>
        <w:tab w:val="right" w:pos="9026"/>
      </w:tabs>
    </w:pPr>
    <w:rPr>
      <w:rFonts w:asciiTheme="minorHAnsi" w:eastAsiaTheme="minorHAnsi" w:hAnsiTheme="minorHAnsi" w:cstheme="minorBidi"/>
      <w:sz w:val="24"/>
      <w:szCs w:val="24"/>
      <w:lang w:eastAsia="en-US"/>
    </w:rPr>
  </w:style>
  <w:style w:type="character" w:customStyle="1" w:styleId="HeaderChar">
    <w:name w:val="Header Char"/>
    <w:basedOn w:val="DefaultParagraphFont"/>
    <w:link w:val="Header"/>
    <w:uiPriority w:val="99"/>
    <w:rsid w:val="00520993"/>
  </w:style>
  <w:style w:type="paragraph" w:styleId="Footer">
    <w:name w:val="footer"/>
    <w:basedOn w:val="Normal"/>
    <w:link w:val="FooterChar"/>
    <w:uiPriority w:val="99"/>
    <w:unhideWhenUsed/>
    <w:rsid w:val="00520993"/>
    <w:pPr>
      <w:tabs>
        <w:tab w:val="center" w:pos="4513"/>
        <w:tab w:val="right" w:pos="9026"/>
      </w:tabs>
    </w:pPr>
    <w:rPr>
      <w:rFonts w:asciiTheme="minorHAnsi" w:eastAsiaTheme="minorHAnsi" w:hAnsiTheme="minorHAnsi" w:cstheme="minorBidi"/>
      <w:sz w:val="24"/>
      <w:szCs w:val="24"/>
      <w:lang w:eastAsia="en-US"/>
    </w:rPr>
  </w:style>
  <w:style w:type="character" w:customStyle="1" w:styleId="FooterChar">
    <w:name w:val="Footer Char"/>
    <w:basedOn w:val="DefaultParagraphFont"/>
    <w:link w:val="Footer"/>
    <w:uiPriority w:val="99"/>
    <w:rsid w:val="00520993"/>
  </w:style>
  <w:style w:type="character" w:styleId="Strong">
    <w:name w:val="Strong"/>
    <w:basedOn w:val="DefaultParagraphFont"/>
    <w:uiPriority w:val="22"/>
    <w:qFormat/>
    <w:rsid w:val="00DF06DB"/>
    <w:rPr>
      <w:b/>
      <w:bCs/>
    </w:rPr>
  </w:style>
  <w:style w:type="character" w:styleId="Hyperlink">
    <w:name w:val="Hyperlink"/>
    <w:basedOn w:val="DefaultParagraphFont"/>
    <w:uiPriority w:val="99"/>
    <w:unhideWhenUsed/>
    <w:rsid w:val="00F315BA"/>
    <w:rPr>
      <w:color w:val="0D2E46" w:themeColor="hyperlink"/>
      <w:u w:val="single"/>
    </w:rPr>
  </w:style>
  <w:style w:type="character" w:styleId="UnresolvedMention">
    <w:name w:val="Unresolved Mention"/>
    <w:basedOn w:val="DefaultParagraphFont"/>
    <w:uiPriority w:val="99"/>
    <w:semiHidden/>
    <w:unhideWhenUsed/>
    <w:rsid w:val="00F315BA"/>
    <w:rPr>
      <w:color w:val="605E5C"/>
      <w:shd w:val="clear" w:color="auto" w:fill="E1DFDD"/>
    </w:rPr>
  </w:style>
  <w:style w:type="paragraph" w:styleId="ListParagraph">
    <w:name w:val="List Paragraph"/>
    <w:basedOn w:val="Normal"/>
    <w:uiPriority w:val="34"/>
    <w:qFormat/>
    <w:rsid w:val="003C600C"/>
    <w:pPr>
      <w:ind w:left="720"/>
      <w:contextualSpacing/>
    </w:pPr>
  </w:style>
  <w:style w:type="paragraph" w:customStyle="1" w:styleId="article-bodylist-item">
    <w:name w:val="article-body__list-item"/>
    <w:basedOn w:val="Normal"/>
    <w:rsid w:val="004E6652"/>
    <w:pPr>
      <w:spacing w:before="100" w:beforeAutospacing="1" w:after="100" w:afterAutospacing="1"/>
    </w:pPr>
    <w:rPr>
      <w:rFonts w:ascii="Times New Roman" w:hAnsi="Times New Roman"/>
      <w:sz w:val="24"/>
      <w:szCs w:val="24"/>
    </w:rPr>
  </w:style>
  <w:style w:type="character" w:customStyle="1" w:styleId="Heading1Char">
    <w:name w:val="Heading 1 Char"/>
    <w:basedOn w:val="DefaultParagraphFont"/>
    <w:link w:val="Heading1"/>
    <w:uiPriority w:val="9"/>
    <w:rsid w:val="00B20ABC"/>
    <w:rPr>
      <w:rFonts w:ascii="Times New Roman" w:eastAsia="Times New Roman" w:hAnsi="Times New Roman" w:cs="Times New Roman"/>
      <w:b/>
      <w:bCs/>
      <w:kern w:val="36"/>
      <w:sz w:val="48"/>
      <w:szCs w:val="48"/>
      <w:lang w:eastAsia="en-GB"/>
    </w:rPr>
  </w:style>
  <w:style w:type="character" w:customStyle="1" w:styleId="style-scope">
    <w:name w:val="style-scope"/>
    <w:basedOn w:val="DefaultParagraphFont"/>
    <w:rsid w:val="00B20ABC"/>
  </w:style>
  <w:style w:type="character" w:customStyle="1" w:styleId="Heading3Char">
    <w:name w:val="Heading 3 Char"/>
    <w:basedOn w:val="DefaultParagraphFont"/>
    <w:link w:val="Heading3"/>
    <w:uiPriority w:val="9"/>
    <w:rsid w:val="0008044B"/>
    <w:rPr>
      <w:rFonts w:asciiTheme="majorHAnsi" w:eastAsiaTheme="majorEastAsia" w:hAnsiTheme="majorHAnsi" w:cstheme="majorBidi"/>
      <w:color w:val="021730" w:themeColor="accent1" w:themeShade="7F"/>
      <w:lang w:eastAsia="en-GB"/>
    </w:rPr>
  </w:style>
  <w:style w:type="table" w:styleId="TableGrid">
    <w:name w:val="Table Grid"/>
    <w:basedOn w:val="TableNormal"/>
    <w:uiPriority w:val="39"/>
    <w:rsid w:val="00C262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color-purple">
    <w:name w:val="text-color-purple"/>
    <w:basedOn w:val="DefaultParagraphFont"/>
    <w:rsid w:val="006B3A18"/>
  </w:style>
  <w:style w:type="character" w:styleId="Emphasis">
    <w:name w:val="Emphasis"/>
    <w:basedOn w:val="DefaultParagraphFont"/>
    <w:uiPriority w:val="20"/>
    <w:qFormat/>
    <w:rsid w:val="006B3A18"/>
    <w:rPr>
      <w:i/>
      <w:iCs/>
    </w:rPr>
  </w:style>
  <w:style w:type="character" w:customStyle="1" w:styleId="Heading2Char">
    <w:name w:val="Heading 2 Char"/>
    <w:basedOn w:val="DefaultParagraphFont"/>
    <w:link w:val="Heading2"/>
    <w:uiPriority w:val="9"/>
    <w:rsid w:val="008614A8"/>
    <w:rPr>
      <w:rFonts w:asciiTheme="majorHAnsi" w:eastAsiaTheme="majorEastAsia" w:hAnsiTheme="majorHAnsi" w:cstheme="majorBidi"/>
      <w:color w:val="032348" w:themeColor="accent1" w:themeShade="BF"/>
      <w:sz w:val="26"/>
      <w:szCs w:val="26"/>
      <w:lang w:eastAsia="en-GB"/>
    </w:rPr>
  </w:style>
  <w:style w:type="character" w:styleId="FollowedHyperlink">
    <w:name w:val="FollowedHyperlink"/>
    <w:basedOn w:val="DefaultParagraphFont"/>
    <w:uiPriority w:val="99"/>
    <w:semiHidden/>
    <w:unhideWhenUsed/>
    <w:rsid w:val="00262BC6"/>
    <w:rPr>
      <w:color w:val="356A95" w:themeColor="followedHyperlink"/>
      <w:u w:val="single"/>
    </w:rPr>
  </w:style>
  <w:style w:type="character" w:customStyle="1" w:styleId="name">
    <w:name w:val="name"/>
    <w:basedOn w:val="DefaultParagraphFont"/>
    <w:rsid w:val="00FE6C11"/>
  </w:style>
  <w:style w:type="character" w:styleId="PageNumber">
    <w:name w:val="page number"/>
    <w:basedOn w:val="DefaultParagraphFont"/>
    <w:uiPriority w:val="99"/>
    <w:semiHidden/>
    <w:unhideWhenUsed/>
    <w:rsid w:val="008C4EA7"/>
  </w:style>
  <w:style w:type="paragraph" w:styleId="CommentText">
    <w:name w:val="annotation text"/>
    <w:basedOn w:val="Normal"/>
    <w:link w:val="CommentTextChar"/>
    <w:uiPriority w:val="99"/>
    <w:unhideWhenUsed/>
    <w:rPr>
      <w:sz w:val="20"/>
    </w:rPr>
  </w:style>
  <w:style w:type="character" w:customStyle="1" w:styleId="CommentTextChar">
    <w:name w:val="Comment Text Char"/>
    <w:basedOn w:val="DefaultParagraphFont"/>
    <w:link w:val="CommentText"/>
    <w:uiPriority w:val="99"/>
    <w:rPr>
      <w:rFonts w:ascii="Arial" w:eastAsia="Times New Roman" w:hAnsi="Arial"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F710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7100"/>
    <w:rPr>
      <w:rFonts w:ascii="Segoe UI" w:eastAsia="Times New Roman" w:hAnsi="Segoe UI" w:cs="Segoe UI"/>
      <w:sz w:val="18"/>
      <w:szCs w:val="18"/>
      <w:lang w:eastAsia="en-GB"/>
    </w:rPr>
  </w:style>
  <w:style w:type="paragraph" w:styleId="CommentSubject">
    <w:name w:val="annotation subject"/>
    <w:basedOn w:val="CommentText"/>
    <w:next w:val="CommentText"/>
    <w:link w:val="CommentSubjectChar"/>
    <w:uiPriority w:val="99"/>
    <w:semiHidden/>
    <w:unhideWhenUsed/>
    <w:rsid w:val="00115FA8"/>
    <w:rPr>
      <w:b/>
      <w:bCs/>
    </w:rPr>
  </w:style>
  <w:style w:type="character" w:customStyle="1" w:styleId="CommentSubjectChar">
    <w:name w:val="Comment Subject Char"/>
    <w:basedOn w:val="CommentTextChar"/>
    <w:link w:val="CommentSubject"/>
    <w:uiPriority w:val="99"/>
    <w:semiHidden/>
    <w:rsid w:val="00115FA8"/>
    <w:rPr>
      <w:rFonts w:ascii="Arial" w:eastAsia="Times New Roman" w:hAnsi="Arial" w:cs="Times New Roman"/>
      <w:b/>
      <w:bCs/>
      <w:sz w:val="20"/>
      <w:szCs w:val="20"/>
      <w:lang w:eastAsia="en-GB"/>
    </w:rPr>
  </w:style>
  <w:style w:type="character" w:customStyle="1" w:styleId="Heading4Char">
    <w:name w:val="Heading 4 Char"/>
    <w:basedOn w:val="DefaultParagraphFont"/>
    <w:link w:val="Heading4"/>
    <w:uiPriority w:val="9"/>
    <w:semiHidden/>
    <w:rsid w:val="00944B50"/>
    <w:rPr>
      <w:rFonts w:asciiTheme="majorHAnsi" w:eastAsiaTheme="majorEastAsia" w:hAnsiTheme="majorHAnsi" w:cstheme="majorBidi"/>
      <w:i/>
      <w:iCs/>
      <w:color w:val="032348" w:themeColor="accent1" w:themeShade="BF"/>
      <w:sz w:val="22"/>
      <w:szCs w:val="20"/>
      <w:lang w:eastAsia="en-GB"/>
    </w:rPr>
  </w:style>
  <w:style w:type="paragraph" w:styleId="Title">
    <w:name w:val="Title"/>
    <w:basedOn w:val="Normal"/>
    <w:next w:val="Normal"/>
    <w:link w:val="TitleChar"/>
    <w:uiPriority w:val="10"/>
    <w:qFormat/>
    <w:rsid w:val="00150DE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DE9"/>
    <w:rPr>
      <w:rFonts w:asciiTheme="majorHAnsi" w:eastAsiaTheme="majorEastAsia" w:hAnsiTheme="majorHAnsi" w:cstheme="majorBidi"/>
      <w:spacing w:val="-10"/>
      <w:kern w:val="28"/>
      <w:sz w:val="56"/>
      <w:szCs w:val="56"/>
      <w:lang w:eastAsia="en-GB"/>
    </w:rPr>
  </w:style>
  <w:style w:type="paragraph" w:styleId="NormalWeb">
    <w:name w:val="Normal (Web)"/>
    <w:basedOn w:val="Normal"/>
    <w:uiPriority w:val="99"/>
    <w:semiHidden/>
    <w:unhideWhenUsed/>
    <w:rsid w:val="00BD564E"/>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09658">
      <w:bodyDiv w:val="1"/>
      <w:marLeft w:val="0"/>
      <w:marRight w:val="0"/>
      <w:marTop w:val="0"/>
      <w:marBottom w:val="0"/>
      <w:divBdr>
        <w:top w:val="none" w:sz="0" w:space="0" w:color="auto"/>
        <w:left w:val="none" w:sz="0" w:space="0" w:color="auto"/>
        <w:bottom w:val="none" w:sz="0" w:space="0" w:color="auto"/>
        <w:right w:val="none" w:sz="0" w:space="0" w:color="auto"/>
      </w:divBdr>
    </w:div>
    <w:div w:id="60832005">
      <w:bodyDiv w:val="1"/>
      <w:marLeft w:val="0"/>
      <w:marRight w:val="0"/>
      <w:marTop w:val="0"/>
      <w:marBottom w:val="0"/>
      <w:divBdr>
        <w:top w:val="none" w:sz="0" w:space="0" w:color="auto"/>
        <w:left w:val="none" w:sz="0" w:space="0" w:color="auto"/>
        <w:bottom w:val="none" w:sz="0" w:space="0" w:color="auto"/>
        <w:right w:val="none" w:sz="0" w:space="0" w:color="auto"/>
      </w:divBdr>
    </w:div>
    <w:div w:id="103382237">
      <w:bodyDiv w:val="1"/>
      <w:marLeft w:val="0"/>
      <w:marRight w:val="0"/>
      <w:marTop w:val="0"/>
      <w:marBottom w:val="0"/>
      <w:divBdr>
        <w:top w:val="none" w:sz="0" w:space="0" w:color="auto"/>
        <w:left w:val="none" w:sz="0" w:space="0" w:color="auto"/>
        <w:bottom w:val="none" w:sz="0" w:space="0" w:color="auto"/>
        <w:right w:val="none" w:sz="0" w:space="0" w:color="auto"/>
      </w:divBdr>
    </w:div>
    <w:div w:id="113909997">
      <w:bodyDiv w:val="1"/>
      <w:marLeft w:val="0"/>
      <w:marRight w:val="0"/>
      <w:marTop w:val="0"/>
      <w:marBottom w:val="0"/>
      <w:divBdr>
        <w:top w:val="none" w:sz="0" w:space="0" w:color="auto"/>
        <w:left w:val="none" w:sz="0" w:space="0" w:color="auto"/>
        <w:bottom w:val="none" w:sz="0" w:space="0" w:color="auto"/>
        <w:right w:val="none" w:sz="0" w:space="0" w:color="auto"/>
      </w:divBdr>
    </w:div>
    <w:div w:id="182742658">
      <w:bodyDiv w:val="1"/>
      <w:marLeft w:val="0"/>
      <w:marRight w:val="0"/>
      <w:marTop w:val="0"/>
      <w:marBottom w:val="0"/>
      <w:divBdr>
        <w:top w:val="none" w:sz="0" w:space="0" w:color="auto"/>
        <w:left w:val="none" w:sz="0" w:space="0" w:color="auto"/>
        <w:bottom w:val="none" w:sz="0" w:space="0" w:color="auto"/>
        <w:right w:val="none" w:sz="0" w:space="0" w:color="auto"/>
      </w:divBdr>
    </w:div>
    <w:div w:id="188109822">
      <w:bodyDiv w:val="1"/>
      <w:marLeft w:val="0"/>
      <w:marRight w:val="0"/>
      <w:marTop w:val="0"/>
      <w:marBottom w:val="0"/>
      <w:divBdr>
        <w:top w:val="none" w:sz="0" w:space="0" w:color="auto"/>
        <w:left w:val="none" w:sz="0" w:space="0" w:color="auto"/>
        <w:bottom w:val="none" w:sz="0" w:space="0" w:color="auto"/>
        <w:right w:val="none" w:sz="0" w:space="0" w:color="auto"/>
      </w:divBdr>
    </w:div>
    <w:div w:id="212161865">
      <w:bodyDiv w:val="1"/>
      <w:marLeft w:val="0"/>
      <w:marRight w:val="0"/>
      <w:marTop w:val="0"/>
      <w:marBottom w:val="0"/>
      <w:divBdr>
        <w:top w:val="none" w:sz="0" w:space="0" w:color="auto"/>
        <w:left w:val="none" w:sz="0" w:space="0" w:color="auto"/>
        <w:bottom w:val="none" w:sz="0" w:space="0" w:color="auto"/>
        <w:right w:val="none" w:sz="0" w:space="0" w:color="auto"/>
      </w:divBdr>
    </w:div>
    <w:div w:id="215165062">
      <w:bodyDiv w:val="1"/>
      <w:marLeft w:val="0"/>
      <w:marRight w:val="0"/>
      <w:marTop w:val="0"/>
      <w:marBottom w:val="0"/>
      <w:divBdr>
        <w:top w:val="none" w:sz="0" w:space="0" w:color="auto"/>
        <w:left w:val="none" w:sz="0" w:space="0" w:color="auto"/>
        <w:bottom w:val="none" w:sz="0" w:space="0" w:color="auto"/>
        <w:right w:val="none" w:sz="0" w:space="0" w:color="auto"/>
      </w:divBdr>
    </w:div>
    <w:div w:id="221527933">
      <w:bodyDiv w:val="1"/>
      <w:marLeft w:val="0"/>
      <w:marRight w:val="0"/>
      <w:marTop w:val="0"/>
      <w:marBottom w:val="0"/>
      <w:divBdr>
        <w:top w:val="none" w:sz="0" w:space="0" w:color="auto"/>
        <w:left w:val="none" w:sz="0" w:space="0" w:color="auto"/>
        <w:bottom w:val="none" w:sz="0" w:space="0" w:color="auto"/>
        <w:right w:val="none" w:sz="0" w:space="0" w:color="auto"/>
      </w:divBdr>
    </w:div>
    <w:div w:id="269901932">
      <w:bodyDiv w:val="1"/>
      <w:marLeft w:val="0"/>
      <w:marRight w:val="0"/>
      <w:marTop w:val="0"/>
      <w:marBottom w:val="0"/>
      <w:divBdr>
        <w:top w:val="none" w:sz="0" w:space="0" w:color="auto"/>
        <w:left w:val="none" w:sz="0" w:space="0" w:color="auto"/>
        <w:bottom w:val="none" w:sz="0" w:space="0" w:color="auto"/>
        <w:right w:val="none" w:sz="0" w:space="0" w:color="auto"/>
      </w:divBdr>
    </w:div>
    <w:div w:id="354620634">
      <w:bodyDiv w:val="1"/>
      <w:marLeft w:val="0"/>
      <w:marRight w:val="0"/>
      <w:marTop w:val="0"/>
      <w:marBottom w:val="0"/>
      <w:divBdr>
        <w:top w:val="none" w:sz="0" w:space="0" w:color="auto"/>
        <w:left w:val="none" w:sz="0" w:space="0" w:color="auto"/>
        <w:bottom w:val="none" w:sz="0" w:space="0" w:color="auto"/>
        <w:right w:val="none" w:sz="0" w:space="0" w:color="auto"/>
      </w:divBdr>
    </w:div>
    <w:div w:id="463617114">
      <w:bodyDiv w:val="1"/>
      <w:marLeft w:val="0"/>
      <w:marRight w:val="0"/>
      <w:marTop w:val="0"/>
      <w:marBottom w:val="0"/>
      <w:divBdr>
        <w:top w:val="none" w:sz="0" w:space="0" w:color="auto"/>
        <w:left w:val="none" w:sz="0" w:space="0" w:color="auto"/>
        <w:bottom w:val="none" w:sz="0" w:space="0" w:color="auto"/>
        <w:right w:val="none" w:sz="0" w:space="0" w:color="auto"/>
      </w:divBdr>
    </w:div>
    <w:div w:id="496112890">
      <w:bodyDiv w:val="1"/>
      <w:marLeft w:val="0"/>
      <w:marRight w:val="0"/>
      <w:marTop w:val="0"/>
      <w:marBottom w:val="0"/>
      <w:divBdr>
        <w:top w:val="none" w:sz="0" w:space="0" w:color="auto"/>
        <w:left w:val="none" w:sz="0" w:space="0" w:color="auto"/>
        <w:bottom w:val="none" w:sz="0" w:space="0" w:color="auto"/>
        <w:right w:val="none" w:sz="0" w:space="0" w:color="auto"/>
      </w:divBdr>
    </w:div>
    <w:div w:id="639767965">
      <w:bodyDiv w:val="1"/>
      <w:marLeft w:val="0"/>
      <w:marRight w:val="0"/>
      <w:marTop w:val="0"/>
      <w:marBottom w:val="0"/>
      <w:divBdr>
        <w:top w:val="none" w:sz="0" w:space="0" w:color="auto"/>
        <w:left w:val="none" w:sz="0" w:space="0" w:color="auto"/>
        <w:bottom w:val="none" w:sz="0" w:space="0" w:color="auto"/>
        <w:right w:val="none" w:sz="0" w:space="0" w:color="auto"/>
      </w:divBdr>
    </w:div>
    <w:div w:id="680472063">
      <w:bodyDiv w:val="1"/>
      <w:marLeft w:val="0"/>
      <w:marRight w:val="0"/>
      <w:marTop w:val="0"/>
      <w:marBottom w:val="0"/>
      <w:divBdr>
        <w:top w:val="none" w:sz="0" w:space="0" w:color="auto"/>
        <w:left w:val="none" w:sz="0" w:space="0" w:color="auto"/>
        <w:bottom w:val="none" w:sz="0" w:space="0" w:color="auto"/>
        <w:right w:val="none" w:sz="0" w:space="0" w:color="auto"/>
      </w:divBdr>
      <w:divsChild>
        <w:div w:id="1569264961">
          <w:marLeft w:val="0"/>
          <w:marRight w:val="0"/>
          <w:marTop w:val="0"/>
          <w:marBottom w:val="0"/>
          <w:divBdr>
            <w:top w:val="none" w:sz="0" w:space="0" w:color="auto"/>
            <w:left w:val="none" w:sz="0" w:space="0" w:color="auto"/>
            <w:bottom w:val="none" w:sz="0" w:space="0" w:color="auto"/>
            <w:right w:val="none" w:sz="0" w:space="0" w:color="auto"/>
          </w:divBdr>
        </w:div>
        <w:div w:id="1858345546">
          <w:marLeft w:val="0"/>
          <w:marRight w:val="0"/>
          <w:marTop w:val="0"/>
          <w:marBottom w:val="0"/>
          <w:divBdr>
            <w:top w:val="none" w:sz="0" w:space="0" w:color="auto"/>
            <w:left w:val="none" w:sz="0" w:space="0" w:color="auto"/>
            <w:bottom w:val="none" w:sz="0" w:space="0" w:color="auto"/>
            <w:right w:val="none" w:sz="0" w:space="0" w:color="auto"/>
          </w:divBdr>
        </w:div>
        <w:div w:id="601956114">
          <w:marLeft w:val="0"/>
          <w:marRight w:val="0"/>
          <w:marTop w:val="0"/>
          <w:marBottom w:val="0"/>
          <w:divBdr>
            <w:top w:val="none" w:sz="0" w:space="0" w:color="auto"/>
            <w:left w:val="none" w:sz="0" w:space="0" w:color="auto"/>
            <w:bottom w:val="none" w:sz="0" w:space="0" w:color="auto"/>
            <w:right w:val="none" w:sz="0" w:space="0" w:color="auto"/>
          </w:divBdr>
        </w:div>
        <w:div w:id="1987707445">
          <w:marLeft w:val="0"/>
          <w:marRight w:val="0"/>
          <w:marTop w:val="0"/>
          <w:marBottom w:val="0"/>
          <w:divBdr>
            <w:top w:val="none" w:sz="0" w:space="0" w:color="auto"/>
            <w:left w:val="none" w:sz="0" w:space="0" w:color="auto"/>
            <w:bottom w:val="none" w:sz="0" w:space="0" w:color="auto"/>
            <w:right w:val="none" w:sz="0" w:space="0" w:color="auto"/>
          </w:divBdr>
        </w:div>
      </w:divsChild>
    </w:div>
    <w:div w:id="688413206">
      <w:bodyDiv w:val="1"/>
      <w:marLeft w:val="0"/>
      <w:marRight w:val="0"/>
      <w:marTop w:val="0"/>
      <w:marBottom w:val="0"/>
      <w:divBdr>
        <w:top w:val="none" w:sz="0" w:space="0" w:color="auto"/>
        <w:left w:val="none" w:sz="0" w:space="0" w:color="auto"/>
        <w:bottom w:val="none" w:sz="0" w:space="0" w:color="auto"/>
        <w:right w:val="none" w:sz="0" w:space="0" w:color="auto"/>
      </w:divBdr>
    </w:div>
    <w:div w:id="731201366">
      <w:bodyDiv w:val="1"/>
      <w:marLeft w:val="0"/>
      <w:marRight w:val="0"/>
      <w:marTop w:val="0"/>
      <w:marBottom w:val="0"/>
      <w:divBdr>
        <w:top w:val="none" w:sz="0" w:space="0" w:color="auto"/>
        <w:left w:val="none" w:sz="0" w:space="0" w:color="auto"/>
        <w:bottom w:val="none" w:sz="0" w:space="0" w:color="auto"/>
        <w:right w:val="none" w:sz="0" w:space="0" w:color="auto"/>
      </w:divBdr>
    </w:div>
    <w:div w:id="766121965">
      <w:bodyDiv w:val="1"/>
      <w:marLeft w:val="0"/>
      <w:marRight w:val="0"/>
      <w:marTop w:val="0"/>
      <w:marBottom w:val="0"/>
      <w:divBdr>
        <w:top w:val="none" w:sz="0" w:space="0" w:color="auto"/>
        <w:left w:val="none" w:sz="0" w:space="0" w:color="auto"/>
        <w:bottom w:val="none" w:sz="0" w:space="0" w:color="auto"/>
        <w:right w:val="none" w:sz="0" w:space="0" w:color="auto"/>
      </w:divBdr>
    </w:div>
    <w:div w:id="827478182">
      <w:bodyDiv w:val="1"/>
      <w:marLeft w:val="0"/>
      <w:marRight w:val="0"/>
      <w:marTop w:val="0"/>
      <w:marBottom w:val="0"/>
      <w:divBdr>
        <w:top w:val="none" w:sz="0" w:space="0" w:color="auto"/>
        <w:left w:val="none" w:sz="0" w:space="0" w:color="auto"/>
        <w:bottom w:val="none" w:sz="0" w:space="0" w:color="auto"/>
        <w:right w:val="none" w:sz="0" w:space="0" w:color="auto"/>
      </w:divBdr>
    </w:div>
    <w:div w:id="830216929">
      <w:bodyDiv w:val="1"/>
      <w:marLeft w:val="0"/>
      <w:marRight w:val="0"/>
      <w:marTop w:val="0"/>
      <w:marBottom w:val="0"/>
      <w:divBdr>
        <w:top w:val="none" w:sz="0" w:space="0" w:color="auto"/>
        <w:left w:val="none" w:sz="0" w:space="0" w:color="auto"/>
        <w:bottom w:val="none" w:sz="0" w:space="0" w:color="auto"/>
        <w:right w:val="none" w:sz="0" w:space="0" w:color="auto"/>
      </w:divBdr>
    </w:div>
    <w:div w:id="864443392">
      <w:bodyDiv w:val="1"/>
      <w:marLeft w:val="0"/>
      <w:marRight w:val="0"/>
      <w:marTop w:val="0"/>
      <w:marBottom w:val="0"/>
      <w:divBdr>
        <w:top w:val="none" w:sz="0" w:space="0" w:color="auto"/>
        <w:left w:val="none" w:sz="0" w:space="0" w:color="auto"/>
        <w:bottom w:val="none" w:sz="0" w:space="0" w:color="auto"/>
        <w:right w:val="none" w:sz="0" w:space="0" w:color="auto"/>
      </w:divBdr>
    </w:div>
    <w:div w:id="1096249463">
      <w:bodyDiv w:val="1"/>
      <w:marLeft w:val="0"/>
      <w:marRight w:val="0"/>
      <w:marTop w:val="0"/>
      <w:marBottom w:val="0"/>
      <w:divBdr>
        <w:top w:val="none" w:sz="0" w:space="0" w:color="auto"/>
        <w:left w:val="none" w:sz="0" w:space="0" w:color="auto"/>
        <w:bottom w:val="none" w:sz="0" w:space="0" w:color="auto"/>
        <w:right w:val="none" w:sz="0" w:space="0" w:color="auto"/>
      </w:divBdr>
    </w:div>
    <w:div w:id="1405952515">
      <w:bodyDiv w:val="1"/>
      <w:marLeft w:val="0"/>
      <w:marRight w:val="0"/>
      <w:marTop w:val="0"/>
      <w:marBottom w:val="0"/>
      <w:divBdr>
        <w:top w:val="none" w:sz="0" w:space="0" w:color="auto"/>
        <w:left w:val="none" w:sz="0" w:space="0" w:color="auto"/>
        <w:bottom w:val="none" w:sz="0" w:space="0" w:color="auto"/>
        <w:right w:val="none" w:sz="0" w:space="0" w:color="auto"/>
      </w:divBdr>
    </w:div>
    <w:div w:id="1493176389">
      <w:bodyDiv w:val="1"/>
      <w:marLeft w:val="0"/>
      <w:marRight w:val="0"/>
      <w:marTop w:val="0"/>
      <w:marBottom w:val="0"/>
      <w:divBdr>
        <w:top w:val="none" w:sz="0" w:space="0" w:color="auto"/>
        <w:left w:val="none" w:sz="0" w:space="0" w:color="auto"/>
        <w:bottom w:val="none" w:sz="0" w:space="0" w:color="auto"/>
        <w:right w:val="none" w:sz="0" w:space="0" w:color="auto"/>
      </w:divBdr>
    </w:div>
    <w:div w:id="1494636995">
      <w:bodyDiv w:val="1"/>
      <w:marLeft w:val="0"/>
      <w:marRight w:val="0"/>
      <w:marTop w:val="0"/>
      <w:marBottom w:val="0"/>
      <w:divBdr>
        <w:top w:val="none" w:sz="0" w:space="0" w:color="auto"/>
        <w:left w:val="none" w:sz="0" w:space="0" w:color="auto"/>
        <w:bottom w:val="none" w:sz="0" w:space="0" w:color="auto"/>
        <w:right w:val="none" w:sz="0" w:space="0" w:color="auto"/>
      </w:divBdr>
    </w:div>
    <w:div w:id="1546016765">
      <w:bodyDiv w:val="1"/>
      <w:marLeft w:val="0"/>
      <w:marRight w:val="0"/>
      <w:marTop w:val="0"/>
      <w:marBottom w:val="0"/>
      <w:divBdr>
        <w:top w:val="none" w:sz="0" w:space="0" w:color="auto"/>
        <w:left w:val="none" w:sz="0" w:space="0" w:color="auto"/>
        <w:bottom w:val="none" w:sz="0" w:space="0" w:color="auto"/>
        <w:right w:val="none" w:sz="0" w:space="0" w:color="auto"/>
      </w:divBdr>
    </w:div>
    <w:div w:id="1556352561">
      <w:bodyDiv w:val="1"/>
      <w:marLeft w:val="0"/>
      <w:marRight w:val="0"/>
      <w:marTop w:val="0"/>
      <w:marBottom w:val="0"/>
      <w:divBdr>
        <w:top w:val="none" w:sz="0" w:space="0" w:color="auto"/>
        <w:left w:val="none" w:sz="0" w:space="0" w:color="auto"/>
        <w:bottom w:val="none" w:sz="0" w:space="0" w:color="auto"/>
        <w:right w:val="none" w:sz="0" w:space="0" w:color="auto"/>
      </w:divBdr>
    </w:div>
    <w:div w:id="1578251215">
      <w:bodyDiv w:val="1"/>
      <w:marLeft w:val="0"/>
      <w:marRight w:val="0"/>
      <w:marTop w:val="0"/>
      <w:marBottom w:val="0"/>
      <w:divBdr>
        <w:top w:val="none" w:sz="0" w:space="0" w:color="auto"/>
        <w:left w:val="none" w:sz="0" w:space="0" w:color="auto"/>
        <w:bottom w:val="none" w:sz="0" w:space="0" w:color="auto"/>
        <w:right w:val="none" w:sz="0" w:space="0" w:color="auto"/>
      </w:divBdr>
    </w:div>
    <w:div w:id="1647466950">
      <w:bodyDiv w:val="1"/>
      <w:marLeft w:val="0"/>
      <w:marRight w:val="0"/>
      <w:marTop w:val="0"/>
      <w:marBottom w:val="0"/>
      <w:divBdr>
        <w:top w:val="none" w:sz="0" w:space="0" w:color="auto"/>
        <w:left w:val="none" w:sz="0" w:space="0" w:color="auto"/>
        <w:bottom w:val="none" w:sz="0" w:space="0" w:color="auto"/>
        <w:right w:val="none" w:sz="0" w:space="0" w:color="auto"/>
      </w:divBdr>
    </w:div>
    <w:div w:id="2011831477">
      <w:bodyDiv w:val="1"/>
      <w:marLeft w:val="0"/>
      <w:marRight w:val="0"/>
      <w:marTop w:val="0"/>
      <w:marBottom w:val="0"/>
      <w:divBdr>
        <w:top w:val="none" w:sz="0" w:space="0" w:color="auto"/>
        <w:left w:val="none" w:sz="0" w:space="0" w:color="auto"/>
        <w:bottom w:val="none" w:sz="0" w:space="0" w:color="auto"/>
        <w:right w:val="none" w:sz="0" w:space="0" w:color="auto"/>
      </w:divBdr>
    </w:div>
    <w:div w:id="2017489955">
      <w:bodyDiv w:val="1"/>
      <w:marLeft w:val="0"/>
      <w:marRight w:val="0"/>
      <w:marTop w:val="0"/>
      <w:marBottom w:val="0"/>
      <w:divBdr>
        <w:top w:val="none" w:sz="0" w:space="0" w:color="auto"/>
        <w:left w:val="none" w:sz="0" w:space="0" w:color="auto"/>
        <w:bottom w:val="none" w:sz="0" w:space="0" w:color="auto"/>
        <w:right w:val="none" w:sz="0" w:space="0" w:color="auto"/>
      </w:divBdr>
    </w:div>
    <w:div w:id="2026441585">
      <w:bodyDiv w:val="1"/>
      <w:marLeft w:val="0"/>
      <w:marRight w:val="0"/>
      <w:marTop w:val="0"/>
      <w:marBottom w:val="0"/>
      <w:divBdr>
        <w:top w:val="none" w:sz="0" w:space="0" w:color="auto"/>
        <w:left w:val="none" w:sz="0" w:space="0" w:color="auto"/>
        <w:bottom w:val="none" w:sz="0" w:space="0" w:color="auto"/>
        <w:right w:val="none" w:sz="0" w:space="0" w:color="auto"/>
      </w:divBdr>
    </w:div>
    <w:div w:id="2121215625">
      <w:bodyDiv w:val="1"/>
      <w:marLeft w:val="0"/>
      <w:marRight w:val="0"/>
      <w:marTop w:val="0"/>
      <w:marBottom w:val="0"/>
      <w:divBdr>
        <w:top w:val="none" w:sz="0" w:space="0" w:color="auto"/>
        <w:left w:val="none" w:sz="0" w:space="0" w:color="auto"/>
        <w:bottom w:val="none" w:sz="0" w:space="0" w:color="auto"/>
        <w:right w:val="none" w:sz="0" w:space="0" w:color="auto"/>
      </w:divBdr>
    </w:div>
    <w:div w:id="2137327746">
      <w:bodyDiv w:val="1"/>
      <w:marLeft w:val="0"/>
      <w:marRight w:val="0"/>
      <w:marTop w:val="0"/>
      <w:marBottom w:val="0"/>
      <w:divBdr>
        <w:top w:val="none" w:sz="0" w:space="0" w:color="auto"/>
        <w:left w:val="none" w:sz="0" w:space="0" w:color="auto"/>
        <w:bottom w:val="none" w:sz="0" w:space="0" w:color="auto"/>
        <w:right w:val="none" w:sz="0" w:space="0" w:color="auto"/>
      </w:divBdr>
    </w:div>
    <w:div w:id="2146124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inyurl.com/m2s9wd78" TargetMode="External"/><Relationship Id="rId18" Type="http://schemas.openxmlformats.org/officeDocument/2006/relationships/hyperlink" Target="https://tinyurl.com/4v36fa74" TargetMode="External"/><Relationship Id="rId26" Type="http://schemas.openxmlformats.org/officeDocument/2006/relationships/image" Target="media/image6.jpg"/><Relationship Id="rId3" Type="http://schemas.openxmlformats.org/officeDocument/2006/relationships/customXml" Target="../customXml/item3.xml"/><Relationship Id="rId21" Type="http://schemas.openxmlformats.org/officeDocument/2006/relationships/hyperlink" Target="https://tinyurl.com/2dcbdy4k"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tinyurl.com/5afaujzb" TargetMode="External"/><Relationship Id="rId25"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hyperlink" Target="https://tinyurl.com/m2s9wd78" TargetMode="External"/><Relationship Id="rId20" Type="http://schemas.openxmlformats.org/officeDocument/2006/relationships/hyperlink" Target="https://tinyurl.com/ydz34xya"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4.jp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tinyurl.com/5xmdmfp2" TargetMode="External"/><Relationship Id="rId23" Type="http://schemas.openxmlformats.org/officeDocument/2006/relationships/image" Target="media/image3.jp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tinyurl.com/3797wrt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inyurl.com/3p4w6kv3" TargetMode="External"/><Relationship Id="rId22" Type="http://schemas.openxmlformats.org/officeDocument/2006/relationships/hyperlink" Target="https://open.library.ubc.ca/media/stream/pdf/24/1.0055335/1" TargetMode="External"/><Relationship Id="rId27" Type="http://schemas.openxmlformats.org/officeDocument/2006/relationships/image" Target="media/image7.jpg"/><Relationship Id="rId30" Type="http://schemas.openxmlformats.org/officeDocument/2006/relationships/footer" Target="footer2.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22CCC29F3B4854EACA7C9E5F70883EC" ma:contentTypeVersion="12" ma:contentTypeDescription="Create a new document." ma:contentTypeScope="" ma:versionID="d816e423462ec40b5bf695bcc3972cf6">
  <xsd:schema xmlns:xsd="http://www.w3.org/2001/XMLSchema" xmlns:xs="http://www.w3.org/2001/XMLSchema" xmlns:p="http://schemas.microsoft.com/office/2006/metadata/properties" xmlns:ns3="88e9032c-9076-4ecf-8391-c8c70e3d3a19" xmlns:ns4="53346cfc-3e23-4eef-bda4-bfe11b6c7169" targetNamespace="http://schemas.microsoft.com/office/2006/metadata/properties" ma:root="true" ma:fieldsID="c6eab845eb5866b8b5ec7a72f54ad50a" ns3:_="" ns4:_="">
    <xsd:import namespace="88e9032c-9076-4ecf-8391-c8c70e3d3a19"/>
    <xsd:import namespace="53346cfc-3e23-4eef-bda4-bfe11b6c716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e9032c-9076-4ecf-8391-c8c70e3d3a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3346cfc-3e23-4eef-bda4-bfe11b6c716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C8CBA1-6574-4296-BADD-627E2EB499D8}">
  <ds:schemaRefs>
    <ds:schemaRef ds:uri="http://schemas.openxmlformats.org/officeDocument/2006/bibliography"/>
  </ds:schemaRefs>
</ds:datastoreItem>
</file>

<file path=customXml/itemProps2.xml><?xml version="1.0" encoding="utf-8"?>
<ds:datastoreItem xmlns:ds="http://schemas.openxmlformats.org/officeDocument/2006/customXml" ds:itemID="{33F5856A-A2C8-4929-96B2-EFF8B934A229}">
  <ds:schemaRefs>
    <ds:schemaRef ds:uri="http://schemas.microsoft.com/sharepoint/v3/contenttype/forms"/>
  </ds:schemaRefs>
</ds:datastoreItem>
</file>

<file path=customXml/itemProps3.xml><?xml version="1.0" encoding="utf-8"?>
<ds:datastoreItem xmlns:ds="http://schemas.openxmlformats.org/officeDocument/2006/customXml" ds:itemID="{8348CB07-3A05-4D93-98EA-A4401960195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A5EB857-90D5-484E-B12A-456209A6C6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e9032c-9076-4ecf-8391-c8c70e3d3a19"/>
    <ds:schemaRef ds:uri="53346cfc-3e23-4eef-bda4-bfe11b6c716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28</Pages>
  <Words>5767</Words>
  <Characters>32876</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Wills</dc:creator>
  <cp:keywords/>
  <dc:description/>
  <cp:lastModifiedBy>Ian Massa-Harris-McFeely</cp:lastModifiedBy>
  <cp:revision>17</cp:revision>
  <cp:lastPrinted>2024-03-26T14:14:00Z</cp:lastPrinted>
  <dcterms:created xsi:type="dcterms:W3CDTF">2024-04-01T21:09:00Z</dcterms:created>
  <dcterms:modified xsi:type="dcterms:W3CDTF">2024-04-01T21:31:00Z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0x010100D22CCC29F3B4854EACA7C9E5F70883EC</vt:lpwstr>
  </property>
</Properties>
</file>