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6841DB" w:rsidRPr="00CF744E" w:rsidRDefault="006841DB" w:rsidP="0044442B">
      <w:pPr>
        <w:jc w:val="center"/>
        <w:rPr>
          <w:b/>
          <w:color w:val="000000" w:themeColor="text1"/>
          <w:sz w:val="32"/>
          <w:szCs w:val="32"/>
          <w:lang w:val="en-GB"/>
        </w:rPr>
      </w:pPr>
    </w:p>
    <w:p w14:paraId="00000002" w14:textId="77777777" w:rsidR="006841DB" w:rsidRPr="00CF744E" w:rsidRDefault="006841DB" w:rsidP="0044442B">
      <w:pPr>
        <w:jc w:val="center"/>
        <w:rPr>
          <w:b/>
          <w:color w:val="000000" w:themeColor="text1"/>
          <w:sz w:val="32"/>
          <w:szCs w:val="32"/>
          <w:lang w:val="en-GB"/>
        </w:rPr>
      </w:pPr>
    </w:p>
    <w:p w14:paraId="72B5068B" w14:textId="202F5598" w:rsidR="0044442B" w:rsidRPr="00CF744E" w:rsidRDefault="0044442B" w:rsidP="00CF744E">
      <w:pPr>
        <w:rPr>
          <w:b/>
          <w:color w:val="000000" w:themeColor="text1"/>
          <w:sz w:val="32"/>
          <w:szCs w:val="32"/>
          <w:lang w:val="en-GB"/>
        </w:rPr>
      </w:pPr>
    </w:p>
    <w:p w14:paraId="00000003" w14:textId="77777777" w:rsidR="006841DB" w:rsidRPr="00CF744E" w:rsidRDefault="00411B8F" w:rsidP="0044442B">
      <w:pPr>
        <w:jc w:val="center"/>
        <w:rPr>
          <w:b/>
          <w:color w:val="000000" w:themeColor="text1"/>
          <w:sz w:val="32"/>
          <w:szCs w:val="32"/>
          <w:lang w:val="en-GB"/>
        </w:rPr>
      </w:pPr>
      <w:r w:rsidRPr="00CF744E">
        <w:rPr>
          <w:b/>
          <w:color w:val="000000" w:themeColor="text1"/>
          <w:sz w:val="32"/>
          <w:szCs w:val="32"/>
          <w:lang w:val="en-GB"/>
        </w:rPr>
        <w:t>Certificate of Higher Education in Business Skills for the Workplace</w:t>
      </w:r>
    </w:p>
    <w:p w14:paraId="5E8FDEBD" w14:textId="0F991C14" w:rsidR="00DF576B" w:rsidRPr="00CF744E" w:rsidRDefault="00DF576B" w:rsidP="00CF744E">
      <w:pPr>
        <w:rPr>
          <w:b/>
          <w:color w:val="000000" w:themeColor="text1"/>
          <w:sz w:val="32"/>
          <w:szCs w:val="32"/>
          <w:lang w:val="en-GB"/>
        </w:rPr>
      </w:pPr>
    </w:p>
    <w:p w14:paraId="2D448C80" w14:textId="2DDA60E3" w:rsidR="00DF576B" w:rsidRPr="00CF744E" w:rsidRDefault="00411B8F" w:rsidP="00CF744E">
      <w:pPr>
        <w:jc w:val="center"/>
        <w:rPr>
          <w:b/>
          <w:color w:val="000000" w:themeColor="text1"/>
          <w:sz w:val="30"/>
          <w:szCs w:val="30"/>
          <w:lang w:val="en-GB"/>
        </w:rPr>
      </w:pPr>
      <w:r w:rsidRPr="00CF744E">
        <w:rPr>
          <w:b/>
          <w:color w:val="000000" w:themeColor="text1"/>
          <w:sz w:val="30"/>
          <w:szCs w:val="30"/>
          <w:lang w:val="en-GB"/>
        </w:rPr>
        <w:t>LCLM 4001: Academic Skills</w:t>
      </w:r>
    </w:p>
    <w:p w14:paraId="00000005" w14:textId="77777777" w:rsidR="006841DB" w:rsidRPr="00CF744E" w:rsidRDefault="006841DB" w:rsidP="0044442B">
      <w:pPr>
        <w:jc w:val="center"/>
        <w:rPr>
          <w:b/>
          <w:color w:val="000000" w:themeColor="text1"/>
          <w:lang w:val="en-GB"/>
        </w:rPr>
      </w:pPr>
    </w:p>
    <w:p w14:paraId="00000006" w14:textId="77777777" w:rsidR="006841DB" w:rsidRPr="00CF744E" w:rsidRDefault="006841DB" w:rsidP="0044442B">
      <w:pPr>
        <w:jc w:val="center"/>
        <w:rPr>
          <w:b/>
          <w:color w:val="000000" w:themeColor="text1"/>
          <w:lang w:val="en-GB"/>
        </w:rPr>
      </w:pPr>
    </w:p>
    <w:p w14:paraId="00000007" w14:textId="77777777" w:rsidR="006841DB" w:rsidRPr="00CF744E" w:rsidRDefault="00411B8F" w:rsidP="0044442B">
      <w:pPr>
        <w:jc w:val="center"/>
        <w:rPr>
          <w:b/>
          <w:color w:val="000000" w:themeColor="text1"/>
          <w:lang w:val="en-GB"/>
        </w:rPr>
      </w:pPr>
      <w:r w:rsidRPr="00CF744E">
        <w:rPr>
          <w:b/>
          <w:color w:val="000000" w:themeColor="text1"/>
          <w:lang w:val="en-GB"/>
        </w:rPr>
        <w:t>Task 3 - Reflective Writing Task</w:t>
      </w:r>
    </w:p>
    <w:p w14:paraId="00000008" w14:textId="77777777" w:rsidR="006841DB" w:rsidRPr="00CF744E" w:rsidRDefault="006841DB" w:rsidP="0044442B">
      <w:pPr>
        <w:jc w:val="center"/>
        <w:rPr>
          <w:b/>
          <w:color w:val="000000" w:themeColor="text1"/>
          <w:lang w:val="en-GB"/>
        </w:rPr>
      </w:pPr>
    </w:p>
    <w:p w14:paraId="00000009" w14:textId="77777777" w:rsidR="006841DB" w:rsidRPr="00CF744E" w:rsidRDefault="006841DB" w:rsidP="0044442B">
      <w:pPr>
        <w:jc w:val="center"/>
        <w:rPr>
          <w:b/>
          <w:color w:val="000000" w:themeColor="text1"/>
          <w:lang w:val="en-GB"/>
        </w:rPr>
      </w:pPr>
    </w:p>
    <w:p w14:paraId="0000000A" w14:textId="77777777" w:rsidR="006841DB" w:rsidRPr="00CF744E" w:rsidRDefault="006841DB" w:rsidP="0044442B">
      <w:pPr>
        <w:jc w:val="center"/>
        <w:rPr>
          <w:b/>
          <w:color w:val="000000" w:themeColor="text1"/>
          <w:lang w:val="en-GB"/>
        </w:rPr>
      </w:pPr>
    </w:p>
    <w:p w14:paraId="39CEE158" w14:textId="77777777" w:rsidR="00DF576B" w:rsidRPr="00CF744E" w:rsidRDefault="00DF576B" w:rsidP="0044442B">
      <w:pPr>
        <w:jc w:val="center"/>
        <w:rPr>
          <w:b/>
          <w:color w:val="000000" w:themeColor="text1"/>
          <w:lang w:val="en-GB"/>
        </w:rPr>
      </w:pPr>
    </w:p>
    <w:p w14:paraId="0000000B" w14:textId="77777777" w:rsidR="006841DB" w:rsidRPr="00CF744E" w:rsidRDefault="006841DB" w:rsidP="0044442B">
      <w:pPr>
        <w:jc w:val="center"/>
        <w:rPr>
          <w:b/>
          <w:color w:val="000000" w:themeColor="text1"/>
          <w:lang w:val="en-GB"/>
        </w:rPr>
      </w:pPr>
    </w:p>
    <w:p w14:paraId="0000000C" w14:textId="77777777" w:rsidR="006841DB" w:rsidRPr="00CF744E" w:rsidRDefault="00411B8F" w:rsidP="0044442B">
      <w:pPr>
        <w:jc w:val="center"/>
        <w:rPr>
          <w:b/>
          <w:color w:val="000000" w:themeColor="text1"/>
          <w:lang w:val="en-GB"/>
        </w:rPr>
      </w:pPr>
      <w:r w:rsidRPr="00CF744E">
        <w:rPr>
          <w:b/>
          <w:color w:val="000000" w:themeColor="text1"/>
          <w:lang w:val="en-GB"/>
        </w:rPr>
        <w:t>Student Name:</w:t>
      </w:r>
    </w:p>
    <w:p w14:paraId="0000000D" w14:textId="77777777" w:rsidR="006841DB" w:rsidRPr="00CF744E" w:rsidRDefault="00411B8F" w:rsidP="0044442B">
      <w:pPr>
        <w:jc w:val="center"/>
        <w:rPr>
          <w:b/>
          <w:color w:val="000000" w:themeColor="text1"/>
          <w:lang w:val="en-GB"/>
        </w:rPr>
      </w:pPr>
      <w:r w:rsidRPr="00CF744E">
        <w:rPr>
          <w:b/>
          <w:color w:val="000000" w:themeColor="text1"/>
          <w:lang w:val="en-GB"/>
        </w:rPr>
        <w:t>Student ID:</w:t>
      </w:r>
    </w:p>
    <w:p w14:paraId="0000000E" w14:textId="1F9256A6" w:rsidR="005F0A3B" w:rsidRPr="00CF744E" w:rsidRDefault="00411B8F" w:rsidP="0044442B">
      <w:pPr>
        <w:jc w:val="center"/>
        <w:rPr>
          <w:b/>
          <w:color w:val="000000" w:themeColor="text1"/>
          <w:lang w:val="en-GB"/>
        </w:rPr>
      </w:pPr>
      <w:r w:rsidRPr="00CF744E">
        <w:rPr>
          <w:b/>
          <w:color w:val="000000" w:themeColor="text1"/>
          <w:lang w:val="en-GB"/>
        </w:rPr>
        <w:t xml:space="preserve">Date of Submission: </w:t>
      </w:r>
    </w:p>
    <w:p w14:paraId="4C12EB08" w14:textId="77777777" w:rsidR="005F0A3B" w:rsidRPr="00CF744E" w:rsidRDefault="005F0A3B" w:rsidP="0044442B">
      <w:pPr>
        <w:rPr>
          <w:b/>
          <w:color w:val="000000" w:themeColor="text1"/>
          <w:lang w:val="en-GB"/>
        </w:rPr>
      </w:pPr>
      <w:r w:rsidRPr="00CF744E">
        <w:rPr>
          <w:b/>
          <w:color w:val="000000" w:themeColor="text1"/>
          <w:lang w:val="en-GB"/>
        </w:rPr>
        <w:br w:type="page"/>
      </w:r>
    </w:p>
    <w:sdt>
      <w:sdtPr>
        <w:rPr>
          <w:rFonts w:ascii="Times New Roman" w:eastAsia="Times New Roman" w:hAnsi="Times New Roman" w:cs="Times New Roman"/>
          <w:color w:val="000000" w:themeColor="text1"/>
          <w:sz w:val="24"/>
          <w:szCs w:val="24"/>
          <w:lang w:val="en-GB" w:eastAsia="en-GB"/>
        </w:rPr>
        <w:id w:val="1749618587"/>
        <w:docPartObj>
          <w:docPartGallery w:val="Table of Contents"/>
          <w:docPartUnique/>
        </w:docPartObj>
      </w:sdtPr>
      <w:sdtEndPr>
        <w:rPr>
          <w:b/>
          <w:bCs/>
          <w:noProof/>
        </w:rPr>
      </w:sdtEndPr>
      <w:sdtContent>
        <w:p w14:paraId="1AAC25AB" w14:textId="76D3BDCA" w:rsidR="005F0A3B" w:rsidRPr="00CF744E" w:rsidRDefault="005F0A3B" w:rsidP="0044442B">
          <w:pPr>
            <w:pStyle w:val="TOCHeading"/>
            <w:spacing w:before="120" w:after="120" w:line="360" w:lineRule="auto"/>
            <w:jc w:val="center"/>
            <w:rPr>
              <w:rFonts w:ascii="Times New Roman" w:hAnsi="Times New Roman" w:cs="Times New Roman"/>
              <w:b/>
              <w:color w:val="000000" w:themeColor="text1"/>
              <w:sz w:val="24"/>
              <w:szCs w:val="24"/>
              <w:lang w:val="en-GB"/>
            </w:rPr>
          </w:pPr>
          <w:r w:rsidRPr="00CF744E">
            <w:rPr>
              <w:rFonts w:ascii="Times New Roman" w:hAnsi="Times New Roman" w:cs="Times New Roman"/>
              <w:b/>
              <w:color w:val="000000" w:themeColor="text1"/>
              <w:sz w:val="24"/>
              <w:szCs w:val="24"/>
              <w:lang w:val="en-GB"/>
            </w:rPr>
            <w:t>Table of Contents</w:t>
          </w:r>
        </w:p>
        <w:p w14:paraId="51F08FD6" w14:textId="77777777" w:rsidR="005F0A3B" w:rsidRPr="00CF744E" w:rsidRDefault="005F0A3B" w:rsidP="0044442B">
          <w:pPr>
            <w:pStyle w:val="TOC1"/>
            <w:tabs>
              <w:tab w:val="right" w:leader="dot" w:pos="9350"/>
            </w:tabs>
            <w:spacing w:after="120"/>
            <w:rPr>
              <w:noProof/>
              <w:color w:val="000000" w:themeColor="text1"/>
              <w:lang w:val="en-GB"/>
            </w:rPr>
          </w:pPr>
          <w:r w:rsidRPr="00CF744E">
            <w:rPr>
              <w:b/>
              <w:bCs/>
              <w:noProof/>
              <w:color w:val="000000" w:themeColor="text1"/>
              <w:lang w:val="en-GB"/>
            </w:rPr>
            <w:fldChar w:fldCharType="begin"/>
          </w:r>
          <w:r w:rsidRPr="00CF744E">
            <w:rPr>
              <w:b/>
              <w:bCs/>
              <w:noProof/>
              <w:color w:val="000000" w:themeColor="text1"/>
              <w:lang w:val="en-GB"/>
            </w:rPr>
            <w:instrText xml:space="preserve"> TOC \o "1-3" \h \z \u </w:instrText>
          </w:r>
          <w:r w:rsidRPr="00CF744E">
            <w:rPr>
              <w:b/>
              <w:bCs/>
              <w:noProof/>
              <w:color w:val="000000" w:themeColor="text1"/>
              <w:lang w:val="en-GB"/>
            </w:rPr>
            <w:fldChar w:fldCharType="separate"/>
          </w:r>
          <w:hyperlink w:anchor="_Toc211251024" w:history="1">
            <w:r w:rsidRPr="00CF744E">
              <w:rPr>
                <w:rStyle w:val="Hyperlink"/>
                <w:noProof/>
                <w:color w:val="000000" w:themeColor="text1"/>
                <w:lang w:val="en-GB"/>
              </w:rPr>
              <w:t>Gibbs reflective model</w:t>
            </w:r>
            <w:r w:rsidRPr="00CF744E">
              <w:rPr>
                <w:noProof/>
                <w:webHidden/>
                <w:color w:val="000000" w:themeColor="text1"/>
                <w:lang w:val="en-GB"/>
              </w:rPr>
              <w:tab/>
            </w:r>
            <w:r w:rsidRPr="00CF744E">
              <w:rPr>
                <w:noProof/>
                <w:webHidden/>
                <w:color w:val="000000" w:themeColor="text1"/>
                <w:lang w:val="en-GB"/>
              </w:rPr>
              <w:fldChar w:fldCharType="begin"/>
            </w:r>
            <w:r w:rsidRPr="00CF744E">
              <w:rPr>
                <w:noProof/>
                <w:webHidden/>
                <w:color w:val="000000" w:themeColor="text1"/>
                <w:lang w:val="en-GB"/>
              </w:rPr>
              <w:instrText xml:space="preserve"> PAGEREF _Toc211251024 \h </w:instrText>
            </w:r>
            <w:r w:rsidRPr="00CF744E">
              <w:rPr>
                <w:noProof/>
                <w:webHidden/>
                <w:color w:val="000000" w:themeColor="text1"/>
                <w:lang w:val="en-GB"/>
              </w:rPr>
            </w:r>
            <w:r w:rsidRPr="00CF744E">
              <w:rPr>
                <w:noProof/>
                <w:webHidden/>
                <w:color w:val="000000" w:themeColor="text1"/>
                <w:lang w:val="en-GB"/>
              </w:rPr>
              <w:fldChar w:fldCharType="separate"/>
            </w:r>
            <w:r w:rsidRPr="00CF744E">
              <w:rPr>
                <w:noProof/>
                <w:webHidden/>
                <w:color w:val="000000" w:themeColor="text1"/>
                <w:lang w:val="en-GB"/>
              </w:rPr>
              <w:t>2</w:t>
            </w:r>
            <w:r w:rsidRPr="00CF744E">
              <w:rPr>
                <w:noProof/>
                <w:webHidden/>
                <w:color w:val="000000" w:themeColor="text1"/>
                <w:lang w:val="en-GB"/>
              </w:rPr>
              <w:fldChar w:fldCharType="end"/>
            </w:r>
          </w:hyperlink>
        </w:p>
        <w:p w14:paraId="14CADA50" w14:textId="77777777" w:rsidR="005F0A3B" w:rsidRPr="00CF744E" w:rsidRDefault="00BB4B99" w:rsidP="0044442B">
          <w:pPr>
            <w:pStyle w:val="TOC2"/>
            <w:tabs>
              <w:tab w:val="right" w:leader="dot" w:pos="9350"/>
            </w:tabs>
            <w:spacing w:after="120"/>
            <w:rPr>
              <w:noProof/>
              <w:color w:val="000000" w:themeColor="text1"/>
              <w:lang w:val="en-GB"/>
            </w:rPr>
          </w:pPr>
          <w:hyperlink w:anchor="_Toc211251025" w:history="1">
            <w:r w:rsidR="005F0A3B" w:rsidRPr="00CF744E">
              <w:rPr>
                <w:rStyle w:val="Hyperlink"/>
                <w:noProof/>
                <w:color w:val="000000" w:themeColor="text1"/>
                <w:lang w:val="en-GB"/>
              </w:rPr>
              <w:t>Description</w:t>
            </w:r>
            <w:r w:rsidR="005F0A3B" w:rsidRPr="00CF744E">
              <w:rPr>
                <w:noProof/>
                <w:webHidden/>
                <w:color w:val="000000" w:themeColor="text1"/>
                <w:lang w:val="en-GB"/>
              </w:rPr>
              <w:tab/>
            </w:r>
            <w:r w:rsidR="005F0A3B" w:rsidRPr="00CF744E">
              <w:rPr>
                <w:noProof/>
                <w:webHidden/>
                <w:color w:val="000000" w:themeColor="text1"/>
                <w:lang w:val="en-GB"/>
              </w:rPr>
              <w:fldChar w:fldCharType="begin"/>
            </w:r>
            <w:r w:rsidR="005F0A3B" w:rsidRPr="00CF744E">
              <w:rPr>
                <w:noProof/>
                <w:webHidden/>
                <w:color w:val="000000" w:themeColor="text1"/>
                <w:lang w:val="en-GB"/>
              </w:rPr>
              <w:instrText xml:space="preserve"> PAGEREF _Toc211251025 \h </w:instrText>
            </w:r>
            <w:r w:rsidR="005F0A3B" w:rsidRPr="00CF744E">
              <w:rPr>
                <w:noProof/>
                <w:webHidden/>
                <w:color w:val="000000" w:themeColor="text1"/>
                <w:lang w:val="en-GB"/>
              </w:rPr>
            </w:r>
            <w:r w:rsidR="005F0A3B" w:rsidRPr="00CF744E">
              <w:rPr>
                <w:noProof/>
                <w:webHidden/>
                <w:color w:val="000000" w:themeColor="text1"/>
                <w:lang w:val="en-GB"/>
              </w:rPr>
              <w:fldChar w:fldCharType="separate"/>
            </w:r>
            <w:r w:rsidR="005F0A3B" w:rsidRPr="00CF744E">
              <w:rPr>
                <w:noProof/>
                <w:webHidden/>
                <w:color w:val="000000" w:themeColor="text1"/>
                <w:lang w:val="en-GB"/>
              </w:rPr>
              <w:t>2</w:t>
            </w:r>
            <w:r w:rsidR="005F0A3B" w:rsidRPr="00CF744E">
              <w:rPr>
                <w:noProof/>
                <w:webHidden/>
                <w:color w:val="000000" w:themeColor="text1"/>
                <w:lang w:val="en-GB"/>
              </w:rPr>
              <w:fldChar w:fldCharType="end"/>
            </w:r>
          </w:hyperlink>
        </w:p>
        <w:p w14:paraId="4525F32C" w14:textId="77777777" w:rsidR="005F0A3B" w:rsidRPr="00CF744E" w:rsidRDefault="00BB4B99" w:rsidP="0044442B">
          <w:pPr>
            <w:pStyle w:val="TOC2"/>
            <w:tabs>
              <w:tab w:val="right" w:leader="dot" w:pos="9350"/>
            </w:tabs>
            <w:spacing w:after="120"/>
            <w:rPr>
              <w:noProof/>
              <w:color w:val="000000" w:themeColor="text1"/>
              <w:lang w:val="en-GB"/>
            </w:rPr>
          </w:pPr>
          <w:hyperlink w:anchor="_Toc211251026" w:history="1">
            <w:r w:rsidR="005F0A3B" w:rsidRPr="00CF744E">
              <w:rPr>
                <w:rStyle w:val="Hyperlink"/>
                <w:noProof/>
                <w:color w:val="000000" w:themeColor="text1"/>
                <w:lang w:val="en-GB"/>
              </w:rPr>
              <w:t>Evaluation</w:t>
            </w:r>
            <w:r w:rsidR="005F0A3B" w:rsidRPr="00CF744E">
              <w:rPr>
                <w:noProof/>
                <w:webHidden/>
                <w:color w:val="000000" w:themeColor="text1"/>
                <w:lang w:val="en-GB"/>
              </w:rPr>
              <w:tab/>
            </w:r>
            <w:r w:rsidR="005F0A3B" w:rsidRPr="00CF744E">
              <w:rPr>
                <w:noProof/>
                <w:webHidden/>
                <w:color w:val="000000" w:themeColor="text1"/>
                <w:lang w:val="en-GB"/>
              </w:rPr>
              <w:fldChar w:fldCharType="begin"/>
            </w:r>
            <w:r w:rsidR="005F0A3B" w:rsidRPr="00CF744E">
              <w:rPr>
                <w:noProof/>
                <w:webHidden/>
                <w:color w:val="000000" w:themeColor="text1"/>
                <w:lang w:val="en-GB"/>
              </w:rPr>
              <w:instrText xml:space="preserve"> PAGEREF _Toc211251026 \h </w:instrText>
            </w:r>
            <w:r w:rsidR="005F0A3B" w:rsidRPr="00CF744E">
              <w:rPr>
                <w:noProof/>
                <w:webHidden/>
                <w:color w:val="000000" w:themeColor="text1"/>
                <w:lang w:val="en-GB"/>
              </w:rPr>
            </w:r>
            <w:r w:rsidR="005F0A3B" w:rsidRPr="00CF744E">
              <w:rPr>
                <w:noProof/>
                <w:webHidden/>
                <w:color w:val="000000" w:themeColor="text1"/>
                <w:lang w:val="en-GB"/>
              </w:rPr>
              <w:fldChar w:fldCharType="separate"/>
            </w:r>
            <w:r w:rsidR="005F0A3B" w:rsidRPr="00CF744E">
              <w:rPr>
                <w:noProof/>
                <w:webHidden/>
                <w:color w:val="000000" w:themeColor="text1"/>
                <w:lang w:val="en-GB"/>
              </w:rPr>
              <w:t>3</w:t>
            </w:r>
            <w:r w:rsidR="005F0A3B" w:rsidRPr="00CF744E">
              <w:rPr>
                <w:noProof/>
                <w:webHidden/>
                <w:color w:val="000000" w:themeColor="text1"/>
                <w:lang w:val="en-GB"/>
              </w:rPr>
              <w:fldChar w:fldCharType="end"/>
            </w:r>
          </w:hyperlink>
        </w:p>
        <w:p w14:paraId="5BEEBD18" w14:textId="77777777" w:rsidR="005F0A3B" w:rsidRPr="00CF744E" w:rsidRDefault="00BB4B99" w:rsidP="0044442B">
          <w:pPr>
            <w:pStyle w:val="TOC2"/>
            <w:tabs>
              <w:tab w:val="right" w:leader="dot" w:pos="9350"/>
            </w:tabs>
            <w:spacing w:after="120"/>
            <w:rPr>
              <w:noProof/>
              <w:color w:val="000000" w:themeColor="text1"/>
              <w:lang w:val="en-GB"/>
            </w:rPr>
          </w:pPr>
          <w:hyperlink w:anchor="_Toc211251027" w:history="1">
            <w:r w:rsidR="005F0A3B" w:rsidRPr="00CF744E">
              <w:rPr>
                <w:rStyle w:val="Hyperlink"/>
                <w:noProof/>
                <w:color w:val="000000" w:themeColor="text1"/>
                <w:lang w:val="en-GB"/>
              </w:rPr>
              <w:t>Analysis</w:t>
            </w:r>
            <w:r w:rsidR="005F0A3B" w:rsidRPr="00CF744E">
              <w:rPr>
                <w:noProof/>
                <w:webHidden/>
                <w:color w:val="000000" w:themeColor="text1"/>
                <w:lang w:val="en-GB"/>
              </w:rPr>
              <w:tab/>
            </w:r>
            <w:r w:rsidR="005F0A3B" w:rsidRPr="00CF744E">
              <w:rPr>
                <w:noProof/>
                <w:webHidden/>
                <w:color w:val="000000" w:themeColor="text1"/>
                <w:lang w:val="en-GB"/>
              </w:rPr>
              <w:fldChar w:fldCharType="begin"/>
            </w:r>
            <w:r w:rsidR="005F0A3B" w:rsidRPr="00CF744E">
              <w:rPr>
                <w:noProof/>
                <w:webHidden/>
                <w:color w:val="000000" w:themeColor="text1"/>
                <w:lang w:val="en-GB"/>
              </w:rPr>
              <w:instrText xml:space="preserve"> PAGEREF _Toc211251027 \h </w:instrText>
            </w:r>
            <w:r w:rsidR="005F0A3B" w:rsidRPr="00CF744E">
              <w:rPr>
                <w:noProof/>
                <w:webHidden/>
                <w:color w:val="000000" w:themeColor="text1"/>
                <w:lang w:val="en-GB"/>
              </w:rPr>
            </w:r>
            <w:r w:rsidR="005F0A3B" w:rsidRPr="00CF744E">
              <w:rPr>
                <w:noProof/>
                <w:webHidden/>
                <w:color w:val="000000" w:themeColor="text1"/>
                <w:lang w:val="en-GB"/>
              </w:rPr>
              <w:fldChar w:fldCharType="separate"/>
            </w:r>
            <w:r w:rsidR="005F0A3B" w:rsidRPr="00CF744E">
              <w:rPr>
                <w:noProof/>
                <w:webHidden/>
                <w:color w:val="000000" w:themeColor="text1"/>
                <w:lang w:val="en-GB"/>
              </w:rPr>
              <w:t>3</w:t>
            </w:r>
            <w:r w:rsidR="005F0A3B" w:rsidRPr="00CF744E">
              <w:rPr>
                <w:noProof/>
                <w:webHidden/>
                <w:color w:val="000000" w:themeColor="text1"/>
                <w:lang w:val="en-GB"/>
              </w:rPr>
              <w:fldChar w:fldCharType="end"/>
            </w:r>
          </w:hyperlink>
        </w:p>
        <w:p w14:paraId="70D920F3" w14:textId="77777777" w:rsidR="005F0A3B" w:rsidRPr="00CF744E" w:rsidRDefault="00BB4B99" w:rsidP="0044442B">
          <w:pPr>
            <w:pStyle w:val="TOC2"/>
            <w:tabs>
              <w:tab w:val="right" w:leader="dot" w:pos="9350"/>
            </w:tabs>
            <w:spacing w:after="120"/>
            <w:rPr>
              <w:noProof/>
              <w:color w:val="000000" w:themeColor="text1"/>
              <w:lang w:val="en-GB"/>
            </w:rPr>
          </w:pPr>
          <w:hyperlink w:anchor="_Toc211251028" w:history="1">
            <w:r w:rsidR="005F0A3B" w:rsidRPr="00CF744E">
              <w:rPr>
                <w:rStyle w:val="Hyperlink"/>
                <w:noProof/>
                <w:color w:val="000000" w:themeColor="text1"/>
                <w:lang w:val="en-GB"/>
              </w:rPr>
              <w:t>Conclusion</w:t>
            </w:r>
            <w:r w:rsidR="005F0A3B" w:rsidRPr="00CF744E">
              <w:rPr>
                <w:noProof/>
                <w:webHidden/>
                <w:color w:val="000000" w:themeColor="text1"/>
                <w:lang w:val="en-GB"/>
              </w:rPr>
              <w:tab/>
            </w:r>
            <w:r w:rsidR="005F0A3B" w:rsidRPr="00CF744E">
              <w:rPr>
                <w:noProof/>
                <w:webHidden/>
                <w:color w:val="000000" w:themeColor="text1"/>
                <w:lang w:val="en-GB"/>
              </w:rPr>
              <w:fldChar w:fldCharType="begin"/>
            </w:r>
            <w:r w:rsidR="005F0A3B" w:rsidRPr="00CF744E">
              <w:rPr>
                <w:noProof/>
                <w:webHidden/>
                <w:color w:val="000000" w:themeColor="text1"/>
                <w:lang w:val="en-GB"/>
              </w:rPr>
              <w:instrText xml:space="preserve"> PAGEREF _Toc211251028 \h </w:instrText>
            </w:r>
            <w:r w:rsidR="005F0A3B" w:rsidRPr="00CF744E">
              <w:rPr>
                <w:noProof/>
                <w:webHidden/>
                <w:color w:val="000000" w:themeColor="text1"/>
                <w:lang w:val="en-GB"/>
              </w:rPr>
            </w:r>
            <w:r w:rsidR="005F0A3B" w:rsidRPr="00CF744E">
              <w:rPr>
                <w:noProof/>
                <w:webHidden/>
                <w:color w:val="000000" w:themeColor="text1"/>
                <w:lang w:val="en-GB"/>
              </w:rPr>
              <w:fldChar w:fldCharType="separate"/>
            </w:r>
            <w:r w:rsidR="005F0A3B" w:rsidRPr="00CF744E">
              <w:rPr>
                <w:noProof/>
                <w:webHidden/>
                <w:color w:val="000000" w:themeColor="text1"/>
                <w:lang w:val="en-GB"/>
              </w:rPr>
              <w:t>4</w:t>
            </w:r>
            <w:r w:rsidR="005F0A3B" w:rsidRPr="00CF744E">
              <w:rPr>
                <w:noProof/>
                <w:webHidden/>
                <w:color w:val="000000" w:themeColor="text1"/>
                <w:lang w:val="en-GB"/>
              </w:rPr>
              <w:fldChar w:fldCharType="end"/>
            </w:r>
          </w:hyperlink>
        </w:p>
        <w:p w14:paraId="54D2054F" w14:textId="77777777" w:rsidR="005F0A3B" w:rsidRPr="00CF744E" w:rsidRDefault="00BB4B99" w:rsidP="0044442B">
          <w:pPr>
            <w:pStyle w:val="TOC2"/>
            <w:tabs>
              <w:tab w:val="right" w:leader="dot" w:pos="9350"/>
            </w:tabs>
            <w:spacing w:after="120"/>
            <w:rPr>
              <w:noProof/>
              <w:color w:val="000000" w:themeColor="text1"/>
              <w:lang w:val="en-GB"/>
            </w:rPr>
          </w:pPr>
          <w:hyperlink w:anchor="_Toc211251029" w:history="1">
            <w:r w:rsidR="005F0A3B" w:rsidRPr="00CF744E">
              <w:rPr>
                <w:rStyle w:val="Hyperlink"/>
                <w:noProof/>
                <w:color w:val="000000" w:themeColor="text1"/>
                <w:lang w:val="en-GB"/>
              </w:rPr>
              <w:t>Action Plan</w:t>
            </w:r>
            <w:r w:rsidR="005F0A3B" w:rsidRPr="00CF744E">
              <w:rPr>
                <w:noProof/>
                <w:webHidden/>
                <w:color w:val="000000" w:themeColor="text1"/>
                <w:lang w:val="en-GB"/>
              </w:rPr>
              <w:tab/>
            </w:r>
            <w:r w:rsidR="005F0A3B" w:rsidRPr="00CF744E">
              <w:rPr>
                <w:noProof/>
                <w:webHidden/>
                <w:color w:val="000000" w:themeColor="text1"/>
                <w:lang w:val="en-GB"/>
              </w:rPr>
              <w:fldChar w:fldCharType="begin"/>
            </w:r>
            <w:r w:rsidR="005F0A3B" w:rsidRPr="00CF744E">
              <w:rPr>
                <w:noProof/>
                <w:webHidden/>
                <w:color w:val="000000" w:themeColor="text1"/>
                <w:lang w:val="en-GB"/>
              </w:rPr>
              <w:instrText xml:space="preserve"> PAGEREF _Toc211251029 \h </w:instrText>
            </w:r>
            <w:r w:rsidR="005F0A3B" w:rsidRPr="00CF744E">
              <w:rPr>
                <w:noProof/>
                <w:webHidden/>
                <w:color w:val="000000" w:themeColor="text1"/>
                <w:lang w:val="en-GB"/>
              </w:rPr>
            </w:r>
            <w:r w:rsidR="005F0A3B" w:rsidRPr="00CF744E">
              <w:rPr>
                <w:noProof/>
                <w:webHidden/>
                <w:color w:val="000000" w:themeColor="text1"/>
                <w:lang w:val="en-GB"/>
              </w:rPr>
              <w:fldChar w:fldCharType="separate"/>
            </w:r>
            <w:r w:rsidR="005F0A3B" w:rsidRPr="00CF744E">
              <w:rPr>
                <w:noProof/>
                <w:webHidden/>
                <w:color w:val="000000" w:themeColor="text1"/>
                <w:lang w:val="en-GB"/>
              </w:rPr>
              <w:t>4</w:t>
            </w:r>
            <w:r w:rsidR="005F0A3B" w:rsidRPr="00CF744E">
              <w:rPr>
                <w:noProof/>
                <w:webHidden/>
                <w:color w:val="000000" w:themeColor="text1"/>
                <w:lang w:val="en-GB"/>
              </w:rPr>
              <w:fldChar w:fldCharType="end"/>
            </w:r>
          </w:hyperlink>
        </w:p>
        <w:p w14:paraId="18228B6E" w14:textId="77777777" w:rsidR="005F0A3B" w:rsidRPr="00CF744E" w:rsidRDefault="00BB4B99" w:rsidP="0044442B">
          <w:pPr>
            <w:pStyle w:val="TOC1"/>
            <w:tabs>
              <w:tab w:val="right" w:leader="dot" w:pos="9350"/>
            </w:tabs>
            <w:spacing w:after="120"/>
            <w:rPr>
              <w:noProof/>
              <w:color w:val="000000" w:themeColor="text1"/>
              <w:lang w:val="en-GB"/>
            </w:rPr>
          </w:pPr>
          <w:hyperlink w:anchor="_Toc211251030" w:history="1">
            <w:r w:rsidR="005F0A3B" w:rsidRPr="00CF744E">
              <w:rPr>
                <w:rStyle w:val="Hyperlink"/>
                <w:noProof/>
                <w:color w:val="000000" w:themeColor="text1"/>
                <w:lang w:val="en-GB"/>
              </w:rPr>
              <w:t>References</w:t>
            </w:r>
            <w:r w:rsidR="005F0A3B" w:rsidRPr="00CF744E">
              <w:rPr>
                <w:noProof/>
                <w:webHidden/>
                <w:color w:val="000000" w:themeColor="text1"/>
                <w:lang w:val="en-GB"/>
              </w:rPr>
              <w:tab/>
            </w:r>
            <w:r w:rsidR="005F0A3B" w:rsidRPr="00CF744E">
              <w:rPr>
                <w:noProof/>
                <w:webHidden/>
                <w:color w:val="000000" w:themeColor="text1"/>
                <w:lang w:val="en-GB"/>
              </w:rPr>
              <w:fldChar w:fldCharType="begin"/>
            </w:r>
            <w:r w:rsidR="005F0A3B" w:rsidRPr="00CF744E">
              <w:rPr>
                <w:noProof/>
                <w:webHidden/>
                <w:color w:val="000000" w:themeColor="text1"/>
                <w:lang w:val="en-GB"/>
              </w:rPr>
              <w:instrText xml:space="preserve"> PAGEREF _Toc211251030 \h </w:instrText>
            </w:r>
            <w:r w:rsidR="005F0A3B" w:rsidRPr="00CF744E">
              <w:rPr>
                <w:noProof/>
                <w:webHidden/>
                <w:color w:val="000000" w:themeColor="text1"/>
                <w:lang w:val="en-GB"/>
              </w:rPr>
            </w:r>
            <w:r w:rsidR="005F0A3B" w:rsidRPr="00CF744E">
              <w:rPr>
                <w:noProof/>
                <w:webHidden/>
                <w:color w:val="000000" w:themeColor="text1"/>
                <w:lang w:val="en-GB"/>
              </w:rPr>
              <w:fldChar w:fldCharType="separate"/>
            </w:r>
            <w:r w:rsidR="005F0A3B" w:rsidRPr="00CF744E">
              <w:rPr>
                <w:noProof/>
                <w:webHidden/>
                <w:color w:val="000000" w:themeColor="text1"/>
                <w:lang w:val="en-GB"/>
              </w:rPr>
              <w:t>5</w:t>
            </w:r>
            <w:r w:rsidR="005F0A3B" w:rsidRPr="00CF744E">
              <w:rPr>
                <w:noProof/>
                <w:webHidden/>
                <w:color w:val="000000" w:themeColor="text1"/>
                <w:lang w:val="en-GB"/>
              </w:rPr>
              <w:fldChar w:fldCharType="end"/>
            </w:r>
          </w:hyperlink>
        </w:p>
        <w:p w14:paraId="592DC425" w14:textId="004BCBBD" w:rsidR="005F0A3B" w:rsidRPr="00CF744E" w:rsidRDefault="005F0A3B" w:rsidP="0044442B">
          <w:pPr>
            <w:rPr>
              <w:color w:val="000000" w:themeColor="text1"/>
              <w:lang w:val="en-GB"/>
            </w:rPr>
          </w:pPr>
          <w:r w:rsidRPr="00CF744E">
            <w:rPr>
              <w:b/>
              <w:bCs/>
              <w:noProof/>
              <w:color w:val="000000" w:themeColor="text1"/>
              <w:lang w:val="en-GB"/>
            </w:rPr>
            <w:fldChar w:fldCharType="end"/>
          </w:r>
        </w:p>
      </w:sdtContent>
    </w:sdt>
    <w:p w14:paraId="4E9E077E" w14:textId="77777777" w:rsidR="006841DB" w:rsidRPr="00CF744E" w:rsidRDefault="006841DB" w:rsidP="0044442B">
      <w:pPr>
        <w:jc w:val="center"/>
        <w:rPr>
          <w:b/>
          <w:color w:val="000000" w:themeColor="text1"/>
          <w:lang w:val="en-GB"/>
        </w:rPr>
      </w:pPr>
    </w:p>
    <w:p w14:paraId="0000000F" w14:textId="77777777" w:rsidR="006841DB" w:rsidRPr="00CF744E" w:rsidRDefault="00411B8F" w:rsidP="0044442B">
      <w:pPr>
        <w:rPr>
          <w:b/>
          <w:color w:val="000000" w:themeColor="text1"/>
          <w:lang w:val="en-GB"/>
        </w:rPr>
      </w:pPr>
      <w:r w:rsidRPr="00CF744E">
        <w:rPr>
          <w:color w:val="000000" w:themeColor="text1"/>
          <w:lang w:val="en-GB"/>
        </w:rPr>
        <w:br w:type="page"/>
      </w:r>
    </w:p>
    <w:p w14:paraId="00000010" w14:textId="6A44136B" w:rsidR="006841DB" w:rsidRPr="00CF744E" w:rsidRDefault="00841D27" w:rsidP="0044442B">
      <w:pPr>
        <w:pStyle w:val="Heading1"/>
        <w:rPr>
          <w:color w:val="000000" w:themeColor="text1"/>
          <w:lang w:val="en-GB"/>
        </w:rPr>
      </w:pPr>
      <w:bookmarkStart w:id="0" w:name="_qy2v38alh574" w:colFirst="0" w:colLast="0"/>
      <w:bookmarkStart w:id="1" w:name="_Toc211251024"/>
      <w:bookmarkEnd w:id="0"/>
      <w:r w:rsidRPr="00CF744E">
        <w:rPr>
          <w:color w:val="000000" w:themeColor="text1"/>
          <w:lang w:val="en-GB"/>
        </w:rPr>
        <w:lastRenderedPageBreak/>
        <w:t>Gibbs</w:t>
      </w:r>
      <w:r w:rsidR="00CF744E">
        <w:rPr>
          <w:color w:val="000000" w:themeColor="text1"/>
          <w:lang w:val="en-GB"/>
        </w:rPr>
        <w:t>’</w:t>
      </w:r>
      <w:r w:rsidRPr="00CF744E">
        <w:rPr>
          <w:color w:val="000000" w:themeColor="text1"/>
          <w:lang w:val="en-GB"/>
        </w:rPr>
        <w:t xml:space="preserve"> reflective model</w:t>
      </w:r>
      <w:bookmarkEnd w:id="1"/>
    </w:p>
    <w:p w14:paraId="00000011" w14:textId="56972246" w:rsidR="006841DB" w:rsidRPr="00CF744E" w:rsidRDefault="00411B8F" w:rsidP="0044442B">
      <w:pPr>
        <w:rPr>
          <w:b/>
          <w:color w:val="000000" w:themeColor="text1"/>
          <w:lang w:val="en-GB"/>
        </w:rPr>
      </w:pPr>
      <w:r w:rsidRPr="00CF744E">
        <w:rPr>
          <w:color w:val="000000" w:themeColor="text1"/>
          <w:lang w:val="en-GB"/>
        </w:rPr>
        <w:t xml:space="preserve">The Academic Skills module tends to function in the form of a vital procedure that helps in the formation of the capability to think in a critical manner, write academically, as well as manage learning effectively (Ward </w:t>
      </w:r>
      <w:r w:rsidRPr="00CF744E">
        <w:rPr>
          <w:i/>
          <w:color w:val="000000" w:themeColor="text1"/>
          <w:lang w:val="en-GB"/>
        </w:rPr>
        <w:t xml:space="preserve">et al. </w:t>
      </w:r>
      <w:r w:rsidRPr="00CF744E">
        <w:rPr>
          <w:color w:val="000000" w:themeColor="text1"/>
          <w:lang w:val="en-GB"/>
        </w:rPr>
        <w:t xml:space="preserve">2024). The utilisation of Gibbs’ Reflective Cycle is effective in reflecting on personal and academic growth by reflecting on the ten weeks of study. </w:t>
      </w:r>
    </w:p>
    <w:p w14:paraId="00000012" w14:textId="77777777" w:rsidR="006841DB" w:rsidRPr="00CF744E" w:rsidRDefault="00411B8F" w:rsidP="0044442B">
      <w:pPr>
        <w:pStyle w:val="Heading2"/>
        <w:rPr>
          <w:color w:val="000000" w:themeColor="text1"/>
          <w:lang w:val="en-GB"/>
        </w:rPr>
      </w:pPr>
      <w:bookmarkStart w:id="2" w:name="_v606l1pcmn65" w:colFirst="0" w:colLast="0"/>
      <w:bookmarkStart w:id="3" w:name="_Toc211251025"/>
      <w:bookmarkEnd w:id="2"/>
      <w:r w:rsidRPr="00CF744E">
        <w:rPr>
          <w:color w:val="000000" w:themeColor="text1"/>
          <w:lang w:val="en-GB"/>
        </w:rPr>
        <w:t>Description</w:t>
      </w:r>
      <w:bookmarkEnd w:id="3"/>
    </w:p>
    <w:p w14:paraId="00000013" w14:textId="10E9737B" w:rsidR="006841DB" w:rsidRPr="00CF744E" w:rsidRDefault="00411B8F" w:rsidP="0044442B">
      <w:pPr>
        <w:rPr>
          <w:color w:val="000000" w:themeColor="text1"/>
          <w:lang w:val="en-GB"/>
        </w:rPr>
      </w:pPr>
      <w:r w:rsidRPr="00CF744E">
        <w:rPr>
          <w:color w:val="000000" w:themeColor="text1"/>
          <w:lang w:val="en-GB"/>
        </w:rPr>
        <w:t>At the beginning of the module, primarily during Week 1, I faced challenges in balancing the required deadlines with personal commitments and became uncertain about university expectations. Learning about time-management strategies like the Eisenhower Matrix, as well as weekly planners, reflects on the process of prioritising vital tasks is highly vital to elevate time management (Martin, 2025)</w:t>
      </w:r>
      <w:r w:rsidR="00841D27" w:rsidRPr="00CF744E">
        <w:rPr>
          <w:color w:val="000000" w:themeColor="text1"/>
          <w:lang w:val="en-GB"/>
        </w:rPr>
        <w:t xml:space="preserve">. </w:t>
      </w:r>
      <w:r w:rsidRPr="00CF744E">
        <w:rPr>
          <w:color w:val="000000" w:themeColor="text1"/>
          <w:lang w:val="en-GB"/>
        </w:rPr>
        <w:t xml:space="preserve">Nevertheless, this idea was missing in me before, as I often </w:t>
      </w:r>
      <w:r w:rsidR="00841D27" w:rsidRPr="00CF744E">
        <w:rPr>
          <w:color w:val="000000" w:themeColor="text1"/>
          <w:lang w:val="en-GB"/>
        </w:rPr>
        <w:t>get</w:t>
      </w:r>
      <w:r w:rsidRPr="00CF744E">
        <w:rPr>
          <w:color w:val="000000" w:themeColor="text1"/>
          <w:lang w:val="en-GB"/>
        </w:rPr>
        <w:t xml:space="preserve"> stuck </w:t>
      </w:r>
      <w:r w:rsidR="00841D27" w:rsidRPr="00CF744E">
        <w:rPr>
          <w:color w:val="000000" w:themeColor="text1"/>
          <w:lang w:val="en-GB"/>
        </w:rPr>
        <w:t>to deal with</w:t>
      </w:r>
      <w:r w:rsidRPr="00CF744E">
        <w:rPr>
          <w:color w:val="000000" w:themeColor="text1"/>
          <w:lang w:val="en-GB"/>
        </w:rPr>
        <w:t xml:space="preserve"> diverse work </w:t>
      </w:r>
      <w:r w:rsidR="00841D27" w:rsidRPr="00CF744E">
        <w:rPr>
          <w:color w:val="000000" w:themeColor="text1"/>
          <w:lang w:val="en-GB"/>
        </w:rPr>
        <w:t>at a time</w:t>
      </w:r>
      <w:r w:rsidRPr="00CF744E">
        <w:rPr>
          <w:color w:val="000000" w:themeColor="text1"/>
          <w:lang w:val="en-GB"/>
        </w:rPr>
        <w:t>. In Week 2, note-taking sessions along with understanding assignments helped me to recognise the command verbs within the task briefs, developing my evaluation of Assessment Tasks 1 and 2. Lessons gained from Week 3 on Harvard referencing as well as research skills proved to be eye-opening for me, which I primarily felt was highly challenging, however, later emerged to be one of my strengths. I learned to utilise library databases in a significant manner and use Cite Them Right Online. Later topics academic writing during 4th Week, paraphrasing during Week 5, and summarising in Week 6, have supported in improving my written expression. The reflective writing component learnt during Week 7 and report writing learnt during Week 8 were initially lacking, but after the session, it influenced me to apply such integrated skills in practice, while Tasks 1 and 2 helped me test my capability to use theory in a timed situation.</w:t>
      </w:r>
    </w:p>
    <w:p w14:paraId="00000014" w14:textId="77777777" w:rsidR="006841DB" w:rsidRPr="00CF744E" w:rsidRDefault="00411B8F" w:rsidP="0044442B">
      <w:pPr>
        <w:rPr>
          <w:b/>
          <w:color w:val="000000" w:themeColor="text1"/>
          <w:lang w:val="en-GB"/>
        </w:rPr>
      </w:pPr>
      <w:r w:rsidRPr="00CF744E">
        <w:rPr>
          <w:b/>
          <w:color w:val="000000" w:themeColor="text1"/>
          <w:lang w:val="en-GB"/>
        </w:rPr>
        <w:t>Feelings</w:t>
      </w:r>
    </w:p>
    <w:p w14:paraId="00000015" w14:textId="77777777" w:rsidR="006841DB" w:rsidRPr="00CF744E" w:rsidRDefault="00411B8F" w:rsidP="0044442B">
      <w:pPr>
        <w:rPr>
          <w:color w:val="000000" w:themeColor="text1"/>
          <w:lang w:val="en-GB"/>
        </w:rPr>
      </w:pPr>
      <w:r w:rsidRPr="00CF744E">
        <w:rPr>
          <w:color w:val="000000" w:themeColor="text1"/>
          <w:lang w:val="en-GB"/>
        </w:rPr>
        <w:t xml:space="preserve">In the initial phase, I was extensively anxious regarding adapting to academic expectations, mainly regarding referencing and paraphrasing. I generally get worried about unintentional plagiarism. However, as the weeks progressed, my confidence grew due to consistent feedback from lecturers along with peer support during group discussions. In Week 5, I felt highly capable of evaluating and paraphrasing scholarly sources without depending on copying, still there was need for more strategic inclusion, which made me feel confused and lacking confidence. I even became more reflective, recognising the way my attitude toward learning has changed from passive to proactive. </w:t>
      </w:r>
      <w:r w:rsidRPr="00CF744E">
        <w:rPr>
          <w:color w:val="000000" w:themeColor="text1"/>
          <w:lang w:val="en-GB"/>
        </w:rPr>
        <w:lastRenderedPageBreak/>
        <w:t>I started to view issues not in the form of issues, but rather in the form of opportunities to upgrade my academically and personal competencies.</w:t>
      </w:r>
    </w:p>
    <w:p w14:paraId="00000016" w14:textId="77777777" w:rsidR="006841DB" w:rsidRPr="00CF744E" w:rsidRDefault="00411B8F" w:rsidP="0044442B">
      <w:pPr>
        <w:pStyle w:val="Heading2"/>
        <w:rPr>
          <w:color w:val="000000" w:themeColor="text1"/>
          <w:lang w:val="en-GB"/>
        </w:rPr>
      </w:pPr>
      <w:bookmarkStart w:id="4" w:name="_3o7km9qal3jt" w:colFirst="0" w:colLast="0"/>
      <w:bookmarkStart w:id="5" w:name="_Toc211251026"/>
      <w:bookmarkEnd w:id="4"/>
      <w:r w:rsidRPr="00CF744E">
        <w:rPr>
          <w:color w:val="000000" w:themeColor="text1"/>
          <w:lang w:val="en-GB"/>
        </w:rPr>
        <w:t>Evaluation</w:t>
      </w:r>
      <w:bookmarkEnd w:id="5"/>
      <w:r w:rsidRPr="00CF744E">
        <w:rPr>
          <w:color w:val="000000" w:themeColor="text1"/>
          <w:lang w:val="en-GB"/>
        </w:rPr>
        <w:t xml:space="preserve"> </w:t>
      </w:r>
    </w:p>
    <w:p w14:paraId="00000017" w14:textId="18530FB5" w:rsidR="006841DB" w:rsidRPr="00CF744E" w:rsidRDefault="00411B8F" w:rsidP="0044442B">
      <w:pPr>
        <w:rPr>
          <w:color w:val="000000" w:themeColor="text1"/>
          <w:lang w:val="en-GB"/>
        </w:rPr>
      </w:pPr>
      <w:r w:rsidRPr="00CF744E">
        <w:rPr>
          <w:color w:val="000000" w:themeColor="text1"/>
          <w:lang w:val="en-GB"/>
        </w:rPr>
        <w:t xml:space="preserve">Each week included within the module helped me to give a meaningful experience, which has contributed to my development. The time management tasks in Week 1 have helped me to learn the way to form realistic goals, balancing personal commitments with study, however, I was not able to use digital tools such as Google Calendar effectively, leading to an issue in executing the work on time when dealing with diverse tasks. During Week 2, I indulged in practising note-taking approaches like using the Cornell Method, along with mind mapping enabled me to retain and recall lecture information efficiently. In Week 3, learning Harvard referencing was initially complex to understand; however, consistent practice and the use of Cite Them Right Online helped me to cite references accurately. According to Pears and Shields (2025), proper referencing is essential to maintain academic integrity. This skill has supported me in elevating my credibility as a student writer. Week 4 and Week 5 considerably supported me in upgrading my writing fluency. Nevertheless, there was a region of development where I was weak. I tend to face issues in managing time across diverse modules and in </w:t>
      </w:r>
      <w:r w:rsidR="00926480" w:rsidRPr="00CF744E">
        <w:rPr>
          <w:color w:val="000000" w:themeColor="text1"/>
          <w:lang w:val="en-GB"/>
        </w:rPr>
        <w:t>commenting on</w:t>
      </w:r>
      <w:r w:rsidRPr="00CF744E">
        <w:rPr>
          <w:color w:val="000000" w:themeColor="text1"/>
          <w:lang w:val="en-GB"/>
        </w:rPr>
        <w:t xml:space="preserve"> sources instead of just evaluating them. I get stuck in forming paragraphs with transparent topic sentences, integrating evidence, and forming a concluding aspect, which results in the formation of poor arguments. </w:t>
      </w:r>
    </w:p>
    <w:p w14:paraId="00000018" w14:textId="77777777" w:rsidR="006841DB" w:rsidRPr="00CF744E" w:rsidRDefault="00411B8F" w:rsidP="0044442B">
      <w:pPr>
        <w:pStyle w:val="Heading2"/>
        <w:rPr>
          <w:color w:val="000000" w:themeColor="text1"/>
          <w:lang w:val="en-GB"/>
        </w:rPr>
      </w:pPr>
      <w:bookmarkStart w:id="6" w:name="_4g2hnony9e5" w:colFirst="0" w:colLast="0"/>
      <w:bookmarkStart w:id="7" w:name="_Toc211251027"/>
      <w:bookmarkEnd w:id="6"/>
      <w:r w:rsidRPr="00CF744E">
        <w:rPr>
          <w:color w:val="000000" w:themeColor="text1"/>
          <w:lang w:val="en-GB"/>
        </w:rPr>
        <w:t>Analysis</w:t>
      </w:r>
      <w:bookmarkEnd w:id="7"/>
    </w:p>
    <w:p w14:paraId="00000019" w14:textId="4EB1E043" w:rsidR="006841DB" w:rsidRPr="00CF744E" w:rsidRDefault="00411B8F" w:rsidP="0044442B">
      <w:pPr>
        <w:rPr>
          <w:b/>
          <w:color w:val="000000" w:themeColor="text1"/>
          <w:lang w:val="en-GB"/>
        </w:rPr>
      </w:pPr>
      <w:r w:rsidRPr="00CF744E">
        <w:rPr>
          <w:color w:val="000000" w:themeColor="text1"/>
          <w:lang w:val="en-GB"/>
        </w:rPr>
        <w:t>The module’s structure has helped me to form interrelated academic skills. Initially, my weaknesses were present within organising and referencing, however, ongoing application and feedback gained from teachers helped me to upgrade my competence and confidence to a certain extent. Feedback from Task 1 reflected that there were issues with accuracy, which I have dealt with by reviewing resources and maintaining ongoing practice. The inclusion of Harvard referencing across diverse weeks has integrated the significance of academic honesty. I even learned the value of critical thinking, not just evaluating the key aspects regarded by authors</w:t>
      </w:r>
      <w:r w:rsidR="00926480" w:rsidRPr="00CF744E">
        <w:rPr>
          <w:color w:val="000000" w:themeColor="text1"/>
          <w:lang w:val="en-GB"/>
        </w:rPr>
        <w:t>, as</w:t>
      </w:r>
      <w:r w:rsidRPr="00CF744E">
        <w:rPr>
          <w:color w:val="000000" w:themeColor="text1"/>
          <w:lang w:val="en-GB"/>
        </w:rPr>
        <w:t xml:space="preserve"> I evaluated the author's view in context to my understanding.</w:t>
      </w:r>
      <w:r w:rsidRPr="00CF744E">
        <w:rPr>
          <w:b/>
          <w:color w:val="000000" w:themeColor="text1"/>
          <w:lang w:val="en-GB"/>
        </w:rPr>
        <w:t xml:space="preserve"> </w:t>
      </w:r>
      <w:r w:rsidRPr="00CF744E">
        <w:rPr>
          <w:color w:val="000000" w:themeColor="text1"/>
          <w:lang w:val="en-GB"/>
        </w:rPr>
        <w:t xml:space="preserve">This reflective method has upgraded wider implications for my employability. Further, reflecting on the development has helped me to recognise that academic writing is a method that has been enhanced due to annoying practice. Seals (2023), opined that significant writing is not about perfection rather it is concerned with transparent </w:t>
      </w:r>
      <w:r w:rsidRPr="00CF744E">
        <w:rPr>
          <w:color w:val="000000" w:themeColor="text1"/>
          <w:lang w:val="en-GB"/>
        </w:rPr>
        <w:lastRenderedPageBreak/>
        <w:t>thinking, revision, as well as intention to learn from feedback. This states the importance of reflection in changing experience into learning.</w:t>
      </w:r>
    </w:p>
    <w:p w14:paraId="0000001A" w14:textId="77777777" w:rsidR="006841DB" w:rsidRPr="00CF744E" w:rsidRDefault="00411B8F" w:rsidP="0044442B">
      <w:pPr>
        <w:pStyle w:val="Heading2"/>
        <w:rPr>
          <w:color w:val="000000" w:themeColor="text1"/>
          <w:lang w:val="en-GB"/>
        </w:rPr>
      </w:pPr>
      <w:bookmarkStart w:id="8" w:name="_n6g5ui8pz143" w:colFirst="0" w:colLast="0"/>
      <w:bookmarkStart w:id="9" w:name="_Toc211251028"/>
      <w:bookmarkEnd w:id="8"/>
      <w:r w:rsidRPr="00CF744E">
        <w:rPr>
          <w:color w:val="000000" w:themeColor="text1"/>
          <w:lang w:val="en-GB"/>
        </w:rPr>
        <w:t>Conclusion</w:t>
      </w:r>
      <w:bookmarkEnd w:id="9"/>
      <w:r w:rsidRPr="00CF744E">
        <w:rPr>
          <w:color w:val="000000" w:themeColor="text1"/>
          <w:lang w:val="en-GB"/>
        </w:rPr>
        <w:t xml:space="preserve"> </w:t>
      </w:r>
    </w:p>
    <w:p w14:paraId="0000001B" w14:textId="77777777" w:rsidR="006841DB" w:rsidRPr="00CF744E" w:rsidRDefault="00411B8F" w:rsidP="0044442B">
      <w:pPr>
        <w:rPr>
          <w:color w:val="000000" w:themeColor="text1"/>
          <w:lang w:val="en-GB"/>
        </w:rPr>
      </w:pPr>
      <w:r w:rsidRPr="00CF744E">
        <w:rPr>
          <w:color w:val="000000" w:themeColor="text1"/>
          <w:lang w:val="en-GB"/>
        </w:rPr>
        <w:t>It is concluded that the Academic Skills module has completely changed my approach to learning. I have shifted from uncertainty to confidence, mainly in referencing, paraphrasing, as well as reflective writing. I now understand the way of using academic sources, develop structured essays, and deal with my learning independently. The module has also helped me to consider reflection in the form of the vital lifelong learning process that upgrades both academic and professional development.</w:t>
      </w:r>
    </w:p>
    <w:p w14:paraId="0000001C" w14:textId="77777777" w:rsidR="006841DB" w:rsidRPr="00CF744E" w:rsidRDefault="00411B8F" w:rsidP="0044442B">
      <w:pPr>
        <w:pStyle w:val="Heading2"/>
        <w:rPr>
          <w:color w:val="000000" w:themeColor="text1"/>
          <w:lang w:val="en-GB"/>
        </w:rPr>
      </w:pPr>
      <w:bookmarkStart w:id="10" w:name="_gyg66y5zpxo5" w:colFirst="0" w:colLast="0"/>
      <w:bookmarkStart w:id="11" w:name="_Toc211251029"/>
      <w:bookmarkEnd w:id="10"/>
      <w:r w:rsidRPr="00CF744E">
        <w:rPr>
          <w:color w:val="000000" w:themeColor="text1"/>
          <w:lang w:val="en-GB"/>
        </w:rPr>
        <w:t>Action Plan</w:t>
      </w:r>
      <w:bookmarkEnd w:id="11"/>
    </w:p>
    <w:p w14:paraId="6A9C4D90" w14:textId="77777777" w:rsidR="0067566D" w:rsidRPr="00CF744E" w:rsidRDefault="00411B8F" w:rsidP="0044442B">
      <w:pPr>
        <w:rPr>
          <w:color w:val="000000" w:themeColor="text1"/>
          <w:lang w:val="en-GB"/>
        </w:rPr>
      </w:pPr>
      <w:r w:rsidRPr="00CF744E">
        <w:rPr>
          <w:color w:val="000000" w:themeColor="text1"/>
          <w:lang w:val="en-GB"/>
        </w:rPr>
        <w:t xml:space="preserve">In regard to the above reflection, it helped me to determine the area that is still poor and needs more development to upgrade my approach toward academic and professional settings in future. I will improve </w:t>
      </w:r>
      <w:r w:rsidRPr="00CF744E">
        <w:rPr>
          <w:i/>
          <w:color w:val="000000" w:themeColor="text1"/>
          <w:lang w:val="en-GB"/>
        </w:rPr>
        <w:t>critical evaluation skills</w:t>
      </w:r>
      <w:r w:rsidRPr="00CF744E">
        <w:rPr>
          <w:color w:val="000000" w:themeColor="text1"/>
          <w:lang w:val="en-GB"/>
        </w:rPr>
        <w:t xml:space="preserve"> by going through two academic journal articles per week for the upcoming 2 months to elevate analytical depth. </w:t>
      </w:r>
    </w:p>
    <w:p w14:paraId="4C15534A" w14:textId="09588593" w:rsidR="0067566D" w:rsidRPr="00CF744E" w:rsidRDefault="00411B8F" w:rsidP="0044442B">
      <w:pPr>
        <w:rPr>
          <w:color w:val="000000" w:themeColor="text1"/>
          <w:lang w:val="en-GB"/>
        </w:rPr>
      </w:pPr>
      <w:r w:rsidRPr="00CF744E">
        <w:rPr>
          <w:color w:val="000000" w:themeColor="text1"/>
          <w:lang w:val="en-GB"/>
        </w:rPr>
        <w:t xml:space="preserve">Next, I will elevate </w:t>
      </w:r>
      <w:r w:rsidRPr="00CF744E">
        <w:rPr>
          <w:i/>
          <w:color w:val="000000" w:themeColor="text1"/>
          <w:lang w:val="en-GB"/>
        </w:rPr>
        <w:t>time management</w:t>
      </w:r>
      <w:r w:rsidRPr="00CF744E">
        <w:rPr>
          <w:color w:val="000000" w:themeColor="text1"/>
          <w:lang w:val="en-GB"/>
        </w:rPr>
        <w:t xml:space="preserve"> by developing a weekly planner by adhering to Google Calendar, the Eisenhower Matrix, as well as weekly planners to prioritise work by </w:t>
      </w:r>
      <w:r w:rsidR="00926480" w:rsidRPr="00CF744E">
        <w:rPr>
          <w:color w:val="000000" w:themeColor="text1"/>
          <w:lang w:val="en-GB"/>
        </w:rPr>
        <w:t>segment</w:t>
      </w:r>
      <w:r w:rsidRPr="00CF744E">
        <w:rPr>
          <w:color w:val="000000" w:themeColor="text1"/>
          <w:lang w:val="en-GB"/>
        </w:rPr>
        <w:t xml:space="preserve"> them based on importance and urgency, and reviewing every Sunday to guarantee on time completion of work in 6 months. </w:t>
      </w:r>
    </w:p>
    <w:p w14:paraId="0000001D" w14:textId="29A9E9B0" w:rsidR="006841DB" w:rsidRPr="00CF744E" w:rsidRDefault="0067566D" w:rsidP="0044442B">
      <w:pPr>
        <w:rPr>
          <w:color w:val="000000" w:themeColor="text1"/>
          <w:lang w:val="en-GB"/>
        </w:rPr>
      </w:pPr>
      <w:r w:rsidRPr="00CF744E">
        <w:rPr>
          <w:color w:val="000000" w:themeColor="text1"/>
          <w:lang w:val="en-GB"/>
        </w:rPr>
        <w:t>Further</w:t>
      </w:r>
      <w:r w:rsidR="00926480" w:rsidRPr="00CF744E">
        <w:rPr>
          <w:color w:val="000000" w:themeColor="text1"/>
          <w:lang w:val="en-GB"/>
        </w:rPr>
        <w:t>, I</w:t>
      </w:r>
      <w:r w:rsidR="00411B8F" w:rsidRPr="00CF744E">
        <w:rPr>
          <w:color w:val="000000" w:themeColor="text1"/>
          <w:lang w:val="en-GB"/>
        </w:rPr>
        <w:t xml:space="preserve"> will elevate my </w:t>
      </w:r>
      <w:r w:rsidR="00411B8F" w:rsidRPr="00CF744E">
        <w:rPr>
          <w:i/>
          <w:color w:val="000000" w:themeColor="text1"/>
          <w:lang w:val="en-GB"/>
        </w:rPr>
        <w:t>paraphrasing skills</w:t>
      </w:r>
      <w:r w:rsidR="00411B8F" w:rsidRPr="00CF744E">
        <w:rPr>
          <w:color w:val="000000" w:themeColor="text1"/>
          <w:lang w:val="en-GB"/>
        </w:rPr>
        <w:t xml:space="preserve"> by practising structuring a learning </w:t>
      </w:r>
      <w:r w:rsidR="00926480" w:rsidRPr="00CF744E">
        <w:rPr>
          <w:color w:val="000000" w:themeColor="text1"/>
          <w:lang w:val="en-GB"/>
        </w:rPr>
        <w:t>plan, forming a regular practice schedule thrice weekly,</w:t>
      </w:r>
      <w:r w:rsidR="00411B8F" w:rsidRPr="00CF744E">
        <w:rPr>
          <w:color w:val="000000" w:themeColor="text1"/>
          <w:lang w:val="en-GB"/>
        </w:rPr>
        <w:t xml:space="preserve"> and acquiring lecturer feedback to promote development within 8 months. </w:t>
      </w:r>
    </w:p>
    <w:p w14:paraId="0000001E" w14:textId="77777777" w:rsidR="006841DB" w:rsidRPr="00CF744E" w:rsidRDefault="00411B8F" w:rsidP="0044442B">
      <w:pPr>
        <w:rPr>
          <w:b/>
          <w:color w:val="000000" w:themeColor="text1"/>
          <w:lang w:val="en-GB"/>
        </w:rPr>
      </w:pPr>
      <w:r w:rsidRPr="00CF744E">
        <w:rPr>
          <w:color w:val="000000" w:themeColor="text1"/>
          <w:lang w:val="en-GB"/>
        </w:rPr>
        <w:br w:type="page"/>
      </w:r>
    </w:p>
    <w:p w14:paraId="0000001F" w14:textId="77777777" w:rsidR="006841DB" w:rsidRPr="00CF744E" w:rsidRDefault="00411B8F" w:rsidP="0044442B">
      <w:pPr>
        <w:pStyle w:val="Heading1"/>
        <w:rPr>
          <w:color w:val="000000" w:themeColor="text1"/>
          <w:lang w:val="en-GB"/>
        </w:rPr>
      </w:pPr>
      <w:bookmarkStart w:id="12" w:name="_losypl8xojfw" w:colFirst="0" w:colLast="0"/>
      <w:bookmarkStart w:id="13" w:name="_Toc211251030"/>
      <w:bookmarkEnd w:id="12"/>
      <w:r w:rsidRPr="00CF744E">
        <w:rPr>
          <w:color w:val="000000" w:themeColor="text1"/>
          <w:lang w:val="en-GB"/>
        </w:rPr>
        <w:lastRenderedPageBreak/>
        <w:t>References</w:t>
      </w:r>
      <w:bookmarkEnd w:id="13"/>
      <w:r w:rsidRPr="00CF744E">
        <w:rPr>
          <w:color w:val="000000" w:themeColor="text1"/>
          <w:lang w:val="en-GB"/>
        </w:rPr>
        <w:t xml:space="preserve"> </w:t>
      </w:r>
    </w:p>
    <w:p w14:paraId="4A67320A" w14:textId="77777777" w:rsidR="00926480" w:rsidRPr="00CF744E" w:rsidRDefault="00926480" w:rsidP="0044442B">
      <w:pPr>
        <w:rPr>
          <w:color w:val="000000" w:themeColor="text1"/>
          <w:highlight w:val="white"/>
          <w:lang w:val="en-GB"/>
        </w:rPr>
      </w:pPr>
      <w:r w:rsidRPr="00CF744E">
        <w:rPr>
          <w:color w:val="000000" w:themeColor="text1"/>
          <w:highlight w:val="white"/>
          <w:lang w:val="en-GB"/>
        </w:rPr>
        <w:t xml:space="preserve">Martin, M. (2025) </w:t>
      </w:r>
      <w:r w:rsidRPr="00CF744E">
        <w:rPr>
          <w:i/>
          <w:color w:val="000000" w:themeColor="text1"/>
          <w:highlight w:val="white"/>
          <w:lang w:val="en-GB"/>
        </w:rPr>
        <w:t>Maximizing Efficiency: Practical Strategies for Time Management, Goal-Setting, Productivity, and Balance</w:t>
      </w:r>
      <w:r w:rsidRPr="00CF744E">
        <w:rPr>
          <w:color w:val="000000" w:themeColor="text1"/>
          <w:highlight w:val="white"/>
          <w:lang w:val="en-GB"/>
        </w:rPr>
        <w:t xml:space="preserve">, Martin Press. Available at: </w:t>
      </w:r>
      <w:hyperlink r:id="rId7">
        <w:r w:rsidRPr="00CF744E">
          <w:rPr>
            <w:color w:val="000000" w:themeColor="text1"/>
            <w:highlight w:val="white"/>
            <w:lang w:val="en-GB"/>
          </w:rPr>
          <w:t>https://www.glennmartin.com.au/s/SBD_sample1.pdf</w:t>
        </w:r>
      </w:hyperlink>
      <w:r w:rsidRPr="00CF744E">
        <w:rPr>
          <w:color w:val="000000" w:themeColor="text1"/>
          <w:highlight w:val="white"/>
          <w:lang w:val="en-GB"/>
        </w:rPr>
        <w:t xml:space="preserve">  </w:t>
      </w:r>
    </w:p>
    <w:p w14:paraId="73F7827F" w14:textId="77777777" w:rsidR="00926480" w:rsidRPr="00CF744E" w:rsidRDefault="00926480" w:rsidP="0044442B">
      <w:pPr>
        <w:rPr>
          <w:color w:val="000000" w:themeColor="text1"/>
          <w:highlight w:val="white"/>
          <w:lang w:val="en-GB"/>
        </w:rPr>
      </w:pPr>
      <w:r w:rsidRPr="00CF744E">
        <w:rPr>
          <w:color w:val="000000" w:themeColor="text1"/>
          <w:highlight w:val="white"/>
          <w:lang w:val="en-GB"/>
        </w:rPr>
        <w:t xml:space="preserve">Pears, R. and Shields, G. (2025) </w:t>
      </w:r>
      <w:r w:rsidRPr="00CF744E">
        <w:rPr>
          <w:i/>
          <w:color w:val="000000" w:themeColor="text1"/>
          <w:highlight w:val="white"/>
          <w:lang w:val="en-GB"/>
        </w:rPr>
        <w:t>Cite them right: the essential referencing guide</w:t>
      </w:r>
      <w:r w:rsidRPr="00CF744E">
        <w:rPr>
          <w:color w:val="000000" w:themeColor="text1"/>
          <w:highlight w:val="white"/>
          <w:lang w:val="en-GB"/>
        </w:rPr>
        <w:t xml:space="preserve">, Bloomsbury Publishing. Available at: </w:t>
      </w:r>
      <w:hyperlink r:id="rId8">
        <w:r w:rsidRPr="00CF744E">
          <w:rPr>
            <w:color w:val="000000" w:themeColor="text1"/>
            <w:highlight w:val="white"/>
            <w:lang w:val="en-GB"/>
          </w:rPr>
          <w:t>https://books.google.c</w:t>
        </w:r>
        <w:bookmarkStart w:id="14" w:name="_GoBack"/>
        <w:bookmarkEnd w:id="14"/>
        <w:r w:rsidRPr="00CF744E">
          <w:rPr>
            <w:color w:val="000000" w:themeColor="text1"/>
            <w:highlight w:val="white"/>
            <w:lang w:val="en-GB"/>
          </w:rPr>
          <w:t>om/books?hl=en&amp;lr=&amp;id=9A5bEQAAQBAJ&amp;oi=fnd&amp;pg=PP1&amp;dq=+proper+referencing+is+essential+to+maintain+academic+integrity.+&amp;ots=sb1Ra9JQkB&amp;sig=aCakC9H0bbTYw2bSfD6hMEbTj1Q</w:t>
        </w:r>
      </w:hyperlink>
      <w:r w:rsidRPr="00CF744E">
        <w:rPr>
          <w:color w:val="000000" w:themeColor="text1"/>
          <w:highlight w:val="white"/>
          <w:lang w:val="en-GB"/>
        </w:rPr>
        <w:t xml:space="preserve">  </w:t>
      </w:r>
    </w:p>
    <w:p w14:paraId="79562C4F" w14:textId="77777777" w:rsidR="00926480" w:rsidRPr="00CF744E" w:rsidRDefault="00926480" w:rsidP="0044442B">
      <w:pPr>
        <w:rPr>
          <w:color w:val="000000" w:themeColor="text1"/>
          <w:highlight w:val="white"/>
          <w:lang w:val="en-GB"/>
        </w:rPr>
      </w:pPr>
      <w:r w:rsidRPr="00CF744E">
        <w:rPr>
          <w:color w:val="000000" w:themeColor="text1"/>
          <w:highlight w:val="white"/>
          <w:lang w:val="en-GB"/>
        </w:rPr>
        <w:t>Seals, D.R. (2023) ‘</w:t>
      </w:r>
      <w:proofErr w:type="gramStart"/>
      <w:r w:rsidRPr="00CF744E">
        <w:rPr>
          <w:color w:val="000000" w:themeColor="text1"/>
          <w:highlight w:val="white"/>
          <w:lang w:val="en-GB"/>
        </w:rPr>
        <w:t>Publishing</w:t>
      </w:r>
      <w:proofErr w:type="gramEnd"/>
      <w:r w:rsidRPr="00CF744E">
        <w:rPr>
          <w:color w:val="000000" w:themeColor="text1"/>
          <w:highlight w:val="white"/>
          <w:lang w:val="en-GB"/>
        </w:rPr>
        <w:t xml:space="preserve"> particulars: Part 3. General writing tips, editing, and responding to peer review’, </w:t>
      </w:r>
      <w:r w:rsidRPr="00CF744E">
        <w:rPr>
          <w:i/>
          <w:color w:val="000000" w:themeColor="text1"/>
          <w:highlight w:val="white"/>
          <w:lang w:val="en-GB"/>
        </w:rPr>
        <w:t>American Journal of Physiology-Regulatory, Integrative and Comparative Physiology</w:t>
      </w:r>
      <w:r w:rsidRPr="00CF744E">
        <w:rPr>
          <w:color w:val="000000" w:themeColor="text1"/>
          <w:highlight w:val="white"/>
          <w:lang w:val="en-GB"/>
        </w:rPr>
        <w:t xml:space="preserve">, </w:t>
      </w:r>
      <w:r w:rsidRPr="00CF744E">
        <w:rPr>
          <w:i/>
          <w:color w:val="000000" w:themeColor="text1"/>
          <w:highlight w:val="white"/>
          <w:lang w:val="en-GB"/>
        </w:rPr>
        <w:t>324</w:t>
      </w:r>
      <w:r w:rsidRPr="00CF744E">
        <w:rPr>
          <w:color w:val="000000" w:themeColor="text1"/>
          <w:highlight w:val="white"/>
          <w:lang w:val="en-GB"/>
        </w:rPr>
        <w:t xml:space="preserve">(3), pp. R409-R424. Available at: </w:t>
      </w:r>
      <w:hyperlink r:id="rId9">
        <w:r w:rsidRPr="00CF744E">
          <w:rPr>
            <w:color w:val="000000" w:themeColor="text1"/>
            <w:highlight w:val="white"/>
            <w:lang w:val="en-GB"/>
          </w:rPr>
          <w:t>https://journals.physiology.org/doi/prev/20230207-aop/pdf/10.1152/ajpregu.00270.2022</w:t>
        </w:r>
      </w:hyperlink>
      <w:r w:rsidRPr="00CF744E">
        <w:rPr>
          <w:color w:val="000000" w:themeColor="text1"/>
          <w:highlight w:val="white"/>
          <w:lang w:val="en-GB"/>
        </w:rPr>
        <w:t xml:space="preserve">  </w:t>
      </w:r>
    </w:p>
    <w:p w14:paraId="79EEBB5F" w14:textId="77777777" w:rsidR="00926480" w:rsidRPr="00CF744E" w:rsidRDefault="00926480" w:rsidP="0044442B">
      <w:pPr>
        <w:rPr>
          <w:color w:val="000000" w:themeColor="text1"/>
          <w:highlight w:val="white"/>
          <w:lang w:val="en-GB"/>
        </w:rPr>
      </w:pPr>
      <w:r w:rsidRPr="00CF744E">
        <w:rPr>
          <w:color w:val="000000" w:themeColor="text1"/>
          <w:highlight w:val="white"/>
          <w:lang w:val="en-GB"/>
        </w:rPr>
        <w:t xml:space="preserve">Ward, M., </w:t>
      </w:r>
      <w:proofErr w:type="spellStart"/>
      <w:r w:rsidRPr="00CF744E">
        <w:rPr>
          <w:color w:val="000000" w:themeColor="text1"/>
          <w:highlight w:val="white"/>
          <w:lang w:val="en-GB"/>
        </w:rPr>
        <w:t>O’Riordan</w:t>
      </w:r>
      <w:proofErr w:type="spellEnd"/>
      <w:r w:rsidRPr="00CF744E">
        <w:rPr>
          <w:color w:val="000000" w:themeColor="text1"/>
          <w:highlight w:val="white"/>
          <w:lang w:val="en-GB"/>
        </w:rPr>
        <w:t xml:space="preserve">, F., Logan-Fleming, D., Cooke, D., </w:t>
      </w:r>
      <w:proofErr w:type="spellStart"/>
      <w:r w:rsidRPr="00CF744E">
        <w:rPr>
          <w:color w:val="000000" w:themeColor="text1"/>
          <w:highlight w:val="white"/>
          <w:lang w:val="en-GB"/>
        </w:rPr>
        <w:t>Concannon-Gibney</w:t>
      </w:r>
      <w:proofErr w:type="spellEnd"/>
      <w:r w:rsidRPr="00CF744E">
        <w:rPr>
          <w:color w:val="000000" w:themeColor="text1"/>
          <w:highlight w:val="white"/>
          <w:lang w:val="en-GB"/>
        </w:rPr>
        <w:t xml:space="preserve">, T., </w:t>
      </w:r>
      <w:proofErr w:type="spellStart"/>
      <w:r w:rsidRPr="00CF744E">
        <w:rPr>
          <w:color w:val="000000" w:themeColor="text1"/>
          <w:highlight w:val="white"/>
          <w:lang w:val="en-GB"/>
        </w:rPr>
        <w:t>Efthymiou</w:t>
      </w:r>
      <w:proofErr w:type="spellEnd"/>
      <w:r w:rsidRPr="00CF744E">
        <w:rPr>
          <w:color w:val="000000" w:themeColor="text1"/>
          <w:highlight w:val="white"/>
          <w:lang w:val="en-GB"/>
        </w:rPr>
        <w:t xml:space="preserve">, M. and Watkins, N. (2024) ‘Interactive oral assessment case studies: An innovative, academically rigorous, authentic assessment approach’, </w:t>
      </w:r>
      <w:r w:rsidRPr="00CF744E">
        <w:rPr>
          <w:i/>
          <w:color w:val="000000" w:themeColor="text1"/>
          <w:highlight w:val="white"/>
          <w:lang w:val="en-GB"/>
        </w:rPr>
        <w:t>Innovations in Education and Teaching International</w:t>
      </w:r>
      <w:r w:rsidRPr="00CF744E">
        <w:rPr>
          <w:color w:val="000000" w:themeColor="text1"/>
          <w:highlight w:val="white"/>
          <w:lang w:val="en-GB"/>
        </w:rPr>
        <w:t xml:space="preserve">, </w:t>
      </w:r>
      <w:r w:rsidRPr="00CF744E">
        <w:rPr>
          <w:i/>
          <w:color w:val="000000" w:themeColor="text1"/>
          <w:highlight w:val="white"/>
          <w:lang w:val="en-GB"/>
        </w:rPr>
        <w:t>61</w:t>
      </w:r>
      <w:r w:rsidRPr="00CF744E">
        <w:rPr>
          <w:color w:val="000000" w:themeColor="text1"/>
          <w:highlight w:val="white"/>
          <w:lang w:val="en-GB"/>
        </w:rPr>
        <w:t xml:space="preserve">(5), pp. 930-947. Available at: </w:t>
      </w:r>
      <w:hyperlink r:id="rId10">
        <w:r w:rsidRPr="00CF744E">
          <w:rPr>
            <w:color w:val="000000" w:themeColor="text1"/>
            <w:highlight w:val="white"/>
            <w:lang w:val="en-GB"/>
          </w:rPr>
          <w:t>https://www.tandfonline.com/doi/pdf/10.1080/14703297.2023.2251967</w:t>
        </w:r>
      </w:hyperlink>
      <w:r w:rsidRPr="00CF744E">
        <w:rPr>
          <w:color w:val="000000" w:themeColor="text1"/>
          <w:highlight w:val="white"/>
          <w:lang w:val="en-GB"/>
        </w:rPr>
        <w:t xml:space="preserve">  </w:t>
      </w:r>
    </w:p>
    <w:p w14:paraId="00000024" w14:textId="77777777" w:rsidR="006841DB" w:rsidRPr="00CF744E" w:rsidRDefault="006841DB" w:rsidP="0044442B">
      <w:pPr>
        <w:rPr>
          <w:b/>
          <w:color w:val="000000" w:themeColor="text1"/>
          <w:lang w:val="en-GB"/>
        </w:rPr>
      </w:pPr>
    </w:p>
    <w:sectPr w:rsidR="006841DB" w:rsidRPr="00CF744E" w:rsidSect="005F0A3B">
      <w:footerReference w:type="default" r:id="rId1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647ADD" w14:textId="77777777" w:rsidR="00BB4B99" w:rsidRDefault="00BB4B99" w:rsidP="005F0A3B">
      <w:pPr>
        <w:spacing w:before="0" w:after="0" w:line="240" w:lineRule="auto"/>
      </w:pPr>
      <w:r>
        <w:separator/>
      </w:r>
    </w:p>
  </w:endnote>
  <w:endnote w:type="continuationSeparator" w:id="0">
    <w:p w14:paraId="3367A9D4" w14:textId="77777777" w:rsidR="00BB4B99" w:rsidRDefault="00BB4B99" w:rsidP="005F0A3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4203141"/>
      <w:docPartObj>
        <w:docPartGallery w:val="Page Numbers (Bottom of Page)"/>
        <w:docPartUnique/>
      </w:docPartObj>
    </w:sdtPr>
    <w:sdtEndPr>
      <w:rPr>
        <w:noProof/>
        <w:sz w:val="22"/>
      </w:rPr>
    </w:sdtEndPr>
    <w:sdtContent>
      <w:p w14:paraId="7A6D7862" w14:textId="519F0490" w:rsidR="005F0A3B" w:rsidRPr="005F0A3B" w:rsidRDefault="005F0A3B" w:rsidP="005F0A3B">
        <w:pPr>
          <w:pStyle w:val="Footer"/>
          <w:spacing w:line="360" w:lineRule="auto"/>
          <w:jc w:val="right"/>
          <w:rPr>
            <w:sz w:val="22"/>
          </w:rPr>
        </w:pPr>
        <w:r w:rsidRPr="005F0A3B">
          <w:rPr>
            <w:sz w:val="22"/>
          </w:rPr>
          <w:fldChar w:fldCharType="begin"/>
        </w:r>
        <w:r w:rsidRPr="005F0A3B">
          <w:rPr>
            <w:sz w:val="22"/>
          </w:rPr>
          <w:instrText xml:space="preserve"> PAGE   \* MERGEFORMAT </w:instrText>
        </w:r>
        <w:r w:rsidRPr="005F0A3B">
          <w:rPr>
            <w:sz w:val="22"/>
          </w:rPr>
          <w:fldChar w:fldCharType="separate"/>
        </w:r>
        <w:r w:rsidR="00CF744E">
          <w:rPr>
            <w:noProof/>
            <w:sz w:val="22"/>
          </w:rPr>
          <w:t>5</w:t>
        </w:r>
        <w:r w:rsidRPr="005F0A3B">
          <w:rPr>
            <w:noProof/>
            <w:sz w:val="22"/>
          </w:rPr>
          <w:fldChar w:fldCharType="end"/>
        </w:r>
      </w:p>
    </w:sdtContent>
  </w:sdt>
  <w:p w14:paraId="36EF369C" w14:textId="77777777" w:rsidR="005F0A3B" w:rsidRDefault="005F0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17119B" w14:textId="77777777" w:rsidR="00BB4B99" w:rsidRDefault="00BB4B99" w:rsidP="005F0A3B">
      <w:pPr>
        <w:spacing w:before="0" w:after="0" w:line="240" w:lineRule="auto"/>
      </w:pPr>
      <w:r>
        <w:separator/>
      </w:r>
    </w:p>
  </w:footnote>
  <w:footnote w:type="continuationSeparator" w:id="0">
    <w:p w14:paraId="318F8C61" w14:textId="77777777" w:rsidR="00BB4B99" w:rsidRDefault="00BB4B99" w:rsidP="005F0A3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1DB"/>
    <w:rsid w:val="002066C5"/>
    <w:rsid w:val="00411B8F"/>
    <w:rsid w:val="0044442B"/>
    <w:rsid w:val="005F0A3B"/>
    <w:rsid w:val="0067566D"/>
    <w:rsid w:val="006841DB"/>
    <w:rsid w:val="00841D27"/>
    <w:rsid w:val="00926480"/>
    <w:rsid w:val="00BB4B99"/>
    <w:rsid w:val="00CF744E"/>
    <w:rsid w:val="00D35ED7"/>
    <w:rsid w:val="00DF576B"/>
    <w:rsid w:val="00F840A6"/>
    <w:rsid w:val="00FB2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D1E6"/>
  <w15:docId w15:val="{B80FAE1E-5834-4536-B38E-B083C58C7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GB" w:bidi="ar-SA"/>
      </w:rPr>
    </w:rPrDefault>
    <w:pPrDefault>
      <w:pPr>
        <w:spacing w:before="120"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i/>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5F0A3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F0A3B"/>
  </w:style>
  <w:style w:type="paragraph" w:styleId="Footer">
    <w:name w:val="footer"/>
    <w:basedOn w:val="Normal"/>
    <w:link w:val="FooterChar"/>
    <w:uiPriority w:val="99"/>
    <w:unhideWhenUsed/>
    <w:rsid w:val="005F0A3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F0A3B"/>
  </w:style>
  <w:style w:type="paragraph" w:styleId="TOCHeading">
    <w:name w:val="TOC Heading"/>
    <w:basedOn w:val="Heading1"/>
    <w:next w:val="Normal"/>
    <w:uiPriority w:val="39"/>
    <w:unhideWhenUsed/>
    <w:qFormat/>
    <w:rsid w:val="005F0A3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F0A3B"/>
    <w:pPr>
      <w:spacing w:after="100"/>
    </w:pPr>
  </w:style>
  <w:style w:type="paragraph" w:styleId="TOC2">
    <w:name w:val="toc 2"/>
    <w:basedOn w:val="Normal"/>
    <w:next w:val="Normal"/>
    <w:autoRedefine/>
    <w:uiPriority w:val="39"/>
    <w:unhideWhenUsed/>
    <w:rsid w:val="005F0A3B"/>
    <w:pPr>
      <w:spacing w:after="100"/>
      <w:ind w:left="240"/>
    </w:pPr>
  </w:style>
  <w:style w:type="character" w:styleId="Hyperlink">
    <w:name w:val="Hyperlink"/>
    <w:basedOn w:val="DefaultParagraphFont"/>
    <w:uiPriority w:val="99"/>
    <w:unhideWhenUsed/>
    <w:rsid w:val="005F0A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9A5bEQAAQBAJ&amp;oi=fnd&amp;pg=PP1&amp;dq=+proper+referencing+is+essential+to+maintain+academic+integrity.+&amp;ots=sb1Ra9JQkB&amp;sig=aCakC9H0bbTYw2bSfD6hMEbTj1Q"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lennmartin.com.au/s/SBD_sample1.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andfonline.com/doi/pdf/10.1080/14703297.2023.2251967" TargetMode="External"/><Relationship Id="rId4" Type="http://schemas.openxmlformats.org/officeDocument/2006/relationships/webSettings" Target="webSettings.xml"/><Relationship Id="rId9" Type="http://schemas.openxmlformats.org/officeDocument/2006/relationships/hyperlink" Target="https://journals.physiology.org/doi/prev/20230207-aop/pdf/10.1152/ajpregu.00270.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A0EF24-D59B-4C8D-BE18-C138BED40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1366</Words>
  <Characters>7792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12</cp:revision>
  <dcterms:created xsi:type="dcterms:W3CDTF">2025-10-13T06:55:00Z</dcterms:created>
  <dcterms:modified xsi:type="dcterms:W3CDTF">2025-10-13T07:32:00Z</dcterms:modified>
</cp:coreProperties>
</file>