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2DDC436" wp14:paraId="27478292" wp14:textId="4FFF7FBF">
      <w:pPr>
        <w:spacing w:line="480" w:lineRule="auto"/>
        <w:rPr>
          <w:b w:val="1"/>
          <w:bCs w:val="1"/>
          <w:u w:val="single"/>
        </w:rPr>
      </w:pPr>
      <w:r w:rsidRPr="42DDC436" w:rsidR="570B0ADD">
        <w:rPr>
          <w:b w:val="1"/>
          <w:bCs w:val="1"/>
          <w:u w:val="single"/>
        </w:rPr>
        <w:t>AI Acknowledgement:</w:t>
      </w:r>
    </w:p>
    <w:p xmlns:wp14="http://schemas.microsoft.com/office/word/2010/wordml" w:rsidP="38A43772" wp14:paraId="353B5DF5" wp14:textId="2788A814">
      <w:pPr>
        <w:spacing w:line="480" w:lineRule="auto"/>
        <w:rPr>
          <w:b w:val="0"/>
          <w:bCs w:val="0"/>
          <w:u w:val="none"/>
        </w:rPr>
      </w:pPr>
      <w:r w:rsidR="570B0ADD">
        <w:rPr>
          <w:b w:val="0"/>
          <w:bCs w:val="0"/>
          <w:u w:val="none"/>
        </w:rPr>
        <w:t xml:space="preserve">I confirm that I have not used any AI tools in the research and creation of this assignment. I confirm that I have not presented any AI generated materials as my own work. I </w:t>
      </w:r>
      <w:r w:rsidR="570B0ADD">
        <w:rPr>
          <w:b w:val="0"/>
          <w:bCs w:val="0"/>
          <w:u w:val="none"/>
        </w:rPr>
        <w:t>confirm that</w:t>
      </w:r>
      <w:r w:rsidR="570B0ADD">
        <w:rPr>
          <w:b w:val="0"/>
          <w:bCs w:val="0"/>
          <w:u w:val="none"/>
        </w:rPr>
        <w:t xml:space="preserve"> I have copies of my drafts, notes, and other resources I used, which I may be asked to provide in evidence.</w:t>
      </w:r>
    </w:p>
    <w:p xmlns:wp14="http://schemas.microsoft.com/office/word/2010/wordml" w:rsidP="38A43772" wp14:paraId="68A17960" wp14:textId="03F84A4A">
      <w:pPr>
        <w:spacing w:line="480" w:lineRule="auto"/>
      </w:pPr>
      <w:r>
        <w:br w:type="page"/>
      </w:r>
    </w:p>
    <w:p xmlns:wp14="http://schemas.microsoft.com/office/word/2010/wordml" w:rsidP="42DDC436" wp14:paraId="2C078E63" wp14:textId="000658DA">
      <w:pPr>
        <w:pStyle w:val="Normal"/>
        <w:spacing w:line="480" w:lineRule="auto"/>
        <w:rPr>
          <w:b w:val="1"/>
          <w:bCs w:val="1"/>
          <w:u w:val="single"/>
        </w:rPr>
      </w:pPr>
      <w:r w:rsidRPr="42DDC436" w:rsidR="55C19885">
        <w:rPr>
          <w:b w:val="1"/>
          <w:bCs w:val="1"/>
          <w:u w:val="single"/>
        </w:rPr>
        <w:t>Script:</w:t>
      </w:r>
    </w:p>
    <w:p w:rsidR="168EDACC" w:rsidP="38A43772" w:rsidRDefault="168EDACC" w14:paraId="70A8CBEE" w14:textId="3F5CA979">
      <w:pPr>
        <w:spacing w:line="480" w:lineRule="auto"/>
        <w:rPr>
          <w:b w:val="1"/>
          <w:bCs w:val="1"/>
        </w:rPr>
      </w:pPr>
      <w:r w:rsidRPr="38A43772" w:rsidR="168EDACC">
        <w:rPr>
          <w:b w:val="1"/>
          <w:bCs w:val="1"/>
        </w:rPr>
        <w:t>Introduction</w:t>
      </w:r>
    </w:p>
    <w:p w:rsidR="119477A1" w:rsidP="38A43772" w:rsidRDefault="119477A1" w14:paraId="5E321F79" w14:textId="6DEC05F5">
      <w:pPr>
        <w:spacing w:line="480" w:lineRule="auto"/>
      </w:pPr>
      <w:r w:rsidR="119477A1">
        <w:rPr/>
        <w:t>Slide 1: Title Slide</w:t>
      </w:r>
    </w:p>
    <w:p w:rsidR="119477A1" w:rsidP="38A43772" w:rsidRDefault="119477A1" w14:paraId="0E1ACC1A" w14:textId="7ACBAF4F">
      <w:pPr>
        <w:spacing w:line="480" w:lineRule="auto"/>
      </w:pPr>
      <w:r w:rsidR="119477A1">
        <w:rPr/>
        <w:t>‘Understanding the Extent and Impact of ALN’</w:t>
      </w:r>
    </w:p>
    <w:p w:rsidR="119477A1" w:rsidP="38A43772" w:rsidRDefault="119477A1" w14:paraId="408E3405" w14:textId="760F4315">
      <w:pPr>
        <w:spacing w:line="480" w:lineRule="auto"/>
      </w:pPr>
      <w:r w:rsidR="119477A1">
        <w:rPr/>
        <w:t>Slide 2: Subtitle Slide</w:t>
      </w:r>
    </w:p>
    <w:p w:rsidR="119477A1" w:rsidP="38A43772" w:rsidRDefault="119477A1" w14:paraId="18718AC5" w14:textId="75F7B40B">
      <w:pPr>
        <w:spacing w:line="480" w:lineRule="auto"/>
      </w:pPr>
      <w:r w:rsidR="119477A1">
        <w:rPr/>
        <w:t>‘So.</w:t>
      </w:r>
      <w:r w:rsidR="119477A1">
        <w:rPr/>
        <w:t>.. What</w:t>
      </w:r>
      <w:r w:rsidR="119477A1">
        <w:rPr/>
        <w:t xml:space="preserve"> is ALN?’</w:t>
      </w:r>
    </w:p>
    <w:p w:rsidR="07CB3515" w:rsidP="38A43772" w:rsidRDefault="07CB3515" w14:paraId="0B69DEF2" w14:textId="2392F144">
      <w:pPr>
        <w:spacing w:line="480" w:lineRule="auto"/>
      </w:pPr>
      <w:r w:rsidR="07CB3515">
        <w:rPr/>
        <w:t>Slide 3: ALN Definition</w:t>
      </w:r>
    </w:p>
    <w:p w:rsidR="119477A1" w:rsidP="38A43772" w:rsidRDefault="119477A1" w14:paraId="765B0888" w14:textId="724CE28A">
      <w:pPr>
        <w:spacing w:line="480" w:lineRule="auto"/>
      </w:pPr>
      <w:r w:rsidR="119477A1">
        <w:rPr/>
        <w:t>‘Children and young people qualify as having an additional learning need when they have a learning condition or disability that requires additional learning/educational support (</w:t>
      </w:r>
      <w:r w:rsidR="57B5013C">
        <w:rPr/>
        <w:t>Packer et al., 2022)</w:t>
      </w:r>
      <w:r w:rsidR="119477A1">
        <w:rPr/>
        <w:t>.’</w:t>
      </w:r>
    </w:p>
    <w:p w:rsidR="41869B42" w:rsidP="38A43772" w:rsidRDefault="41869B42" w14:paraId="300161FF" w14:textId="5EAB146C">
      <w:pPr>
        <w:spacing w:line="480" w:lineRule="auto"/>
      </w:pPr>
      <w:r w:rsidR="41869B42">
        <w:rPr/>
        <w:t>Slide 4: Subtitle Slide</w:t>
      </w:r>
    </w:p>
    <w:p w:rsidR="41869B42" w:rsidP="38A43772" w:rsidRDefault="41869B42" w14:paraId="5FAC80AB" w14:textId="36F51EA3">
      <w:pPr>
        <w:spacing w:line="480" w:lineRule="auto"/>
      </w:pPr>
      <w:r w:rsidR="41869B42">
        <w:rPr/>
        <w:t xml:space="preserve">‘What are some examples of </w:t>
      </w:r>
      <w:r w:rsidR="41869B42">
        <w:rPr/>
        <w:t>additional</w:t>
      </w:r>
      <w:r w:rsidR="41869B42">
        <w:rPr/>
        <w:t xml:space="preserve"> learning needs?'</w:t>
      </w:r>
    </w:p>
    <w:p w:rsidR="41869B42" w:rsidP="38A43772" w:rsidRDefault="41869B42" w14:paraId="05D276FF" w14:textId="71BC978E">
      <w:pPr>
        <w:spacing w:line="480" w:lineRule="auto"/>
      </w:pPr>
      <w:r w:rsidR="41869B42">
        <w:rPr/>
        <w:t>Slide 5: Cognition Difficulties</w:t>
      </w:r>
    </w:p>
    <w:p w:rsidR="5FDF8491" w:rsidP="38A43772" w:rsidRDefault="5FDF8491" w14:paraId="6A924635" w14:textId="6498461A">
      <w:pPr>
        <w:spacing w:line="480" w:lineRule="auto"/>
      </w:pPr>
      <w:r w:rsidR="5FDF8491">
        <w:rPr/>
        <w:t>‘</w:t>
      </w:r>
      <w:r w:rsidR="41869B42">
        <w:rPr/>
        <w:t xml:space="preserve">Firstly, cognitive difficulties involve issues with processing, </w:t>
      </w:r>
      <w:r w:rsidR="41869B42">
        <w:rPr/>
        <w:t>comprehending</w:t>
      </w:r>
      <w:r w:rsidR="41869B42">
        <w:rPr/>
        <w:t>, or applying learning</w:t>
      </w:r>
      <w:r w:rsidR="19381D31">
        <w:rPr/>
        <w:t xml:space="preserve"> (Antalek et al., 2025)</w:t>
      </w:r>
      <w:r w:rsidR="41869B42">
        <w:rPr/>
        <w:t xml:space="preserve">. </w:t>
      </w:r>
      <w:r w:rsidR="7E0C46DD">
        <w:rPr/>
        <w:t>Such as dyslexia or dyscalculia (Swansea</w:t>
      </w:r>
      <w:r w:rsidR="0EE9209B">
        <w:rPr/>
        <w:t xml:space="preserve"> Council, 2023)</w:t>
      </w:r>
      <w:r w:rsidR="0378AF97">
        <w:rPr/>
        <w:t>’</w:t>
      </w:r>
      <w:r w:rsidR="0EE9209B">
        <w:rPr/>
        <w:t>.</w:t>
      </w:r>
    </w:p>
    <w:p w:rsidR="58C5FA63" w:rsidP="38A43772" w:rsidRDefault="58C5FA63" w14:paraId="64656687" w14:textId="3359C31F">
      <w:pPr>
        <w:spacing w:line="480" w:lineRule="auto"/>
      </w:pPr>
      <w:r w:rsidR="58C5FA63">
        <w:rPr/>
        <w:t>Slide 6: Communication or Language Difficulties</w:t>
      </w:r>
    </w:p>
    <w:p w:rsidR="58C5FA63" w:rsidP="38A43772" w:rsidRDefault="58C5FA63" w14:paraId="4E2735D6" w14:textId="64E81953">
      <w:pPr>
        <w:spacing w:line="480" w:lineRule="auto"/>
      </w:pPr>
      <w:r w:rsidR="58C5FA63">
        <w:rPr/>
        <w:t xml:space="preserve">‘Individuals with communication or language needs may struggle with </w:t>
      </w:r>
      <w:r w:rsidR="53B994A3">
        <w:rPr/>
        <w:t>speech and</w:t>
      </w:r>
      <w:r w:rsidR="58C5FA63">
        <w:rPr/>
        <w:t xml:space="preserve"> understanding or expressing language</w:t>
      </w:r>
      <w:r w:rsidR="234771C8">
        <w:rPr/>
        <w:t xml:space="preserve"> (Wieczorek et al., 2025)</w:t>
      </w:r>
      <w:r w:rsidR="58C5FA63">
        <w:rPr/>
        <w:t>.</w:t>
      </w:r>
      <w:r w:rsidR="0A4B94F3">
        <w:rPr/>
        <w:t xml:space="preserve"> </w:t>
      </w:r>
      <w:r w:rsidR="58C5FA63">
        <w:rPr/>
        <w:t>They can include speech and language difficulties, and devel</w:t>
      </w:r>
      <w:r w:rsidR="020780C8">
        <w:rPr/>
        <w:t>opmental language disorder (Swansea Council, 2023).</w:t>
      </w:r>
      <w:r w:rsidR="61DD85DC">
        <w:rPr/>
        <w:t>’</w:t>
      </w:r>
    </w:p>
    <w:p w:rsidR="48D7030D" w:rsidP="38A43772" w:rsidRDefault="48D7030D" w14:paraId="5DA06A98" w14:textId="045CA4E9">
      <w:pPr>
        <w:spacing w:line="480" w:lineRule="auto"/>
      </w:pPr>
      <w:r w:rsidR="48D7030D">
        <w:rPr/>
        <w:t>Slide 7: Social, Emotional, and Neurodevelopmental Needs</w:t>
      </w:r>
    </w:p>
    <w:p w:rsidR="166C25AE" w:rsidP="38A43772" w:rsidRDefault="166C25AE" w14:paraId="6E63504E" w14:textId="0AB182ED">
      <w:pPr>
        <w:spacing w:line="480" w:lineRule="auto"/>
      </w:pPr>
      <w:r w:rsidR="796A1E2D">
        <w:rPr/>
        <w:t xml:space="preserve">‘Social, </w:t>
      </w:r>
      <w:r w:rsidR="796A1E2D">
        <w:rPr/>
        <w:t>emotional</w:t>
      </w:r>
      <w:r w:rsidR="796A1E2D">
        <w:rPr/>
        <w:t xml:space="preserve"> and neurodevelopmental needs affect behaviour, attention, social </w:t>
      </w:r>
      <w:r w:rsidR="796A1E2D">
        <w:rPr/>
        <w:t>interaction</w:t>
      </w:r>
      <w:r w:rsidR="796A1E2D">
        <w:rPr/>
        <w:t xml:space="preserve"> or sensory experiences</w:t>
      </w:r>
      <w:r w:rsidR="16C76338">
        <w:rPr/>
        <w:t xml:space="preserve"> (</w:t>
      </w:r>
      <w:r w:rsidR="16C76338">
        <w:rPr/>
        <w:t>Löytömäki</w:t>
      </w:r>
      <w:r w:rsidR="16C76338">
        <w:rPr/>
        <w:t xml:space="preserve"> et al., 2022)</w:t>
      </w:r>
      <w:r w:rsidR="796A1E2D">
        <w:rPr/>
        <w:t>. Like ASD or ADHD</w:t>
      </w:r>
      <w:r w:rsidR="5127C0D8">
        <w:rPr/>
        <w:t xml:space="preserve"> (Swansea Council, 2023)</w:t>
      </w:r>
      <w:r w:rsidR="796A1E2D">
        <w:rPr/>
        <w:t>.</w:t>
      </w:r>
      <w:r w:rsidR="4074BBD2">
        <w:rPr/>
        <w:t>’</w:t>
      </w:r>
    </w:p>
    <w:p w:rsidR="74F7E09E" w:rsidP="38A43772" w:rsidRDefault="74F7E09E" w14:paraId="7BDDB325" w14:textId="50A82E9B">
      <w:pPr>
        <w:spacing w:line="480" w:lineRule="auto"/>
      </w:pPr>
      <w:r w:rsidR="74F7E09E">
        <w:rPr/>
        <w:t>Slide 8: Sensory Impairments</w:t>
      </w:r>
    </w:p>
    <w:p w:rsidR="74F7E09E" w:rsidP="38A43772" w:rsidRDefault="74F7E09E" w14:paraId="1C663D3B" w14:textId="3B75E3EA">
      <w:pPr>
        <w:spacing w:line="480" w:lineRule="auto"/>
      </w:pPr>
      <w:r w:rsidR="74F7E09E">
        <w:rPr/>
        <w:t>‘Individuals with sensory impairments have difficulties with one or more senses, such as sight and hearing (Swansea Council, 2023).’</w:t>
      </w:r>
    </w:p>
    <w:p w:rsidR="74F7E09E" w:rsidP="38A43772" w:rsidRDefault="74F7E09E" w14:paraId="49D1DB05" w14:textId="47B0B8BB">
      <w:pPr>
        <w:spacing w:line="480" w:lineRule="auto"/>
      </w:pPr>
      <w:r w:rsidR="74F7E09E">
        <w:rPr/>
        <w:t>Slide 9: Physical and Motor Difficulties</w:t>
      </w:r>
    </w:p>
    <w:p w:rsidR="74F7E09E" w:rsidP="38A43772" w:rsidRDefault="74F7E09E" w14:paraId="348539DF" w14:textId="23FA7FEE">
      <w:pPr>
        <w:spacing w:line="480" w:lineRule="auto"/>
      </w:pPr>
      <w:r w:rsidR="74F7E09E">
        <w:rPr/>
        <w:t>‘Physical and motor difficulties affect movement, and coordination</w:t>
      </w:r>
      <w:r w:rsidR="6D86DD94">
        <w:rPr/>
        <w:t xml:space="preserve"> (NHS, 2023)</w:t>
      </w:r>
      <w:r w:rsidR="74F7E09E">
        <w:rPr/>
        <w:t>.’</w:t>
      </w:r>
    </w:p>
    <w:p w:rsidR="7A9F8096" w:rsidP="38A43772" w:rsidRDefault="7A9F8096" w14:paraId="5A6FDFE9" w14:textId="7516C17F">
      <w:pPr>
        <w:spacing w:line="480" w:lineRule="auto"/>
      </w:pPr>
      <w:r w:rsidR="7A9F8096">
        <w:rPr/>
        <w:t>Slide 10: Complex &amp; Medical Needs</w:t>
      </w:r>
    </w:p>
    <w:p w:rsidR="7A9F8096" w:rsidP="38A43772" w:rsidRDefault="7A9F8096" w14:paraId="174CBB38" w14:textId="4DF238E3">
      <w:pPr>
        <w:spacing w:line="480" w:lineRule="auto"/>
      </w:pPr>
      <w:r w:rsidR="7A9F8096">
        <w:rPr/>
        <w:t>‘</w:t>
      </w:r>
      <w:r w:rsidR="2CA9B469">
        <w:rPr/>
        <w:t>Or</w:t>
      </w:r>
      <w:r w:rsidR="7A9F8096">
        <w:rPr/>
        <w:t xml:space="preserve"> some may have multiple areas of need or medical conditions</w:t>
      </w:r>
      <w:r w:rsidR="38FF6EA4">
        <w:rPr/>
        <w:t xml:space="preserve"> (NHS, 202</w:t>
      </w:r>
      <w:r w:rsidR="6B12F4BB">
        <w:rPr/>
        <w:t>5</w:t>
      </w:r>
      <w:r w:rsidR="38FF6EA4">
        <w:rPr/>
        <w:t>)</w:t>
      </w:r>
      <w:r w:rsidR="7A9F8096">
        <w:rPr/>
        <w:t>.’</w:t>
      </w:r>
    </w:p>
    <w:p w:rsidR="567B31DD" w:rsidP="38A43772" w:rsidRDefault="567B31DD" w14:paraId="57C9640F" w14:textId="2A0AB297">
      <w:pPr>
        <w:spacing w:line="480" w:lineRule="auto"/>
      </w:pPr>
      <w:r w:rsidR="567B31DD">
        <w:rPr/>
        <w:t>Slide 11: Who is likely to be affected?</w:t>
      </w:r>
    </w:p>
    <w:p w:rsidR="567B31DD" w:rsidP="38A43772" w:rsidRDefault="567B31DD" w14:paraId="063A9A8E" w14:textId="3BEBB38A">
      <w:pPr>
        <w:spacing w:line="480" w:lineRule="auto"/>
      </w:pPr>
      <w:r w:rsidR="567B31DD">
        <w:rPr/>
        <w:t>‘In Wales, you may be more likely to develop an ALN if you are male, white, from a deprived background, or if you have low school attendance</w:t>
      </w:r>
      <w:r w:rsidR="79F31FC8">
        <w:rPr/>
        <w:t xml:space="preserve"> (</w:t>
      </w:r>
      <w:r w:rsidR="76A7F890">
        <w:rPr/>
        <w:t xml:space="preserve">Keating et al., 2025; </w:t>
      </w:r>
      <w:r w:rsidR="79F31FC8">
        <w:rPr/>
        <w:t>Knight et al., 202</w:t>
      </w:r>
      <w:r w:rsidR="7759E6E7">
        <w:rPr/>
        <w:t>5</w:t>
      </w:r>
      <w:r w:rsidR="79F31FC8">
        <w:rPr/>
        <w:t>)</w:t>
      </w:r>
      <w:r w:rsidR="567B31DD">
        <w:rPr/>
        <w:t xml:space="preserve">. Also, if you are born later in the academic year, or if </w:t>
      </w:r>
      <w:r w:rsidR="7E0A6066">
        <w:rPr/>
        <w:t>your parents have limited educational backgrounds, you may be more likely to develop an ALN</w:t>
      </w:r>
      <w:r w:rsidR="1117D157">
        <w:rPr/>
        <w:t xml:space="preserve"> (Keating et al., 2025; Knight et al., 2025)</w:t>
      </w:r>
      <w:r w:rsidR="7E0A6066">
        <w:rPr/>
        <w:t xml:space="preserve">. However, any child or young person can be affected by an </w:t>
      </w:r>
      <w:r w:rsidR="7E0A6066">
        <w:rPr/>
        <w:t>additional</w:t>
      </w:r>
      <w:r w:rsidR="7E0A6066">
        <w:rPr/>
        <w:t xml:space="preserve"> learning need.’</w:t>
      </w:r>
    </w:p>
    <w:p w:rsidR="0A9E4D1D" w:rsidP="38A43772" w:rsidRDefault="0A9E4D1D" w14:paraId="4C94E113" w14:textId="1B785DDF">
      <w:pPr>
        <w:spacing w:line="480" w:lineRule="auto"/>
      </w:pPr>
      <w:r w:rsidR="0A9E4D1D">
        <w:rPr/>
        <w:t>Slide 12: How prevalent is ALN in Wales?</w:t>
      </w:r>
    </w:p>
    <w:p w:rsidR="0A9E4D1D" w:rsidP="38A43772" w:rsidRDefault="0A9E4D1D" w14:paraId="1FF05D0F" w14:textId="2C3A6164">
      <w:pPr>
        <w:spacing w:line="480" w:lineRule="auto"/>
      </w:pPr>
      <w:r w:rsidR="0A9E4D1D">
        <w:rPr/>
        <w:t xml:space="preserve">‘How prevalent are </w:t>
      </w:r>
      <w:r w:rsidR="0A9E4D1D">
        <w:rPr/>
        <w:t>additional</w:t>
      </w:r>
      <w:r w:rsidR="0A9E4D1D">
        <w:rPr/>
        <w:t xml:space="preserve"> learning needs in Wales? Well, ALN affects around one in ten or 11 children and young people. This is around 9.5% (</w:t>
      </w:r>
      <w:r w:rsidR="6C9FB73E">
        <w:rPr/>
        <w:t>GOV Wales, 2025)</w:t>
      </w:r>
      <w:r w:rsidR="0A9E4D1D">
        <w:rPr/>
        <w:t>.</w:t>
      </w:r>
      <w:r w:rsidR="05C8DB4B">
        <w:rPr/>
        <w:t>’</w:t>
      </w:r>
    </w:p>
    <w:p w:rsidR="17068FC9" w:rsidP="38A43772" w:rsidRDefault="17068FC9" w14:paraId="799D4765" w14:textId="68721D79">
      <w:pPr>
        <w:spacing w:line="480" w:lineRule="auto"/>
      </w:pPr>
      <w:r w:rsidR="17068FC9">
        <w:rPr/>
        <w:t>Slide 13: What impact does this have?</w:t>
      </w:r>
    </w:p>
    <w:p w:rsidR="17068FC9" w:rsidP="38A43772" w:rsidRDefault="17068FC9" w14:paraId="3D05257E" w14:textId="6DBBBA2B">
      <w:pPr>
        <w:spacing w:line="480" w:lineRule="auto"/>
      </w:pPr>
      <w:r w:rsidR="17068FC9">
        <w:rPr/>
        <w:t>‘</w:t>
      </w:r>
      <w:r w:rsidR="17068FC9">
        <w:rPr/>
        <w:t>Let’s</w:t>
      </w:r>
      <w:r w:rsidR="17068FC9">
        <w:rPr/>
        <w:t xml:space="preserve"> discuss what impact </w:t>
      </w:r>
      <w:r w:rsidR="17068FC9">
        <w:rPr/>
        <w:t>additional</w:t>
      </w:r>
      <w:r w:rsidR="17068FC9">
        <w:rPr/>
        <w:t xml:space="preserve"> learning needs have in and out of the classroom.’</w:t>
      </w:r>
    </w:p>
    <w:p w:rsidR="3B6E55FC" w:rsidP="38A43772" w:rsidRDefault="3B6E55FC" w14:paraId="5E76016B" w14:textId="23F47805">
      <w:pPr>
        <w:spacing w:line="480" w:lineRule="auto"/>
        <w:rPr>
          <w:b w:val="1"/>
          <w:bCs w:val="1"/>
        </w:rPr>
      </w:pPr>
      <w:r w:rsidRPr="38A43772" w:rsidR="3B6E55FC">
        <w:rPr>
          <w:b w:val="1"/>
          <w:bCs w:val="1"/>
        </w:rPr>
        <w:t>Main Impact</w:t>
      </w:r>
    </w:p>
    <w:p w:rsidR="19489E2B" w:rsidP="38A43772" w:rsidRDefault="19489E2B" w14:paraId="2ED426BF" w14:textId="7706827C">
      <w:pPr>
        <w:spacing w:line="480" w:lineRule="auto"/>
      </w:pPr>
      <w:r w:rsidR="4EFAF99B">
        <w:rPr/>
        <w:t xml:space="preserve">Slide 14: </w:t>
      </w:r>
      <w:r w:rsidR="24CB5ADB">
        <w:rPr/>
        <w:t>P</w:t>
      </w:r>
      <w:r w:rsidR="4EFAF99B">
        <w:rPr/>
        <w:t>arent</w:t>
      </w:r>
      <w:r w:rsidR="7E5375ED">
        <w:rPr/>
        <w:t xml:space="preserve"> Perspective</w:t>
      </w:r>
    </w:p>
    <w:p w:rsidR="19489E2B" w:rsidP="38A43772" w:rsidRDefault="19489E2B" w14:paraId="20C5E57B" w14:textId="66212DB6">
      <w:pPr>
        <w:spacing w:line="480" w:lineRule="auto"/>
      </w:pPr>
      <w:r w:rsidR="4EFAF99B">
        <w:rPr/>
        <w:t>‘</w:t>
      </w:r>
      <w:r w:rsidR="5C17290F">
        <w:rPr/>
        <w:t xml:space="preserve">Firstly, </w:t>
      </w:r>
      <w:r w:rsidR="5C17290F">
        <w:rPr/>
        <w:t>we’ll</w:t>
      </w:r>
      <w:r w:rsidR="5C17290F">
        <w:rPr/>
        <w:t xml:space="preserve"> discuss the views of </w:t>
      </w:r>
      <w:r w:rsidR="5C17290F">
        <w:rPr/>
        <w:t>parents</w:t>
      </w:r>
      <w:r w:rsidR="75FC7E7A">
        <w:rPr/>
        <w:t xml:space="preserve">. </w:t>
      </w:r>
      <w:r w:rsidR="4EFAF99B">
        <w:rPr/>
        <w:t xml:space="preserve">Many parents of children with </w:t>
      </w:r>
      <w:r w:rsidR="79948C5C">
        <w:rPr/>
        <w:t>additional</w:t>
      </w:r>
      <w:r w:rsidR="79948C5C">
        <w:rPr/>
        <w:t xml:space="preserve"> learning needs </w:t>
      </w:r>
      <w:r w:rsidR="4EFAF99B">
        <w:rPr/>
        <w:t xml:space="preserve">in Wales have mixed feelings about the support their child is given during </w:t>
      </w:r>
      <w:r w:rsidR="31748670">
        <w:rPr/>
        <w:t xml:space="preserve">their </w:t>
      </w:r>
      <w:r w:rsidR="4EFAF99B">
        <w:rPr/>
        <w:t xml:space="preserve">education. </w:t>
      </w:r>
      <w:r w:rsidR="491C2460">
        <w:rPr/>
        <w:t xml:space="preserve">Some believe that the </w:t>
      </w:r>
      <w:r w:rsidR="190D6F3E">
        <w:rPr/>
        <w:t>ALN</w:t>
      </w:r>
      <w:r w:rsidR="491C2460">
        <w:rPr/>
        <w:t xml:space="preserve"> system </w:t>
      </w:r>
      <w:r w:rsidR="491C2460">
        <w:rPr/>
        <w:t>benefits</w:t>
      </w:r>
      <w:r w:rsidR="491C2460">
        <w:rPr/>
        <w:t xml:space="preserve"> them and their child, while others disagree. For instance, </w:t>
      </w:r>
      <w:r w:rsidR="6A2802EF">
        <w:rPr/>
        <w:t xml:space="preserve">around </w:t>
      </w:r>
      <w:r w:rsidR="4EFAF99B">
        <w:rPr/>
        <w:t xml:space="preserve">41% of parents </w:t>
      </w:r>
      <w:r w:rsidR="1081A7D5">
        <w:rPr/>
        <w:t xml:space="preserve">believe that </w:t>
      </w:r>
      <w:r w:rsidR="65CFA66B">
        <w:rPr/>
        <w:t xml:space="preserve">their child </w:t>
      </w:r>
      <w:r w:rsidR="7B9DC4F7">
        <w:rPr/>
        <w:t>has</w:t>
      </w:r>
      <w:r w:rsidR="65CFA66B">
        <w:rPr/>
        <w:t xml:space="preserve"> the support they need, while 44% disagree</w:t>
      </w:r>
      <w:r w:rsidR="2090B5ED">
        <w:rPr/>
        <w:t xml:space="preserve"> (GOV Wal</w:t>
      </w:r>
      <w:r w:rsidR="2090B5ED">
        <w:rPr/>
        <w:t>es, 20</w:t>
      </w:r>
      <w:r w:rsidR="43444C3A">
        <w:rPr/>
        <w:t>2</w:t>
      </w:r>
      <w:r w:rsidR="43444C3A">
        <w:rPr/>
        <w:t>5</w:t>
      </w:r>
      <w:r w:rsidR="2090B5ED">
        <w:rPr/>
        <w:t>).</w:t>
      </w:r>
      <w:r w:rsidR="710C1AE4">
        <w:rPr/>
        <w:t>’</w:t>
      </w:r>
    </w:p>
    <w:p w:rsidR="333F44AE" w:rsidP="38A43772" w:rsidRDefault="333F44AE" w14:paraId="07437E52" w14:textId="5DAEB11D">
      <w:pPr>
        <w:spacing w:line="480" w:lineRule="auto"/>
      </w:pPr>
      <w:r w:rsidR="7D67A706">
        <w:rPr/>
        <w:t>Slide 15: Why is This?</w:t>
      </w:r>
    </w:p>
    <w:p w:rsidR="19D6C14E" w:rsidP="38A43772" w:rsidRDefault="19D6C14E" w14:paraId="0395E31B" w14:textId="1F62B00D">
      <w:pPr>
        <w:spacing w:line="480" w:lineRule="auto"/>
      </w:pPr>
      <w:r w:rsidR="4966ABF0">
        <w:rPr/>
        <w:t>‘</w:t>
      </w:r>
      <w:r w:rsidR="7D67A706">
        <w:rPr/>
        <w:t xml:space="preserve">Why is this? </w:t>
      </w:r>
      <w:r w:rsidR="7D67A706">
        <w:rPr/>
        <w:t>Well, t</w:t>
      </w:r>
      <w:r w:rsidR="2090B5ED">
        <w:rPr/>
        <w:t xml:space="preserve">his is due to </w:t>
      </w:r>
      <w:r w:rsidR="7E012A52">
        <w:rPr/>
        <w:t>a range of factors</w:t>
      </w:r>
      <w:r w:rsidR="2090B5ED">
        <w:rPr/>
        <w:t>.</w:t>
      </w:r>
      <w:r w:rsidR="2090B5ED">
        <w:rPr/>
        <w:t xml:space="preserve"> Some parents </w:t>
      </w:r>
      <w:r w:rsidR="065F268C">
        <w:rPr/>
        <w:t xml:space="preserve">feel schools lack the </w:t>
      </w:r>
      <w:r w:rsidR="2090B5ED">
        <w:rPr/>
        <w:t>resources</w:t>
      </w:r>
      <w:r w:rsidR="3C79BB01">
        <w:rPr/>
        <w:t xml:space="preserve">, </w:t>
      </w:r>
      <w:r w:rsidR="3C79BB01">
        <w:rPr/>
        <w:t>staff</w:t>
      </w:r>
      <w:r w:rsidR="3C79BB01">
        <w:rPr/>
        <w:t xml:space="preserve"> and capacity to fully support their child, with large classes and limited funding making this more difficult</w:t>
      </w:r>
      <w:r w:rsidR="2BEB3D88">
        <w:rPr/>
        <w:t xml:space="preserve"> (GOV Wales, 2025)</w:t>
      </w:r>
      <w:r w:rsidR="669270EC">
        <w:rPr/>
        <w:t>.</w:t>
      </w:r>
      <w:r w:rsidR="7888332D">
        <w:rPr/>
        <w:t xml:space="preserve"> </w:t>
      </w:r>
      <w:r w:rsidR="669270EC">
        <w:rPr/>
        <w:t xml:space="preserve">Others </w:t>
      </w:r>
      <w:r w:rsidR="39A530C7">
        <w:rPr/>
        <w:t>report</w:t>
      </w:r>
      <w:r w:rsidR="669270EC">
        <w:rPr/>
        <w:t xml:space="preserve"> insufficient </w:t>
      </w:r>
      <w:r w:rsidR="41B37F81">
        <w:rPr/>
        <w:t>support, poor</w:t>
      </w:r>
      <w:r w:rsidR="3DC288D0">
        <w:rPr/>
        <w:t xml:space="preserve"> communication</w:t>
      </w:r>
      <w:r w:rsidR="02552F6F">
        <w:rPr/>
        <w:t>,</w:t>
      </w:r>
      <w:r w:rsidR="3DC288D0">
        <w:rPr/>
        <w:t xml:space="preserve"> </w:t>
      </w:r>
      <w:r w:rsidR="7A55485C">
        <w:rPr/>
        <w:t xml:space="preserve">limited school inclusivity, </w:t>
      </w:r>
      <w:r w:rsidR="184BA84A">
        <w:rPr/>
        <w:t xml:space="preserve">particularly in </w:t>
      </w:r>
      <w:r w:rsidR="7A55485C">
        <w:rPr/>
        <w:t>secondary school</w:t>
      </w:r>
      <w:r w:rsidR="3153F2A7">
        <w:rPr/>
        <w:t>s</w:t>
      </w:r>
      <w:r w:rsidR="7A55485C">
        <w:rPr/>
        <w:t xml:space="preserve">, </w:t>
      </w:r>
      <w:r w:rsidR="54E4C105">
        <w:rPr/>
        <w:t>where needs may be less well understood</w:t>
      </w:r>
      <w:r w:rsidR="0F11A84F">
        <w:rPr/>
        <w:t xml:space="preserve"> (GOV Wales, 2025)</w:t>
      </w:r>
      <w:r w:rsidR="3A27D944">
        <w:rPr/>
        <w:t>.</w:t>
      </w:r>
      <w:r w:rsidR="1344F25F">
        <w:rPr/>
        <w:t xml:space="preserve"> </w:t>
      </w:r>
      <w:r w:rsidR="4D3BCBDD">
        <w:rPr/>
        <w:t xml:space="preserve">Some </w:t>
      </w:r>
      <w:r w:rsidR="42FB76FD">
        <w:rPr/>
        <w:t xml:space="preserve">may also find the assessment process slow or </w:t>
      </w:r>
      <w:r w:rsidR="42FB76FD">
        <w:rPr/>
        <w:t>frustrating, or</w:t>
      </w:r>
      <w:r w:rsidR="42FB76FD">
        <w:rPr/>
        <w:t xml:space="preserve"> disagree with the decisions made </w:t>
      </w:r>
      <w:r w:rsidR="4472A6E3">
        <w:rPr/>
        <w:t>(GOV Wales, 2025)</w:t>
      </w:r>
      <w:r w:rsidR="07B1F658">
        <w:rPr/>
        <w:t>.</w:t>
      </w:r>
      <w:r w:rsidR="7A9F2E33">
        <w:rPr/>
        <w:t xml:space="preserve"> </w:t>
      </w:r>
      <w:r w:rsidR="07B1F658">
        <w:rPr/>
        <w:t xml:space="preserve">However, </w:t>
      </w:r>
      <w:r w:rsidR="343014AB">
        <w:rPr/>
        <w:t>many parents do have positive experiences, highlighting the importance of small groups, specialist support, and dedicated staff, even when resources are limited</w:t>
      </w:r>
      <w:r w:rsidR="03AA10B3">
        <w:rPr/>
        <w:t xml:space="preserve"> </w:t>
      </w:r>
      <w:r w:rsidR="5F55C1FB">
        <w:rPr/>
        <w:t>(GOV Wales, 2025)</w:t>
      </w:r>
      <w:r w:rsidR="07B1F658">
        <w:rPr/>
        <w:t>.</w:t>
      </w:r>
      <w:r w:rsidR="637985D9">
        <w:rPr/>
        <w:t>’</w:t>
      </w:r>
    </w:p>
    <w:p w:rsidR="654DAE3A" w:rsidP="38A43772" w:rsidRDefault="654DAE3A" w14:paraId="15CF2B15" w14:textId="316D871D">
      <w:pPr>
        <w:spacing w:line="480" w:lineRule="auto"/>
      </w:pPr>
      <w:r w:rsidR="654DAE3A">
        <w:rPr/>
        <w:t>Slide 16: Impact on Parents</w:t>
      </w:r>
    </w:p>
    <w:p w:rsidR="5F0F7AC1" w:rsidP="38A43772" w:rsidRDefault="5F0F7AC1" w14:paraId="1B63DC36" w14:textId="156375AB">
      <w:pPr>
        <w:spacing w:line="480" w:lineRule="auto"/>
      </w:pPr>
      <w:r w:rsidR="223481C8">
        <w:rPr/>
        <w:t>‘</w:t>
      </w:r>
      <w:r w:rsidR="1703E919">
        <w:rPr/>
        <w:t xml:space="preserve">Raising </w:t>
      </w:r>
      <w:r w:rsidR="660FD8A8">
        <w:rPr/>
        <w:t xml:space="preserve">a child with </w:t>
      </w:r>
      <w:r w:rsidR="660FD8A8">
        <w:rPr/>
        <w:t>additional</w:t>
      </w:r>
      <w:r w:rsidR="660FD8A8">
        <w:rPr/>
        <w:t xml:space="preserve"> learning needs </w:t>
      </w:r>
      <w:r w:rsidR="7583910E">
        <w:rPr/>
        <w:t xml:space="preserve">can be </w:t>
      </w:r>
      <w:r w:rsidR="656631BB">
        <w:rPr/>
        <w:t>overwhelming</w:t>
      </w:r>
      <w:r w:rsidR="660FD8A8">
        <w:rPr/>
        <w:t xml:space="preserve"> for parents</w:t>
      </w:r>
      <w:r w:rsidR="7926694E">
        <w:rPr/>
        <w:t xml:space="preserve">, often </w:t>
      </w:r>
      <w:r w:rsidR="7926694E">
        <w:rPr/>
        <w:t>impacting</w:t>
      </w:r>
      <w:r w:rsidR="7926694E">
        <w:rPr/>
        <w:t xml:space="preserve"> their mental health and wellbeing</w:t>
      </w:r>
      <w:r w:rsidR="0CD3C7B9">
        <w:rPr/>
        <w:t xml:space="preserve"> (Heiman, 2021).</w:t>
      </w:r>
      <w:r w:rsidR="660FD8A8">
        <w:rPr/>
        <w:t xml:space="preserve"> </w:t>
      </w:r>
      <w:r w:rsidR="601E382F">
        <w:rPr/>
        <w:t xml:space="preserve">Many face ongoing pressure to advocate for their child, which can be especially stressful if they feel unheard (GOV Wales, 2025). Constant worry about a child’s needs can also take a toll, </w:t>
      </w:r>
      <w:r w:rsidR="59AC904C">
        <w:rPr/>
        <w:t>affecting both emotional wellbeing and family relationships</w:t>
      </w:r>
      <w:r w:rsidR="294F60CF">
        <w:rPr/>
        <w:t xml:space="preserve"> </w:t>
      </w:r>
      <w:r w:rsidR="294F60CF">
        <w:rPr/>
        <w:t>(Heiman, 2021)</w:t>
      </w:r>
      <w:r w:rsidR="0A893761">
        <w:rPr/>
        <w:t>.</w:t>
      </w:r>
      <w:r w:rsidR="546854B0">
        <w:rPr/>
        <w:t xml:space="preserve"> However, with the right support, understanding, and strong partnerships with schools, families may feel more confident, supported, and hopeful.</w:t>
      </w:r>
      <w:r w:rsidR="1313404F">
        <w:rPr/>
        <w:t>’</w:t>
      </w:r>
    </w:p>
    <w:p w:rsidR="6DA99008" w:rsidP="38A43772" w:rsidRDefault="6DA99008" w14:paraId="36D11693" w14:textId="08EB5B72">
      <w:pPr>
        <w:spacing w:line="480" w:lineRule="auto"/>
      </w:pPr>
      <w:r w:rsidR="6DA99008">
        <w:rPr/>
        <w:t>Slide 17: Impact on Individual (with ALN)</w:t>
      </w:r>
    </w:p>
    <w:p w:rsidR="30B62C89" w:rsidP="38A43772" w:rsidRDefault="30B62C89" w14:paraId="778D66A1" w14:textId="31BA040B">
      <w:pPr>
        <w:spacing w:line="480" w:lineRule="auto"/>
      </w:pPr>
      <w:r w:rsidR="4004D021">
        <w:rPr/>
        <w:t>‘</w:t>
      </w:r>
      <w:r w:rsidR="1EF1C4D6">
        <w:rPr/>
        <w:t>What is the impact of the ALN system on individuals? It can be difficult for a child or young person with an ALN in school.</w:t>
      </w:r>
      <w:r w:rsidR="6873EA43">
        <w:rPr/>
        <w:t xml:space="preserve"> </w:t>
      </w:r>
      <w:r w:rsidR="1EF1C4D6">
        <w:rPr/>
        <w:t xml:space="preserve">The system can be beneficial for diagnosing and providing </w:t>
      </w:r>
      <w:r w:rsidR="1A1AE0B5">
        <w:rPr/>
        <w:t xml:space="preserve">support and applying practical tools. </w:t>
      </w:r>
      <w:r w:rsidR="298523C5">
        <w:rPr/>
        <w:t xml:space="preserve"> </w:t>
      </w:r>
      <w:r w:rsidR="1A1AE0B5">
        <w:rPr/>
        <w:t xml:space="preserve">However, the </w:t>
      </w:r>
      <w:r w:rsidR="1A1AE0B5">
        <w:rPr/>
        <w:t>additional</w:t>
      </w:r>
      <w:r w:rsidR="1A1AE0B5">
        <w:rPr/>
        <w:t xml:space="preserve"> learning needs system can cause labelling, and individuals may be devalued for belonging to a certain group</w:t>
      </w:r>
      <w:r w:rsidR="12079CF4">
        <w:rPr/>
        <w:t xml:space="preserve"> (Greenway et al., 2023)</w:t>
      </w:r>
      <w:r w:rsidR="1A1AE0B5">
        <w:rPr/>
        <w:t>. Individuals may be treated differently</w:t>
      </w:r>
      <w:r w:rsidR="69E45859">
        <w:rPr/>
        <w:t xml:space="preserve">, potentially leading to negative attitudes </w:t>
      </w:r>
      <w:r w:rsidR="65AEB6EC">
        <w:rPr/>
        <w:t xml:space="preserve">(Greenway et al., 2023) </w:t>
      </w:r>
      <w:r w:rsidR="69E45859">
        <w:rPr/>
        <w:t>and therefore, social exclusion</w:t>
      </w:r>
      <w:r w:rsidR="69E45859">
        <w:rPr/>
        <w:t>. Pupils with ASD or ADHD often experience less peer acceptance and more peer rejection</w:t>
      </w:r>
      <w:r w:rsidR="57A3AB08">
        <w:rPr/>
        <w:t xml:space="preserve"> (de Boer &amp; </w:t>
      </w:r>
      <w:r w:rsidR="57A3AB08">
        <w:rPr/>
        <w:t>Pijl</w:t>
      </w:r>
      <w:r w:rsidR="57A3AB08">
        <w:rPr/>
        <w:t>, 2016; Symes &amp; Humphrey, 2010)</w:t>
      </w:r>
      <w:r w:rsidR="69E45859">
        <w:rPr/>
        <w:t>. This can</w:t>
      </w:r>
      <w:r w:rsidR="69E45859">
        <w:rPr/>
        <w:t xml:space="preserve"> </w:t>
      </w:r>
      <w:r w:rsidR="69E45859">
        <w:rPr/>
        <w:t>impact</w:t>
      </w:r>
      <w:r w:rsidR="69E45859">
        <w:rPr/>
        <w:t xml:space="preserve"> </w:t>
      </w:r>
      <w:r w:rsidR="30B62C89">
        <w:rPr/>
        <w:t xml:space="preserve">the emotional wellbeing of the individual. </w:t>
      </w:r>
      <w:r w:rsidR="30B62C89">
        <w:rPr/>
        <w:t xml:space="preserve">Yet, with the right educational support, social support, and respect, individuals with </w:t>
      </w:r>
      <w:r w:rsidR="30B62C89">
        <w:rPr/>
        <w:t>additional</w:t>
      </w:r>
      <w:r w:rsidR="30B62C89">
        <w:rPr/>
        <w:t xml:space="preserve"> learning needs can thrive.</w:t>
      </w:r>
      <w:r w:rsidR="1C0C22C7">
        <w:rPr/>
        <w:t>’</w:t>
      </w:r>
    </w:p>
    <w:p w:rsidR="308B913E" w:rsidP="38A43772" w:rsidRDefault="308B913E" w14:paraId="065006DA" w14:textId="4995D1E5">
      <w:pPr>
        <w:spacing w:line="480" w:lineRule="auto"/>
      </w:pPr>
      <w:r w:rsidR="308B913E">
        <w:rPr/>
        <w:t xml:space="preserve">Slide 18: </w:t>
      </w:r>
      <w:r w:rsidR="59A55E24">
        <w:rPr/>
        <w:t>Impact on Teachers</w:t>
      </w:r>
    </w:p>
    <w:p w:rsidR="3BF99381" w:rsidP="42DDC436" w:rsidRDefault="3BF99381" w14:paraId="13F6F71B" w14:textId="56C62388">
      <w:pPr>
        <w:spacing w:line="480" w:lineRule="auto"/>
      </w:pPr>
      <w:r w:rsidR="3E054D8D">
        <w:rPr/>
        <w:t>‘</w:t>
      </w:r>
      <w:r w:rsidR="3BF99381">
        <w:rPr/>
        <w:t xml:space="preserve">What is the impact of </w:t>
      </w:r>
      <w:r w:rsidR="3BF99381">
        <w:rPr/>
        <w:t>additional</w:t>
      </w:r>
      <w:r w:rsidR="3BF99381">
        <w:rPr/>
        <w:t xml:space="preserve"> learning needs on teachers?</w:t>
      </w:r>
      <w:r w:rsidR="5C837641">
        <w:rPr/>
        <w:t xml:space="preserve"> </w:t>
      </w:r>
      <w:r w:rsidR="3BF99381">
        <w:rPr/>
        <w:t xml:space="preserve">Teaching a </w:t>
      </w:r>
      <w:r w:rsidR="7C80579C">
        <w:rPr/>
        <w:t xml:space="preserve">full </w:t>
      </w:r>
      <w:r w:rsidR="3BF99381">
        <w:rPr/>
        <w:t xml:space="preserve">classroom whilst supporting learners with </w:t>
      </w:r>
      <w:r w:rsidR="3BF99381">
        <w:rPr/>
        <w:t>additional</w:t>
      </w:r>
      <w:r w:rsidR="3BF99381">
        <w:rPr/>
        <w:t xml:space="preserve"> needs can be highly demanding, often leading to increased stress and workload. </w:t>
      </w:r>
      <w:r w:rsidR="3BF99381">
        <w:rPr/>
        <w:t xml:space="preserve">Teachers are not only delivering </w:t>
      </w:r>
      <w:r w:rsidR="3BF99381">
        <w:rPr/>
        <w:t>lessons but</w:t>
      </w:r>
      <w:r w:rsidR="3BF99381">
        <w:rPr/>
        <w:t xml:space="preserve"> also adapting them to meet a wide range of needs, while ensuring that pupils are engaged and supported. </w:t>
      </w:r>
      <w:r w:rsidR="3BF99381">
        <w:rPr/>
        <w:t>In Wales, this can be more challenging due to limited staff and specialist support, particularly in Welsh-medium education</w:t>
      </w:r>
      <w:r w:rsidR="5ED85EC2">
        <w:rPr/>
        <w:t xml:space="preserve"> (Davies, 2023)</w:t>
      </w:r>
      <w:r w:rsidR="3BF99381">
        <w:rPr/>
        <w:t xml:space="preserve">. </w:t>
      </w:r>
      <w:r w:rsidR="3BF99381">
        <w:rPr/>
        <w:t xml:space="preserve">This can lead to teachers experiencing pressure, fatigue, and potential concerns about whether they are able to provide the best support to all </w:t>
      </w:r>
      <w:r w:rsidR="3BF99381">
        <w:rPr/>
        <w:t>pupils</w:t>
      </w:r>
      <w:r w:rsidR="3DB413BA">
        <w:rPr/>
        <w:t xml:space="preserve"> (</w:t>
      </w:r>
      <w:r w:rsidR="3DB413BA">
        <w:rPr/>
        <w:t>Davies, 2023)</w:t>
      </w:r>
      <w:r w:rsidR="3BF99381">
        <w:rPr/>
        <w:t>.</w:t>
      </w:r>
      <w:r w:rsidR="38F04ABF">
        <w:rPr/>
        <w:t>’</w:t>
      </w:r>
    </w:p>
    <w:p w:rsidR="3BF99381" w:rsidP="38A43772" w:rsidRDefault="3BF99381" w14:paraId="5CED5D4E" w14:textId="43E8FCBB">
      <w:pPr>
        <w:spacing w:line="480" w:lineRule="auto"/>
      </w:pPr>
      <w:r w:rsidR="3BF99381">
        <w:rPr/>
        <w:t>Slide 19: Supporting Teachers</w:t>
      </w:r>
    </w:p>
    <w:p w:rsidR="3BF99381" w:rsidP="42DDC436" w:rsidRDefault="3BF99381" w14:paraId="484495D2" w14:textId="2D11E50C">
      <w:pPr>
        <w:pStyle w:val="Normal"/>
        <w:spacing w:line="480" w:lineRule="auto"/>
      </w:pPr>
      <w:r w:rsidR="702B09F4">
        <w:rPr/>
        <w:t>‘</w:t>
      </w:r>
      <w:r w:rsidR="3BF99381">
        <w:rPr/>
        <w:t xml:space="preserve">However, support from teaching assistants and others can make a significant difference, helping to share responsibility and provide more targeted support. Like, by providing one-on-one support to individuals with </w:t>
      </w:r>
      <w:r w:rsidR="3BF99381">
        <w:rPr/>
        <w:t>additional</w:t>
      </w:r>
      <w:r w:rsidR="3BF99381">
        <w:rPr/>
        <w:t xml:space="preserve"> learning needs</w:t>
      </w:r>
      <w:r w:rsidR="5CC2243D">
        <w:rPr/>
        <w:t xml:space="preserve"> (Somerville et al., 2024)</w:t>
      </w:r>
      <w:r w:rsidR="3BF99381">
        <w:rPr/>
        <w:t xml:space="preserve">. </w:t>
      </w:r>
      <w:r w:rsidR="3BF99381">
        <w:rPr/>
        <w:t>By ensuring that teachers are supported, they can continue to provide inclusive and effective learning environments for everyone.</w:t>
      </w:r>
      <w:r w:rsidR="07072CBD">
        <w:rPr/>
        <w:t>’</w:t>
      </w:r>
    </w:p>
    <w:p w:rsidR="55878943" w:rsidP="38A43772" w:rsidRDefault="55878943" w14:paraId="67717FDC" w14:textId="74FF5794">
      <w:pPr>
        <w:spacing w:line="480" w:lineRule="auto"/>
      </w:pPr>
      <w:r w:rsidR="55878943">
        <w:rPr/>
        <w:t xml:space="preserve">Slide </w:t>
      </w:r>
      <w:r w:rsidR="1FE7B5AF">
        <w:rPr/>
        <w:t>20</w:t>
      </w:r>
      <w:r w:rsidR="55878943">
        <w:rPr/>
        <w:t>: Impact on Class</w:t>
      </w:r>
    </w:p>
    <w:p w:rsidR="5B688730" w:rsidP="42DDC436" w:rsidRDefault="5B688730" w14:paraId="4684F424" w14:textId="2145F24F">
      <w:pPr>
        <w:spacing w:line="480" w:lineRule="auto"/>
      </w:pPr>
      <w:r w:rsidR="27C0EB8F">
        <w:rPr/>
        <w:t>‘</w:t>
      </w:r>
      <w:r w:rsidR="2EDB5C85">
        <w:rPr/>
        <w:t xml:space="preserve">Peer attitudes </w:t>
      </w:r>
      <w:r w:rsidR="1BF96AF5">
        <w:rPr/>
        <w:t>can sometimes be less positive</w:t>
      </w:r>
      <w:r w:rsidR="2EDB5C85">
        <w:rPr/>
        <w:t xml:space="preserve"> </w:t>
      </w:r>
      <w:r w:rsidR="0572E011">
        <w:rPr/>
        <w:t>towards</w:t>
      </w:r>
      <w:r w:rsidR="2EDB5C85">
        <w:rPr/>
        <w:t xml:space="preserve"> pupils with</w:t>
      </w:r>
      <w:r w:rsidR="3CA24F2A">
        <w:rPr/>
        <w:t xml:space="preserve"> </w:t>
      </w:r>
      <w:r w:rsidR="3CA24F2A">
        <w:rPr/>
        <w:t>additional</w:t>
      </w:r>
      <w:r w:rsidR="3CA24F2A">
        <w:rPr/>
        <w:t xml:space="preserve"> needs, particularly those with</w:t>
      </w:r>
      <w:r w:rsidR="2EDB5C85">
        <w:rPr/>
        <w:t xml:space="preserve"> </w:t>
      </w:r>
      <w:r w:rsidR="2EDB5C85">
        <w:rPr/>
        <w:t>behavio</w:t>
      </w:r>
      <w:r w:rsidR="2EDB5C85">
        <w:rPr/>
        <w:t xml:space="preserve">ural </w:t>
      </w:r>
      <w:r w:rsidR="573D4CB5">
        <w:rPr/>
        <w:t>differences</w:t>
      </w:r>
      <w:r w:rsidR="2EDB5C85">
        <w:rPr/>
        <w:t xml:space="preserve">, such as </w:t>
      </w:r>
      <w:r w:rsidR="6970981E">
        <w:rPr/>
        <w:t>autism</w:t>
      </w:r>
      <w:r w:rsidR="2EDB5C85">
        <w:rPr/>
        <w:t xml:space="preserve"> or ADHD (de Boer et al., 2012).</w:t>
      </w:r>
      <w:r w:rsidR="43F8B80F">
        <w:rPr/>
        <w:t xml:space="preserve"> </w:t>
      </w:r>
      <w:r w:rsidR="43F8B80F">
        <w:rPr/>
        <w:t xml:space="preserve">However, inclusive classrooms can have a strong positive impact. Children learn to develop greater awareness, respect, and acceptance of others' needs (Roldán et al., 2021). They are also more likely to become more supportive and understanding, building important social and emotional skills (Roldán et al., 2021). </w:t>
      </w:r>
      <w:r w:rsidR="43F8B80F">
        <w:rPr/>
        <w:t>When schools actively encourage friendships and inclusion, these positive attitudes can grow even further</w:t>
      </w:r>
      <w:r w:rsidR="3E169144">
        <w:rPr/>
        <w:t xml:space="preserve"> (Roldán et al., 2021)</w:t>
      </w:r>
      <w:r w:rsidR="43F8B80F">
        <w:rPr/>
        <w:t>.</w:t>
      </w:r>
      <w:r w:rsidR="3340D2E4">
        <w:rPr/>
        <w:t xml:space="preserve"> </w:t>
      </w:r>
      <w:r w:rsidR="43F8B80F">
        <w:rPr/>
        <w:t xml:space="preserve">Importantly, research shows that inclusion does not negatively </w:t>
      </w:r>
      <w:r w:rsidR="43F8B80F">
        <w:rPr/>
        <w:t>impact</w:t>
      </w:r>
      <w:r w:rsidR="43F8B80F">
        <w:rPr/>
        <w:t xml:space="preserve"> the learning or progress of pupils without </w:t>
      </w:r>
      <w:r w:rsidR="43F8B80F">
        <w:rPr/>
        <w:t>additional</w:t>
      </w:r>
      <w:r w:rsidR="43F8B80F">
        <w:rPr/>
        <w:t xml:space="preserve"> learning needs</w:t>
      </w:r>
      <w:r w:rsidR="48CBB98A">
        <w:rPr/>
        <w:t xml:space="preserve"> (</w:t>
      </w:r>
      <w:r w:rsidR="48CBB98A">
        <w:rPr/>
        <w:t>Ruijs</w:t>
      </w:r>
      <w:r w:rsidR="48CBB98A">
        <w:rPr/>
        <w:t xml:space="preserve"> et al., 2010)</w:t>
      </w:r>
      <w:r w:rsidR="43F8B80F">
        <w:rPr/>
        <w:t xml:space="preserve">. </w:t>
      </w:r>
      <w:r w:rsidR="43F8B80F">
        <w:rPr/>
        <w:t>Overall, inclusive classrooms can</w:t>
      </w:r>
      <w:r w:rsidR="4B35ABAA">
        <w:rPr/>
        <w:t xml:space="preserve"> </w:t>
      </w:r>
      <w:r w:rsidRPr="42DDC436" w:rsidR="4B35ABAA">
        <w:rPr>
          <w:rFonts w:ascii="Arial" w:hAnsi="Arial" w:eastAsia="Arial" w:cs="Arial"/>
          <w:noProof w:val="0"/>
          <w:sz w:val="24"/>
          <w:szCs w:val="24"/>
          <w:lang w:val="en-US"/>
        </w:rPr>
        <w:t>help create a more understanding, respectful, and inclusive environment for everyone (</w:t>
      </w:r>
      <w:r w:rsidR="4B35ABAA">
        <w:rPr/>
        <w:t>Roldán et al., 2021)</w:t>
      </w:r>
      <w:r w:rsidRPr="42DDC436" w:rsidR="4B35ABAA">
        <w:rPr>
          <w:rFonts w:ascii="Arial" w:hAnsi="Arial" w:eastAsia="Arial" w:cs="Arial"/>
          <w:noProof w:val="0"/>
          <w:sz w:val="24"/>
          <w:szCs w:val="24"/>
          <w:lang w:val="en-US"/>
        </w:rPr>
        <w:t>.</w:t>
      </w:r>
      <w:r w:rsidRPr="42DDC436" w:rsidR="49442132">
        <w:rPr>
          <w:rFonts w:ascii="Arial" w:hAnsi="Arial" w:eastAsia="Arial" w:cs="Arial"/>
          <w:noProof w:val="0"/>
          <w:sz w:val="24"/>
          <w:szCs w:val="24"/>
          <w:lang w:val="en-US"/>
        </w:rPr>
        <w:t xml:space="preserve"> </w:t>
      </w:r>
      <w:r w:rsidR="40573A07">
        <w:rPr/>
        <w:t>So,</w:t>
      </w:r>
      <w:r w:rsidR="5B688730">
        <w:rPr/>
        <w:t xml:space="preserve"> the ALN system </w:t>
      </w:r>
      <w:r w:rsidR="6DE15D08">
        <w:rPr/>
        <w:t xml:space="preserve">clearly </w:t>
      </w:r>
      <w:r w:rsidR="5B688730">
        <w:rPr/>
        <w:t>benefit</w:t>
      </w:r>
      <w:r w:rsidR="38C846D0">
        <w:rPr/>
        <w:t>s</w:t>
      </w:r>
      <w:r w:rsidR="5B688730">
        <w:rPr/>
        <w:t xml:space="preserve"> the classroom</w:t>
      </w:r>
      <w:r w:rsidR="1E0F4A4E">
        <w:rPr/>
        <w:t>.</w:t>
      </w:r>
      <w:r w:rsidR="5BE0C7CF">
        <w:rPr/>
        <w:t>’</w:t>
      </w:r>
    </w:p>
    <w:p w:rsidR="24A137E8" w:rsidP="38A43772" w:rsidRDefault="24A137E8" w14:paraId="519E82A7" w14:textId="245D5E1F">
      <w:pPr>
        <w:spacing w:line="480" w:lineRule="auto"/>
      </w:pPr>
      <w:r w:rsidR="24A137E8">
        <w:rPr/>
        <w:t>Slide 20: Impact on Whole School</w:t>
      </w:r>
    </w:p>
    <w:p w:rsidR="362065BB" w:rsidP="42DDC436" w:rsidRDefault="362065BB" w14:paraId="07A70236" w14:textId="335E425D">
      <w:pPr>
        <w:pStyle w:val="Normal"/>
        <w:spacing w:line="480" w:lineRule="auto"/>
        <w:rPr>
          <w:rFonts w:ascii="Arial" w:hAnsi="Arial" w:eastAsia="Arial" w:cs="Arial"/>
          <w:noProof w:val="0"/>
          <w:sz w:val="24"/>
          <w:szCs w:val="24"/>
          <w:lang w:val="en-US"/>
        </w:rPr>
      </w:pPr>
      <w:r w:rsidRPr="42DDC436" w:rsidR="492C2970">
        <w:rPr>
          <w:rFonts w:ascii="Arial" w:hAnsi="Arial" w:eastAsia="Arial" w:cs="Arial"/>
          <w:noProof w:val="0"/>
          <w:sz w:val="24"/>
          <w:szCs w:val="24"/>
          <w:lang w:val="en-US"/>
        </w:rPr>
        <w:t>‘</w:t>
      </w:r>
      <w:r w:rsidRPr="42DDC436" w:rsidR="362065BB">
        <w:rPr>
          <w:rFonts w:ascii="Arial" w:hAnsi="Arial" w:eastAsia="Arial" w:cs="Arial"/>
          <w:noProof w:val="0"/>
          <w:sz w:val="24"/>
          <w:szCs w:val="24"/>
          <w:lang w:val="en-US"/>
        </w:rPr>
        <w:t xml:space="preserve">In Wales, schools aim to ensure that all pupils make progress, including those with </w:t>
      </w:r>
      <w:r w:rsidRPr="42DDC436" w:rsidR="362065BB">
        <w:rPr>
          <w:rFonts w:ascii="Arial" w:hAnsi="Arial" w:eastAsia="Arial" w:cs="Arial"/>
          <w:noProof w:val="0"/>
          <w:sz w:val="24"/>
          <w:szCs w:val="24"/>
          <w:lang w:val="en-US"/>
        </w:rPr>
        <w:t>additional</w:t>
      </w:r>
      <w:r w:rsidRPr="42DDC436" w:rsidR="362065BB">
        <w:rPr>
          <w:rFonts w:ascii="Arial" w:hAnsi="Arial" w:eastAsia="Arial" w:cs="Arial"/>
          <w:noProof w:val="0"/>
          <w:sz w:val="24"/>
          <w:szCs w:val="24"/>
          <w:lang w:val="en-US"/>
        </w:rPr>
        <w:t xml:space="preserve"> learning needs, by creating inclusive learning environments</w:t>
      </w:r>
      <w:r w:rsidRPr="42DDC436" w:rsidR="7653E812">
        <w:rPr>
          <w:rFonts w:ascii="Arial" w:hAnsi="Arial" w:eastAsia="Arial" w:cs="Arial"/>
          <w:noProof w:val="0"/>
          <w:sz w:val="24"/>
          <w:szCs w:val="24"/>
          <w:lang w:val="en-US"/>
        </w:rPr>
        <w:t xml:space="preserve"> </w:t>
      </w:r>
      <w:r w:rsidR="7653E812">
        <w:rPr/>
        <w:t>(</w:t>
      </w:r>
      <w:r w:rsidR="7653E812">
        <w:rPr/>
        <w:t>Estyn</w:t>
      </w:r>
      <w:r w:rsidR="7653E812">
        <w:rPr/>
        <w:t>, 2024)</w:t>
      </w:r>
      <w:r w:rsidRPr="42DDC436" w:rsidR="362065BB">
        <w:rPr>
          <w:rFonts w:ascii="Arial" w:hAnsi="Arial" w:eastAsia="Arial" w:cs="Arial"/>
          <w:noProof w:val="0"/>
          <w:sz w:val="24"/>
          <w:szCs w:val="24"/>
          <w:lang w:val="en-US"/>
        </w:rPr>
        <w:t>.</w:t>
      </w:r>
      <w:r w:rsidRPr="42DDC436" w:rsidR="28CF74B9">
        <w:rPr>
          <w:rFonts w:ascii="Arial" w:hAnsi="Arial" w:eastAsia="Arial" w:cs="Arial"/>
          <w:noProof w:val="0"/>
          <w:sz w:val="24"/>
          <w:szCs w:val="24"/>
          <w:lang w:val="en-US"/>
        </w:rPr>
        <w:t xml:space="preserve"> </w:t>
      </w:r>
      <w:r w:rsidRPr="42DDC436" w:rsidR="362065BB">
        <w:rPr>
          <w:rFonts w:ascii="Arial" w:hAnsi="Arial" w:eastAsia="Arial" w:cs="Arial"/>
          <w:noProof w:val="0"/>
          <w:sz w:val="24"/>
          <w:szCs w:val="24"/>
          <w:lang w:val="en-US"/>
        </w:rPr>
        <w:t>This means that every pupil should feel valued and supported, with strong partnerships between schools, families, and professionals</w:t>
      </w:r>
      <w:r w:rsidR="37074C92">
        <w:rPr/>
        <w:t xml:space="preserve"> (</w:t>
      </w:r>
      <w:r w:rsidR="37074C92">
        <w:rPr/>
        <w:t>Estyn</w:t>
      </w:r>
      <w:r w:rsidR="37074C92">
        <w:rPr/>
        <w:t>, 2024)</w:t>
      </w:r>
      <w:r w:rsidRPr="42DDC436" w:rsidR="362065BB">
        <w:rPr>
          <w:rFonts w:ascii="Arial" w:hAnsi="Arial" w:eastAsia="Arial" w:cs="Arial"/>
          <w:noProof w:val="0"/>
          <w:sz w:val="24"/>
          <w:szCs w:val="24"/>
          <w:lang w:val="en-US"/>
        </w:rPr>
        <w:t xml:space="preserve">. </w:t>
      </w:r>
      <w:r w:rsidRPr="42DDC436" w:rsidR="362065BB">
        <w:rPr>
          <w:rFonts w:ascii="Arial" w:hAnsi="Arial" w:eastAsia="Arial" w:cs="Arial"/>
          <w:noProof w:val="0"/>
          <w:sz w:val="24"/>
          <w:szCs w:val="24"/>
          <w:lang w:val="en-US"/>
        </w:rPr>
        <w:t xml:space="preserve">Inclusive schools are led by staff who are committed to meeting the needs of all learners, with </w:t>
      </w:r>
      <w:r w:rsidRPr="42DDC436" w:rsidR="362065BB">
        <w:rPr>
          <w:rFonts w:ascii="Arial" w:hAnsi="Arial" w:eastAsia="Arial" w:cs="Arial"/>
          <w:noProof w:val="0"/>
          <w:sz w:val="24"/>
          <w:szCs w:val="24"/>
          <w:lang w:val="en-US"/>
        </w:rPr>
        <w:t>high expectations</w:t>
      </w:r>
      <w:r w:rsidRPr="42DDC436" w:rsidR="362065BB">
        <w:rPr>
          <w:rFonts w:ascii="Arial" w:hAnsi="Arial" w:eastAsia="Arial" w:cs="Arial"/>
          <w:noProof w:val="0"/>
          <w:sz w:val="24"/>
          <w:szCs w:val="24"/>
          <w:lang w:val="en-US"/>
        </w:rPr>
        <w:t xml:space="preserve"> for each pupil</w:t>
      </w:r>
      <w:r w:rsidRPr="42DDC436" w:rsidR="65B53736">
        <w:rPr>
          <w:rFonts w:ascii="Arial" w:hAnsi="Arial" w:eastAsia="Arial" w:cs="Arial"/>
          <w:noProof w:val="0"/>
          <w:sz w:val="24"/>
          <w:szCs w:val="24"/>
          <w:lang w:val="en-US"/>
        </w:rPr>
        <w:t xml:space="preserve"> </w:t>
      </w:r>
      <w:r w:rsidR="65B53736">
        <w:rPr/>
        <w:t>(</w:t>
      </w:r>
      <w:r w:rsidR="65B53736">
        <w:rPr/>
        <w:t>Estyn</w:t>
      </w:r>
      <w:r w:rsidR="65B53736">
        <w:rPr/>
        <w:t>, 2024)</w:t>
      </w:r>
      <w:r w:rsidRPr="42DDC436" w:rsidR="362065BB">
        <w:rPr>
          <w:rFonts w:ascii="Arial" w:hAnsi="Arial" w:eastAsia="Arial" w:cs="Arial"/>
          <w:noProof w:val="0"/>
          <w:sz w:val="24"/>
          <w:szCs w:val="24"/>
          <w:lang w:val="en-US"/>
        </w:rPr>
        <w:t xml:space="preserve">. Teachers should </w:t>
      </w:r>
      <w:r w:rsidRPr="42DDC436" w:rsidR="362065BB">
        <w:rPr>
          <w:rFonts w:ascii="Arial" w:hAnsi="Arial" w:eastAsia="Arial" w:cs="Arial"/>
          <w:noProof w:val="0"/>
          <w:sz w:val="24"/>
          <w:szCs w:val="24"/>
          <w:lang w:val="en-US"/>
        </w:rPr>
        <w:t>adapt</w:t>
      </w:r>
      <w:r w:rsidRPr="42DDC436" w:rsidR="362065BB">
        <w:rPr>
          <w:rFonts w:ascii="Arial" w:hAnsi="Arial" w:eastAsia="Arial" w:cs="Arial"/>
          <w:noProof w:val="0"/>
          <w:sz w:val="24"/>
          <w:szCs w:val="24"/>
          <w:lang w:val="en-US"/>
        </w:rPr>
        <w:t xml:space="preserve"> their practice, as this ensures that learning is accessible and consistent across the school</w:t>
      </w:r>
      <w:r w:rsidR="4579A222">
        <w:rPr/>
        <w:t xml:space="preserve"> (</w:t>
      </w:r>
      <w:r w:rsidR="4579A222">
        <w:rPr/>
        <w:t>Estyn</w:t>
      </w:r>
      <w:r w:rsidR="4579A222">
        <w:rPr/>
        <w:t>, 2024)</w:t>
      </w:r>
      <w:r w:rsidRPr="42DDC436" w:rsidR="362065BB">
        <w:rPr>
          <w:rFonts w:ascii="Arial" w:hAnsi="Arial" w:eastAsia="Arial" w:cs="Arial"/>
          <w:noProof w:val="0"/>
          <w:sz w:val="24"/>
          <w:szCs w:val="24"/>
          <w:lang w:val="en-US"/>
        </w:rPr>
        <w:t xml:space="preserve">. </w:t>
      </w:r>
      <w:bookmarkStart w:name="_Int_7UmjDtQp" w:id="916235437"/>
      <w:r w:rsidRPr="42DDC436" w:rsidR="362065BB">
        <w:rPr>
          <w:rFonts w:ascii="Arial" w:hAnsi="Arial" w:eastAsia="Arial" w:cs="Arial"/>
          <w:noProof w:val="0"/>
          <w:sz w:val="24"/>
          <w:szCs w:val="24"/>
          <w:lang w:val="en-US"/>
        </w:rPr>
        <w:t>Pupil</w:t>
      </w:r>
      <w:bookmarkEnd w:id="916235437"/>
      <w:r w:rsidRPr="42DDC436" w:rsidR="362065BB">
        <w:rPr>
          <w:rFonts w:ascii="Arial" w:hAnsi="Arial" w:eastAsia="Arial" w:cs="Arial"/>
          <w:noProof w:val="0"/>
          <w:sz w:val="24"/>
          <w:szCs w:val="24"/>
          <w:lang w:val="en-US"/>
        </w:rPr>
        <w:t xml:space="preserve"> voice is also central, with learners encouraged to share their experiences and help shape the support they receive</w:t>
      </w:r>
      <w:r w:rsidRPr="42DDC436" w:rsidR="627C9A75">
        <w:rPr>
          <w:rFonts w:ascii="Arial" w:hAnsi="Arial" w:eastAsia="Arial" w:cs="Arial"/>
          <w:noProof w:val="0"/>
          <w:sz w:val="24"/>
          <w:szCs w:val="24"/>
          <w:lang w:val="en-US"/>
        </w:rPr>
        <w:t xml:space="preserve"> </w:t>
      </w:r>
      <w:r w:rsidR="627C9A75">
        <w:rPr/>
        <w:t>(</w:t>
      </w:r>
      <w:r w:rsidR="627C9A75">
        <w:rPr/>
        <w:t>Estyn</w:t>
      </w:r>
      <w:r w:rsidR="627C9A75">
        <w:rPr/>
        <w:t>, 2024)</w:t>
      </w:r>
      <w:r w:rsidRPr="42DDC436" w:rsidR="362065BB">
        <w:rPr>
          <w:rFonts w:ascii="Arial" w:hAnsi="Arial" w:eastAsia="Arial" w:cs="Arial"/>
          <w:noProof w:val="0"/>
          <w:sz w:val="24"/>
          <w:szCs w:val="24"/>
          <w:lang w:val="en-US"/>
        </w:rPr>
        <w:t xml:space="preserve">. </w:t>
      </w:r>
      <w:r w:rsidRPr="42DDC436" w:rsidR="362065BB">
        <w:rPr>
          <w:rFonts w:ascii="Arial" w:hAnsi="Arial" w:eastAsia="Arial" w:cs="Arial"/>
          <w:noProof w:val="0"/>
          <w:sz w:val="24"/>
          <w:szCs w:val="24"/>
          <w:lang w:val="en-US"/>
        </w:rPr>
        <w:t>Many schools are also developing their environments, creating specialist spaces within mainstream settings to better support a wider range of needs</w:t>
      </w:r>
      <w:r w:rsidRPr="42DDC436" w:rsidR="0B1ACD88">
        <w:rPr>
          <w:rFonts w:ascii="Arial" w:hAnsi="Arial" w:eastAsia="Arial" w:cs="Arial"/>
          <w:noProof w:val="0"/>
          <w:sz w:val="24"/>
          <w:szCs w:val="24"/>
          <w:lang w:val="en-US"/>
        </w:rPr>
        <w:t xml:space="preserve"> </w:t>
      </w:r>
      <w:r w:rsidR="0B1ACD88">
        <w:rPr/>
        <w:t>(</w:t>
      </w:r>
      <w:r w:rsidR="0B1ACD88">
        <w:rPr/>
        <w:t>Estyn</w:t>
      </w:r>
      <w:r w:rsidR="0B1ACD88">
        <w:rPr/>
        <w:t>, 2024)</w:t>
      </w:r>
      <w:r w:rsidRPr="42DDC436" w:rsidR="362065BB">
        <w:rPr>
          <w:rFonts w:ascii="Arial" w:hAnsi="Arial" w:eastAsia="Arial" w:cs="Arial"/>
          <w:noProof w:val="0"/>
          <w:sz w:val="24"/>
          <w:szCs w:val="24"/>
          <w:lang w:val="en-US"/>
        </w:rPr>
        <w:t xml:space="preserve">. </w:t>
      </w:r>
      <w:r w:rsidRPr="42DDC436" w:rsidR="362065BB">
        <w:rPr>
          <w:rFonts w:ascii="Arial" w:hAnsi="Arial" w:eastAsia="Arial" w:cs="Arial"/>
          <w:noProof w:val="0"/>
          <w:sz w:val="24"/>
          <w:szCs w:val="24"/>
          <w:lang w:val="en-US"/>
        </w:rPr>
        <w:t xml:space="preserve">Overall, the ALN system helps </w:t>
      </w:r>
      <w:bookmarkStart w:name="_Int_20ju4oFf" w:id="453452345"/>
      <w:r w:rsidRPr="42DDC436" w:rsidR="362065BB">
        <w:rPr>
          <w:rFonts w:ascii="Arial" w:hAnsi="Arial" w:eastAsia="Arial" w:cs="Arial"/>
          <w:noProof w:val="0"/>
          <w:sz w:val="24"/>
          <w:szCs w:val="24"/>
          <w:lang w:val="en-US"/>
        </w:rPr>
        <w:t>schools to</w:t>
      </w:r>
      <w:bookmarkEnd w:id="453452345"/>
      <w:r w:rsidRPr="42DDC436" w:rsidR="362065BB">
        <w:rPr>
          <w:rFonts w:ascii="Arial" w:hAnsi="Arial" w:eastAsia="Arial" w:cs="Arial"/>
          <w:noProof w:val="0"/>
          <w:sz w:val="24"/>
          <w:szCs w:val="24"/>
          <w:lang w:val="en-US"/>
        </w:rPr>
        <w:t xml:space="preserve"> become more inclusive, responsive, and supportive, </w:t>
      </w:r>
      <w:r w:rsidRPr="42DDC436" w:rsidR="362065BB">
        <w:rPr>
          <w:rFonts w:ascii="Arial" w:hAnsi="Arial" w:eastAsia="Arial" w:cs="Arial"/>
          <w:noProof w:val="0"/>
          <w:sz w:val="24"/>
          <w:szCs w:val="24"/>
          <w:lang w:val="en-US"/>
        </w:rPr>
        <w:t>benefiting</w:t>
      </w:r>
      <w:r w:rsidRPr="42DDC436" w:rsidR="362065BB">
        <w:rPr>
          <w:rFonts w:ascii="Arial" w:hAnsi="Arial" w:eastAsia="Arial" w:cs="Arial"/>
          <w:noProof w:val="0"/>
          <w:sz w:val="24"/>
          <w:szCs w:val="24"/>
          <w:lang w:val="en-US"/>
        </w:rPr>
        <w:t xml:space="preserve"> all learners.</w:t>
      </w:r>
      <w:r w:rsidRPr="42DDC436" w:rsidR="745474AF">
        <w:rPr>
          <w:rFonts w:ascii="Arial" w:hAnsi="Arial" w:eastAsia="Arial" w:cs="Arial"/>
          <w:noProof w:val="0"/>
          <w:sz w:val="24"/>
          <w:szCs w:val="24"/>
          <w:lang w:val="en-US"/>
        </w:rPr>
        <w:t>’</w:t>
      </w:r>
    </w:p>
    <w:p w:rsidR="772CEAC8" w:rsidP="38A43772" w:rsidRDefault="772CEAC8" w14:paraId="7DF26F5C" w14:textId="20FD06F2">
      <w:pPr>
        <w:pStyle w:val="Normal"/>
        <w:spacing w:line="480" w:lineRule="auto"/>
        <w:rPr>
          <w:rFonts w:ascii="Arial" w:hAnsi="Arial" w:eastAsia="Arial" w:cs="Arial"/>
          <w:noProof w:val="0"/>
          <w:sz w:val="24"/>
          <w:szCs w:val="24"/>
          <w:lang w:val="en-US"/>
        </w:rPr>
      </w:pPr>
      <w:r w:rsidRPr="38A43772" w:rsidR="772CEAC8">
        <w:rPr>
          <w:rFonts w:ascii="Arial" w:hAnsi="Arial" w:eastAsia="Arial" w:cs="Arial"/>
          <w:noProof w:val="0"/>
          <w:sz w:val="24"/>
          <w:szCs w:val="24"/>
          <w:lang w:val="en-US"/>
        </w:rPr>
        <w:t>Slide 21: Inclusive Schools</w:t>
      </w:r>
    </w:p>
    <w:p w:rsidR="772CEAC8" w:rsidP="38A43772" w:rsidRDefault="772CEAC8" w14:paraId="746CB997" w14:textId="5A041A92">
      <w:pPr>
        <w:pStyle w:val="Normal"/>
        <w:spacing w:line="480" w:lineRule="auto"/>
        <w:rPr>
          <w:rFonts w:ascii="Arial" w:hAnsi="Arial" w:eastAsia="Arial" w:cs="Arial"/>
          <w:noProof w:val="0"/>
          <w:sz w:val="24"/>
          <w:szCs w:val="24"/>
          <w:lang w:val="en-US"/>
        </w:rPr>
      </w:pPr>
      <w:r w:rsidRPr="42DDC436" w:rsidR="01B61443">
        <w:rPr>
          <w:rFonts w:ascii="Arial" w:hAnsi="Arial" w:eastAsia="Arial" w:cs="Arial"/>
          <w:noProof w:val="0"/>
          <w:sz w:val="24"/>
          <w:szCs w:val="24"/>
          <w:lang w:val="en-US"/>
        </w:rPr>
        <w:t>‘</w:t>
      </w:r>
      <w:r w:rsidRPr="42DDC436" w:rsidR="772CEAC8">
        <w:rPr>
          <w:rFonts w:ascii="Arial" w:hAnsi="Arial" w:eastAsia="Arial" w:cs="Arial"/>
          <w:noProof w:val="0"/>
          <w:sz w:val="24"/>
          <w:szCs w:val="24"/>
          <w:lang w:val="en-US"/>
        </w:rPr>
        <w:t xml:space="preserve">Inclusive schools </w:t>
      </w:r>
      <w:r w:rsidRPr="42DDC436" w:rsidR="772CEAC8">
        <w:rPr>
          <w:rFonts w:ascii="Arial" w:hAnsi="Arial" w:eastAsia="Arial" w:cs="Arial"/>
          <w:noProof w:val="0"/>
          <w:sz w:val="24"/>
          <w:szCs w:val="24"/>
          <w:lang w:val="en-US"/>
        </w:rPr>
        <w:t>don’t</w:t>
      </w:r>
      <w:r w:rsidRPr="42DDC436" w:rsidR="772CEAC8">
        <w:rPr>
          <w:rFonts w:ascii="Arial" w:hAnsi="Arial" w:eastAsia="Arial" w:cs="Arial"/>
          <w:noProof w:val="0"/>
          <w:sz w:val="24"/>
          <w:szCs w:val="24"/>
          <w:lang w:val="en-US"/>
        </w:rPr>
        <w:t xml:space="preserve"> just support learners with </w:t>
      </w:r>
      <w:r w:rsidRPr="42DDC436" w:rsidR="772CEAC8">
        <w:rPr>
          <w:rFonts w:ascii="Arial" w:hAnsi="Arial" w:eastAsia="Arial" w:cs="Arial"/>
          <w:noProof w:val="0"/>
          <w:sz w:val="24"/>
          <w:szCs w:val="24"/>
          <w:lang w:val="en-US"/>
        </w:rPr>
        <w:t>additional</w:t>
      </w:r>
      <w:r w:rsidRPr="42DDC436" w:rsidR="772CEAC8">
        <w:rPr>
          <w:rFonts w:ascii="Arial" w:hAnsi="Arial" w:eastAsia="Arial" w:cs="Arial"/>
          <w:noProof w:val="0"/>
          <w:sz w:val="24"/>
          <w:szCs w:val="24"/>
          <w:lang w:val="en-US"/>
        </w:rPr>
        <w:t xml:space="preserve"> needs – they create environments where every pupil can succeed.</w:t>
      </w:r>
      <w:r w:rsidRPr="42DDC436" w:rsidR="04B8C208">
        <w:rPr>
          <w:rFonts w:ascii="Arial" w:hAnsi="Arial" w:eastAsia="Arial" w:cs="Arial"/>
          <w:noProof w:val="0"/>
          <w:sz w:val="24"/>
          <w:szCs w:val="24"/>
          <w:lang w:val="en-US"/>
        </w:rPr>
        <w:t>’</w:t>
      </w:r>
    </w:p>
    <w:p w:rsidR="6FE84E60" w:rsidP="38A43772" w:rsidRDefault="6FE84E60" w14:paraId="2B991DC1" w14:textId="1C4A20A2">
      <w:pPr>
        <w:pStyle w:val="Normal"/>
        <w:spacing w:line="480" w:lineRule="auto"/>
        <w:rPr>
          <w:rFonts w:ascii="Arial" w:hAnsi="Arial" w:eastAsia="Arial" w:cs="Arial"/>
          <w:b w:val="1"/>
          <w:bCs w:val="1"/>
          <w:noProof w:val="0"/>
          <w:sz w:val="24"/>
          <w:szCs w:val="24"/>
          <w:lang w:val="en-US"/>
        </w:rPr>
      </w:pPr>
      <w:r w:rsidRPr="38A43772" w:rsidR="6FE84E60">
        <w:rPr>
          <w:rFonts w:ascii="Arial" w:hAnsi="Arial" w:eastAsia="Arial" w:cs="Arial"/>
          <w:b w:val="1"/>
          <w:bCs w:val="1"/>
          <w:noProof w:val="0"/>
          <w:sz w:val="24"/>
          <w:szCs w:val="24"/>
          <w:lang w:val="en-US"/>
        </w:rPr>
        <w:t>Conclusion</w:t>
      </w:r>
    </w:p>
    <w:p w:rsidR="772CEAC8" w:rsidP="38A43772" w:rsidRDefault="772CEAC8" w14:paraId="0B7A1DCC" w14:textId="0643B52C">
      <w:pPr>
        <w:pStyle w:val="Normal"/>
        <w:spacing w:line="480" w:lineRule="auto"/>
        <w:rPr>
          <w:rFonts w:ascii="Arial" w:hAnsi="Arial" w:eastAsia="Arial" w:cs="Arial"/>
          <w:noProof w:val="0"/>
          <w:sz w:val="24"/>
          <w:szCs w:val="24"/>
          <w:lang w:val="en-US"/>
        </w:rPr>
      </w:pPr>
      <w:r w:rsidRPr="38A43772" w:rsidR="772CEAC8">
        <w:rPr>
          <w:rFonts w:ascii="Arial" w:hAnsi="Arial" w:eastAsia="Arial" w:cs="Arial"/>
          <w:noProof w:val="0"/>
          <w:sz w:val="24"/>
          <w:szCs w:val="24"/>
          <w:lang w:val="en-US"/>
        </w:rPr>
        <w:t>Slide 22: Conclusion</w:t>
      </w:r>
    </w:p>
    <w:p w:rsidR="2809FE4B" w:rsidP="38A43772" w:rsidRDefault="2809FE4B" w14:paraId="13BECCFD" w14:textId="18F98D24">
      <w:pPr>
        <w:pStyle w:val="Normal"/>
        <w:spacing w:line="480" w:lineRule="auto"/>
        <w:rPr>
          <w:rFonts w:ascii="Arial" w:hAnsi="Arial" w:eastAsia="Arial" w:cs="Arial"/>
          <w:noProof w:val="0"/>
          <w:sz w:val="24"/>
          <w:szCs w:val="24"/>
          <w:lang w:val="en-US"/>
        </w:rPr>
      </w:pPr>
      <w:r w:rsidRPr="42DDC436" w:rsidR="6E7B9991">
        <w:rPr>
          <w:rFonts w:ascii="Arial" w:hAnsi="Arial" w:eastAsia="Arial" w:cs="Arial"/>
          <w:noProof w:val="0"/>
          <w:sz w:val="24"/>
          <w:szCs w:val="24"/>
          <w:lang w:val="en-US"/>
        </w:rPr>
        <w:t>‘</w:t>
      </w:r>
      <w:r w:rsidRPr="42DDC436" w:rsidR="43E56841">
        <w:rPr>
          <w:rFonts w:ascii="Arial" w:hAnsi="Arial" w:eastAsia="Arial" w:cs="Arial"/>
          <w:noProof w:val="0"/>
          <w:sz w:val="24"/>
          <w:szCs w:val="24"/>
          <w:lang w:val="en-US"/>
        </w:rPr>
        <w:t xml:space="preserve">Throughout this video, </w:t>
      </w:r>
      <w:r w:rsidRPr="42DDC436" w:rsidR="43E56841">
        <w:rPr>
          <w:rFonts w:ascii="Arial" w:hAnsi="Arial" w:eastAsia="Arial" w:cs="Arial"/>
          <w:noProof w:val="0"/>
          <w:sz w:val="24"/>
          <w:szCs w:val="24"/>
          <w:lang w:val="en-US"/>
        </w:rPr>
        <w:t>we’ve</w:t>
      </w:r>
      <w:r w:rsidRPr="42DDC436" w:rsidR="43E56841">
        <w:rPr>
          <w:rFonts w:ascii="Arial" w:hAnsi="Arial" w:eastAsia="Arial" w:cs="Arial"/>
          <w:noProof w:val="0"/>
          <w:sz w:val="24"/>
          <w:szCs w:val="24"/>
          <w:lang w:val="en-US"/>
        </w:rPr>
        <w:t xml:space="preserve"> seen that </w:t>
      </w:r>
      <w:r w:rsidRPr="42DDC436" w:rsidR="43E56841">
        <w:rPr>
          <w:rFonts w:ascii="Arial" w:hAnsi="Arial" w:eastAsia="Arial" w:cs="Arial"/>
          <w:noProof w:val="0"/>
          <w:sz w:val="24"/>
          <w:szCs w:val="24"/>
          <w:lang w:val="en-US"/>
        </w:rPr>
        <w:t>additional</w:t>
      </w:r>
      <w:r w:rsidRPr="42DDC436" w:rsidR="43E56841">
        <w:rPr>
          <w:rFonts w:ascii="Arial" w:hAnsi="Arial" w:eastAsia="Arial" w:cs="Arial"/>
          <w:noProof w:val="0"/>
          <w:sz w:val="24"/>
          <w:szCs w:val="24"/>
          <w:lang w:val="en-US"/>
        </w:rPr>
        <w:t xml:space="preserve"> learning needs are more common than we might think, affecting around one in ten chi</w:t>
      </w:r>
      <w:r w:rsidRPr="42DDC436" w:rsidR="74BAB070">
        <w:rPr>
          <w:rFonts w:ascii="Arial" w:hAnsi="Arial" w:eastAsia="Arial" w:cs="Arial"/>
          <w:noProof w:val="0"/>
          <w:sz w:val="24"/>
          <w:szCs w:val="24"/>
          <w:lang w:val="en-US"/>
        </w:rPr>
        <w:t>l</w:t>
      </w:r>
      <w:r w:rsidRPr="42DDC436" w:rsidR="43E56841">
        <w:rPr>
          <w:rFonts w:ascii="Arial" w:hAnsi="Arial" w:eastAsia="Arial" w:cs="Arial"/>
          <w:noProof w:val="0"/>
          <w:sz w:val="24"/>
          <w:szCs w:val="24"/>
          <w:lang w:val="en-US"/>
        </w:rPr>
        <w:t>dren or young people</w:t>
      </w:r>
      <w:r w:rsidRPr="42DDC436" w:rsidR="47A03E90">
        <w:rPr>
          <w:rFonts w:ascii="Arial" w:hAnsi="Arial" w:eastAsia="Arial" w:cs="Arial"/>
          <w:noProof w:val="0"/>
          <w:sz w:val="24"/>
          <w:szCs w:val="24"/>
          <w:lang w:val="en-US"/>
        </w:rPr>
        <w:t xml:space="preserve"> (GOV Wales, 2025)</w:t>
      </w:r>
      <w:r w:rsidRPr="42DDC436" w:rsidR="43E56841">
        <w:rPr>
          <w:rFonts w:ascii="Arial" w:hAnsi="Arial" w:eastAsia="Arial" w:cs="Arial"/>
          <w:noProof w:val="0"/>
          <w:sz w:val="24"/>
          <w:szCs w:val="24"/>
          <w:lang w:val="en-US"/>
        </w:rPr>
        <w:t xml:space="preserve">. </w:t>
      </w:r>
      <w:r w:rsidRPr="42DDC436" w:rsidR="024A7D10">
        <w:rPr>
          <w:rFonts w:ascii="Arial" w:hAnsi="Arial" w:eastAsia="Arial" w:cs="Arial"/>
          <w:noProof w:val="0"/>
          <w:sz w:val="24"/>
          <w:szCs w:val="24"/>
          <w:lang w:val="en-US"/>
        </w:rPr>
        <w:t xml:space="preserve">Their impact can be seen across the individual, the classroom, the families, the teachers, and the whole school. </w:t>
      </w:r>
      <w:r w:rsidRPr="42DDC436" w:rsidR="024A7D10">
        <w:rPr>
          <w:rFonts w:ascii="Arial" w:hAnsi="Arial" w:eastAsia="Arial" w:cs="Arial"/>
          <w:noProof w:val="0"/>
          <w:sz w:val="24"/>
          <w:szCs w:val="24"/>
          <w:lang w:val="en-US"/>
        </w:rPr>
        <w:t xml:space="preserve">While there can be challenges, it is important to recognise that many individuals with </w:t>
      </w:r>
      <w:r w:rsidRPr="42DDC436" w:rsidR="024A7D10">
        <w:rPr>
          <w:rFonts w:ascii="Arial" w:hAnsi="Arial" w:eastAsia="Arial" w:cs="Arial"/>
          <w:noProof w:val="0"/>
          <w:sz w:val="24"/>
          <w:szCs w:val="24"/>
          <w:lang w:val="en-US"/>
        </w:rPr>
        <w:t>additional</w:t>
      </w:r>
      <w:r w:rsidRPr="42DDC436" w:rsidR="024A7D10">
        <w:rPr>
          <w:rFonts w:ascii="Arial" w:hAnsi="Arial" w:eastAsia="Arial" w:cs="Arial"/>
          <w:noProof w:val="0"/>
          <w:sz w:val="24"/>
          <w:szCs w:val="24"/>
          <w:lang w:val="en-US"/>
        </w:rPr>
        <w:t xml:space="preserve"> learning needs go on to thrive and succeed in education, careers, and their daily life. </w:t>
      </w:r>
      <w:r w:rsidRPr="42DDC436" w:rsidR="7459122D">
        <w:rPr>
          <w:rFonts w:ascii="Arial" w:hAnsi="Arial" w:eastAsia="Arial" w:cs="Arial"/>
          <w:noProof w:val="0"/>
          <w:sz w:val="24"/>
          <w:szCs w:val="24"/>
          <w:lang w:val="en-US"/>
        </w:rPr>
        <w:t xml:space="preserve">Individuals with </w:t>
      </w:r>
      <w:r w:rsidRPr="42DDC436" w:rsidR="7459122D">
        <w:rPr>
          <w:rFonts w:ascii="Arial" w:hAnsi="Arial" w:eastAsia="Arial" w:cs="Arial"/>
          <w:noProof w:val="0"/>
          <w:sz w:val="24"/>
          <w:szCs w:val="24"/>
          <w:lang w:val="en-US"/>
        </w:rPr>
        <w:t>additional</w:t>
      </w:r>
      <w:r w:rsidRPr="42DDC436" w:rsidR="7459122D">
        <w:rPr>
          <w:rFonts w:ascii="Arial" w:hAnsi="Arial" w:eastAsia="Arial" w:cs="Arial"/>
          <w:noProof w:val="0"/>
          <w:sz w:val="24"/>
          <w:szCs w:val="24"/>
          <w:lang w:val="en-US"/>
        </w:rPr>
        <w:t xml:space="preserve"> learning needs make valuable contributions to society, showing that with the right support, understanding, and opportunities, barriers can be overcome.</w:t>
      </w:r>
      <w:r w:rsidRPr="42DDC436" w:rsidR="01D93AF5">
        <w:rPr>
          <w:rFonts w:ascii="Arial" w:hAnsi="Arial" w:eastAsia="Arial" w:cs="Arial"/>
          <w:noProof w:val="0"/>
          <w:sz w:val="24"/>
          <w:szCs w:val="24"/>
          <w:lang w:val="en-US"/>
        </w:rPr>
        <w:t xml:space="preserve"> </w:t>
      </w:r>
      <w:r w:rsidRPr="42DDC436" w:rsidR="2D189CF6">
        <w:rPr>
          <w:rFonts w:ascii="Arial" w:hAnsi="Arial" w:eastAsia="Arial" w:cs="Arial"/>
          <w:noProof w:val="0"/>
          <w:sz w:val="24"/>
          <w:szCs w:val="24"/>
          <w:lang w:val="en-US"/>
        </w:rPr>
        <w:t>People like Lee Byrne</w:t>
      </w:r>
      <w:r w:rsidRPr="42DDC436" w:rsidR="3777C10B">
        <w:rPr>
          <w:rFonts w:ascii="Arial" w:hAnsi="Arial" w:eastAsia="Arial" w:cs="Arial"/>
          <w:noProof w:val="0"/>
          <w:sz w:val="24"/>
          <w:szCs w:val="24"/>
          <w:lang w:val="en-US"/>
        </w:rPr>
        <w:t xml:space="preserve"> (British Dyslexia Association, 2020)</w:t>
      </w:r>
      <w:r w:rsidRPr="42DDC436" w:rsidR="2D189CF6">
        <w:rPr>
          <w:rFonts w:ascii="Arial" w:hAnsi="Arial" w:eastAsia="Arial" w:cs="Arial"/>
          <w:noProof w:val="0"/>
          <w:sz w:val="24"/>
          <w:szCs w:val="24"/>
          <w:lang w:val="en-US"/>
        </w:rPr>
        <w:t>, Andrew Edwards</w:t>
      </w:r>
      <w:r w:rsidRPr="42DDC436" w:rsidR="39DC480D">
        <w:rPr>
          <w:rFonts w:ascii="Arial" w:hAnsi="Arial" w:eastAsia="Arial" w:cs="Arial"/>
          <w:noProof w:val="0"/>
          <w:sz w:val="24"/>
          <w:szCs w:val="24"/>
          <w:lang w:val="en-US"/>
        </w:rPr>
        <w:t xml:space="preserve"> (Andrew Edwards Autism, 2024)</w:t>
      </w:r>
      <w:r w:rsidRPr="42DDC436" w:rsidR="2D189CF6">
        <w:rPr>
          <w:rFonts w:ascii="Arial" w:hAnsi="Arial" w:eastAsia="Arial" w:cs="Arial"/>
          <w:noProof w:val="0"/>
          <w:sz w:val="24"/>
          <w:szCs w:val="24"/>
          <w:lang w:val="en-US"/>
        </w:rPr>
        <w:t>, and Jake Sawyers</w:t>
      </w:r>
      <w:r w:rsidRPr="42DDC436" w:rsidR="3106632A">
        <w:rPr>
          <w:rFonts w:ascii="Arial" w:hAnsi="Arial" w:eastAsia="Arial" w:cs="Arial"/>
          <w:noProof w:val="0"/>
          <w:sz w:val="24"/>
          <w:szCs w:val="24"/>
          <w:lang w:val="en-US"/>
        </w:rPr>
        <w:t xml:space="preserve"> (BBC News, 2022)</w:t>
      </w:r>
      <w:r w:rsidRPr="42DDC436" w:rsidR="2D189CF6">
        <w:rPr>
          <w:rFonts w:ascii="Arial" w:hAnsi="Arial" w:eastAsia="Arial" w:cs="Arial"/>
          <w:noProof w:val="0"/>
          <w:sz w:val="24"/>
          <w:szCs w:val="24"/>
          <w:lang w:val="en-US"/>
        </w:rPr>
        <w:t xml:space="preserve">, alongside Rose Ayling-Ellis </w:t>
      </w:r>
      <w:r w:rsidRPr="42DDC436" w:rsidR="21F518C4">
        <w:rPr>
          <w:rFonts w:ascii="Arial" w:hAnsi="Arial" w:eastAsia="Arial" w:cs="Arial"/>
          <w:noProof w:val="0"/>
          <w:sz w:val="24"/>
          <w:szCs w:val="24"/>
          <w:lang w:val="en-US"/>
        </w:rPr>
        <w:t>(BBC, n</w:t>
      </w:r>
      <w:r w:rsidRPr="42DDC436" w:rsidR="73FF48C8">
        <w:rPr>
          <w:rFonts w:ascii="Arial" w:hAnsi="Arial" w:eastAsia="Arial" w:cs="Arial"/>
          <w:noProof w:val="0"/>
          <w:sz w:val="24"/>
          <w:szCs w:val="24"/>
          <w:lang w:val="en-US"/>
        </w:rPr>
        <w:t>.d.)</w:t>
      </w:r>
      <w:r w:rsidRPr="42DDC436" w:rsidR="4CD2D3DB">
        <w:rPr>
          <w:rFonts w:ascii="Arial" w:hAnsi="Arial" w:eastAsia="Arial" w:cs="Arial"/>
          <w:noProof w:val="0"/>
          <w:sz w:val="24"/>
          <w:szCs w:val="24"/>
          <w:lang w:val="en-US"/>
        </w:rPr>
        <w:t>, highlight the resilience and potential within the ALN community.</w:t>
      </w:r>
      <w:r w:rsidRPr="42DDC436" w:rsidR="0DAECB93">
        <w:rPr>
          <w:rFonts w:ascii="Arial" w:hAnsi="Arial" w:eastAsia="Arial" w:cs="Arial"/>
          <w:noProof w:val="0"/>
          <w:sz w:val="24"/>
          <w:szCs w:val="24"/>
          <w:lang w:val="en-US"/>
        </w:rPr>
        <w:t xml:space="preserve"> </w:t>
      </w:r>
      <w:r w:rsidRPr="42DDC436" w:rsidR="1FCF0CC7">
        <w:rPr>
          <w:rFonts w:ascii="Arial" w:hAnsi="Arial" w:eastAsia="Arial" w:cs="Arial"/>
          <w:noProof w:val="0"/>
          <w:sz w:val="24"/>
          <w:szCs w:val="24"/>
          <w:lang w:val="en-US"/>
        </w:rPr>
        <w:t xml:space="preserve">Ultimately, understanding the extent and impact of ALN is not just about recognising challenges; it is about promoting inclusion, raising awareness, and ensuring that every learner feels valued </w:t>
      </w:r>
      <w:r w:rsidRPr="42DDC436" w:rsidR="1A5DB8DE">
        <w:rPr>
          <w:rFonts w:ascii="Arial" w:hAnsi="Arial" w:eastAsia="Arial" w:cs="Arial"/>
          <w:noProof w:val="0"/>
          <w:sz w:val="24"/>
          <w:szCs w:val="24"/>
          <w:lang w:val="en-US"/>
        </w:rPr>
        <w:t>and supported.</w:t>
      </w:r>
      <w:r w:rsidRPr="42DDC436" w:rsidR="56EE0512">
        <w:rPr>
          <w:rFonts w:ascii="Arial" w:hAnsi="Arial" w:eastAsia="Arial" w:cs="Arial"/>
          <w:noProof w:val="0"/>
          <w:sz w:val="24"/>
          <w:szCs w:val="24"/>
          <w:lang w:val="en-US"/>
        </w:rPr>
        <w:t xml:space="preserve"> </w:t>
      </w:r>
      <w:r w:rsidRPr="42DDC436" w:rsidR="1A5DB8DE">
        <w:rPr>
          <w:rFonts w:ascii="Arial" w:hAnsi="Arial" w:eastAsia="Arial" w:cs="Arial"/>
          <w:noProof w:val="0"/>
          <w:sz w:val="24"/>
          <w:szCs w:val="24"/>
          <w:lang w:val="en-US"/>
        </w:rPr>
        <w:t>Because, with the right environment, every learner can succeed.</w:t>
      </w:r>
      <w:r w:rsidRPr="42DDC436" w:rsidR="4129060D">
        <w:rPr>
          <w:rFonts w:ascii="Arial" w:hAnsi="Arial" w:eastAsia="Arial" w:cs="Arial"/>
          <w:noProof w:val="0"/>
          <w:sz w:val="24"/>
          <w:szCs w:val="24"/>
          <w:lang w:val="en-US"/>
        </w:rPr>
        <w:t>’</w:t>
      </w:r>
    </w:p>
    <w:p w:rsidR="4129060D" w:rsidP="42DDC436" w:rsidRDefault="4129060D" w14:paraId="794897F7" w14:textId="19E6915E">
      <w:pPr>
        <w:pStyle w:val="Normal"/>
        <w:spacing w:line="480" w:lineRule="auto"/>
        <w:rPr>
          <w:rFonts w:ascii="Arial" w:hAnsi="Arial" w:eastAsia="Arial" w:cs="Arial"/>
          <w:noProof w:val="0"/>
          <w:sz w:val="24"/>
          <w:szCs w:val="24"/>
          <w:lang w:val="en-US"/>
        </w:rPr>
      </w:pPr>
      <w:r w:rsidRPr="42DDC436" w:rsidR="4129060D">
        <w:rPr>
          <w:rFonts w:ascii="Arial" w:hAnsi="Arial" w:eastAsia="Arial" w:cs="Arial"/>
          <w:noProof w:val="0"/>
          <w:sz w:val="24"/>
          <w:szCs w:val="24"/>
          <w:lang w:val="en-US"/>
        </w:rPr>
        <w:t>Slide 23: Title Slide</w:t>
      </w:r>
    </w:p>
    <w:p w:rsidR="4129060D" w:rsidP="42DDC436" w:rsidRDefault="4129060D" w14:paraId="0351BFD5" w14:textId="6E922E9F">
      <w:pPr>
        <w:pStyle w:val="Normal"/>
        <w:spacing w:line="480" w:lineRule="auto"/>
        <w:rPr>
          <w:rFonts w:ascii="Arial" w:hAnsi="Arial" w:eastAsia="Arial" w:cs="Arial"/>
          <w:noProof w:val="0"/>
          <w:sz w:val="24"/>
          <w:szCs w:val="24"/>
          <w:lang w:val="en-US"/>
        </w:rPr>
      </w:pPr>
      <w:r w:rsidRPr="42DDC436" w:rsidR="4129060D">
        <w:rPr>
          <w:rFonts w:ascii="Arial" w:hAnsi="Arial" w:eastAsia="Arial" w:cs="Arial"/>
          <w:noProof w:val="0"/>
          <w:sz w:val="24"/>
          <w:szCs w:val="24"/>
          <w:lang w:val="en-US"/>
        </w:rPr>
        <w:t>Understanding the Extent and Impact of ALN in Wales. (On screen).</w:t>
      </w:r>
    </w:p>
    <w:p w:rsidR="38A43772" w:rsidP="42DDC436" w:rsidRDefault="38A43772" w14:paraId="50FA59AD" w14:textId="1B154796">
      <w:pPr>
        <w:pStyle w:val="Normal"/>
        <w:spacing w:line="480" w:lineRule="auto"/>
        <w:rPr>
          <w:rFonts w:ascii="Arial" w:hAnsi="Arial" w:eastAsia="Arial" w:cs="Arial"/>
          <w:noProof w:val="0"/>
          <w:sz w:val="24"/>
          <w:szCs w:val="24"/>
          <w:lang w:val="en-US"/>
        </w:rPr>
      </w:pPr>
    </w:p>
    <w:p w:rsidR="38A43772" w:rsidP="42DDC436" w:rsidRDefault="38A43772" w14:paraId="314B1FB4" w14:textId="0AEC3037">
      <w:pPr>
        <w:spacing w:line="480" w:lineRule="auto"/>
      </w:pPr>
      <w:r>
        <w:br w:type="page"/>
      </w:r>
    </w:p>
    <w:p w:rsidR="475172FB" w:rsidP="42DDC436" w:rsidRDefault="475172FB" w14:paraId="72CA0311" w14:textId="12A0D8D6">
      <w:pPr>
        <w:spacing w:line="480" w:lineRule="auto"/>
        <w:ind w:left="720" w:hanging="720"/>
        <w:rPr>
          <w:rFonts w:ascii="Arial" w:hAnsi="Arial" w:eastAsia="Arial" w:cs="Arial"/>
          <w:b w:val="1"/>
          <w:bCs w:val="1"/>
          <w:i w:val="0"/>
          <w:iCs w:val="0"/>
          <w:caps w:val="0"/>
          <w:smallCaps w:val="0"/>
          <w:noProof w:val="0"/>
          <w:color w:val="000000" w:themeColor="text1" w:themeTint="FF" w:themeShade="FF"/>
          <w:sz w:val="24"/>
          <w:szCs w:val="24"/>
          <w:lang w:val="en-US"/>
        </w:rPr>
      </w:pPr>
      <w:r w:rsidRPr="42DDC436" w:rsidR="475172FB">
        <w:rPr>
          <w:rFonts w:ascii="Arial" w:hAnsi="Arial" w:eastAsia="Arial" w:cs="Arial"/>
          <w:b w:val="1"/>
          <w:bCs w:val="1"/>
          <w:i w:val="0"/>
          <w:iCs w:val="0"/>
          <w:caps w:val="0"/>
          <w:smallCaps w:val="0"/>
          <w:noProof w:val="0"/>
          <w:color w:val="000000" w:themeColor="text1" w:themeTint="FF" w:themeShade="FF"/>
          <w:sz w:val="24"/>
          <w:szCs w:val="24"/>
          <w:lang w:val="en-US"/>
        </w:rPr>
        <w:t>Reference List:</w:t>
      </w:r>
    </w:p>
    <w:p w:rsidR="475172FB" w:rsidP="38A43772" w:rsidRDefault="475172FB" w14:paraId="2A3D0EDD" w14:textId="7741D072">
      <w:pPr>
        <w:spacing w:line="480" w:lineRule="auto"/>
        <w:ind w:left="720" w:hanging="720"/>
        <w:rPr>
          <w:rFonts w:ascii="Arial" w:hAnsi="Arial" w:eastAsia="Arial" w:cs="Arial"/>
          <w:b w:val="0"/>
          <w:bCs w:val="0"/>
          <w:i w:val="0"/>
          <w:iCs w:val="0"/>
          <w:caps w:val="0"/>
          <w:smallCaps w:val="0"/>
          <w:noProof w:val="0"/>
          <w:color w:val="000000" w:themeColor="text1" w:themeTint="FF" w:themeShade="FF"/>
          <w:sz w:val="24"/>
          <w:szCs w:val="24"/>
          <w:lang w:val="en-US"/>
        </w:rPr>
      </w:pP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Andrew Edwards Autism. (2024).</w:t>
      </w:r>
      <w:r w:rsidRPr="38A43772" w:rsidR="475172FB">
        <w:rPr>
          <w:rFonts w:ascii="Arial" w:hAnsi="Arial" w:eastAsia="Arial" w:cs="Arial"/>
          <w:b w:val="0"/>
          <w:bCs w:val="0"/>
          <w:i w:val="1"/>
          <w:iCs w:val="1"/>
          <w:caps w:val="0"/>
          <w:smallCaps w:val="0"/>
          <w:noProof w:val="0"/>
          <w:color w:val="000000" w:themeColor="text1" w:themeTint="FF" w:themeShade="FF"/>
          <w:sz w:val="24"/>
          <w:szCs w:val="24"/>
          <w:lang w:val="en-US"/>
        </w:rPr>
        <w:t xml:space="preserve"> About me.</w:t>
      </w: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2381d7365ba84059">
        <w:r w:rsidRPr="38A43772" w:rsidR="475172FB">
          <w:rPr>
            <w:rStyle w:val="Hyperlink"/>
            <w:rFonts w:ascii="Arial" w:hAnsi="Arial" w:eastAsia="Arial" w:cs="Arial"/>
            <w:b w:val="0"/>
            <w:bCs w:val="0"/>
            <w:i w:val="0"/>
            <w:iCs w:val="0"/>
            <w:caps w:val="0"/>
            <w:smallCaps w:val="0"/>
            <w:strike w:val="0"/>
            <w:dstrike w:val="0"/>
            <w:noProof w:val="0"/>
            <w:sz w:val="24"/>
            <w:szCs w:val="24"/>
            <w:lang w:val="en-US"/>
          </w:rPr>
          <w:t>https://www.andrewedwardsautism.co.uk/</w:t>
        </w:r>
      </w:hyperlink>
    </w:p>
    <w:p w:rsidR="475172FB" w:rsidP="38A43772" w:rsidRDefault="475172FB" w14:paraId="742E5C45" w14:textId="3E4D62E8">
      <w:pPr>
        <w:spacing w:line="480" w:lineRule="auto"/>
        <w:ind w:left="720" w:hanging="720"/>
        <w:rPr>
          <w:rFonts w:ascii="Arial" w:hAnsi="Arial" w:eastAsia="Arial" w:cs="Arial"/>
          <w:b w:val="0"/>
          <w:bCs w:val="0"/>
          <w:i w:val="0"/>
          <w:iCs w:val="0"/>
          <w:caps w:val="0"/>
          <w:smallCaps w:val="0"/>
          <w:noProof w:val="0"/>
          <w:color w:val="000000" w:themeColor="text1" w:themeTint="FF" w:themeShade="FF"/>
          <w:sz w:val="24"/>
          <w:szCs w:val="24"/>
          <w:lang w:val="en-US"/>
        </w:rPr>
      </w:pP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Antalek, C., Dixon, F., Herbert, E., &amp; Kolak, J. (2025, September).</w:t>
      </w:r>
      <w:r w:rsidRPr="38A43772" w:rsidR="475172FB">
        <w:rPr>
          <w:rFonts w:ascii="Arial" w:hAnsi="Arial" w:eastAsia="Arial" w:cs="Arial"/>
          <w:b w:val="0"/>
          <w:bCs w:val="0"/>
          <w:i w:val="1"/>
          <w:iCs w:val="1"/>
          <w:caps w:val="0"/>
          <w:smallCaps w:val="0"/>
          <w:noProof w:val="0"/>
          <w:color w:val="000000" w:themeColor="text1" w:themeTint="FF" w:themeShade="FF"/>
          <w:sz w:val="24"/>
          <w:szCs w:val="24"/>
          <w:lang w:val="en-US"/>
        </w:rPr>
        <w:t xml:space="preserve"> Identifying and supporting children and young people with cognition and learning needs: a rapid evidence review: Research report.</w:t>
      </w: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 GOV UK. </w:t>
      </w:r>
      <w:hyperlink r:id="Rbcb342d4f6b54226">
        <w:r w:rsidRPr="38A43772" w:rsidR="475172FB">
          <w:rPr>
            <w:rStyle w:val="Hyperlink"/>
            <w:rFonts w:ascii="Arial" w:hAnsi="Arial" w:eastAsia="Arial" w:cs="Arial"/>
            <w:b w:val="0"/>
            <w:bCs w:val="0"/>
            <w:i w:val="0"/>
            <w:iCs w:val="0"/>
            <w:caps w:val="0"/>
            <w:smallCaps w:val="0"/>
            <w:strike w:val="0"/>
            <w:dstrike w:val="0"/>
            <w:noProof w:val="0"/>
            <w:sz w:val="24"/>
            <w:szCs w:val="24"/>
            <w:lang w:val="en-US"/>
          </w:rPr>
          <w:t>https://assets.publishing.service.gov.uk/media/68d65cc69ce370a7e0a0fd2d/Identifying_and_supporting_children_and_young_people_with_cognition_and_learning_needs__a_rapid_evidence_review.pdf</w:t>
        </w:r>
      </w:hyperlink>
    </w:p>
    <w:p w:rsidR="475172FB" w:rsidP="38A43772" w:rsidRDefault="475172FB" w14:paraId="613EECDD" w14:textId="7D18D276">
      <w:pPr>
        <w:spacing w:before="240" w:beforeAutospacing="off" w:after="240" w:afterAutospacing="off" w:line="480" w:lineRule="auto"/>
        <w:ind w:left="720" w:right="0" w:hanging="72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BBC. (N.d.). </w:t>
      </w:r>
      <w:r w:rsidRPr="38A43772" w:rsidR="475172FB">
        <w:rPr>
          <w:rFonts w:ascii="Arial" w:hAnsi="Arial" w:eastAsia="Arial" w:cs="Arial"/>
          <w:b w:val="0"/>
          <w:bCs w:val="0"/>
          <w:i w:val="1"/>
          <w:iCs w:val="1"/>
          <w:caps w:val="0"/>
          <w:smallCaps w:val="0"/>
          <w:noProof w:val="0"/>
          <w:color w:val="000000" w:themeColor="text1" w:themeTint="FF" w:themeShade="FF"/>
          <w:sz w:val="24"/>
          <w:szCs w:val="24"/>
          <w:lang w:val="en-US"/>
        </w:rPr>
        <w:t>Rose Ayling-Ellis: "Learning to sign as a child helped me feel like I belong."</w:t>
      </w: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5cad0112f38c45ae">
        <w:r w:rsidRPr="38A43772" w:rsidR="475172FB">
          <w:rPr>
            <w:rStyle w:val="Hyperlink"/>
            <w:rFonts w:ascii="Arial" w:hAnsi="Arial" w:eastAsia="Arial" w:cs="Arial"/>
            <w:b w:val="0"/>
            <w:bCs w:val="0"/>
            <w:i w:val="0"/>
            <w:iCs w:val="0"/>
            <w:caps w:val="0"/>
            <w:smallCaps w:val="0"/>
            <w:strike w:val="0"/>
            <w:dstrike w:val="0"/>
            <w:noProof w:val="0"/>
            <w:sz w:val="24"/>
            <w:szCs w:val="24"/>
            <w:lang w:val="en-US"/>
          </w:rPr>
          <w:t>https://www.bbc.co.uk/tiny-happy-people/articles/z78wxg8</w:t>
        </w:r>
      </w:hyperlink>
    </w:p>
    <w:p w:rsidR="475172FB" w:rsidP="38A43772" w:rsidRDefault="475172FB" w14:paraId="1D4A1C1C" w14:textId="261CA794">
      <w:pPr>
        <w:spacing w:before="240" w:beforeAutospacing="off" w:after="240" w:afterAutospacing="off" w:line="480" w:lineRule="auto"/>
        <w:ind w:left="720" w:right="0" w:hanging="72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BBC News. (2022, April 11). </w:t>
      </w:r>
      <w:r w:rsidRPr="38A43772" w:rsidR="475172FB">
        <w:rPr>
          <w:rFonts w:ascii="Arial" w:hAnsi="Arial" w:eastAsia="Arial" w:cs="Arial"/>
          <w:b w:val="0"/>
          <w:bCs w:val="0"/>
          <w:i w:val="1"/>
          <w:iCs w:val="1"/>
          <w:caps w:val="0"/>
          <w:smallCaps w:val="0"/>
          <w:noProof w:val="0"/>
          <w:color w:val="000000" w:themeColor="text1" w:themeTint="FF" w:themeShade="FF"/>
          <w:sz w:val="24"/>
          <w:szCs w:val="24"/>
          <w:lang w:val="en-US"/>
        </w:rPr>
        <w:t>Disability: Wales' first visually impaired drag queen.</w:t>
      </w: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dc4aa4299b7d44f8">
        <w:r w:rsidRPr="38A43772" w:rsidR="475172FB">
          <w:rPr>
            <w:rStyle w:val="Hyperlink"/>
            <w:rFonts w:ascii="Arial" w:hAnsi="Arial" w:eastAsia="Arial" w:cs="Arial"/>
            <w:b w:val="0"/>
            <w:bCs w:val="0"/>
            <w:i w:val="0"/>
            <w:iCs w:val="0"/>
            <w:caps w:val="0"/>
            <w:smallCaps w:val="0"/>
            <w:strike w:val="0"/>
            <w:dstrike w:val="0"/>
            <w:noProof w:val="0"/>
            <w:sz w:val="24"/>
            <w:szCs w:val="24"/>
            <w:lang w:val="en-US"/>
          </w:rPr>
          <w:t>https://www.bbc.co.uk/news/uk-wales-59884152#:~:text=To%20play%20this%20video%20you,queen%20alter-ego%20Venetia%20Blind</w:t>
        </w:r>
      </w:hyperlink>
    </w:p>
    <w:p w:rsidR="475172FB" w:rsidP="38A43772" w:rsidRDefault="475172FB" w14:paraId="0B5E70F2" w14:textId="7FCA01E1">
      <w:pPr>
        <w:spacing w:before="240" w:beforeAutospacing="off" w:after="240" w:afterAutospacing="off" w:line="480" w:lineRule="auto"/>
        <w:ind w:left="720" w:right="0" w:hanging="72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British Dyslexia Association. (2020, April 15). </w:t>
      </w:r>
      <w:r w:rsidRPr="38A43772" w:rsidR="475172FB">
        <w:rPr>
          <w:rFonts w:ascii="Arial" w:hAnsi="Arial" w:eastAsia="Arial" w:cs="Arial"/>
          <w:b w:val="0"/>
          <w:bCs w:val="0"/>
          <w:i w:val="1"/>
          <w:iCs w:val="1"/>
          <w:caps w:val="0"/>
          <w:smallCaps w:val="0"/>
          <w:noProof w:val="0"/>
          <w:color w:val="000000" w:themeColor="text1" w:themeTint="FF" w:themeShade="FF"/>
          <w:sz w:val="24"/>
          <w:szCs w:val="24"/>
          <w:lang w:val="en-US"/>
        </w:rPr>
        <w:t>Welsh rugby star Lee Byrne is appointed as a British Dyslexia Association Ambassador.</w:t>
      </w: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0704865089814a20">
        <w:r w:rsidRPr="38A43772" w:rsidR="475172FB">
          <w:rPr>
            <w:rStyle w:val="Hyperlink"/>
            <w:rFonts w:ascii="Arial" w:hAnsi="Arial" w:eastAsia="Arial" w:cs="Arial"/>
            <w:b w:val="0"/>
            <w:bCs w:val="0"/>
            <w:i w:val="0"/>
            <w:iCs w:val="0"/>
            <w:caps w:val="0"/>
            <w:smallCaps w:val="0"/>
            <w:strike w:val="0"/>
            <w:dstrike w:val="0"/>
            <w:noProof w:val="0"/>
            <w:sz w:val="24"/>
            <w:szCs w:val="24"/>
            <w:lang w:val="en-US"/>
          </w:rPr>
          <w:t>https://www.bdadyslexia.org.uk/news/welsh-rugby-star-lee-byrne-is-appointed-as-a-british-dyslexia-association-ambassador</w:t>
        </w:r>
      </w:hyperlink>
    </w:p>
    <w:p w:rsidR="475172FB" w:rsidP="38A43772" w:rsidRDefault="475172FB" w14:paraId="63DB0502" w14:textId="1AAAFC8C">
      <w:pPr>
        <w:spacing w:before="240" w:beforeAutospacing="off" w:after="240" w:afterAutospacing="off" w:line="480" w:lineRule="auto"/>
        <w:ind w:left="720" w:right="0" w:hanging="72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Davies, E., N. (2023). Are children and young people with additional learning needs at a systemic disadvantage regarding Welsh language opportunities? </w:t>
      </w:r>
      <w:r w:rsidRPr="38A43772" w:rsidR="475172FB">
        <w:rPr>
          <w:rFonts w:ascii="Arial" w:hAnsi="Arial" w:eastAsia="Arial" w:cs="Arial"/>
          <w:b w:val="0"/>
          <w:bCs w:val="0"/>
          <w:i w:val="1"/>
          <w:iCs w:val="1"/>
          <w:caps w:val="0"/>
          <w:smallCaps w:val="0"/>
          <w:noProof w:val="0"/>
          <w:color w:val="000000" w:themeColor="text1" w:themeTint="FF" w:themeShade="FF"/>
          <w:sz w:val="24"/>
          <w:szCs w:val="24"/>
          <w:lang w:val="en-US"/>
        </w:rPr>
        <w:t>Educational Psychology in Practice, 39(2),</w:t>
      </w: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 pp. 217-234. </w:t>
      </w:r>
      <w:hyperlink r:id="Rc59e5182cffc4e9f">
        <w:r w:rsidRPr="38A43772" w:rsidR="475172FB">
          <w:rPr>
            <w:rStyle w:val="Hyperlink"/>
            <w:rFonts w:ascii="Arial" w:hAnsi="Arial" w:eastAsia="Arial" w:cs="Arial"/>
            <w:b w:val="0"/>
            <w:bCs w:val="0"/>
            <w:i w:val="0"/>
            <w:iCs w:val="0"/>
            <w:caps w:val="0"/>
            <w:smallCaps w:val="0"/>
            <w:strike w:val="0"/>
            <w:dstrike w:val="0"/>
            <w:noProof w:val="0"/>
            <w:sz w:val="24"/>
            <w:szCs w:val="24"/>
            <w:lang w:val="en-US"/>
          </w:rPr>
          <w:t>https://doi.org/10.1080/02667363.2023.2186835</w:t>
        </w:r>
      </w:hyperlink>
    </w:p>
    <w:p w:rsidR="475172FB" w:rsidP="38A43772" w:rsidRDefault="475172FB" w14:paraId="25CE1107" w14:textId="3B0FBE7D">
      <w:pPr>
        <w:spacing w:before="240" w:beforeAutospacing="off" w:after="240" w:afterAutospacing="off" w:line="480" w:lineRule="auto"/>
        <w:ind w:left="720" w:right="0" w:hanging="72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de Boer, A., Pijl, S., J., Post, W., &amp; Minneart, A. (2012). Which variables relate to the attitudes of teachers, parents and peers towards students with special educational needs in regular education? </w:t>
      </w:r>
      <w:r w:rsidRPr="38A43772" w:rsidR="475172FB">
        <w:rPr>
          <w:rFonts w:ascii="Arial" w:hAnsi="Arial" w:eastAsia="Arial" w:cs="Arial"/>
          <w:b w:val="0"/>
          <w:bCs w:val="0"/>
          <w:i w:val="1"/>
          <w:iCs w:val="1"/>
          <w:caps w:val="0"/>
          <w:smallCaps w:val="0"/>
          <w:noProof w:val="0"/>
          <w:color w:val="000000" w:themeColor="text1" w:themeTint="FF" w:themeShade="FF"/>
          <w:sz w:val="24"/>
          <w:szCs w:val="24"/>
          <w:lang w:val="en-US"/>
        </w:rPr>
        <w:t>Educational Studies, 38(4),</w:t>
      </w: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 pp. 433-448. </w:t>
      </w:r>
      <w:hyperlink r:id="R75bc02f2d4954fe2">
        <w:r w:rsidRPr="38A43772" w:rsidR="475172FB">
          <w:rPr>
            <w:rStyle w:val="Hyperlink"/>
            <w:rFonts w:ascii="Arial" w:hAnsi="Arial" w:eastAsia="Arial" w:cs="Arial"/>
            <w:b w:val="0"/>
            <w:bCs w:val="0"/>
            <w:i w:val="0"/>
            <w:iCs w:val="0"/>
            <w:caps w:val="0"/>
            <w:smallCaps w:val="0"/>
            <w:strike w:val="0"/>
            <w:dstrike w:val="0"/>
            <w:noProof w:val="0"/>
            <w:sz w:val="24"/>
            <w:szCs w:val="24"/>
            <w:lang w:val="en-US"/>
          </w:rPr>
          <w:t>https://doi.org/10.1080/03055698.2011.643109</w:t>
        </w:r>
      </w:hyperlink>
    </w:p>
    <w:p w:rsidR="475172FB" w:rsidP="38A43772" w:rsidRDefault="475172FB" w14:paraId="436F3BF6" w14:textId="7FAC7C14">
      <w:pPr>
        <w:spacing w:before="240" w:beforeAutospacing="off" w:after="240" w:afterAutospacing="off" w:line="480" w:lineRule="auto"/>
        <w:ind w:left="720" w:right="0" w:hanging="72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de Boer, A., &amp; Pijl, S., J. (2016). The acceptance and rejection of peers with ADHD and ASD in general secondary education. </w:t>
      </w:r>
      <w:r w:rsidRPr="38A43772" w:rsidR="475172FB">
        <w:rPr>
          <w:rFonts w:ascii="Arial" w:hAnsi="Arial" w:eastAsia="Arial" w:cs="Arial"/>
          <w:b w:val="0"/>
          <w:bCs w:val="0"/>
          <w:i w:val="1"/>
          <w:iCs w:val="1"/>
          <w:caps w:val="0"/>
          <w:smallCaps w:val="0"/>
          <w:noProof w:val="0"/>
          <w:color w:val="000000" w:themeColor="text1" w:themeTint="FF" w:themeShade="FF"/>
          <w:sz w:val="24"/>
          <w:szCs w:val="24"/>
          <w:lang w:val="en-US"/>
        </w:rPr>
        <w:t>The Journal of Educational Research, 109(3)</w:t>
      </w: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 pp. 325-332. </w:t>
      </w:r>
      <w:hyperlink r:id="R2fa87bbf20e6456a">
        <w:r w:rsidRPr="38A43772" w:rsidR="475172FB">
          <w:rPr>
            <w:rStyle w:val="Hyperlink"/>
            <w:rFonts w:ascii="Arial" w:hAnsi="Arial" w:eastAsia="Arial" w:cs="Arial"/>
            <w:b w:val="0"/>
            <w:bCs w:val="0"/>
            <w:i w:val="0"/>
            <w:iCs w:val="0"/>
            <w:caps w:val="0"/>
            <w:smallCaps w:val="0"/>
            <w:strike w:val="0"/>
            <w:dstrike w:val="0"/>
            <w:noProof w:val="0"/>
            <w:sz w:val="24"/>
            <w:szCs w:val="24"/>
            <w:lang w:val="en-US"/>
          </w:rPr>
          <w:t>https://doi.org/10.1080/00220671.2014.958812</w:t>
        </w:r>
      </w:hyperlink>
    </w:p>
    <w:p w:rsidR="475172FB" w:rsidP="38A43772" w:rsidRDefault="475172FB" w14:paraId="6C2A1E23" w14:textId="7049EA2F">
      <w:pPr>
        <w:spacing w:before="240" w:beforeAutospacing="off" w:after="240" w:afterAutospacing="off" w:line="480" w:lineRule="auto"/>
        <w:ind w:left="720" w:right="0" w:hanging="72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Estyn. (2024, December). </w:t>
      </w:r>
      <w:r w:rsidRPr="38A43772" w:rsidR="475172FB">
        <w:rPr>
          <w:rFonts w:ascii="Arial" w:hAnsi="Arial" w:eastAsia="Arial" w:cs="Arial"/>
          <w:b w:val="0"/>
          <w:bCs w:val="0"/>
          <w:i w:val="1"/>
          <w:iCs w:val="1"/>
          <w:caps w:val="0"/>
          <w:smallCaps w:val="0"/>
          <w:noProof w:val="0"/>
          <w:color w:val="000000" w:themeColor="text1" w:themeTint="FF" w:themeShade="FF"/>
          <w:sz w:val="24"/>
          <w:szCs w:val="24"/>
          <w:lang w:val="en-US"/>
        </w:rPr>
        <w:t>The additional learning needs system: Progress of schools, settings and local authorities in supporting pupils with additional learning needs.</w:t>
      </w: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ad9140621d4e449d">
        <w:r w:rsidRPr="38A43772" w:rsidR="475172FB">
          <w:rPr>
            <w:rStyle w:val="Hyperlink"/>
            <w:rFonts w:ascii="Arial" w:hAnsi="Arial" w:eastAsia="Arial" w:cs="Arial"/>
            <w:b w:val="0"/>
            <w:bCs w:val="0"/>
            <w:i w:val="0"/>
            <w:iCs w:val="0"/>
            <w:caps w:val="0"/>
            <w:smallCaps w:val="0"/>
            <w:strike w:val="0"/>
            <w:dstrike w:val="0"/>
            <w:noProof w:val="0"/>
            <w:sz w:val="24"/>
            <w:szCs w:val="24"/>
            <w:lang w:val="en-US"/>
          </w:rPr>
          <w:t>https://estyn.gov.wales/app/uploads/2024/12/The-additional-learning-needs-system.pdf</w:t>
        </w:r>
      </w:hyperlink>
    </w:p>
    <w:p w:rsidR="475172FB" w:rsidP="38A43772" w:rsidRDefault="475172FB" w14:paraId="2C1F6595" w14:textId="284808E0">
      <w:pPr>
        <w:spacing w:before="240" w:beforeAutospacing="off" w:after="240" w:afterAutospacing="off" w:line="480" w:lineRule="auto"/>
        <w:ind w:left="720" w:right="0" w:hanging="72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GOV Wales. (2025, July 23). </w:t>
      </w:r>
      <w:r w:rsidRPr="38A43772" w:rsidR="475172FB">
        <w:rPr>
          <w:rFonts w:ascii="Arial" w:hAnsi="Arial" w:eastAsia="Arial" w:cs="Arial"/>
          <w:b w:val="0"/>
          <w:bCs w:val="0"/>
          <w:i w:val="1"/>
          <w:iCs w:val="1"/>
          <w:caps w:val="0"/>
          <w:smallCaps w:val="0"/>
          <w:noProof w:val="0"/>
          <w:color w:val="000000" w:themeColor="text1" w:themeTint="FF" w:themeShade="FF"/>
          <w:sz w:val="24"/>
          <w:szCs w:val="24"/>
          <w:lang w:val="en-US"/>
        </w:rPr>
        <w:t>Schools' census results: January 2025</w:t>
      </w: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b9095f5462cf4f31">
        <w:r w:rsidRPr="38A43772" w:rsidR="475172FB">
          <w:rPr>
            <w:rStyle w:val="Hyperlink"/>
            <w:rFonts w:ascii="Arial" w:hAnsi="Arial" w:eastAsia="Arial" w:cs="Arial"/>
            <w:b w:val="0"/>
            <w:bCs w:val="0"/>
            <w:i w:val="0"/>
            <w:iCs w:val="0"/>
            <w:caps w:val="0"/>
            <w:smallCaps w:val="0"/>
            <w:strike w:val="0"/>
            <w:dstrike w:val="0"/>
            <w:noProof w:val="0"/>
            <w:sz w:val="24"/>
            <w:szCs w:val="24"/>
            <w:lang w:val="en-US"/>
          </w:rPr>
          <w:t>https://www.gov.wales/schools-census-results-january-2025-html</w:t>
        </w:r>
      </w:hyperlink>
    </w:p>
    <w:p w:rsidR="475172FB" w:rsidP="38A43772" w:rsidRDefault="475172FB" w14:paraId="05F6F077" w14:textId="170C719C">
      <w:pPr>
        <w:spacing w:before="240" w:beforeAutospacing="off" w:after="240" w:afterAutospacing="off" w:line="480" w:lineRule="auto"/>
        <w:ind w:left="720" w:right="0" w:hanging="72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GOV Wales. (2025, October 14). </w:t>
      </w:r>
      <w:r w:rsidRPr="38A43772" w:rsidR="475172FB">
        <w:rPr>
          <w:rFonts w:ascii="Arial" w:hAnsi="Arial" w:eastAsia="Arial" w:cs="Arial"/>
          <w:b w:val="0"/>
          <w:bCs w:val="0"/>
          <w:i w:val="1"/>
          <w:iCs w:val="1"/>
          <w:caps w:val="0"/>
          <w:smallCaps w:val="0"/>
          <w:noProof w:val="0"/>
          <w:color w:val="000000" w:themeColor="text1" w:themeTint="FF" w:themeShade="FF"/>
          <w:sz w:val="24"/>
          <w:szCs w:val="24"/>
          <w:lang w:val="en-US"/>
        </w:rPr>
        <w:t>Evaluation of the additional learning needs (ALN) system: survey of parents and carers.</w:t>
      </w: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e69580ba025b4a30">
        <w:r w:rsidRPr="38A43772" w:rsidR="475172FB">
          <w:rPr>
            <w:rStyle w:val="Hyperlink"/>
            <w:rFonts w:ascii="Arial" w:hAnsi="Arial" w:eastAsia="Arial" w:cs="Arial"/>
            <w:b w:val="0"/>
            <w:bCs w:val="0"/>
            <w:i w:val="0"/>
            <w:iCs w:val="0"/>
            <w:caps w:val="0"/>
            <w:smallCaps w:val="0"/>
            <w:strike w:val="0"/>
            <w:dstrike w:val="0"/>
            <w:noProof w:val="0"/>
            <w:sz w:val="24"/>
            <w:szCs w:val="24"/>
            <w:lang w:val="en-US"/>
          </w:rPr>
          <w:t>https://www.gov.wales/sites/default/files/statistics-and-research/2025-10/evaluation-additional-learning-needs-system-survey-parents-and-carers.pdf</w:t>
        </w:r>
      </w:hyperlink>
    </w:p>
    <w:p w:rsidR="475172FB" w:rsidP="38A43772" w:rsidRDefault="475172FB" w14:paraId="2A186CB4" w14:textId="0723BFB2">
      <w:pPr>
        <w:spacing w:before="240" w:beforeAutospacing="off" w:after="240" w:afterAutospacing="off" w:line="480" w:lineRule="auto"/>
        <w:ind w:left="720" w:right="0" w:hanging="72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Greenway, C., W., Robinson, A., H., &amp; King, J., M. (2023). The effect of social devaluation, labeling, and familiarity on children's attitudes and behavioral intentions toward a peer with symptoms of ADHD. Psychology in the Schools, 60(11), pp. 4452-4465. </w:t>
      </w:r>
      <w:hyperlink r:id="Rca6a7464fe84447e">
        <w:r w:rsidRPr="38A43772" w:rsidR="475172FB">
          <w:rPr>
            <w:rStyle w:val="Hyperlink"/>
            <w:rFonts w:ascii="Arial" w:hAnsi="Arial" w:eastAsia="Arial" w:cs="Arial"/>
            <w:b w:val="0"/>
            <w:bCs w:val="0"/>
            <w:i w:val="0"/>
            <w:iCs w:val="0"/>
            <w:caps w:val="0"/>
            <w:smallCaps w:val="0"/>
            <w:strike w:val="0"/>
            <w:dstrike w:val="0"/>
            <w:noProof w:val="0"/>
            <w:sz w:val="24"/>
            <w:szCs w:val="24"/>
            <w:lang w:val="en-US"/>
          </w:rPr>
          <w:t>https://doi.org/10.1002/pits.23004</w:t>
        </w:r>
      </w:hyperlink>
    </w:p>
    <w:p w:rsidR="475172FB" w:rsidP="38A43772" w:rsidRDefault="475172FB" w14:paraId="382ECA3F" w14:textId="4153D13A">
      <w:pPr>
        <w:spacing w:before="240" w:beforeAutospacing="off" w:after="240" w:afterAutospacing="off" w:line="480" w:lineRule="auto"/>
        <w:ind w:left="720" w:hanging="72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Heiman, T. (2021). Parents’ Voice: Parents’ Emotional and Practical Coping with a Child with Special Needs. </w:t>
      </w:r>
      <w:r w:rsidRPr="38A43772" w:rsidR="475172FB">
        <w:rPr>
          <w:rFonts w:ascii="Arial" w:hAnsi="Arial" w:eastAsia="Arial" w:cs="Arial"/>
          <w:b w:val="0"/>
          <w:bCs w:val="0"/>
          <w:i w:val="1"/>
          <w:iCs w:val="1"/>
          <w:caps w:val="0"/>
          <w:smallCaps w:val="0"/>
          <w:noProof w:val="0"/>
          <w:color w:val="000000" w:themeColor="text1" w:themeTint="FF" w:themeShade="FF"/>
          <w:sz w:val="24"/>
          <w:szCs w:val="24"/>
          <w:lang w:val="en-US"/>
        </w:rPr>
        <w:t xml:space="preserve">Psychology, 12, </w:t>
      </w: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pp. 675-691. </w:t>
      </w:r>
      <w:hyperlink r:id="R85b7cf0950744a77">
        <w:r w:rsidRPr="38A43772" w:rsidR="475172FB">
          <w:rPr>
            <w:rStyle w:val="Hyperlink"/>
            <w:rFonts w:ascii="Arial" w:hAnsi="Arial" w:eastAsia="Arial" w:cs="Arial"/>
            <w:b w:val="0"/>
            <w:bCs w:val="0"/>
            <w:i w:val="0"/>
            <w:iCs w:val="0"/>
            <w:caps w:val="0"/>
            <w:smallCaps w:val="0"/>
            <w:strike w:val="0"/>
            <w:dstrike w:val="0"/>
            <w:noProof w:val="0"/>
            <w:sz w:val="24"/>
            <w:szCs w:val="24"/>
            <w:lang w:val="en-US"/>
          </w:rPr>
          <w:t>https://doi.org/10.4236/psych.2021.125042</w:t>
        </w:r>
      </w:hyperlink>
    </w:p>
    <w:p w:rsidR="475172FB" w:rsidP="38A43772" w:rsidRDefault="475172FB" w14:paraId="522719A9" w14:textId="557DB53E">
      <w:pPr>
        <w:spacing w:before="240" w:beforeAutospacing="off" w:after="240" w:afterAutospacing="off" w:line="480" w:lineRule="auto"/>
        <w:ind w:left="720" w:right="0" w:hanging="72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Keating, J., Knight, C., Sandu, A., &amp; French, R. (2025). What individual, family, and school factors influence the identification of special educational needs in Wales? </w:t>
      </w:r>
      <w:r w:rsidRPr="38A43772" w:rsidR="475172FB">
        <w:rPr>
          <w:rFonts w:ascii="Arial" w:hAnsi="Arial" w:eastAsia="Arial" w:cs="Arial"/>
          <w:b w:val="0"/>
          <w:bCs w:val="0"/>
          <w:i w:val="1"/>
          <w:iCs w:val="1"/>
          <w:caps w:val="0"/>
          <w:smallCaps w:val="0"/>
          <w:noProof w:val="0"/>
          <w:color w:val="000000" w:themeColor="text1" w:themeTint="FF" w:themeShade="FF"/>
          <w:sz w:val="24"/>
          <w:szCs w:val="24"/>
          <w:lang w:val="en-US"/>
        </w:rPr>
        <w:t>British Journal of Educational Psychology, 95(2),</w:t>
      </w: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 pp. 530-550. </w:t>
      </w:r>
      <w:hyperlink r:id="R5bb4e643b48345d1">
        <w:r w:rsidRPr="38A43772" w:rsidR="475172FB">
          <w:rPr>
            <w:rStyle w:val="Hyperlink"/>
            <w:rFonts w:ascii="Arial" w:hAnsi="Arial" w:eastAsia="Arial" w:cs="Arial"/>
            <w:b w:val="0"/>
            <w:bCs w:val="0"/>
            <w:i w:val="0"/>
            <w:iCs w:val="0"/>
            <w:caps w:val="0"/>
            <w:smallCaps w:val="0"/>
            <w:strike w:val="0"/>
            <w:dstrike w:val="0"/>
            <w:noProof w:val="0"/>
            <w:sz w:val="24"/>
            <w:szCs w:val="24"/>
            <w:lang w:val="en-US"/>
          </w:rPr>
          <w:t>https://doi.org/10.1111/bjep.12760</w:t>
        </w:r>
      </w:hyperlink>
    </w:p>
    <w:p w:rsidR="475172FB" w:rsidP="38A43772" w:rsidRDefault="475172FB" w14:paraId="2DE39B60" w14:textId="58334009">
      <w:pPr>
        <w:spacing w:before="240" w:beforeAutospacing="off" w:after="240" w:afterAutospacing="off" w:line="480" w:lineRule="auto"/>
        <w:ind w:left="720" w:hanging="720"/>
        <w:rPr>
          <w:rFonts w:ascii="Arial" w:hAnsi="Arial" w:eastAsia="Arial" w:cs="Arial"/>
          <w:b w:val="0"/>
          <w:bCs w:val="0"/>
          <w:i w:val="0"/>
          <w:iCs w:val="0"/>
          <w:caps w:val="0"/>
          <w:smallCaps w:val="0"/>
          <w:noProof w:val="0"/>
          <w:color w:val="000000" w:themeColor="text1" w:themeTint="FF" w:themeShade="FF"/>
          <w:sz w:val="24"/>
          <w:szCs w:val="24"/>
          <w:lang w:val="en-US"/>
        </w:rPr>
      </w:pP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Knight, C., Lowthian, E., Crick, T., Jones, C., Rawlings, A., Abbasizanjani, H., &amp; Rees, S. (2025). Sociodemographic trends in special educational needs identification in Wales. </w:t>
      </w:r>
      <w:r w:rsidRPr="38A43772" w:rsidR="475172FB">
        <w:rPr>
          <w:rFonts w:ascii="Arial" w:hAnsi="Arial" w:eastAsia="Arial" w:cs="Arial"/>
          <w:b w:val="0"/>
          <w:bCs w:val="0"/>
          <w:i w:val="1"/>
          <w:iCs w:val="1"/>
          <w:caps w:val="0"/>
          <w:smallCaps w:val="0"/>
          <w:noProof w:val="0"/>
          <w:color w:val="000000" w:themeColor="text1" w:themeTint="FF" w:themeShade="FF"/>
          <w:sz w:val="24"/>
          <w:szCs w:val="24"/>
          <w:lang w:val="en-US"/>
        </w:rPr>
        <w:t>British Educational Research Journal, 51(1),</w:t>
      </w: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 pp. 466-487. </w:t>
      </w:r>
      <w:hyperlink r:id="R0dac9f82cc464532">
        <w:r w:rsidRPr="38A43772" w:rsidR="475172FB">
          <w:rPr>
            <w:rStyle w:val="Hyperlink"/>
            <w:rFonts w:ascii="Arial" w:hAnsi="Arial" w:eastAsia="Arial" w:cs="Arial"/>
            <w:b w:val="0"/>
            <w:bCs w:val="0"/>
            <w:i w:val="0"/>
            <w:iCs w:val="0"/>
            <w:caps w:val="0"/>
            <w:smallCaps w:val="0"/>
            <w:strike w:val="0"/>
            <w:dstrike w:val="0"/>
            <w:noProof w:val="0"/>
            <w:sz w:val="24"/>
            <w:szCs w:val="24"/>
            <w:lang w:val="en-US"/>
          </w:rPr>
          <w:t>https://doi.org/10.1002/berj.4083</w:t>
        </w:r>
      </w:hyperlink>
    </w:p>
    <w:p w:rsidR="475172FB" w:rsidP="38A43772" w:rsidRDefault="475172FB" w14:paraId="19A0A272" w14:textId="04E2A7CC">
      <w:pPr>
        <w:spacing w:before="240" w:beforeAutospacing="off" w:after="240" w:afterAutospacing="off" w:line="480" w:lineRule="auto"/>
        <w:ind w:left="720" w:hanging="720"/>
        <w:rPr>
          <w:rFonts w:ascii="Arial" w:hAnsi="Arial" w:eastAsia="Arial" w:cs="Arial"/>
          <w:b w:val="0"/>
          <w:bCs w:val="0"/>
          <w:i w:val="0"/>
          <w:iCs w:val="0"/>
          <w:caps w:val="0"/>
          <w:smallCaps w:val="0"/>
          <w:noProof w:val="0"/>
          <w:color w:val="000000" w:themeColor="text1" w:themeTint="FF" w:themeShade="FF"/>
          <w:sz w:val="24"/>
          <w:szCs w:val="24"/>
          <w:lang w:val="en-US"/>
        </w:rPr>
      </w:pP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Löytömäki, J., Laakso, M., -L., &amp; Huttunen, K. (2022). Social-Emotional and Behavioural Difficulties in Children with Neurodevelopmental Disorders: Emotion Perception in Daily Life and in a Formal Assessment Context. </w:t>
      </w:r>
      <w:r w:rsidRPr="38A43772" w:rsidR="475172FB">
        <w:rPr>
          <w:rFonts w:ascii="Arial" w:hAnsi="Arial" w:eastAsia="Arial" w:cs="Arial"/>
          <w:b w:val="0"/>
          <w:bCs w:val="0"/>
          <w:i w:val="1"/>
          <w:iCs w:val="1"/>
          <w:caps w:val="0"/>
          <w:smallCaps w:val="0"/>
          <w:noProof w:val="0"/>
          <w:color w:val="000000" w:themeColor="text1" w:themeTint="FF" w:themeShade="FF"/>
          <w:sz w:val="24"/>
          <w:szCs w:val="24"/>
          <w:lang w:val="en-US"/>
        </w:rPr>
        <w:t>Journal of Autism and Developmental Disorders, 53(12),</w:t>
      </w: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 pp. 4744–4758. </w:t>
      </w:r>
      <w:hyperlink r:id="R04ca30c8c90a4ea0">
        <w:r w:rsidRPr="38A43772" w:rsidR="475172FB">
          <w:rPr>
            <w:rStyle w:val="Hyperlink"/>
            <w:rFonts w:ascii="Arial" w:hAnsi="Arial" w:eastAsia="Arial" w:cs="Arial"/>
            <w:b w:val="0"/>
            <w:bCs w:val="0"/>
            <w:i w:val="0"/>
            <w:iCs w:val="0"/>
            <w:caps w:val="0"/>
            <w:smallCaps w:val="0"/>
            <w:strike w:val="0"/>
            <w:dstrike w:val="0"/>
            <w:noProof w:val="0"/>
            <w:sz w:val="24"/>
            <w:szCs w:val="24"/>
            <w:lang w:val="en-US"/>
          </w:rPr>
          <w:t>https://doi.org/10.1007/s10803-022-05768-9</w:t>
        </w:r>
      </w:hyperlink>
    </w:p>
    <w:p w:rsidR="475172FB" w:rsidP="38A43772" w:rsidRDefault="475172FB" w14:paraId="4A3A0CD5" w14:textId="7BA6081F">
      <w:pPr>
        <w:spacing w:line="480" w:lineRule="auto"/>
        <w:ind w:left="720" w:hanging="720"/>
        <w:rPr>
          <w:rFonts w:ascii="Arial" w:hAnsi="Arial" w:eastAsia="Arial" w:cs="Arial"/>
          <w:b w:val="0"/>
          <w:bCs w:val="0"/>
          <w:i w:val="0"/>
          <w:iCs w:val="0"/>
          <w:caps w:val="0"/>
          <w:smallCaps w:val="0"/>
          <w:noProof w:val="0"/>
          <w:color w:val="000000" w:themeColor="text1" w:themeTint="FF" w:themeShade="FF"/>
          <w:sz w:val="24"/>
          <w:szCs w:val="24"/>
          <w:lang w:val="en-US"/>
        </w:rPr>
      </w:pP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NHS. (2023, March 8).</w:t>
      </w:r>
      <w:r w:rsidRPr="38A43772" w:rsidR="475172FB">
        <w:rPr>
          <w:rFonts w:ascii="Arial" w:hAnsi="Arial" w:eastAsia="Arial" w:cs="Arial"/>
          <w:b w:val="0"/>
          <w:bCs w:val="0"/>
          <w:i w:val="1"/>
          <w:iCs w:val="1"/>
          <w:caps w:val="0"/>
          <w:smallCaps w:val="0"/>
          <w:noProof w:val="0"/>
          <w:color w:val="000000" w:themeColor="text1" w:themeTint="FF" w:themeShade="FF"/>
          <w:sz w:val="24"/>
          <w:szCs w:val="24"/>
          <w:lang w:val="en-US"/>
        </w:rPr>
        <w:t xml:space="preserve"> Developmental co-ordination disorder (dyspraxia) in children.</w:t>
      </w: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c5afaa7c4d7f4c31">
        <w:r w:rsidRPr="38A43772" w:rsidR="475172FB">
          <w:rPr>
            <w:rStyle w:val="Hyperlink"/>
            <w:rFonts w:ascii="Arial" w:hAnsi="Arial" w:eastAsia="Arial" w:cs="Arial"/>
            <w:b w:val="0"/>
            <w:bCs w:val="0"/>
            <w:i w:val="0"/>
            <w:iCs w:val="0"/>
            <w:caps w:val="0"/>
            <w:smallCaps w:val="0"/>
            <w:strike w:val="0"/>
            <w:dstrike w:val="0"/>
            <w:noProof w:val="0"/>
            <w:sz w:val="24"/>
            <w:szCs w:val="24"/>
            <w:lang w:val="en-US"/>
          </w:rPr>
          <w:t>https://www.nhs.uk/conditions/developmental-coordination-disorder-dyspraxia/</w:t>
        </w:r>
      </w:hyperlink>
    </w:p>
    <w:p w:rsidR="475172FB" w:rsidP="38A43772" w:rsidRDefault="475172FB" w14:paraId="38E8D18F" w14:textId="504D67DD">
      <w:pPr>
        <w:spacing w:line="480" w:lineRule="auto"/>
        <w:ind w:left="720" w:hanging="720"/>
        <w:rPr>
          <w:rFonts w:ascii="Arial" w:hAnsi="Arial" w:eastAsia="Arial" w:cs="Arial"/>
          <w:b w:val="0"/>
          <w:bCs w:val="0"/>
          <w:i w:val="0"/>
          <w:iCs w:val="0"/>
          <w:caps w:val="0"/>
          <w:smallCaps w:val="0"/>
          <w:noProof w:val="0"/>
          <w:color w:val="000000" w:themeColor="text1" w:themeTint="FF" w:themeShade="FF"/>
          <w:sz w:val="24"/>
          <w:szCs w:val="24"/>
          <w:lang w:val="en-US"/>
        </w:rPr>
      </w:pP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NHS. (2025, September 24). </w:t>
      </w:r>
      <w:r w:rsidRPr="38A43772" w:rsidR="475172FB">
        <w:rPr>
          <w:rFonts w:ascii="Arial" w:hAnsi="Arial" w:eastAsia="Arial" w:cs="Arial"/>
          <w:b w:val="0"/>
          <w:bCs w:val="0"/>
          <w:i w:val="1"/>
          <w:iCs w:val="1"/>
          <w:caps w:val="0"/>
          <w:smallCaps w:val="0"/>
          <w:noProof w:val="0"/>
          <w:color w:val="000000" w:themeColor="text1" w:themeTint="FF" w:themeShade="FF"/>
          <w:sz w:val="24"/>
          <w:szCs w:val="24"/>
          <w:lang w:val="en-US"/>
        </w:rPr>
        <w:t>Learning disabilities.</w:t>
      </w: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9f67354ef53b446a">
        <w:r w:rsidRPr="38A43772" w:rsidR="475172FB">
          <w:rPr>
            <w:rStyle w:val="Hyperlink"/>
            <w:rFonts w:ascii="Arial" w:hAnsi="Arial" w:eastAsia="Arial" w:cs="Arial"/>
            <w:b w:val="0"/>
            <w:bCs w:val="0"/>
            <w:i w:val="0"/>
            <w:iCs w:val="0"/>
            <w:caps w:val="0"/>
            <w:smallCaps w:val="0"/>
            <w:strike w:val="0"/>
            <w:dstrike w:val="0"/>
            <w:noProof w:val="0"/>
            <w:sz w:val="24"/>
            <w:szCs w:val="24"/>
            <w:lang w:val="en-US"/>
          </w:rPr>
          <w:t>https://www.nhs.uk/conditions/learning-disabilities/</w:t>
        </w:r>
      </w:hyperlink>
    </w:p>
    <w:p w:rsidR="475172FB" w:rsidP="38A43772" w:rsidRDefault="475172FB" w14:paraId="1BB8DE73" w14:textId="190C2A50">
      <w:pPr>
        <w:spacing w:line="480" w:lineRule="auto"/>
        <w:ind w:left="720" w:hanging="720"/>
        <w:rPr>
          <w:rFonts w:ascii="Arial" w:hAnsi="Arial" w:eastAsia="Arial" w:cs="Arial"/>
          <w:b w:val="0"/>
          <w:bCs w:val="0"/>
          <w:i w:val="0"/>
          <w:iCs w:val="0"/>
          <w:caps w:val="0"/>
          <w:smallCaps w:val="0"/>
          <w:noProof w:val="0"/>
          <w:color w:val="000000" w:themeColor="text1" w:themeTint="FF" w:themeShade="FF"/>
          <w:sz w:val="24"/>
          <w:szCs w:val="24"/>
          <w:lang w:val="en-US"/>
        </w:rPr>
      </w:pP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Packer, R., Abbinett, E., &amp; Morris, E. (2022). ‘Be prepared and give it a go!’ Transitions into further education for learners with additional learning needs. </w:t>
      </w:r>
      <w:r w:rsidRPr="38A43772" w:rsidR="475172FB">
        <w:rPr>
          <w:rFonts w:ascii="Arial" w:hAnsi="Arial" w:eastAsia="Arial" w:cs="Arial"/>
          <w:b w:val="0"/>
          <w:bCs w:val="0"/>
          <w:i w:val="1"/>
          <w:iCs w:val="1"/>
          <w:caps w:val="0"/>
          <w:smallCaps w:val="0"/>
          <w:noProof w:val="0"/>
          <w:color w:val="000000" w:themeColor="text1" w:themeTint="FF" w:themeShade="FF"/>
          <w:sz w:val="24"/>
          <w:szCs w:val="24"/>
          <w:lang w:val="en-US"/>
        </w:rPr>
        <w:t>British Journal of Special Education, 49(3),</w:t>
      </w: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 pp. 321-505. </w:t>
      </w:r>
      <w:hyperlink r:id="R9a4db218e42a4e3e">
        <w:r w:rsidRPr="38A43772" w:rsidR="475172FB">
          <w:rPr>
            <w:rStyle w:val="Hyperlink"/>
            <w:rFonts w:ascii="Arial" w:hAnsi="Arial" w:eastAsia="Arial" w:cs="Arial"/>
            <w:b w:val="0"/>
            <w:bCs w:val="0"/>
            <w:i w:val="0"/>
            <w:iCs w:val="0"/>
            <w:caps w:val="0"/>
            <w:smallCaps w:val="0"/>
            <w:strike w:val="0"/>
            <w:dstrike w:val="0"/>
            <w:noProof w:val="0"/>
            <w:sz w:val="24"/>
            <w:szCs w:val="24"/>
            <w:lang w:val="en-US"/>
          </w:rPr>
          <w:t>https://doi.org/10.1111/1467-8578.12409</w:t>
        </w:r>
      </w:hyperlink>
    </w:p>
    <w:p w:rsidR="475172FB" w:rsidP="38A43772" w:rsidRDefault="475172FB" w14:paraId="64DACF8F" w14:textId="320DAFFA">
      <w:pPr>
        <w:spacing w:before="240" w:beforeAutospacing="off" w:after="240" w:afterAutospacing="off" w:line="480" w:lineRule="auto"/>
        <w:ind w:left="720" w:hanging="720"/>
        <w:rPr>
          <w:rFonts w:ascii="Arial" w:hAnsi="Arial" w:eastAsia="Arial" w:cs="Arial"/>
          <w:b w:val="0"/>
          <w:bCs w:val="0"/>
          <w:i w:val="0"/>
          <w:iCs w:val="0"/>
          <w:caps w:val="0"/>
          <w:smallCaps w:val="0"/>
          <w:noProof w:val="0"/>
          <w:color w:val="000000" w:themeColor="text1" w:themeTint="FF" w:themeShade="FF"/>
          <w:sz w:val="24"/>
          <w:szCs w:val="24"/>
          <w:lang w:val="en-US"/>
        </w:rPr>
      </w:pP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Roldán, S., M., Marauri, J., Aubert, A., &amp; Flecha, R. (2021). How Inclusive Interactive Learning Environments Benefit Students Without Special Needs. </w:t>
      </w:r>
      <w:r w:rsidRPr="38A43772" w:rsidR="475172FB">
        <w:rPr>
          <w:rFonts w:ascii="Arial" w:hAnsi="Arial" w:eastAsia="Arial" w:cs="Arial"/>
          <w:b w:val="0"/>
          <w:bCs w:val="0"/>
          <w:i w:val="1"/>
          <w:iCs w:val="1"/>
          <w:caps w:val="0"/>
          <w:smallCaps w:val="0"/>
          <w:noProof w:val="0"/>
          <w:color w:val="000000" w:themeColor="text1" w:themeTint="FF" w:themeShade="FF"/>
          <w:sz w:val="24"/>
          <w:szCs w:val="24"/>
          <w:lang w:val="en-US"/>
        </w:rPr>
        <w:t>Frontiers in Psychology, 12.</w:t>
      </w: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dd2ffa3999124db3">
        <w:r w:rsidRPr="38A43772" w:rsidR="475172FB">
          <w:rPr>
            <w:rStyle w:val="Hyperlink"/>
            <w:rFonts w:ascii="Arial" w:hAnsi="Arial" w:eastAsia="Arial" w:cs="Arial"/>
            <w:b w:val="0"/>
            <w:bCs w:val="0"/>
            <w:i w:val="0"/>
            <w:iCs w:val="0"/>
            <w:caps w:val="0"/>
            <w:smallCaps w:val="0"/>
            <w:strike w:val="0"/>
            <w:dstrike w:val="0"/>
            <w:noProof w:val="0"/>
            <w:sz w:val="24"/>
            <w:szCs w:val="24"/>
            <w:lang w:val="en-US"/>
          </w:rPr>
          <w:t>https://doi.org/10.3389/fpsyg.2021.661427</w:t>
        </w:r>
      </w:hyperlink>
    </w:p>
    <w:p w:rsidR="475172FB" w:rsidP="38A43772" w:rsidRDefault="475172FB" w14:paraId="644DBBB2" w14:textId="4AECAD04">
      <w:pPr>
        <w:spacing w:before="240" w:beforeAutospacing="off" w:after="240" w:afterAutospacing="off" w:line="480" w:lineRule="auto"/>
        <w:ind w:left="720" w:hanging="720"/>
        <w:rPr>
          <w:rFonts w:ascii="Arial" w:hAnsi="Arial" w:eastAsia="Arial" w:cs="Arial"/>
          <w:b w:val="0"/>
          <w:bCs w:val="0"/>
          <w:i w:val="0"/>
          <w:iCs w:val="0"/>
          <w:caps w:val="0"/>
          <w:smallCaps w:val="0"/>
          <w:noProof w:val="0"/>
          <w:color w:val="000000" w:themeColor="text1" w:themeTint="FF" w:themeShade="FF"/>
          <w:sz w:val="24"/>
          <w:szCs w:val="24"/>
          <w:lang w:val="en-US"/>
        </w:rPr>
      </w:pP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Ruijs, N., M., Van der Veen, I., &amp; Peetsma, T., T., D. (2010). Inclusive education and students without special educational needs. </w:t>
      </w:r>
      <w:r w:rsidRPr="38A43772" w:rsidR="475172FB">
        <w:rPr>
          <w:rFonts w:ascii="Arial" w:hAnsi="Arial" w:eastAsia="Arial" w:cs="Arial"/>
          <w:b w:val="0"/>
          <w:bCs w:val="0"/>
          <w:i w:val="1"/>
          <w:iCs w:val="1"/>
          <w:caps w:val="0"/>
          <w:smallCaps w:val="0"/>
          <w:noProof w:val="0"/>
          <w:color w:val="000000" w:themeColor="text1" w:themeTint="FF" w:themeShade="FF"/>
          <w:sz w:val="24"/>
          <w:szCs w:val="24"/>
          <w:lang w:val="en-US"/>
        </w:rPr>
        <w:t>Educational Research, 52(4),</w:t>
      </w: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 pp. 351-390. </w:t>
      </w:r>
      <w:hyperlink r:id="R39559ee514534a2d">
        <w:r w:rsidRPr="38A43772" w:rsidR="475172FB">
          <w:rPr>
            <w:rStyle w:val="Hyperlink"/>
            <w:rFonts w:ascii="Arial" w:hAnsi="Arial" w:eastAsia="Arial" w:cs="Arial"/>
            <w:b w:val="0"/>
            <w:bCs w:val="0"/>
            <w:i w:val="0"/>
            <w:iCs w:val="0"/>
            <w:caps w:val="0"/>
            <w:smallCaps w:val="0"/>
            <w:strike w:val="0"/>
            <w:dstrike w:val="0"/>
            <w:noProof w:val="0"/>
            <w:sz w:val="24"/>
            <w:szCs w:val="24"/>
            <w:lang w:val="en-US"/>
          </w:rPr>
          <w:t>https://doi.org/10.1080/00131881.2010.524749</w:t>
        </w:r>
      </w:hyperlink>
    </w:p>
    <w:p w:rsidR="475172FB" w:rsidP="38A43772" w:rsidRDefault="475172FB" w14:paraId="6B754F1D" w14:textId="290618D3">
      <w:pPr>
        <w:spacing w:line="480" w:lineRule="auto"/>
        <w:ind w:left="720" w:hanging="720"/>
        <w:rPr>
          <w:rFonts w:ascii="Arial" w:hAnsi="Arial" w:eastAsia="Arial" w:cs="Arial"/>
          <w:b w:val="0"/>
          <w:bCs w:val="0"/>
          <w:i w:val="0"/>
          <w:iCs w:val="0"/>
          <w:caps w:val="0"/>
          <w:smallCaps w:val="0"/>
          <w:noProof w:val="0"/>
          <w:color w:val="000000" w:themeColor="text1" w:themeTint="FF" w:themeShade="FF"/>
          <w:sz w:val="24"/>
          <w:szCs w:val="24"/>
          <w:lang w:val="en-US"/>
        </w:rPr>
      </w:pP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Somerville, M., P., Porrino, J., &amp; Bosanquet, P. (2024). Teaching assistant support for learning and wellbeing: the perspectives of secondary school pupils with special educational needs and disabilities. </w:t>
      </w:r>
      <w:r w:rsidRPr="38A43772" w:rsidR="475172FB">
        <w:rPr>
          <w:rFonts w:ascii="Arial" w:hAnsi="Arial" w:eastAsia="Arial" w:cs="Arial"/>
          <w:b w:val="0"/>
          <w:bCs w:val="0"/>
          <w:i w:val="1"/>
          <w:iCs w:val="1"/>
          <w:caps w:val="0"/>
          <w:smallCaps w:val="0"/>
          <w:noProof w:val="0"/>
          <w:color w:val="000000" w:themeColor="text1" w:themeTint="FF" w:themeShade="FF"/>
          <w:sz w:val="24"/>
          <w:szCs w:val="24"/>
          <w:lang w:val="en-US"/>
        </w:rPr>
        <w:t>European Journal of Special Needs Education, 40(5),</w:t>
      </w: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 pp. 834-847. </w:t>
      </w:r>
      <w:hyperlink r:id="Rbc80bba38e324ec1">
        <w:r w:rsidRPr="38A43772" w:rsidR="475172FB">
          <w:rPr>
            <w:rStyle w:val="Hyperlink"/>
            <w:rFonts w:ascii="Arial" w:hAnsi="Arial" w:eastAsia="Arial" w:cs="Arial"/>
            <w:b w:val="0"/>
            <w:bCs w:val="0"/>
            <w:i w:val="0"/>
            <w:iCs w:val="0"/>
            <w:caps w:val="0"/>
            <w:smallCaps w:val="0"/>
            <w:strike w:val="0"/>
            <w:dstrike w:val="0"/>
            <w:noProof w:val="0"/>
            <w:sz w:val="24"/>
            <w:szCs w:val="24"/>
            <w:lang w:val="en-US"/>
          </w:rPr>
          <w:t>https://doi.org/10.1080/08856257.2024.2433328</w:t>
        </w:r>
      </w:hyperlink>
    </w:p>
    <w:p w:rsidR="475172FB" w:rsidP="38A43772" w:rsidRDefault="475172FB" w14:paraId="27713C26" w14:textId="626B0535">
      <w:pPr>
        <w:spacing w:line="480" w:lineRule="auto"/>
        <w:ind w:left="720" w:hanging="720"/>
        <w:rPr>
          <w:rFonts w:ascii="Arial" w:hAnsi="Arial" w:eastAsia="Arial" w:cs="Arial"/>
          <w:b w:val="0"/>
          <w:bCs w:val="0"/>
          <w:i w:val="0"/>
          <w:iCs w:val="0"/>
          <w:caps w:val="0"/>
          <w:smallCaps w:val="0"/>
          <w:noProof w:val="0"/>
          <w:color w:val="000000" w:themeColor="text1" w:themeTint="FF" w:themeShade="FF"/>
          <w:sz w:val="24"/>
          <w:szCs w:val="24"/>
          <w:lang w:val="en-US"/>
        </w:rPr>
      </w:pP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Swansea Council. (2023, March 14). </w:t>
      </w:r>
      <w:r w:rsidRPr="38A43772" w:rsidR="475172FB">
        <w:rPr>
          <w:rFonts w:ascii="Arial" w:hAnsi="Arial" w:eastAsia="Arial" w:cs="Arial"/>
          <w:b w:val="0"/>
          <w:bCs w:val="0"/>
          <w:i w:val="1"/>
          <w:iCs w:val="1"/>
          <w:caps w:val="0"/>
          <w:smallCaps w:val="0"/>
          <w:noProof w:val="0"/>
          <w:color w:val="000000" w:themeColor="text1" w:themeTint="FF" w:themeShade="FF"/>
          <w:sz w:val="24"/>
          <w:szCs w:val="24"/>
          <w:lang w:val="en-US"/>
        </w:rPr>
        <w:t>ALN - Types of Additional Learning Needs</w:t>
      </w: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b37b19227f4d4264">
        <w:r w:rsidRPr="38A43772" w:rsidR="475172FB">
          <w:rPr>
            <w:rStyle w:val="Hyperlink"/>
            <w:rFonts w:ascii="Arial" w:hAnsi="Arial" w:eastAsia="Arial" w:cs="Arial"/>
            <w:b w:val="0"/>
            <w:bCs w:val="0"/>
            <w:i w:val="0"/>
            <w:iCs w:val="0"/>
            <w:caps w:val="0"/>
            <w:smallCaps w:val="0"/>
            <w:strike w:val="0"/>
            <w:dstrike w:val="0"/>
            <w:noProof w:val="0"/>
            <w:sz w:val="24"/>
            <w:szCs w:val="24"/>
            <w:lang w:val="en-US"/>
          </w:rPr>
          <w:t>https://www.swansea.gov.uk/typesofALN?lang=en</w:t>
        </w:r>
      </w:hyperlink>
    </w:p>
    <w:p w:rsidR="475172FB" w:rsidP="38A43772" w:rsidRDefault="475172FB" w14:paraId="63589654" w14:textId="07635089">
      <w:pPr>
        <w:spacing w:line="480" w:lineRule="auto"/>
        <w:ind w:left="720" w:hanging="720"/>
        <w:rPr>
          <w:rFonts w:ascii="Arial" w:hAnsi="Arial" w:eastAsia="Arial" w:cs="Arial"/>
          <w:b w:val="0"/>
          <w:bCs w:val="0"/>
          <w:i w:val="0"/>
          <w:iCs w:val="0"/>
          <w:caps w:val="0"/>
          <w:smallCaps w:val="0"/>
          <w:noProof w:val="0"/>
          <w:color w:val="000000" w:themeColor="text1" w:themeTint="FF" w:themeShade="FF"/>
          <w:sz w:val="24"/>
          <w:szCs w:val="24"/>
          <w:lang w:val="en-US"/>
        </w:rPr>
      </w:pP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Symes, W., &amp; Humphrey, N. (2010). Peer-group indicators of social inclusion among pupils with autistic spectrum disorders (ASD) in mainstream secondary schools: A comparative study. </w:t>
      </w:r>
      <w:r w:rsidRPr="38A43772" w:rsidR="475172FB">
        <w:rPr>
          <w:rFonts w:ascii="Arial" w:hAnsi="Arial" w:eastAsia="Arial" w:cs="Arial"/>
          <w:b w:val="0"/>
          <w:bCs w:val="0"/>
          <w:i w:val="1"/>
          <w:iCs w:val="1"/>
          <w:caps w:val="0"/>
          <w:smallCaps w:val="0"/>
          <w:noProof w:val="0"/>
          <w:color w:val="000000" w:themeColor="text1" w:themeTint="FF" w:themeShade="FF"/>
          <w:sz w:val="24"/>
          <w:szCs w:val="24"/>
          <w:lang w:val="en-US"/>
        </w:rPr>
        <w:t>School Psychology International, 31(5),</w:t>
      </w: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 pp. 478–494. </w:t>
      </w:r>
      <w:hyperlink r:id="R1634509db94c4fec">
        <w:r w:rsidRPr="38A43772" w:rsidR="475172FB">
          <w:rPr>
            <w:rStyle w:val="Hyperlink"/>
            <w:rFonts w:ascii="Arial" w:hAnsi="Arial" w:eastAsia="Arial" w:cs="Arial"/>
            <w:b w:val="0"/>
            <w:bCs w:val="0"/>
            <w:i w:val="0"/>
            <w:iCs w:val="0"/>
            <w:caps w:val="0"/>
            <w:smallCaps w:val="0"/>
            <w:strike w:val="0"/>
            <w:dstrike w:val="0"/>
            <w:noProof w:val="0"/>
            <w:sz w:val="24"/>
            <w:szCs w:val="24"/>
            <w:lang w:val="en-US"/>
          </w:rPr>
          <w:t>https://doi.org/10.1177/0143034310382496</w:t>
        </w:r>
      </w:hyperlink>
    </w:p>
    <w:p w:rsidR="475172FB" w:rsidP="38A43772" w:rsidRDefault="475172FB" w14:paraId="76259183" w14:textId="58E4DFF5">
      <w:pPr>
        <w:spacing w:before="240" w:beforeAutospacing="off" w:after="240" w:afterAutospacing="off" w:line="480" w:lineRule="auto"/>
        <w:ind w:left="720" w:hanging="720"/>
        <w:rPr>
          <w:rFonts w:ascii="Arial" w:hAnsi="Arial" w:eastAsia="Arial" w:cs="Arial"/>
          <w:b w:val="0"/>
          <w:bCs w:val="0"/>
          <w:i w:val="0"/>
          <w:iCs w:val="0"/>
          <w:caps w:val="0"/>
          <w:smallCaps w:val="0"/>
          <w:noProof w:val="0"/>
          <w:color w:val="000000" w:themeColor="text1" w:themeTint="FF" w:themeShade="FF"/>
          <w:sz w:val="24"/>
          <w:szCs w:val="24"/>
          <w:lang w:val="en-US"/>
        </w:rPr>
      </w:pP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Werkhoven, S., Anderson, J., H., &amp; Robeyns, I., A., M. (2022). Who benefits from diagnostic labels for developmental disorders? </w:t>
      </w:r>
      <w:r w:rsidRPr="38A43772" w:rsidR="475172FB">
        <w:rPr>
          <w:rFonts w:ascii="Arial" w:hAnsi="Arial" w:eastAsia="Arial" w:cs="Arial"/>
          <w:b w:val="0"/>
          <w:bCs w:val="0"/>
          <w:i w:val="1"/>
          <w:iCs w:val="1"/>
          <w:caps w:val="0"/>
          <w:smallCaps w:val="0"/>
          <w:noProof w:val="0"/>
          <w:color w:val="000000" w:themeColor="text1" w:themeTint="FF" w:themeShade="FF"/>
          <w:sz w:val="24"/>
          <w:szCs w:val="24"/>
          <w:lang w:val="en-US"/>
        </w:rPr>
        <w:t>Developmental Medicine &amp; Child Neurology, 64(8),</w:t>
      </w: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 pp. 944-949. </w:t>
      </w:r>
      <w:hyperlink r:id="R8458f2496eba4c16">
        <w:r w:rsidRPr="38A43772" w:rsidR="475172FB">
          <w:rPr>
            <w:rStyle w:val="Hyperlink"/>
            <w:rFonts w:ascii="Arial" w:hAnsi="Arial" w:eastAsia="Arial" w:cs="Arial"/>
            <w:b w:val="0"/>
            <w:bCs w:val="0"/>
            <w:i w:val="0"/>
            <w:iCs w:val="0"/>
            <w:caps w:val="0"/>
            <w:smallCaps w:val="0"/>
            <w:strike w:val="0"/>
            <w:dstrike w:val="0"/>
            <w:noProof w:val="0"/>
            <w:sz w:val="24"/>
            <w:szCs w:val="24"/>
            <w:lang w:val="en-US"/>
          </w:rPr>
          <w:t>https://doi.org/10.1111/dmcn.15177</w:t>
        </w:r>
      </w:hyperlink>
    </w:p>
    <w:p w:rsidR="475172FB" w:rsidP="38A43772" w:rsidRDefault="475172FB" w14:paraId="31B66E82" w14:textId="767C8C76">
      <w:pPr>
        <w:spacing w:before="240" w:beforeAutospacing="off" w:after="240" w:afterAutospacing="off" w:line="480" w:lineRule="auto"/>
        <w:ind w:left="720" w:hanging="720"/>
        <w:rPr>
          <w:rFonts w:ascii="Arial" w:hAnsi="Arial" w:eastAsia="Arial" w:cs="Arial"/>
          <w:b w:val="0"/>
          <w:bCs w:val="0"/>
          <w:i w:val="0"/>
          <w:iCs w:val="0"/>
          <w:caps w:val="0"/>
          <w:smallCaps w:val="0"/>
          <w:noProof w:val="0"/>
          <w:color w:val="000000" w:themeColor="text1" w:themeTint="FF" w:themeShade="FF"/>
          <w:sz w:val="24"/>
          <w:szCs w:val="24"/>
          <w:lang w:val="en-US"/>
        </w:rPr>
      </w:pP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Wieczorek, K., DeGroot, M., Ganshorn, H., &amp; Graham, S., A. (2025). Connecting Language Abilities and Social Competence in Children: A Meta‐Analytic Review. </w:t>
      </w:r>
      <w:r w:rsidRPr="38A43772" w:rsidR="475172FB">
        <w:rPr>
          <w:rFonts w:ascii="Arial" w:hAnsi="Arial" w:eastAsia="Arial" w:cs="Arial"/>
          <w:b w:val="0"/>
          <w:bCs w:val="0"/>
          <w:i w:val="1"/>
          <w:iCs w:val="1"/>
          <w:caps w:val="0"/>
          <w:smallCaps w:val="0"/>
          <w:noProof w:val="0"/>
          <w:color w:val="000000" w:themeColor="text1" w:themeTint="FF" w:themeShade="FF"/>
          <w:sz w:val="24"/>
          <w:szCs w:val="24"/>
          <w:lang w:val="en-US"/>
        </w:rPr>
        <w:t>Child Development, 96(3),</w:t>
      </w:r>
      <w:r w:rsidRPr="38A43772" w:rsidR="475172FB">
        <w:rPr>
          <w:rFonts w:ascii="Arial" w:hAnsi="Arial" w:eastAsia="Arial" w:cs="Arial"/>
          <w:b w:val="0"/>
          <w:bCs w:val="0"/>
          <w:i w:val="0"/>
          <w:iCs w:val="0"/>
          <w:caps w:val="0"/>
          <w:smallCaps w:val="0"/>
          <w:noProof w:val="0"/>
          <w:color w:val="000000" w:themeColor="text1" w:themeTint="FF" w:themeShade="FF"/>
          <w:sz w:val="24"/>
          <w:szCs w:val="24"/>
          <w:lang w:val="en-US"/>
        </w:rPr>
        <w:t xml:space="preserve"> pp. 930–946. </w:t>
      </w:r>
      <w:hyperlink r:id="R074b7eddfba54fbd">
        <w:r w:rsidRPr="38A43772" w:rsidR="475172FB">
          <w:rPr>
            <w:rStyle w:val="Hyperlink"/>
            <w:rFonts w:ascii="Arial" w:hAnsi="Arial" w:eastAsia="Arial" w:cs="Arial"/>
            <w:b w:val="0"/>
            <w:bCs w:val="0"/>
            <w:i w:val="0"/>
            <w:iCs w:val="0"/>
            <w:caps w:val="0"/>
            <w:smallCaps w:val="0"/>
            <w:strike w:val="0"/>
            <w:dstrike w:val="0"/>
            <w:noProof w:val="0"/>
            <w:sz w:val="24"/>
            <w:szCs w:val="24"/>
            <w:lang w:val="en-US"/>
          </w:rPr>
          <w:t>https://doi.org/10.1111/cdev.14218</w:t>
        </w:r>
      </w:hyperlink>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20ju4oFf" int2:invalidationBookmarkName="" int2:hashCode="4DJBYlwqq3fUw3" int2:id="zLSL1nI1">
      <int2:state int2:type="gram" int2:value="Rejected"/>
    </int2:bookmark>
    <int2:bookmark int2:bookmarkName="_Int_7UmjDtQp" int2:invalidationBookmarkName="" int2:hashCode="cr+RN1IKrVd1lk" int2:id="DsLjNUpC">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c98a0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94125C"/>
    <w:rsid w:val="0015BC8D"/>
    <w:rsid w:val="0043B72C"/>
    <w:rsid w:val="00F97E45"/>
    <w:rsid w:val="0137952D"/>
    <w:rsid w:val="015EE4E2"/>
    <w:rsid w:val="016BD091"/>
    <w:rsid w:val="01B61443"/>
    <w:rsid w:val="01D93AF5"/>
    <w:rsid w:val="020780C8"/>
    <w:rsid w:val="023B0AB1"/>
    <w:rsid w:val="024A7D10"/>
    <w:rsid w:val="02509D74"/>
    <w:rsid w:val="02552F6F"/>
    <w:rsid w:val="026DF03E"/>
    <w:rsid w:val="02944757"/>
    <w:rsid w:val="02BCBB49"/>
    <w:rsid w:val="0378AF97"/>
    <w:rsid w:val="03802F4A"/>
    <w:rsid w:val="0385CFDB"/>
    <w:rsid w:val="03AA10B3"/>
    <w:rsid w:val="03ED45C0"/>
    <w:rsid w:val="04B8C208"/>
    <w:rsid w:val="04B9C541"/>
    <w:rsid w:val="04C9B620"/>
    <w:rsid w:val="0538B039"/>
    <w:rsid w:val="05402DFE"/>
    <w:rsid w:val="0551C472"/>
    <w:rsid w:val="0572E011"/>
    <w:rsid w:val="05C8DB4B"/>
    <w:rsid w:val="062AD7DA"/>
    <w:rsid w:val="064523B2"/>
    <w:rsid w:val="065A2052"/>
    <w:rsid w:val="065F268C"/>
    <w:rsid w:val="066556DD"/>
    <w:rsid w:val="06B6CC46"/>
    <w:rsid w:val="07072CBD"/>
    <w:rsid w:val="07B1F658"/>
    <w:rsid w:val="07B883C2"/>
    <w:rsid w:val="07CB3515"/>
    <w:rsid w:val="07E1D3D9"/>
    <w:rsid w:val="07FA3016"/>
    <w:rsid w:val="08117FFC"/>
    <w:rsid w:val="085E989A"/>
    <w:rsid w:val="0929CCE2"/>
    <w:rsid w:val="09B37632"/>
    <w:rsid w:val="09F41BC4"/>
    <w:rsid w:val="0A4B94F3"/>
    <w:rsid w:val="0A893761"/>
    <w:rsid w:val="0A9E4D1D"/>
    <w:rsid w:val="0AD32C14"/>
    <w:rsid w:val="0B1ACD88"/>
    <w:rsid w:val="0B4BCF6A"/>
    <w:rsid w:val="0B6D4ADF"/>
    <w:rsid w:val="0B93A472"/>
    <w:rsid w:val="0BCA6DDF"/>
    <w:rsid w:val="0BF91D06"/>
    <w:rsid w:val="0C056085"/>
    <w:rsid w:val="0C1967D5"/>
    <w:rsid w:val="0C2B2029"/>
    <w:rsid w:val="0CBA9503"/>
    <w:rsid w:val="0CD3C7B9"/>
    <w:rsid w:val="0CDEA9C5"/>
    <w:rsid w:val="0D6EBB6B"/>
    <w:rsid w:val="0DAECB93"/>
    <w:rsid w:val="0DB5FC4D"/>
    <w:rsid w:val="0DB9A0B5"/>
    <w:rsid w:val="0DDAD6A3"/>
    <w:rsid w:val="0DF51279"/>
    <w:rsid w:val="0DFD1871"/>
    <w:rsid w:val="0E4C5716"/>
    <w:rsid w:val="0EE9209B"/>
    <w:rsid w:val="0F11A84F"/>
    <w:rsid w:val="0F1EBA75"/>
    <w:rsid w:val="0F2EB795"/>
    <w:rsid w:val="0F8D33A1"/>
    <w:rsid w:val="0F9B03BE"/>
    <w:rsid w:val="1071D87C"/>
    <w:rsid w:val="1081A7D5"/>
    <w:rsid w:val="10B7853C"/>
    <w:rsid w:val="10C7C739"/>
    <w:rsid w:val="1117D157"/>
    <w:rsid w:val="1155B91B"/>
    <w:rsid w:val="119477A1"/>
    <w:rsid w:val="11BC3AD7"/>
    <w:rsid w:val="11CCD49E"/>
    <w:rsid w:val="11E5697C"/>
    <w:rsid w:val="11EA6964"/>
    <w:rsid w:val="11F6B056"/>
    <w:rsid w:val="11F7D04E"/>
    <w:rsid w:val="12079CF4"/>
    <w:rsid w:val="1271A068"/>
    <w:rsid w:val="128A4813"/>
    <w:rsid w:val="13084771"/>
    <w:rsid w:val="1313404F"/>
    <w:rsid w:val="1344F25F"/>
    <w:rsid w:val="134F0DB8"/>
    <w:rsid w:val="13564EF9"/>
    <w:rsid w:val="13C121FF"/>
    <w:rsid w:val="14086360"/>
    <w:rsid w:val="14086360"/>
    <w:rsid w:val="14438AE3"/>
    <w:rsid w:val="152CB3CD"/>
    <w:rsid w:val="1586316C"/>
    <w:rsid w:val="15978B6A"/>
    <w:rsid w:val="15BBE1AF"/>
    <w:rsid w:val="15D8B0A0"/>
    <w:rsid w:val="162EF50B"/>
    <w:rsid w:val="163C618F"/>
    <w:rsid w:val="166C25AE"/>
    <w:rsid w:val="1688619A"/>
    <w:rsid w:val="168EDACC"/>
    <w:rsid w:val="16C76338"/>
    <w:rsid w:val="1703E919"/>
    <w:rsid w:val="17068FC9"/>
    <w:rsid w:val="174DDD42"/>
    <w:rsid w:val="17B3E665"/>
    <w:rsid w:val="18069FDF"/>
    <w:rsid w:val="181B99A8"/>
    <w:rsid w:val="18347F13"/>
    <w:rsid w:val="18480FCA"/>
    <w:rsid w:val="184BA84A"/>
    <w:rsid w:val="18FE6265"/>
    <w:rsid w:val="190A462B"/>
    <w:rsid w:val="190D6F3E"/>
    <w:rsid w:val="1912976A"/>
    <w:rsid w:val="191A89EA"/>
    <w:rsid w:val="19381D31"/>
    <w:rsid w:val="19489E2B"/>
    <w:rsid w:val="198B134C"/>
    <w:rsid w:val="19D2BC9C"/>
    <w:rsid w:val="19D6C14E"/>
    <w:rsid w:val="1A1AE0B5"/>
    <w:rsid w:val="1A5DB8DE"/>
    <w:rsid w:val="1A6B798A"/>
    <w:rsid w:val="1ABDF953"/>
    <w:rsid w:val="1BB385BF"/>
    <w:rsid w:val="1BBB5414"/>
    <w:rsid w:val="1BF96AF5"/>
    <w:rsid w:val="1C0C22C7"/>
    <w:rsid w:val="1CB18660"/>
    <w:rsid w:val="1CB753E8"/>
    <w:rsid w:val="1CF417F9"/>
    <w:rsid w:val="1D586262"/>
    <w:rsid w:val="1DFA5995"/>
    <w:rsid w:val="1E0F4A4E"/>
    <w:rsid w:val="1E46BC5B"/>
    <w:rsid w:val="1EB33CCC"/>
    <w:rsid w:val="1EF1C4D6"/>
    <w:rsid w:val="1F6DF80D"/>
    <w:rsid w:val="1FCF0CC7"/>
    <w:rsid w:val="1FE7B5AF"/>
    <w:rsid w:val="1FED3FA5"/>
    <w:rsid w:val="2011BAB1"/>
    <w:rsid w:val="20350760"/>
    <w:rsid w:val="2062AD2E"/>
    <w:rsid w:val="2090B5ED"/>
    <w:rsid w:val="20D52E25"/>
    <w:rsid w:val="21BBA7DC"/>
    <w:rsid w:val="21E528FB"/>
    <w:rsid w:val="21F518C4"/>
    <w:rsid w:val="223481C8"/>
    <w:rsid w:val="2251351E"/>
    <w:rsid w:val="22573968"/>
    <w:rsid w:val="22A29FCA"/>
    <w:rsid w:val="22D50349"/>
    <w:rsid w:val="23045020"/>
    <w:rsid w:val="234771C8"/>
    <w:rsid w:val="23DC8D5E"/>
    <w:rsid w:val="24190282"/>
    <w:rsid w:val="24A137E8"/>
    <w:rsid w:val="24B68967"/>
    <w:rsid w:val="24CB5ADB"/>
    <w:rsid w:val="251D2198"/>
    <w:rsid w:val="2609CEF4"/>
    <w:rsid w:val="2646719F"/>
    <w:rsid w:val="26A883F2"/>
    <w:rsid w:val="26B55713"/>
    <w:rsid w:val="26C3F3CA"/>
    <w:rsid w:val="26EE2716"/>
    <w:rsid w:val="270E368A"/>
    <w:rsid w:val="27177375"/>
    <w:rsid w:val="2741A766"/>
    <w:rsid w:val="27BA86AC"/>
    <w:rsid w:val="27C0EB8F"/>
    <w:rsid w:val="2809FE4B"/>
    <w:rsid w:val="283297C7"/>
    <w:rsid w:val="2838BB7D"/>
    <w:rsid w:val="28CF74B9"/>
    <w:rsid w:val="29047C8F"/>
    <w:rsid w:val="294F60CF"/>
    <w:rsid w:val="298523C5"/>
    <w:rsid w:val="29929D16"/>
    <w:rsid w:val="29C43C75"/>
    <w:rsid w:val="2A05A553"/>
    <w:rsid w:val="2A168D2E"/>
    <w:rsid w:val="2A4DBA1D"/>
    <w:rsid w:val="2A6AAA7C"/>
    <w:rsid w:val="2ACC3B2E"/>
    <w:rsid w:val="2AF441D4"/>
    <w:rsid w:val="2B03CECF"/>
    <w:rsid w:val="2B3A8BDF"/>
    <w:rsid w:val="2B4F1C49"/>
    <w:rsid w:val="2B7A1DF2"/>
    <w:rsid w:val="2BEB3D88"/>
    <w:rsid w:val="2C39EA98"/>
    <w:rsid w:val="2C5B4B1C"/>
    <w:rsid w:val="2C6EC5DE"/>
    <w:rsid w:val="2CA9B469"/>
    <w:rsid w:val="2CADFE61"/>
    <w:rsid w:val="2D189CF6"/>
    <w:rsid w:val="2D8B9E9C"/>
    <w:rsid w:val="2DC25ED2"/>
    <w:rsid w:val="2E7C9924"/>
    <w:rsid w:val="2ED5021C"/>
    <w:rsid w:val="2EDB5C85"/>
    <w:rsid w:val="2EE59674"/>
    <w:rsid w:val="2F3214AE"/>
    <w:rsid w:val="2F51D06C"/>
    <w:rsid w:val="2F7ED9D6"/>
    <w:rsid w:val="2F9C5CBE"/>
    <w:rsid w:val="2FB5CA01"/>
    <w:rsid w:val="2FCA8DD5"/>
    <w:rsid w:val="3011758B"/>
    <w:rsid w:val="3026909E"/>
    <w:rsid w:val="3075A79D"/>
    <w:rsid w:val="308B913E"/>
    <w:rsid w:val="30B62C89"/>
    <w:rsid w:val="30CA984A"/>
    <w:rsid w:val="30DF2F1E"/>
    <w:rsid w:val="30E1CDBE"/>
    <w:rsid w:val="3106632A"/>
    <w:rsid w:val="312225FD"/>
    <w:rsid w:val="3153F2A7"/>
    <w:rsid w:val="31748670"/>
    <w:rsid w:val="318063B9"/>
    <w:rsid w:val="31829486"/>
    <w:rsid w:val="31DD9F11"/>
    <w:rsid w:val="3232E377"/>
    <w:rsid w:val="3294125C"/>
    <w:rsid w:val="32C4C31A"/>
    <w:rsid w:val="331ED772"/>
    <w:rsid w:val="33346428"/>
    <w:rsid w:val="33381F33"/>
    <w:rsid w:val="333F44AE"/>
    <w:rsid w:val="3340D2E4"/>
    <w:rsid w:val="3346E305"/>
    <w:rsid w:val="33808EA0"/>
    <w:rsid w:val="33C73288"/>
    <w:rsid w:val="3413ECC7"/>
    <w:rsid w:val="343014AB"/>
    <w:rsid w:val="3481D4FB"/>
    <w:rsid w:val="34EF4B5C"/>
    <w:rsid w:val="3532B654"/>
    <w:rsid w:val="35689DB9"/>
    <w:rsid w:val="362065BB"/>
    <w:rsid w:val="36ACB7F0"/>
    <w:rsid w:val="36F4DCC2"/>
    <w:rsid w:val="37074C92"/>
    <w:rsid w:val="3707D9AF"/>
    <w:rsid w:val="37646B1B"/>
    <w:rsid w:val="3777C10B"/>
    <w:rsid w:val="37D9D7CB"/>
    <w:rsid w:val="384F596C"/>
    <w:rsid w:val="38A2B38F"/>
    <w:rsid w:val="38A43772"/>
    <w:rsid w:val="38C846D0"/>
    <w:rsid w:val="38D3EF16"/>
    <w:rsid w:val="38F04ABF"/>
    <w:rsid w:val="38F200F0"/>
    <w:rsid w:val="38FF6EA4"/>
    <w:rsid w:val="39A530C7"/>
    <w:rsid w:val="39BE1440"/>
    <w:rsid w:val="39DC480D"/>
    <w:rsid w:val="3A09EB89"/>
    <w:rsid w:val="3A121C47"/>
    <w:rsid w:val="3A153FD0"/>
    <w:rsid w:val="3A27D944"/>
    <w:rsid w:val="3A5B7C55"/>
    <w:rsid w:val="3AAD13F6"/>
    <w:rsid w:val="3B6E55FC"/>
    <w:rsid w:val="3B9C6523"/>
    <w:rsid w:val="3BF99381"/>
    <w:rsid w:val="3C79BB01"/>
    <w:rsid w:val="3C7F2D54"/>
    <w:rsid w:val="3C7F7703"/>
    <w:rsid w:val="3CA24F2A"/>
    <w:rsid w:val="3CEB3B2D"/>
    <w:rsid w:val="3D27D845"/>
    <w:rsid w:val="3DB413BA"/>
    <w:rsid w:val="3DC288D0"/>
    <w:rsid w:val="3DC3A559"/>
    <w:rsid w:val="3DCCCDE5"/>
    <w:rsid w:val="3DCCE2C2"/>
    <w:rsid w:val="3E054D8D"/>
    <w:rsid w:val="3E169144"/>
    <w:rsid w:val="3EEE3895"/>
    <w:rsid w:val="3FAFE850"/>
    <w:rsid w:val="4004D021"/>
    <w:rsid w:val="40573A07"/>
    <w:rsid w:val="4074BBD2"/>
    <w:rsid w:val="40793C60"/>
    <w:rsid w:val="40D04321"/>
    <w:rsid w:val="4129060D"/>
    <w:rsid w:val="4161ED14"/>
    <w:rsid w:val="41869B42"/>
    <w:rsid w:val="41A9F898"/>
    <w:rsid w:val="41B37F81"/>
    <w:rsid w:val="420EAEEB"/>
    <w:rsid w:val="422C1110"/>
    <w:rsid w:val="422F3FC7"/>
    <w:rsid w:val="423098F9"/>
    <w:rsid w:val="425C2FF2"/>
    <w:rsid w:val="42915C5E"/>
    <w:rsid w:val="42D7D1AC"/>
    <w:rsid w:val="42DDC436"/>
    <w:rsid w:val="42FB76FD"/>
    <w:rsid w:val="43220F6E"/>
    <w:rsid w:val="43444C3A"/>
    <w:rsid w:val="4378856A"/>
    <w:rsid w:val="43B63554"/>
    <w:rsid w:val="43E56841"/>
    <w:rsid w:val="43F8B80F"/>
    <w:rsid w:val="4472A6E3"/>
    <w:rsid w:val="44904DFD"/>
    <w:rsid w:val="455AF3E9"/>
    <w:rsid w:val="4579A222"/>
    <w:rsid w:val="46AB7ADB"/>
    <w:rsid w:val="46B83552"/>
    <w:rsid w:val="46E1DBE0"/>
    <w:rsid w:val="470A098D"/>
    <w:rsid w:val="470CDE2F"/>
    <w:rsid w:val="47145C72"/>
    <w:rsid w:val="474D6FBC"/>
    <w:rsid w:val="475172FB"/>
    <w:rsid w:val="47796523"/>
    <w:rsid w:val="47A03E90"/>
    <w:rsid w:val="47EC436F"/>
    <w:rsid w:val="47FB467D"/>
    <w:rsid w:val="488896B3"/>
    <w:rsid w:val="48899942"/>
    <w:rsid w:val="48CBB98A"/>
    <w:rsid w:val="48D7030D"/>
    <w:rsid w:val="491C2460"/>
    <w:rsid w:val="492C2970"/>
    <w:rsid w:val="492E5FA5"/>
    <w:rsid w:val="493A79DB"/>
    <w:rsid w:val="49442132"/>
    <w:rsid w:val="4966ABF0"/>
    <w:rsid w:val="49819EEA"/>
    <w:rsid w:val="49D91121"/>
    <w:rsid w:val="49E7BB34"/>
    <w:rsid w:val="4A83E3C3"/>
    <w:rsid w:val="4AB20D60"/>
    <w:rsid w:val="4AB40807"/>
    <w:rsid w:val="4AE1D5DC"/>
    <w:rsid w:val="4B35ABAA"/>
    <w:rsid w:val="4C3EA00F"/>
    <w:rsid w:val="4CD2D3DB"/>
    <w:rsid w:val="4CFDCEA6"/>
    <w:rsid w:val="4D3BCBDD"/>
    <w:rsid w:val="4D92F7FB"/>
    <w:rsid w:val="4E5E1ED7"/>
    <w:rsid w:val="4E83734C"/>
    <w:rsid w:val="4EFAF99B"/>
    <w:rsid w:val="4FE9667C"/>
    <w:rsid w:val="506A3969"/>
    <w:rsid w:val="5119420F"/>
    <w:rsid w:val="5127C0D8"/>
    <w:rsid w:val="51523C9B"/>
    <w:rsid w:val="5168DA5F"/>
    <w:rsid w:val="51DF5B62"/>
    <w:rsid w:val="526E5290"/>
    <w:rsid w:val="52764DBA"/>
    <w:rsid w:val="52D3E1D3"/>
    <w:rsid w:val="537D2C7A"/>
    <w:rsid w:val="53B994A3"/>
    <w:rsid w:val="53EF586E"/>
    <w:rsid w:val="546854B0"/>
    <w:rsid w:val="54B7A062"/>
    <w:rsid w:val="54E4C105"/>
    <w:rsid w:val="5502AAAA"/>
    <w:rsid w:val="55878943"/>
    <w:rsid w:val="55AC1534"/>
    <w:rsid w:val="55B11997"/>
    <w:rsid w:val="55C19885"/>
    <w:rsid w:val="55D43F7F"/>
    <w:rsid w:val="56058481"/>
    <w:rsid w:val="562F05E6"/>
    <w:rsid w:val="5634BFE8"/>
    <w:rsid w:val="567B31DD"/>
    <w:rsid w:val="56ACF3A6"/>
    <w:rsid w:val="56B70F98"/>
    <w:rsid w:val="56EE0512"/>
    <w:rsid w:val="570B0ADD"/>
    <w:rsid w:val="573D4CB5"/>
    <w:rsid w:val="57A3AB08"/>
    <w:rsid w:val="57B5013C"/>
    <w:rsid w:val="57BAFD87"/>
    <w:rsid w:val="57F6C272"/>
    <w:rsid w:val="589EF0BC"/>
    <w:rsid w:val="58ADEF69"/>
    <w:rsid w:val="58C3E2AD"/>
    <w:rsid w:val="58C5FA63"/>
    <w:rsid w:val="59526710"/>
    <w:rsid w:val="59A55E24"/>
    <w:rsid w:val="59AC904C"/>
    <w:rsid w:val="59B98653"/>
    <w:rsid w:val="59D8D722"/>
    <w:rsid w:val="59D9FDEF"/>
    <w:rsid w:val="59F88721"/>
    <w:rsid w:val="5A2A3414"/>
    <w:rsid w:val="5A46CD13"/>
    <w:rsid w:val="5AAB36AD"/>
    <w:rsid w:val="5ABC20E3"/>
    <w:rsid w:val="5ADB69C7"/>
    <w:rsid w:val="5B688730"/>
    <w:rsid w:val="5BE0C7CF"/>
    <w:rsid w:val="5C17290F"/>
    <w:rsid w:val="5C837641"/>
    <w:rsid w:val="5C945FE4"/>
    <w:rsid w:val="5CC2243D"/>
    <w:rsid w:val="5CC38DA6"/>
    <w:rsid w:val="5CDB7465"/>
    <w:rsid w:val="5D239972"/>
    <w:rsid w:val="5D5854C0"/>
    <w:rsid w:val="5E1CB8E1"/>
    <w:rsid w:val="5E1FB519"/>
    <w:rsid w:val="5E744F04"/>
    <w:rsid w:val="5EA07E58"/>
    <w:rsid w:val="5ECCF1F3"/>
    <w:rsid w:val="5ED85EC2"/>
    <w:rsid w:val="5F0F7AC1"/>
    <w:rsid w:val="5F55C1FB"/>
    <w:rsid w:val="5F7E9625"/>
    <w:rsid w:val="5FD9A2D4"/>
    <w:rsid w:val="5FDF8491"/>
    <w:rsid w:val="601E382F"/>
    <w:rsid w:val="604F5D1C"/>
    <w:rsid w:val="6052B2FE"/>
    <w:rsid w:val="6077E877"/>
    <w:rsid w:val="60C836D2"/>
    <w:rsid w:val="60D0AB56"/>
    <w:rsid w:val="61696CDB"/>
    <w:rsid w:val="61A2A581"/>
    <w:rsid w:val="61DD85DC"/>
    <w:rsid w:val="62598865"/>
    <w:rsid w:val="627C9A75"/>
    <w:rsid w:val="627F3FCD"/>
    <w:rsid w:val="62EE7846"/>
    <w:rsid w:val="632AB8C7"/>
    <w:rsid w:val="637985D9"/>
    <w:rsid w:val="6397FF3E"/>
    <w:rsid w:val="639E017D"/>
    <w:rsid w:val="63EC805A"/>
    <w:rsid w:val="6451C691"/>
    <w:rsid w:val="646EB7CE"/>
    <w:rsid w:val="64B52D2F"/>
    <w:rsid w:val="6511935F"/>
    <w:rsid w:val="654DAE3A"/>
    <w:rsid w:val="656631BB"/>
    <w:rsid w:val="658EEFA2"/>
    <w:rsid w:val="65AEB6EC"/>
    <w:rsid w:val="65B53736"/>
    <w:rsid w:val="65CF6713"/>
    <w:rsid w:val="65CFA66B"/>
    <w:rsid w:val="660FD8A8"/>
    <w:rsid w:val="669270EC"/>
    <w:rsid w:val="66E32F59"/>
    <w:rsid w:val="671628AF"/>
    <w:rsid w:val="67185715"/>
    <w:rsid w:val="6757305C"/>
    <w:rsid w:val="67958946"/>
    <w:rsid w:val="683E66FF"/>
    <w:rsid w:val="6873EA43"/>
    <w:rsid w:val="68F6D9A3"/>
    <w:rsid w:val="6970981E"/>
    <w:rsid w:val="699E451E"/>
    <w:rsid w:val="69A342B6"/>
    <w:rsid w:val="69E45859"/>
    <w:rsid w:val="6A2802EF"/>
    <w:rsid w:val="6A5A05E6"/>
    <w:rsid w:val="6A99A436"/>
    <w:rsid w:val="6ABB2A8B"/>
    <w:rsid w:val="6B0DC71C"/>
    <w:rsid w:val="6B12F4BB"/>
    <w:rsid w:val="6B1C8CBB"/>
    <w:rsid w:val="6B459BAF"/>
    <w:rsid w:val="6B5FF565"/>
    <w:rsid w:val="6B8BA9F0"/>
    <w:rsid w:val="6B95A6B7"/>
    <w:rsid w:val="6BA33851"/>
    <w:rsid w:val="6BAA4C04"/>
    <w:rsid w:val="6C61B1B9"/>
    <w:rsid w:val="6C95068E"/>
    <w:rsid w:val="6C9ED706"/>
    <w:rsid w:val="6C9FB73E"/>
    <w:rsid w:val="6CA082CE"/>
    <w:rsid w:val="6CFDAD8C"/>
    <w:rsid w:val="6D6302F0"/>
    <w:rsid w:val="6D86DD94"/>
    <w:rsid w:val="6D8CD2FA"/>
    <w:rsid w:val="6DA99008"/>
    <w:rsid w:val="6DD773E5"/>
    <w:rsid w:val="6DE15D08"/>
    <w:rsid w:val="6E18DA30"/>
    <w:rsid w:val="6E7B9991"/>
    <w:rsid w:val="6ECE8AFE"/>
    <w:rsid w:val="6FAD7EAD"/>
    <w:rsid w:val="6FE84E60"/>
    <w:rsid w:val="702B09F4"/>
    <w:rsid w:val="70431CB7"/>
    <w:rsid w:val="7081DA47"/>
    <w:rsid w:val="710C1AE4"/>
    <w:rsid w:val="714ADB91"/>
    <w:rsid w:val="7170FB2B"/>
    <w:rsid w:val="72518FDE"/>
    <w:rsid w:val="7306F6FD"/>
    <w:rsid w:val="730B78C1"/>
    <w:rsid w:val="732D97CC"/>
    <w:rsid w:val="737A3C28"/>
    <w:rsid w:val="73B9DDCA"/>
    <w:rsid w:val="73FF48C8"/>
    <w:rsid w:val="744C5D3A"/>
    <w:rsid w:val="745474AF"/>
    <w:rsid w:val="7459122D"/>
    <w:rsid w:val="7462709E"/>
    <w:rsid w:val="74BAB070"/>
    <w:rsid w:val="74E31977"/>
    <w:rsid w:val="74F7E09E"/>
    <w:rsid w:val="7503D133"/>
    <w:rsid w:val="7557610D"/>
    <w:rsid w:val="7583910E"/>
    <w:rsid w:val="75CDB7DD"/>
    <w:rsid w:val="75FC7E7A"/>
    <w:rsid w:val="7653E812"/>
    <w:rsid w:val="76674D49"/>
    <w:rsid w:val="7684D965"/>
    <w:rsid w:val="76A7F890"/>
    <w:rsid w:val="76B24D9A"/>
    <w:rsid w:val="76E0A160"/>
    <w:rsid w:val="772CEAC8"/>
    <w:rsid w:val="7759E6E7"/>
    <w:rsid w:val="7888332D"/>
    <w:rsid w:val="78D45B59"/>
    <w:rsid w:val="78D7C8C5"/>
    <w:rsid w:val="78E6DD4D"/>
    <w:rsid w:val="78FD7BB5"/>
    <w:rsid w:val="7926694E"/>
    <w:rsid w:val="796A1E2D"/>
    <w:rsid w:val="79948C5C"/>
    <w:rsid w:val="79D83DA5"/>
    <w:rsid w:val="79F31FC8"/>
    <w:rsid w:val="79F50DC0"/>
    <w:rsid w:val="7A55485C"/>
    <w:rsid w:val="7A7C534E"/>
    <w:rsid w:val="7A96BE58"/>
    <w:rsid w:val="7A9F2E33"/>
    <w:rsid w:val="7A9F8096"/>
    <w:rsid w:val="7ABFDEC7"/>
    <w:rsid w:val="7AFE2562"/>
    <w:rsid w:val="7B1BF8EB"/>
    <w:rsid w:val="7B6ECF13"/>
    <w:rsid w:val="7B766128"/>
    <w:rsid w:val="7B920E03"/>
    <w:rsid w:val="7B9DC4F7"/>
    <w:rsid w:val="7BBF3020"/>
    <w:rsid w:val="7C191D05"/>
    <w:rsid w:val="7C3C8374"/>
    <w:rsid w:val="7C80579C"/>
    <w:rsid w:val="7CA97D59"/>
    <w:rsid w:val="7CB9CA29"/>
    <w:rsid w:val="7CC76610"/>
    <w:rsid w:val="7CD1C3C7"/>
    <w:rsid w:val="7D67A706"/>
    <w:rsid w:val="7D6D8AD3"/>
    <w:rsid w:val="7E012A52"/>
    <w:rsid w:val="7E0A6066"/>
    <w:rsid w:val="7E0C46DD"/>
    <w:rsid w:val="7E248937"/>
    <w:rsid w:val="7E25EE58"/>
    <w:rsid w:val="7E33FFAA"/>
    <w:rsid w:val="7E5375ED"/>
    <w:rsid w:val="7EDE742B"/>
    <w:rsid w:val="7F11F48A"/>
    <w:rsid w:val="7FE29F60"/>
    <w:rsid w:val="7FE93C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4125C"/>
  <w15:chartTrackingRefBased/>
  <w15:docId w15:val="{BD401C19-1FC8-4593-8A06-1DDBDE15C96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3802F4A"/>
    <w:pPr>
      <w:spacing/>
      <w:ind w:left="720"/>
      <w:contextualSpacing/>
    </w:pPr>
  </w:style>
  <w:style w:type="character" w:styleId="Hyperlink">
    <w:uiPriority w:val="99"/>
    <w:name w:val="Hyperlink"/>
    <w:basedOn w:val="DefaultParagraphFont"/>
    <w:unhideWhenUsed/>
    <w:rsid w:val="03802F4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546cf26d6cbf46ab" /><Relationship Type="http://schemas.openxmlformats.org/officeDocument/2006/relationships/numbering" Target="numbering.xml" Id="Rac544d6287014df7" /><Relationship Type="http://schemas.openxmlformats.org/officeDocument/2006/relationships/hyperlink" Target="https://www.andrewedwardsautism.co.uk/" TargetMode="External" Id="R2381d7365ba84059" /><Relationship Type="http://schemas.openxmlformats.org/officeDocument/2006/relationships/hyperlink" Target="https://assets.publishing.service.gov.uk/media/68d65cc69ce370a7e0a0fd2d/Identifying_and_supporting_children_and_young_people_with_cognition_and_learning_needs__a_rapid_evidence_review.pdf" TargetMode="External" Id="Rbcb342d4f6b54226" /><Relationship Type="http://schemas.openxmlformats.org/officeDocument/2006/relationships/hyperlink" Target="https://www.bbc.co.uk/tiny-happy-people/articles/z78wxg8" TargetMode="External" Id="R5cad0112f38c45ae" /><Relationship Type="http://schemas.openxmlformats.org/officeDocument/2006/relationships/hyperlink" Target="https://www.bbc.co.uk/news/uk-wales-59884152#:~:text=To%20play%20this%20video%20you,queen%20alter-ego%20Venetia%20Blind" TargetMode="External" Id="Rdc4aa4299b7d44f8" /><Relationship Type="http://schemas.openxmlformats.org/officeDocument/2006/relationships/hyperlink" Target="https://www.bdadyslexia.org.uk/news/welsh-rugby-star-lee-byrne-is-appointed-as-a-british-dyslexia-association-ambassador" TargetMode="External" Id="R0704865089814a20" /><Relationship Type="http://schemas.openxmlformats.org/officeDocument/2006/relationships/hyperlink" Target="https://doi.org/10.1080/02667363.2023.2186835" TargetMode="External" Id="Rc59e5182cffc4e9f" /><Relationship Type="http://schemas.openxmlformats.org/officeDocument/2006/relationships/hyperlink" Target="https://doi.org/10.1080/03055698.2011.643109" TargetMode="External" Id="R75bc02f2d4954fe2" /><Relationship Type="http://schemas.openxmlformats.org/officeDocument/2006/relationships/hyperlink" Target="https://doi.org/10.1080/00220671.2014.958812" TargetMode="External" Id="R2fa87bbf20e6456a" /><Relationship Type="http://schemas.openxmlformats.org/officeDocument/2006/relationships/hyperlink" Target="https://estyn.gov.wales/app/uploads/2024/12/The-additional-learning-needs-system.pdf" TargetMode="External" Id="Rad9140621d4e449d" /><Relationship Type="http://schemas.openxmlformats.org/officeDocument/2006/relationships/hyperlink" Target="https://www.gov.wales/schools-census-results-january-2025-html" TargetMode="External" Id="Rb9095f5462cf4f31" /><Relationship Type="http://schemas.openxmlformats.org/officeDocument/2006/relationships/hyperlink" Target="https://www.gov.wales/sites/default/files/statistics-and-research/2025-10/evaluation-additional-learning-needs-system-survey-parents-and-carers.pdf" TargetMode="External" Id="Re69580ba025b4a30" /><Relationship Type="http://schemas.openxmlformats.org/officeDocument/2006/relationships/hyperlink" Target="https://doi.org/10.1002/pits.23004" TargetMode="External" Id="Rca6a7464fe84447e" /><Relationship Type="http://schemas.openxmlformats.org/officeDocument/2006/relationships/hyperlink" Target="https://doi.org/10.4236/psych.2021.125042" TargetMode="External" Id="R85b7cf0950744a77" /><Relationship Type="http://schemas.openxmlformats.org/officeDocument/2006/relationships/hyperlink" Target="https://doi.org/10.1111/bjep.12760" TargetMode="External" Id="R5bb4e643b48345d1" /><Relationship Type="http://schemas.openxmlformats.org/officeDocument/2006/relationships/hyperlink" Target="https://doi.org/10.1002/berj.4083" TargetMode="External" Id="R0dac9f82cc464532" /><Relationship Type="http://schemas.openxmlformats.org/officeDocument/2006/relationships/hyperlink" Target="https://doi.org/10.1007/s10803-022-05768-9" TargetMode="External" Id="R04ca30c8c90a4ea0" /><Relationship Type="http://schemas.openxmlformats.org/officeDocument/2006/relationships/hyperlink" Target="https://www.nhs.uk/conditions/developmental-coordination-disorder-dyspraxia/" TargetMode="External" Id="Rc5afaa7c4d7f4c31" /><Relationship Type="http://schemas.openxmlformats.org/officeDocument/2006/relationships/hyperlink" Target="https://www.nhs.uk/conditions/learning-disabilities/" TargetMode="External" Id="R9f67354ef53b446a" /><Relationship Type="http://schemas.openxmlformats.org/officeDocument/2006/relationships/hyperlink" Target="https://doi.org/10.1111/1467-8578.12409" TargetMode="External" Id="R9a4db218e42a4e3e" /><Relationship Type="http://schemas.openxmlformats.org/officeDocument/2006/relationships/hyperlink" Target="https://doi.org/10.3389/fpsyg.2021.661427" TargetMode="External" Id="Rdd2ffa3999124db3" /><Relationship Type="http://schemas.openxmlformats.org/officeDocument/2006/relationships/hyperlink" Target="https://doi.org/10.1080/00131881.2010.524749" TargetMode="External" Id="R39559ee514534a2d" /><Relationship Type="http://schemas.openxmlformats.org/officeDocument/2006/relationships/hyperlink" Target="https://doi.org/10.1080/08856257.2024.2433328" TargetMode="External" Id="Rbc80bba38e324ec1" /><Relationship Type="http://schemas.openxmlformats.org/officeDocument/2006/relationships/hyperlink" Target="https://www.swansea.gov.uk/typesofALN?lang=en" TargetMode="External" Id="Rb37b19227f4d4264" /><Relationship Type="http://schemas.openxmlformats.org/officeDocument/2006/relationships/hyperlink" Target="https://doi.org/10.1177/0143034310382496" TargetMode="External" Id="R1634509db94c4fec" /><Relationship Type="http://schemas.openxmlformats.org/officeDocument/2006/relationships/hyperlink" Target="https://doi.org/10.1111/dmcn.15177" TargetMode="External" Id="R8458f2496eba4c16" /><Relationship Type="http://schemas.openxmlformats.org/officeDocument/2006/relationships/hyperlink" Target="https://doi.org/10.1111/cdev.14218" TargetMode="External" Id="R074b7eddfba54fb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2026-04-15T14:34:16.8685163Z</dcterms:created>
  <dcterms:modified xsi:type="dcterms:W3CDTF">2026-04-28T17:27:12.1048803Z</dcterms:modified>
  <dc:creator>Lily Jennings (2301151)</dc:creator>
  <lastModifiedBy>Lily Jennings (2301151)</lastModifiedBy>
</coreProperties>
</file>