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0A14" w:rsidRDefault="00C70A14" w:rsidP="00C70A14">
      <w:r>
        <w:t>Cognitive Distortions</w:t>
      </w:r>
    </w:p>
    <w:p w:rsidR="00C70A14" w:rsidRDefault="00C70A14" w:rsidP="00C70A14">
      <w:r>
        <w:t>Many of the most popular and effective CBT techniques are applied to what psychologists call “cognit</w:t>
      </w:r>
      <w:r>
        <w:t>ive distortions” (</w:t>
      </w:r>
      <w:proofErr w:type="spellStart"/>
      <w:r>
        <w:t>Grohol</w:t>
      </w:r>
      <w:proofErr w:type="spellEnd"/>
      <w:r>
        <w:t>, 2016), or</w:t>
      </w:r>
      <w:r>
        <w:t xml:space="preserve"> inaccurate thoughts that reinforce negative</w:t>
      </w:r>
      <w:r>
        <w:t xml:space="preserve"> and irrational</w:t>
      </w:r>
      <w:r>
        <w:t xml:space="preserve"> thought patterns or emotions.</w:t>
      </w:r>
      <w:r>
        <w:t xml:space="preserve"> </w:t>
      </w:r>
    </w:p>
    <w:p w:rsidR="00C70A14" w:rsidRDefault="00C70A14" w:rsidP="00C70A14">
      <w:pPr>
        <w:pStyle w:val="ListParagraph"/>
        <w:numPr>
          <w:ilvl w:val="0"/>
          <w:numId w:val="1"/>
        </w:numPr>
      </w:pPr>
      <w:r>
        <w:t>Filtering</w:t>
      </w:r>
    </w:p>
    <w:p w:rsidR="00C70A14" w:rsidRDefault="00C70A14" w:rsidP="00C70A14">
      <w:pPr>
        <w:pStyle w:val="ListParagraph"/>
      </w:pPr>
      <w:r>
        <w:t xml:space="preserve">Filtering refers to the way many of us can somehow ignore all of the positive and good things in our day to focus solely on the negative. </w:t>
      </w:r>
    </w:p>
    <w:p w:rsidR="00C70A14" w:rsidRDefault="00C70A14" w:rsidP="00C70A14">
      <w:pPr>
        <w:pStyle w:val="ListParagraph"/>
        <w:numPr>
          <w:ilvl w:val="0"/>
          <w:numId w:val="1"/>
        </w:numPr>
      </w:pPr>
      <w:r>
        <w:t>Polarized Thinking / “Black and White” Thinking</w:t>
      </w:r>
    </w:p>
    <w:p w:rsidR="00C70A14" w:rsidRDefault="00C70A14" w:rsidP="00C70A14">
      <w:pPr>
        <w:pStyle w:val="ListParagraph"/>
      </w:pPr>
      <w:r>
        <w:t xml:space="preserve">This cognitive distortion is all about seeing black and white only, with no shades of grey. This is all-or-nothing thinking, with no room for complexity or nuance. </w:t>
      </w:r>
    </w:p>
    <w:p w:rsidR="00C70A14" w:rsidRDefault="00C70A14" w:rsidP="00C70A14">
      <w:pPr>
        <w:pStyle w:val="ListParagraph"/>
        <w:numPr>
          <w:ilvl w:val="0"/>
          <w:numId w:val="1"/>
        </w:numPr>
      </w:pPr>
      <w:r>
        <w:t>Overgeneralization</w:t>
      </w:r>
    </w:p>
    <w:p w:rsidR="00C70A14" w:rsidRDefault="00C70A14" w:rsidP="00C70A14">
      <w:pPr>
        <w:pStyle w:val="ListParagraph"/>
      </w:pPr>
      <w:r>
        <w:t xml:space="preserve">Overgeneralization is taking a single incident or point in time and using it as the sole piece of evidence for a broad general conclusion. </w:t>
      </w:r>
    </w:p>
    <w:p w:rsidR="00C70A14" w:rsidRDefault="00C70A14" w:rsidP="00C70A14">
      <w:pPr>
        <w:pStyle w:val="ListParagraph"/>
        <w:numPr>
          <w:ilvl w:val="0"/>
          <w:numId w:val="1"/>
        </w:numPr>
      </w:pPr>
      <w:r>
        <w:t>Jumping to Conclusions</w:t>
      </w:r>
    </w:p>
    <w:p w:rsidR="00C70A14" w:rsidRDefault="00C70A14" w:rsidP="00C70A14">
      <w:pPr>
        <w:pStyle w:val="ListParagraph"/>
      </w:pPr>
      <w:r>
        <w:t xml:space="preserve">Similar to overgeneralization, this distortion involves faulty reasoning in how we make conclusions. Instead of overgeneralizing one incident, however, jumping to conclusions refers to the tendency to be sure of something without any evidence at all. </w:t>
      </w:r>
    </w:p>
    <w:p w:rsidR="00C70A14" w:rsidRDefault="00C70A14" w:rsidP="00C70A14">
      <w:pPr>
        <w:pStyle w:val="ListParagraph"/>
        <w:numPr>
          <w:ilvl w:val="0"/>
          <w:numId w:val="1"/>
        </w:numPr>
      </w:pPr>
      <w:r>
        <w:t>Catastrophizing / Magnifying or Minimizing</w:t>
      </w:r>
    </w:p>
    <w:p w:rsidR="00C70A14" w:rsidRDefault="00C70A14" w:rsidP="00C70A14">
      <w:pPr>
        <w:pStyle w:val="ListParagraph"/>
      </w:pPr>
      <w:r>
        <w:t xml:space="preserve">This distortion involves expectations that the worst will happen or has happened, based on a slight incident that is nowhere near the tragedy that it is made out to be. </w:t>
      </w:r>
    </w:p>
    <w:p w:rsidR="00C70A14" w:rsidRDefault="00C70A14" w:rsidP="00C70A14">
      <w:pPr>
        <w:pStyle w:val="ListParagraph"/>
        <w:numPr>
          <w:ilvl w:val="0"/>
          <w:numId w:val="1"/>
        </w:numPr>
      </w:pPr>
      <w:r>
        <w:t>Personalization</w:t>
      </w:r>
    </w:p>
    <w:p w:rsidR="00C70A14" w:rsidRDefault="00C70A14" w:rsidP="00C70A14">
      <w:pPr>
        <w:pStyle w:val="ListParagraph"/>
      </w:pPr>
      <w:r>
        <w:t xml:space="preserve">This is a distortion where an individual believes that everything they do has an impact on external events or other people, no matter how irrational the link between. The person suffering from this distortion will feel that they have an unreasonably important role in the bad things that happen around them. </w:t>
      </w:r>
    </w:p>
    <w:p w:rsidR="00C70A14" w:rsidRDefault="00C70A14" w:rsidP="00C70A14">
      <w:pPr>
        <w:pStyle w:val="ListParagraph"/>
        <w:numPr>
          <w:ilvl w:val="0"/>
          <w:numId w:val="1"/>
        </w:numPr>
      </w:pPr>
      <w:r>
        <w:t>Control Fallacies</w:t>
      </w:r>
    </w:p>
    <w:p w:rsidR="00C70A14" w:rsidRDefault="00C70A14" w:rsidP="00C70A14">
      <w:pPr>
        <w:pStyle w:val="ListParagraph"/>
      </w:pPr>
      <w:r>
        <w:t xml:space="preserve">Another distortion involves feeling that everything that happens to you is a result of external forces or due to your own actions. Sometimes what happens to us is due to forces we can’t control, and sometimes what happens is due to our actions, but the false thinking is in assuming that it is always one or the other. </w:t>
      </w:r>
    </w:p>
    <w:p w:rsidR="00C70A14" w:rsidRDefault="00C70A14" w:rsidP="00C70A14">
      <w:pPr>
        <w:pStyle w:val="ListParagraph"/>
        <w:numPr>
          <w:ilvl w:val="0"/>
          <w:numId w:val="1"/>
        </w:numPr>
      </w:pPr>
      <w:r>
        <w:t>Fallacy of Fairness</w:t>
      </w:r>
    </w:p>
    <w:p w:rsidR="00C70A14" w:rsidRDefault="00C70A14" w:rsidP="00C70A14">
      <w:pPr>
        <w:pStyle w:val="ListParagraph"/>
      </w:pPr>
      <w:r>
        <w:t xml:space="preserve">We are often concerned about fairness, but this concern can be taken to extremes. As we know, life is not always fair. </w:t>
      </w:r>
    </w:p>
    <w:p w:rsidR="00C70A14" w:rsidRDefault="00C70A14" w:rsidP="00C70A14">
      <w:pPr>
        <w:pStyle w:val="ListParagraph"/>
        <w:numPr>
          <w:ilvl w:val="0"/>
          <w:numId w:val="1"/>
        </w:numPr>
      </w:pPr>
      <w:r>
        <w:t>Blaming</w:t>
      </w:r>
    </w:p>
    <w:p w:rsidR="00C70A14" w:rsidRDefault="00C70A14" w:rsidP="00C70A14">
      <w:pPr>
        <w:pStyle w:val="ListParagraph"/>
      </w:pPr>
      <w:r>
        <w:t xml:space="preserve">When things don’t go our way, there are many ways we can explain or assign responsibility for the outcome. One method of assigning responsibility is blaming others for what goes wrong. </w:t>
      </w:r>
    </w:p>
    <w:p w:rsidR="00C70A14" w:rsidRDefault="00C70A14" w:rsidP="00C70A14">
      <w:pPr>
        <w:pStyle w:val="ListParagraph"/>
        <w:numPr>
          <w:ilvl w:val="0"/>
          <w:numId w:val="1"/>
        </w:numPr>
      </w:pPr>
      <w:proofErr w:type="spellStart"/>
      <w:r>
        <w:t>Shoulds</w:t>
      </w:r>
      <w:proofErr w:type="spellEnd"/>
    </w:p>
    <w:p w:rsidR="00C70A14" w:rsidRDefault="00C70A14" w:rsidP="00C70A14">
      <w:pPr>
        <w:pStyle w:val="ListParagraph"/>
      </w:pPr>
      <w:r>
        <w:t>“</w:t>
      </w:r>
      <w:proofErr w:type="spellStart"/>
      <w:r>
        <w:t>Shoulds</w:t>
      </w:r>
      <w:proofErr w:type="spellEnd"/>
      <w:r>
        <w:t xml:space="preserve">” refer to the implicit or explicit rules we have about how we and others should behave. When others break our rules, we are upset. When we break our own rules, we feel guilty. </w:t>
      </w:r>
    </w:p>
    <w:p w:rsidR="00C70A14" w:rsidRDefault="00C70A14" w:rsidP="00C70A14">
      <w:pPr>
        <w:pStyle w:val="ListParagraph"/>
        <w:numPr>
          <w:ilvl w:val="0"/>
          <w:numId w:val="1"/>
        </w:numPr>
      </w:pPr>
      <w:r>
        <w:t>Emotional Reasoning</w:t>
      </w:r>
    </w:p>
    <w:p w:rsidR="00C70A14" w:rsidRDefault="00C70A14" w:rsidP="00C70A14">
      <w:pPr>
        <w:pStyle w:val="ListParagraph"/>
      </w:pPr>
      <w:r>
        <w:t>This distortion involves thinking that if we feel a certain way, it must be true.</w:t>
      </w:r>
    </w:p>
    <w:p w:rsidR="00C70A14" w:rsidRDefault="00C70A14" w:rsidP="00C70A14">
      <w:pPr>
        <w:pStyle w:val="ListParagraph"/>
        <w:numPr>
          <w:ilvl w:val="0"/>
          <w:numId w:val="1"/>
        </w:numPr>
      </w:pPr>
      <w:r>
        <w:t xml:space="preserve">“I feel it, therefore it must be true.” </w:t>
      </w:r>
    </w:p>
    <w:p w:rsidR="00C70A14" w:rsidRDefault="00C70A14" w:rsidP="00C70A14">
      <w:pPr>
        <w:pStyle w:val="ListParagraph"/>
      </w:pPr>
      <w:r>
        <w:t>Clearly our emotions are not always indicative of the objective truth, but it can be difficult to look past how we feel.</w:t>
      </w:r>
    </w:p>
    <w:p w:rsidR="00C70A14" w:rsidRDefault="00C70A14" w:rsidP="00C70A14">
      <w:pPr>
        <w:pStyle w:val="ListParagraph"/>
        <w:numPr>
          <w:ilvl w:val="0"/>
          <w:numId w:val="1"/>
        </w:numPr>
      </w:pPr>
      <w:r>
        <w:t>Fallacy of Change</w:t>
      </w:r>
    </w:p>
    <w:p w:rsidR="00C70A14" w:rsidRDefault="00C70A14" w:rsidP="00C70A14">
      <w:pPr>
        <w:pStyle w:val="ListParagraph"/>
      </w:pPr>
      <w:r>
        <w:lastRenderedPageBreak/>
        <w:t xml:space="preserve">The fallacy of change lies in expecting other people to change as it suits us. </w:t>
      </w:r>
    </w:p>
    <w:p w:rsidR="00C70A14" w:rsidRDefault="00C70A14" w:rsidP="00C70A14">
      <w:pPr>
        <w:pStyle w:val="ListParagraph"/>
        <w:numPr>
          <w:ilvl w:val="0"/>
          <w:numId w:val="1"/>
        </w:numPr>
      </w:pPr>
      <w:r>
        <w:t xml:space="preserve">Global </w:t>
      </w:r>
      <w:proofErr w:type="spellStart"/>
      <w:r>
        <w:t>Labeling</w:t>
      </w:r>
      <w:proofErr w:type="spellEnd"/>
      <w:r>
        <w:t xml:space="preserve"> / </w:t>
      </w:r>
      <w:proofErr w:type="spellStart"/>
      <w:r>
        <w:t>Mislabeling</w:t>
      </w:r>
      <w:proofErr w:type="spellEnd"/>
    </w:p>
    <w:p w:rsidR="00C70A14" w:rsidRDefault="00C70A14" w:rsidP="00C70A14">
      <w:pPr>
        <w:pStyle w:val="ListParagraph"/>
      </w:pPr>
      <w:r>
        <w:t xml:space="preserve">This cognitive distortion is an extreme form of generalizing, in which we generalize one or two instances or qualities into a global judgment. For example, if we fail at a specific task, we may conclude that we are a total failure in not only this area, but all areas. </w:t>
      </w:r>
    </w:p>
    <w:p w:rsidR="00C70A14" w:rsidRDefault="00C70A14" w:rsidP="00C70A14">
      <w:pPr>
        <w:pStyle w:val="ListParagraph"/>
        <w:numPr>
          <w:ilvl w:val="0"/>
          <w:numId w:val="1"/>
        </w:numPr>
      </w:pPr>
      <w:r>
        <w:t>Always Being Right</w:t>
      </w:r>
    </w:p>
    <w:p w:rsidR="00C70A14" w:rsidRDefault="00C70A14" w:rsidP="00C70A14">
      <w:pPr>
        <w:pStyle w:val="ListParagraph"/>
      </w:pPr>
      <w:r>
        <w:t>While we all enjoy being right, this distortion makes us think we must be right, that being wrong is unacceptable. We may believe that being right is more important than the feelings of others, being able to admit when we’ve made a mistake, or being fair and objective.</w:t>
      </w:r>
    </w:p>
    <w:p w:rsidR="00C70A14" w:rsidRDefault="00C70A14" w:rsidP="00C70A14">
      <w:pPr>
        <w:pStyle w:val="ListParagraph"/>
        <w:numPr>
          <w:ilvl w:val="0"/>
          <w:numId w:val="1"/>
        </w:numPr>
      </w:pPr>
      <w:r>
        <w:t>Heaven’s Reward Fallacy</w:t>
      </w:r>
    </w:p>
    <w:p w:rsidR="00C70A14" w:rsidRDefault="00C70A14" w:rsidP="00C70A14">
      <w:pPr>
        <w:pStyle w:val="ListParagraph"/>
      </w:pPr>
      <w:r>
        <w:t xml:space="preserve">This distortion involves expecting that any sacrifice or self-denial on our part will pay off. We may consider this karma, and expect that karma will always immediately reward us for our good deeds. </w:t>
      </w:r>
    </w:p>
    <w:p w:rsidR="00C70A14" w:rsidRDefault="00C70A14" w:rsidP="00C70A14">
      <w:r>
        <w:t>Many tools and techniques found in CBT are intended to address or reverse these cognitive distortions.</w:t>
      </w:r>
    </w:p>
    <w:p w:rsidR="00C70A14" w:rsidRDefault="00C70A14" w:rsidP="00C70A14">
      <w:bookmarkStart w:id="0" w:name="_GoBack"/>
      <w:bookmarkEnd w:id="0"/>
    </w:p>
    <w:sectPr w:rsidR="00C70A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DF6908"/>
    <w:multiLevelType w:val="hybridMultilevel"/>
    <w:tmpl w:val="356E28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A14"/>
    <w:rsid w:val="000D256B"/>
    <w:rsid w:val="000E6FCF"/>
    <w:rsid w:val="00157E92"/>
    <w:rsid w:val="00184BC2"/>
    <w:rsid w:val="001C7DB8"/>
    <w:rsid w:val="001D7A44"/>
    <w:rsid w:val="002108F2"/>
    <w:rsid w:val="00222FF4"/>
    <w:rsid w:val="002676E3"/>
    <w:rsid w:val="002C0CB5"/>
    <w:rsid w:val="002C2A74"/>
    <w:rsid w:val="002D289E"/>
    <w:rsid w:val="002D4071"/>
    <w:rsid w:val="002F395D"/>
    <w:rsid w:val="00311A39"/>
    <w:rsid w:val="0031536C"/>
    <w:rsid w:val="00326069"/>
    <w:rsid w:val="00387D20"/>
    <w:rsid w:val="003C3F18"/>
    <w:rsid w:val="00420BF9"/>
    <w:rsid w:val="004560C2"/>
    <w:rsid w:val="0047224D"/>
    <w:rsid w:val="005739D3"/>
    <w:rsid w:val="00577580"/>
    <w:rsid w:val="006D16CA"/>
    <w:rsid w:val="006D4A36"/>
    <w:rsid w:val="006E01AC"/>
    <w:rsid w:val="007665F5"/>
    <w:rsid w:val="007A7C87"/>
    <w:rsid w:val="007D6AA3"/>
    <w:rsid w:val="00810DE7"/>
    <w:rsid w:val="00835E6A"/>
    <w:rsid w:val="00870C07"/>
    <w:rsid w:val="0088176B"/>
    <w:rsid w:val="008E7116"/>
    <w:rsid w:val="009F135A"/>
    <w:rsid w:val="00A315E3"/>
    <w:rsid w:val="00A402DF"/>
    <w:rsid w:val="00A60E1A"/>
    <w:rsid w:val="00B142C2"/>
    <w:rsid w:val="00BD3525"/>
    <w:rsid w:val="00C074AE"/>
    <w:rsid w:val="00C32A3D"/>
    <w:rsid w:val="00C52B00"/>
    <w:rsid w:val="00C70A14"/>
    <w:rsid w:val="00C710F2"/>
    <w:rsid w:val="00DB5145"/>
    <w:rsid w:val="00E010C3"/>
    <w:rsid w:val="00E201DC"/>
    <w:rsid w:val="00EF05C7"/>
    <w:rsid w:val="00F52DB8"/>
    <w:rsid w:val="00F53CEA"/>
    <w:rsid w:val="00F66F7B"/>
    <w:rsid w:val="00F77EB5"/>
    <w:rsid w:val="00FA4A49"/>
    <w:rsid w:val="00FF66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3AEB08-433E-4D2C-8CE5-D5CA36F38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0A14"/>
    <w:pPr>
      <w:ind w:left="720"/>
      <w:contextualSpacing/>
    </w:pPr>
  </w:style>
  <w:style w:type="paragraph" w:styleId="BalloonText">
    <w:name w:val="Balloon Text"/>
    <w:basedOn w:val="Normal"/>
    <w:link w:val="BalloonTextChar"/>
    <w:uiPriority w:val="99"/>
    <w:semiHidden/>
    <w:unhideWhenUsed/>
    <w:rsid w:val="00C70A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0A1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556</Words>
  <Characters>3171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 Davies</dc:creator>
  <cp:keywords/>
  <dc:description/>
  <cp:lastModifiedBy>Tania Davies</cp:lastModifiedBy>
  <cp:revision>1</cp:revision>
  <cp:lastPrinted>2017-11-02T09:00:00Z</cp:lastPrinted>
  <dcterms:created xsi:type="dcterms:W3CDTF">2017-11-02T08:54:00Z</dcterms:created>
  <dcterms:modified xsi:type="dcterms:W3CDTF">2017-11-02T09:00:00Z</dcterms:modified>
</cp:coreProperties>
</file>