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F2637" w14:textId="77777777" w:rsidR="003419EF" w:rsidRDefault="00CF1EAD">
      <w:pPr>
        <w:spacing w:after="0"/>
        <w:ind w:left="0" w:right="6140" w:firstLine="0"/>
        <w:jc w:val="right"/>
      </w:pPr>
      <w:r>
        <w:t xml:space="preserve"> </w:t>
      </w:r>
      <w:r>
        <w:tab/>
        <w:t xml:space="preserve"> </w:t>
      </w:r>
    </w:p>
    <w:p w14:paraId="5D9A0058" w14:textId="77777777" w:rsidR="003419EF" w:rsidRDefault="00CF1EAD">
      <w:pPr>
        <w:spacing w:after="10"/>
        <w:ind w:left="391" w:right="-48" w:firstLine="0"/>
      </w:pPr>
      <w:r>
        <w:rPr>
          <w:rFonts w:ascii="Calibri" w:eastAsia="Calibri" w:hAnsi="Calibri" w:cs="Calibri"/>
          <w:noProof/>
        </w:rPr>
        <mc:AlternateContent>
          <mc:Choice Requires="wpg">
            <w:drawing>
              <wp:inline distT="0" distB="0" distL="0" distR="0" wp14:anchorId="17BC791E" wp14:editId="347F20A2">
                <wp:extent cx="6218873" cy="7979156"/>
                <wp:effectExtent l="0" t="0" r="0" b="0"/>
                <wp:docPr id="4373" name="Group 4373"/>
                <wp:cNvGraphicFramePr/>
                <a:graphic xmlns:a="http://schemas.openxmlformats.org/drawingml/2006/main">
                  <a:graphicData uri="http://schemas.microsoft.com/office/word/2010/wordprocessingGroup">
                    <wpg:wgp>
                      <wpg:cNvGrpSpPr/>
                      <wpg:grpSpPr>
                        <a:xfrm>
                          <a:off x="0" y="0"/>
                          <a:ext cx="6218873" cy="7979156"/>
                          <a:chOff x="0" y="0"/>
                          <a:chExt cx="6218873" cy="7979156"/>
                        </a:xfrm>
                      </wpg:grpSpPr>
                      <wps:wsp>
                        <wps:cNvPr id="9" name="Rectangle 9"/>
                        <wps:cNvSpPr/>
                        <wps:spPr>
                          <a:xfrm>
                            <a:off x="3173603" y="2996608"/>
                            <a:ext cx="46619" cy="206430"/>
                          </a:xfrm>
                          <a:prstGeom prst="rect">
                            <a:avLst/>
                          </a:prstGeom>
                          <a:ln>
                            <a:noFill/>
                          </a:ln>
                        </wps:spPr>
                        <wps:txbx>
                          <w:txbxContent>
                            <w:p w14:paraId="1B08A83A" w14:textId="77777777" w:rsidR="003419EF" w:rsidRDefault="00CF1EAD">
                              <w:pPr>
                                <w:spacing w:after="160"/>
                                <w:ind w:left="0" w:firstLine="0"/>
                              </w:pPr>
                              <w:r>
                                <w:t xml:space="preserve"> </w:t>
                              </w:r>
                            </w:p>
                          </w:txbxContent>
                        </wps:txbx>
                        <wps:bodyPr horzOverflow="overflow" vert="horz" lIns="0" tIns="0" rIns="0" bIns="0" rtlCol="0">
                          <a:noAutofit/>
                        </wps:bodyPr>
                      </wps:wsp>
                      <wps:wsp>
                        <wps:cNvPr id="10" name="Rectangle 10"/>
                        <wps:cNvSpPr/>
                        <wps:spPr>
                          <a:xfrm>
                            <a:off x="1156970" y="3330320"/>
                            <a:ext cx="2819041" cy="619359"/>
                          </a:xfrm>
                          <a:prstGeom prst="rect">
                            <a:avLst/>
                          </a:prstGeom>
                          <a:ln>
                            <a:noFill/>
                          </a:ln>
                        </wps:spPr>
                        <wps:txbx>
                          <w:txbxContent>
                            <w:p w14:paraId="18A67997" w14:textId="77777777" w:rsidR="003419EF" w:rsidRDefault="00CF1EAD">
                              <w:pPr>
                                <w:spacing w:after="160"/>
                                <w:ind w:left="0" w:firstLine="0"/>
                              </w:pPr>
                              <w:r>
                                <w:rPr>
                                  <w:rFonts w:ascii="Calibri" w:eastAsia="Calibri" w:hAnsi="Calibri" w:cs="Calibri"/>
                                  <w:color w:val="191919"/>
                                  <w:sz w:val="72"/>
                                </w:rPr>
                                <w:t xml:space="preserve">MARRIOTT </w:t>
                              </w:r>
                            </w:p>
                          </w:txbxContent>
                        </wps:txbx>
                        <wps:bodyPr horzOverflow="overflow" vert="horz" lIns="0" tIns="0" rIns="0" bIns="0" rtlCol="0">
                          <a:noAutofit/>
                        </wps:bodyPr>
                      </wps:wsp>
                      <wps:wsp>
                        <wps:cNvPr id="11" name="Rectangle 11"/>
                        <wps:cNvSpPr/>
                        <wps:spPr>
                          <a:xfrm>
                            <a:off x="0" y="4055745"/>
                            <a:ext cx="4064988" cy="619359"/>
                          </a:xfrm>
                          <a:prstGeom prst="rect">
                            <a:avLst/>
                          </a:prstGeom>
                          <a:ln>
                            <a:noFill/>
                          </a:ln>
                        </wps:spPr>
                        <wps:txbx>
                          <w:txbxContent>
                            <w:p w14:paraId="3E6873F0" w14:textId="77777777" w:rsidR="003419EF" w:rsidRDefault="00CF1EAD">
                              <w:pPr>
                                <w:spacing w:after="160"/>
                                <w:ind w:left="0" w:firstLine="0"/>
                              </w:pPr>
                              <w:r>
                                <w:rPr>
                                  <w:rFonts w:ascii="Calibri" w:eastAsia="Calibri" w:hAnsi="Calibri" w:cs="Calibri"/>
                                  <w:color w:val="191919"/>
                                  <w:sz w:val="72"/>
                                </w:rPr>
                                <w:t>INTERNATIONAL</w:t>
                              </w:r>
                            </w:p>
                          </w:txbxContent>
                        </wps:txbx>
                        <wps:bodyPr horzOverflow="overflow" vert="horz" lIns="0" tIns="0" rIns="0" bIns="0" rtlCol="0">
                          <a:noAutofit/>
                        </wps:bodyPr>
                      </wps:wsp>
                      <wps:wsp>
                        <wps:cNvPr id="12" name="Rectangle 12"/>
                        <wps:cNvSpPr/>
                        <wps:spPr>
                          <a:xfrm>
                            <a:off x="3057779" y="4055745"/>
                            <a:ext cx="291471" cy="619359"/>
                          </a:xfrm>
                          <a:prstGeom prst="rect">
                            <a:avLst/>
                          </a:prstGeom>
                          <a:ln>
                            <a:noFill/>
                          </a:ln>
                        </wps:spPr>
                        <wps:txbx>
                          <w:txbxContent>
                            <w:p w14:paraId="268221A7" w14:textId="77777777" w:rsidR="003419EF" w:rsidRDefault="00CF1EAD">
                              <w:pPr>
                                <w:spacing w:after="160"/>
                                <w:ind w:left="0" w:firstLine="0"/>
                              </w:pPr>
                              <w:r>
                                <w:rPr>
                                  <w:rFonts w:ascii="Calibri" w:eastAsia="Calibri" w:hAnsi="Calibri" w:cs="Calibri"/>
                                  <w:color w:val="191919"/>
                                  <w:sz w:val="72"/>
                                </w:rPr>
                                <w:t xml:space="preserve">. </w:t>
                              </w:r>
                            </w:p>
                          </w:txbxContent>
                        </wps:txbx>
                        <wps:bodyPr horzOverflow="overflow" vert="horz" lIns="0" tIns="0" rIns="0" bIns="0" rtlCol="0">
                          <a:noAutofit/>
                        </wps:bodyPr>
                      </wps:wsp>
                      <wps:wsp>
                        <wps:cNvPr id="13" name="Rectangle 13"/>
                        <wps:cNvSpPr/>
                        <wps:spPr>
                          <a:xfrm>
                            <a:off x="259080" y="4781423"/>
                            <a:ext cx="4013302" cy="619359"/>
                          </a:xfrm>
                          <a:prstGeom prst="rect">
                            <a:avLst/>
                          </a:prstGeom>
                          <a:ln>
                            <a:noFill/>
                          </a:ln>
                        </wps:spPr>
                        <wps:txbx>
                          <w:txbxContent>
                            <w:p w14:paraId="04247BFB" w14:textId="77777777" w:rsidR="003419EF" w:rsidRDefault="00CF1EAD">
                              <w:pPr>
                                <w:spacing w:after="160"/>
                                <w:ind w:left="0" w:firstLine="0"/>
                              </w:pPr>
                              <w:r>
                                <w:rPr>
                                  <w:rFonts w:ascii="Calibri" w:eastAsia="Calibri" w:hAnsi="Calibri" w:cs="Calibri"/>
                                  <w:color w:val="191919"/>
                                  <w:sz w:val="72"/>
                                </w:rPr>
                                <w:t xml:space="preserve">HOW TO SOLVE </w:t>
                              </w:r>
                            </w:p>
                          </w:txbxContent>
                        </wps:txbx>
                        <wps:bodyPr horzOverflow="overflow" vert="horz" lIns="0" tIns="0" rIns="0" bIns="0" rtlCol="0">
                          <a:noAutofit/>
                        </wps:bodyPr>
                      </wps:wsp>
                      <wps:wsp>
                        <wps:cNvPr id="14" name="Rectangle 14"/>
                        <wps:cNvSpPr/>
                        <wps:spPr>
                          <a:xfrm>
                            <a:off x="1315466" y="5506847"/>
                            <a:ext cx="2606822" cy="619359"/>
                          </a:xfrm>
                          <a:prstGeom prst="rect">
                            <a:avLst/>
                          </a:prstGeom>
                          <a:ln>
                            <a:noFill/>
                          </a:ln>
                        </wps:spPr>
                        <wps:txbx>
                          <w:txbxContent>
                            <w:p w14:paraId="68F7659B" w14:textId="77777777" w:rsidR="003419EF" w:rsidRDefault="00CF1EAD">
                              <w:pPr>
                                <w:spacing w:after="160"/>
                                <w:ind w:left="0" w:firstLine="0"/>
                              </w:pPr>
                              <w:r>
                                <w:rPr>
                                  <w:rFonts w:ascii="Calibri" w:eastAsia="Calibri" w:hAnsi="Calibri" w:cs="Calibri"/>
                                  <w:color w:val="191919"/>
                                  <w:sz w:val="72"/>
                                </w:rPr>
                                <w:t xml:space="preserve">INTERNAL </w:t>
                              </w:r>
                            </w:p>
                          </w:txbxContent>
                        </wps:txbx>
                        <wps:bodyPr horzOverflow="overflow" vert="horz" lIns="0" tIns="0" rIns="0" bIns="0" rtlCol="0">
                          <a:noAutofit/>
                        </wps:bodyPr>
                      </wps:wsp>
                      <wps:wsp>
                        <wps:cNvPr id="15" name="Rectangle 15"/>
                        <wps:cNvSpPr/>
                        <wps:spPr>
                          <a:xfrm>
                            <a:off x="1795526" y="6232271"/>
                            <a:ext cx="1830309" cy="619359"/>
                          </a:xfrm>
                          <a:prstGeom prst="rect">
                            <a:avLst/>
                          </a:prstGeom>
                          <a:ln>
                            <a:noFill/>
                          </a:ln>
                        </wps:spPr>
                        <wps:txbx>
                          <w:txbxContent>
                            <w:p w14:paraId="426735C1" w14:textId="77777777" w:rsidR="003419EF" w:rsidRDefault="00CF1EAD">
                              <w:pPr>
                                <w:spacing w:after="160"/>
                                <w:ind w:left="0" w:firstLine="0"/>
                              </w:pPr>
                              <w:r>
                                <w:rPr>
                                  <w:rFonts w:ascii="Calibri" w:eastAsia="Calibri" w:hAnsi="Calibri" w:cs="Calibri"/>
                                  <w:color w:val="191919"/>
                                  <w:sz w:val="72"/>
                                </w:rPr>
                                <w:t>ISSUES.</w:t>
                              </w:r>
                            </w:p>
                          </w:txbxContent>
                        </wps:txbx>
                        <wps:bodyPr horzOverflow="overflow" vert="horz" lIns="0" tIns="0" rIns="0" bIns="0" rtlCol="0">
                          <a:noAutofit/>
                        </wps:bodyPr>
                      </wps:wsp>
                      <wps:wsp>
                        <wps:cNvPr id="16" name="Rectangle 16"/>
                        <wps:cNvSpPr/>
                        <wps:spPr>
                          <a:xfrm>
                            <a:off x="3173603" y="6232271"/>
                            <a:ext cx="137425" cy="619359"/>
                          </a:xfrm>
                          <a:prstGeom prst="rect">
                            <a:avLst/>
                          </a:prstGeom>
                          <a:ln>
                            <a:noFill/>
                          </a:ln>
                        </wps:spPr>
                        <wps:txbx>
                          <w:txbxContent>
                            <w:p w14:paraId="0C24978F" w14:textId="77777777" w:rsidR="003419EF" w:rsidRDefault="00CF1EAD">
                              <w:pPr>
                                <w:spacing w:after="160"/>
                                <w:ind w:left="0" w:firstLine="0"/>
                              </w:pPr>
                              <w:r>
                                <w:rPr>
                                  <w:rFonts w:ascii="Calibri" w:eastAsia="Calibri" w:hAnsi="Calibri" w:cs="Calibri"/>
                                  <w:color w:val="191919"/>
                                  <w:sz w:val="72"/>
                                </w:rPr>
                                <w:t xml:space="preserve"> </w:t>
                              </w:r>
                            </w:p>
                          </w:txbxContent>
                        </wps:txbx>
                        <wps:bodyPr horzOverflow="overflow" vert="horz" lIns="0" tIns="0" rIns="0" bIns="0" rtlCol="0">
                          <a:noAutofit/>
                        </wps:bodyPr>
                      </wps:wsp>
                      <wps:wsp>
                        <wps:cNvPr id="17" name="Rectangle 17"/>
                        <wps:cNvSpPr/>
                        <wps:spPr>
                          <a:xfrm>
                            <a:off x="3173603" y="6870674"/>
                            <a:ext cx="50673" cy="224381"/>
                          </a:xfrm>
                          <a:prstGeom prst="rect">
                            <a:avLst/>
                          </a:prstGeom>
                          <a:ln>
                            <a:noFill/>
                          </a:ln>
                        </wps:spPr>
                        <wps:txbx>
                          <w:txbxContent>
                            <w:p w14:paraId="3CA47303" w14:textId="77777777" w:rsidR="003419EF" w:rsidRDefault="00CF1EAD">
                              <w:pPr>
                                <w:spacing w:after="160"/>
                                <w:ind w:left="0" w:firstLine="0"/>
                              </w:pPr>
                              <w:r>
                                <w:rPr>
                                  <w:sz w:val="24"/>
                                </w:rPr>
                                <w:t xml:space="preserve"> </w:t>
                              </w:r>
                            </w:p>
                          </w:txbxContent>
                        </wps:txbx>
                        <wps:bodyPr horzOverflow="overflow" vert="horz" lIns="0" tIns="0" rIns="0" bIns="0" rtlCol="0">
                          <a:noAutofit/>
                        </wps:bodyPr>
                      </wps:wsp>
                      <pic:pic xmlns:pic="http://schemas.openxmlformats.org/drawingml/2006/picture">
                        <pic:nvPicPr>
                          <pic:cNvPr id="19" name="Picture 19"/>
                          <pic:cNvPicPr/>
                        </pic:nvPicPr>
                        <pic:blipFill>
                          <a:blip r:embed="rId6"/>
                          <a:stretch>
                            <a:fillRect/>
                          </a:stretch>
                        </pic:blipFill>
                        <pic:spPr>
                          <a:xfrm>
                            <a:off x="3520440" y="3389122"/>
                            <a:ext cx="2311146" cy="377190"/>
                          </a:xfrm>
                          <a:prstGeom prst="rect">
                            <a:avLst/>
                          </a:prstGeom>
                        </pic:spPr>
                      </pic:pic>
                      <wps:wsp>
                        <wps:cNvPr id="20" name="Rectangle 20"/>
                        <wps:cNvSpPr/>
                        <wps:spPr>
                          <a:xfrm>
                            <a:off x="3631057" y="3482720"/>
                            <a:ext cx="744504" cy="222969"/>
                          </a:xfrm>
                          <a:prstGeom prst="rect">
                            <a:avLst/>
                          </a:prstGeom>
                          <a:ln>
                            <a:noFill/>
                          </a:ln>
                        </wps:spPr>
                        <wps:txbx>
                          <w:txbxContent>
                            <w:p w14:paraId="3A04F223" w14:textId="77777777" w:rsidR="003419EF" w:rsidRDefault="00CF1EAD">
                              <w:pPr>
                                <w:spacing w:after="160"/>
                                <w:ind w:left="0" w:firstLine="0"/>
                              </w:pPr>
                              <w:r>
                                <w:rPr>
                                  <w:rFonts w:ascii="Calibri" w:eastAsia="Calibri" w:hAnsi="Calibri" w:cs="Calibri"/>
                                  <w:sz w:val="26"/>
                                </w:rPr>
                                <w:t>Lecturer</w:t>
                              </w:r>
                            </w:p>
                          </w:txbxContent>
                        </wps:txbx>
                        <wps:bodyPr horzOverflow="overflow" vert="horz" lIns="0" tIns="0" rIns="0" bIns="0" rtlCol="0">
                          <a:noAutofit/>
                        </wps:bodyPr>
                      </wps:wsp>
                      <wps:wsp>
                        <wps:cNvPr id="4301" name="Rectangle 4301"/>
                        <wps:cNvSpPr/>
                        <wps:spPr>
                          <a:xfrm>
                            <a:off x="4191889" y="3482720"/>
                            <a:ext cx="58667" cy="222969"/>
                          </a:xfrm>
                          <a:prstGeom prst="rect">
                            <a:avLst/>
                          </a:prstGeom>
                          <a:ln>
                            <a:noFill/>
                          </a:ln>
                        </wps:spPr>
                        <wps:txbx>
                          <w:txbxContent>
                            <w:p w14:paraId="5FA637BA" w14:textId="77777777" w:rsidR="003419EF" w:rsidRDefault="00CF1EAD">
                              <w:pPr>
                                <w:spacing w:after="160"/>
                                <w:ind w:left="0" w:firstLine="0"/>
                              </w:pPr>
                              <w:r>
                                <w:rPr>
                                  <w:rFonts w:ascii="Calibri" w:eastAsia="Calibri" w:hAnsi="Calibri" w:cs="Calibri"/>
                                  <w:sz w:val="26"/>
                                </w:rPr>
                                <w:t>:</w:t>
                              </w:r>
                            </w:p>
                          </w:txbxContent>
                        </wps:txbx>
                        <wps:bodyPr horzOverflow="overflow" vert="horz" lIns="0" tIns="0" rIns="0" bIns="0" rtlCol="0">
                          <a:noAutofit/>
                        </wps:bodyPr>
                      </wps:wsp>
                      <wps:wsp>
                        <wps:cNvPr id="4302" name="Rectangle 4302"/>
                        <wps:cNvSpPr/>
                        <wps:spPr>
                          <a:xfrm>
                            <a:off x="4236000" y="3482720"/>
                            <a:ext cx="1964913" cy="222969"/>
                          </a:xfrm>
                          <a:prstGeom prst="rect">
                            <a:avLst/>
                          </a:prstGeom>
                          <a:ln>
                            <a:noFill/>
                          </a:ln>
                        </wps:spPr>
                        <wps:txbx>
                          <w:txbxContent>
                            <w:p w14:paraId="5F17DF31" w14:textId="77777777" w:rsidR="003419EF" w:rsidRDefault="00CF1EAD">
                              <w:pPr>
                                <w:spacing w:after="160"/>
                                <w:ind w:left="0" w:firstLine="0"/>
                              </w:pPr>
                              <w:r>
                                <w:rPr>
                                  <w:rFonts w:ascii="Calibri" w:eastAsia="Calibri" w:hAnsi="Calibri" w:cs="Calibri"/>
                                  <w:sz w:val="26"/>
                                </w:rPr>
                                <w:t xml:space="preserve"> JAHANZEEB QURASHI</w:t>
                              </w:r>
                            </w:p>
                          </w:txbxContent>
                        </wps:txbx>
                        <wps:bodyPr horzOverflow="overflow" vert="horz" lIns="0" tIns="0" rIns="0" bIns="0" rtlCol="0">
                          <a:noAutofit/>
                        </wps:bodyPr>
                      </wps:wsp>
                      <wps:wsp>
                        <wps:cNvPr id="22" name="Rectangle 22"/>
                        <wps:cNvSpPr/>
                        <wps:spPr>
                          <a:xfrm>
                            <a:off x="5716270" y="3482720"/>
                            <a:ext cx="49473" cy="222969"/>
                          </a:xfrm>
                          <a:prstGeom prst="rect">
                            <a:avLst/>
                          </a:prstGeom>
                          <a:ln>
                            <a:noFill/>
                          </a:ln>
                        </wps:spPr>
                        <wps:txbx>
                          <w:txbxContent>
                            <w:p w14:paraId="1E1EE6DA" w14:textId="77777777" w:rsidR="003419EF" w:rsidRDefault="00CF1EAD">
                              <w:pPr>
                                <w:spacing w:after="160"/>
                                <w:ind w:left="0" w:firstLine="0"/>
                              </w:pPr>
                              <w:r>
                                <w:rPr>
                                  <w:rFonts w:ascii="Calibri" w:eastAsia="Calibri" w:hAnsi="Calibri" w:cs="Calibri"/>
                                  <w:color w:val="ED7D31"/>
                                  <w:sz w:val="26"/>
                                </w:rPr>
                                <w:t xml:space="preserve"> </w:t>
                              </w:r>
                            </w:p>
                          </w:txbxContent>
                        </wps:txbx>
                        <wps:bodyPr horzOverflow="overflow" vert="horz" lIns="0" tIns="0" rIns="0" bIns="0" rtlCol="0">
                          <a:noAutofit/>
                        </wps:bodyPr>
                      </wps:wsp>
                      <wps:wsp>
                        <wps:cNvPr id="23" name="Rectangle 23"/>
                        <wps:cNvSpPr/>
                        <wps:spPr>
                          <a:xfrm>
                            <a:off x="3631057" y="3671739"/>
                            <a:ext cx="46619" cy="206430"/>
                          </a:xfrm>
                          <a:prstGeom prst="rect">
                            <a:avLst/>
                          </a:prstGeom>
                          <a:ln>
                            <a:noFill/>
                          </a:ln>
                        </wps:spPr>
                        <wps:txbx>
                          <w:txbxContent>
                            <w:p w14:paraId="4907B8BD" w14:textId="77777777" w:rsidR="003419EF" w:rsidRDefault="00CF1EAD">
                              <w:pPr>
                                <w:spacing w:after="160"/>
                                <w:ind w:left="0" w:firstLine="0"/>
                              </w:pPr>
                              <w:r>
                                <w:t xml:space="preserve"> </w:t>
                              </w:r>
                            </w:p>
                          </w:txbxContent>
                        </wps:txbx>
                        <wps:bodyPr horzOverflow="overflow" vert="horz" lIns="0" tIns="0" rIns="0" bIns="0" rtlCol="0">
                          <a:noAutofit/>
                        </wps:bodyPr>
                      </wps:wsp>
                      <pic:pic xmlns:pic="http://schemas.openxmlformats.org/drawingml/2006/picture">
                        <pic:nvPicPr>
                          <pic:cNvPr id="25" name="Picture 25"/>
                          <pic:cNvPicPr/>
                        </pic:nvPicPr>
                        <pic:blipFill>
                          <a:blip r:embed="rId7"/>
                          <a:stretch>
                            <a:fillRect/>
                          </a:stretch>
                        </pic:blipFill>
                        <pic:spPr>
                          <a:xfrm>
                            <a:off x="3520440" y="3888993"/>
                            <a:ext cx="2672334" cy="377190"/>
                          </a:xfrm>
                          <a:prstGeom prst="rect">
                            <a:avLst/>
                          </a:prstGeom>
                        </pic:spPr>
                      </pic:pic>
                      <wps:wsp>
                        <wps:cNvPr id="26" name="Rectangle 26"/>
                        <wps:cNvSpPr/>
                        <wps:spPr>
                          <a:xfrm>
                            <a:off x="3631057" y="3982593"/>
                            <a:ext cx="3122714" cy="222969"/>
                          </a:xfrm>
                          <a:prstGeom prst="rect">
                            <a:avLst/>
                          </a:prstGeom>
                          <a:ln>
                            <a:noFill/>
                          </a:ln>
                        </wps:spPr>
                        <wps:txbx>
                          <w:txbxContent>
                            <w:p w14:paraId="68C0A5F2" w14:textId="77777777" w:rsidR="003419EF" w:rsidRDefault="00CF1EAD">
                              <w:pPr>
                                <w:spacing w:after="160"/>
                                <w:ind w:left="0" w:firstLine="0"/>
                              </w:pPr>
                              <w:r>
                                <w:rPr>
                                  <w:rFonts w:ascii="Calibri" w:eastAsia="Calibri" w:hAnsi="Calibri" w:cs="Calibri"/>
                                  <w:sz w:val="26"/>
                                </w:rPr>
                                <w:t>Simona Elena Pavalache | 1816300</w:t>
                              </w:r>
                            </w:p>
                          </w:txbxContent>
                        </wps:txbx>
                        <wps:bodyPr horzOverflow="overflow" vert="horz" lIns="0" tIns="0" rIns="0" bIns="0" rtlCol="0">
                          <a:noAutofit/>
                        </wps:bodyPr>
                      </wps:wsp>
                      <wps:wsp>
                        <wps:cNvPr id="27" name="Rectangle 27"/>
                        <wps:cNvSpPr/>
                        <wps:spPr>
                          <a:xfrm>
                            <a:off x="5981446" y="3982593"/>
                            <a:ext cx="49473" cy="222969"/>
                          </a:xfrm>
                          <a:prstGeom prst="rect">
                            <a:avLst/>
                          </a:prstGeom>
                          <a:ln>
                            <a:noFill/>
                          </a:ln>
                        </wps:spPr>
                        <wps:txbx>
                          <w:txbxContent>
                            <w:p w14:paraId="5B5EC867" w14:textId="77777777" w:rsidR="003419EF" w:rsidRDefault="00CF1EAD">
                              <w:pPr>
                                <w:spacing w:after="160"/>
                                <w:ind w:left="0" w:firstLine="0"/>
                              </w:pPr>
                              <w:r>
                                <w:rPr>
                                  <w:rFonts w:ascii="Calibri" w:eastAsia="Calibri" w:hAnsi="Calibri" w:cs="Calibri"/>
                                  <w:sz w:val="26"/>
                                </w:rPr>
                                <w:t xml:space="preserve"> </w:t>
                              </w:r>
                            </w:p>
                          </w:txbxContent>
                        </wps:txbx>
                        <wps:bodyPr horzOverflow="overflow" vert="horz" lIns="0" tIns="0" rIns="0" bIns="0" rtlCol="0">
                          <a:noAutofit/>
                        </wps:bodyPr>
                      </wps:wsp>
                      <wps:wsp>
                        <wps:cNvPr id="28" name="Rectangle 28"/>
                        <wps:cNvSpPr/>
                        <wps:spPr>
                          <a:xfrm>
                            <a:off x="3631057" y="4195953"/>
                            <a:ext cx="173302" cy="206453"/>
                          </a:xfrm>
                          <a:prstGeom prst="rect">
                            <a:avLst/>
                          </a:prstGeom>
                          <a:ln>
                            <a:noFill/>
                          </a:ln>
                        </wps:spPr>
                        <wps:txbx>
                          <w:txbxContent>
                            <w:p w14:paraId="1959DF37" w14:textId="77777777" w:rsidR="003419EF" w:rsidRDefault="00CF1EAD">
                              <w:pPr>
                                <w:spacing w:after="160"/>
                                <w:ind w:left="0" w:firstLine="0"/>
                              </w:pPr>
                              <w:r>
                                <w:rPr>
                                  <w:rFonts w:ascii="Calibri" w:eastAsia="Calibri" w:hAnsi="Calibri" w:cs="Calibri"/>
                                  <w:sz w:val="24"/>
                                </w:rPr>
                                <w:t>M</w:t>
                              </w:r>
                            </w:p>
                          </w:txbxContent>
                        </wps:txbx>
                        <wps:bodyPr horzOverflow="overflow" vert="horz" lIns="0" tIns="0" rIns="0" bIns="0" rtlCol="0">
                          <a:noAutofit/>
                        </wps:bodyPr>
                      </wps:wsp>
                      <wps:wsp>
                        <wps:cNvPr id="29" name="Rectangle 29"/>
                        <wps:cNvSpPr/>
                        <wps:spPr>
                          <a:xfrm>
                            <a:off x="3762121" y="4195953"/>
                            <a:ext cx="1891725" cy="206453"/>
                          </a:xfrm>
                          <a:prstGeom prst="rect">
                            <a:avLst/>
                          </a:prstGeom>
                          <a:ln>
                            <a:noFill/>
                          </a:ln>
                        </wps:spPr>
                        <wps:txbx>
                          <w:txbxContent>
                            <w:p w14:paraId="32E35973" w14:textId="77777777" w:rsidR="003419EF" w:rsidRDefault="00CF1EAD">
                              <w:pPr>
                                <w:spacing w:after="160"/>
                                <w:ind w:left="0" w:firstLine="0"/>
                              </w:pPr>
                              <w:r>
                                <w:rPr>
                                  <w:rFonts w:ascii="Calibri" w:eastAsia="Calibri" w:hAnsi="Calibri" w:cs="Calibri"/>
                                  <w:sz w:val="24"/>
                                </w:rPr>
                                <w:t xml:space="preserve">ARKETING ESSENTIALS </w:t>
                              </w:r>
                            </w:p>
                          </w:txbxContent>
                        </wps:txbx>
                        <wps:bodyPr horzOverflow="overflow" vert="horz" lIns="0" tIns="0" rIns="0" bIns="0" rtlCol="0">
                          <a:noAutofit/>
                        </wps:bodyPr>
                      </wps:wsp>
                      <wps:wsp>
                        <wps:cNvPr id="30" name="Rectangle 30"/>
                        <wps:cNvSpPr/>
                        <wps:spPr>
                          <a:xfrm>
                            <a:off x="5184394" y="4195953"/>
                            <a:ext cx="62024" cy="206453"/>
                          </a:xfrm>
                          <a:prstGeom prst="rect">
                            <a:avLst/>
                          </a:prstGeom>
                          <a:ln>
                            <a:noFill/>
                          </a:ln>
                        </wps:spPr>
                        <wps:txbx>
                          <w:txbxContent>
                            <w:p w14:paraId="1D696379" w14:textId="77777777" w:rsidR="003419EF" w:rsidRDefault="00CF1EAD">
                              <w:pPr>
                                <w:spacing w:after="160"/>
                                <w:ind w:left="0" w:firstLine="0"/>
                              </w:pPr>
                              <w:r>
                                <w:rPr>
                                  <w:rFonts w:ascii="Calibri" w:eastAsia="Calibri" w:hAnsi="Calibri" w:cs="Calibri"/>
                                  <w:sz w:val="24"/>
                                </w:rPr>
                                <w:t>-</w:t>
                              </w:r>
                            </w:p>
                          </w:txbxContent>
                        </wps:txbx>
                        <wps:bodyPr horzOverflow="overflow" vert="horz" lIns="0" tIns="0" rIns="0" bIns="0" rtlCol="0">
                          <a:noAutofit/>
                        </wps:bodyPr>
                      </wps:wsp>
                      <wps:wsp>
                        <wps:cNvPr id="31" name="Rectangle 31"/>
                        <wps:cNvSpPr/>
                        <wps:spPr>
                          <a:xfrm>
                            <a:off x="5231638" y="4195953"/>
                            <a:ext cx="45808" cy="206453"/>
                          </a:xfrm>
                          <a:prstGeom prst="rect">
                            <a:avLst/>
                          </a:prstGeom>
                          <a:ln>
                            <a:noFill/>
                          </a:ln>
                        </wps:spPr>
                        <wps:txbx>
                          <w:txbxContent>
                            <w:p w14:paraId="4F006AC0" w14:textId="77777777" w:rsidR="003419EF" w:rsidRDefault="00CF1EAD">
                              <w:pPr>
                                <w:spacing w:after="160"/>
                                <w:ind w:left="0" w:firstLine="0"/>
                              </w:pPr>
                              <w:r>
                                <w:rPr>
                                  <w:rFonts w:ascii="Calibri" w:eastAsia="Calibri" w:hAnsi="Calibri" w:cs="Calibri"/>
                                  <w:sz w:val="24"/>
                                </w:rPr>
                                <w:t xml:space="preserve"> </w:t>
                              </w:r>
                            </w:p>
                          </w:txbxContent>
                        </wps:txbx>
                        <wps:bodyPr horzOverflow="overflow" vert="horz" lIns="0" tIns="0" rIns="0" bIns="0" rtlCol="0">
                          <a:noAutofit/>
                        </wps:bodyPr>
                      </wps:wsp>
                      <wps:wsp>
                        <wps:cNvPr id="32" name="Rectangle 32"/>
                        <wps:cNvSpPr/>
                        <wps:spPr>
                          <a:xfrm>
                            <a:off x="5266690" y="4195953"/>
                            <a:ext cx="894885" cy="206453"/>
                          </a:xfrm>
                          <a:prstGeom prst="rect">
                            <a:avLst/>
                          </a:prstGeom>
                          <a:ln>
                            <a:noFill/>
                          </a:ln>
                        </wps:spPr>
                        <wps:txbx>
                          <w:txbxContent>
                            <w:p w14:paraId="12C1EBE9" w14:textId="77777777" w:rsidR="003419EF" w:rsidRDefault="00CF1EAD">
                              <w:pPr>
                                <w:spacing w:after="160"/>
                                <w:ind w:left="0" w:firstLine="0"/>
                              </w:pPr>
                              <w:r>
                                <w:rPr>
                                  <w:rFonts w:ascii="Calibri" w:eastAsia="Calibri" w:hAnsi="Calibri" w:cs="Calibri"/>
                                  <w:sz w:val="24"/>
                                </w:rPr>
                                <w:t>M4X01916</w:t>
                              </w:r>
                            </w:p>
                          </w:txbxContent>
                        </wps:txbx>
                        <wps:bodyPr horzOverflow="overflow" vert="horz" lIns="0" tIns="0" rIns="0" bIns="0" rtlCol="0">
                          <a:noAutofit/>
                        </wps:bodyPr>
                      </wps:wsp>
                      <wps:wsp>
                        <wps:cNvPr id="33" name="Rectangle 33"/>
                        <wps:cNvSpPr/>
                        <wps:spPr>
                          <a:xfrm>
                            <a:off x="5938774" y="4195953"/>
                            <a:ext cx="45808" cy="206453"/>
                          </a:xfrm>
                          <a:prstGeom prst="rect">
                            <a:avLst/>
                          </a:prstGeom>
                          <a:ln>
                            <a:noFill/>
                          </a:ln>
                        </wps:spPr>
                        <wps:txbx>
                          <w:txbxContent>
                            <w:p w14:paraId="4675A13A" w14:textId="77777777" w:rsidR="003419EF" w:rsidRDefault="00CF1EAD">
                              <w:pPr>
                                <w:spacing w:after="160"/>
                                <w:ind w:left="0" w:firstLine="0"/>
                              </w:pPr>
                              <w:r>
                                <w:rPr>
                                  <w:rFonts w:ascii="Calibri" w:eastAsia="Calibri" w:hAnsi="Calibri" w:cs="Calibri"/>
                                  <w:sz w:val="24"/>
                                </w:rPr>
                                <w:t xml:space="preserve"> </w:t>
                              </w:r>
                            </w:p>
                          </w:txbxContent>
                        </wps:txbx>
                        <wps:bodyPr horzOverflow="overflow" vert="horz" lIns="0" tIns="0" rIns="0" bIns="0" rtlCol="0">
                          <a:noAutofit/>
                        </wps:bodyPr>
                      </wps:wsp>
                      <wps:wsp>
                        <wps:cNvPr id="34" name="Rectangle 34"/>
                        <wps:cNvSpPr/>
                        <wps:spPr>
                          <a:xfrm>
                            <a:off x="3631057" y="4381881"/>
                            <a:ext cx="3398334" cy="206453"/>
                          </a:xfrm>
                          <a:prstGeom prst="rect">
                            <a:avLst/>
                          </a:prstGeom>
                          <a:ln>
                            <a:noFill/>
                          </a:ln>
                        </wps:spPr>
                        <wps:txbx>
                          <w:txbxContent>
                            <w:p w14:paraId="6E13432D" w14:textId="77777777" w:rsidR="003419EF" w:rsidRDefault="00CF1EAD">
                              <w:pPr>
                                <w:spacing w:after="160"/>
                                <w:ind w:left="0" w:firstLine="0"/>
                              </w:pPr>
                              <w:r>
                                <w:rPr>
                                  <w:rFonts w:ascii="Calibri" w:eastAsia="Calibri" w:hAnsi="Calibri" w:cs="Calibri"/>
                                  <w:sz w:val="24"/>
                                </w:rPr>
                                <w:t>UNIVERSITY WALES TRINITY SAINT DAVID</w:t>
                              </w:r>
                            </w:p>
                          </w:txbxContent>
                        </wps:txbx>
                        <wps:bodyPr horzOverflow="overflow" vert="horz" lIns="0" tIns="0" rIns="0" bIns="0" rtlCol="0">
                          <a:noAutofit/>
                        </wps:bodyPr>
                      </wps:wsp>
                      <wps:wsp>
                        <wps:cNvPr id="35" name="Rectangle 35"/>
                        <wps:cNvSpPr/>
                        <wps:spPr>
                          <a:xfrm>
                            <a:off x="6187186" y="4391025"/>
                            <a:ext cx="42144" cy="189937"/>
                          </a:xfrm>
                          <a:prstGeom prst="rect">
                            <a:avLst/>
                          </a:prstGeom>
                          <a:ln>
                            <a:noFill/>
                          </a:ln>
                        </wps:spPr>
                        <wps:txbx>
                          <w:txbxContent>
                            <w:p w14:paraId="7F8371B6" w14:textId="77777777" w:rsidR="003419EF" w:rsidRDefault="00CF1EAD">
                              <w:pPr>
                                <w:spacing w:after="160"/>
                                <w:ind w:left="0" w:firstLine="0"/>
                              </w:pPr>
                              <w:r>
                                <w:rPr>
                                  <w:rFonts w:ascii="Calibri" w:eastAsia="Calibri" w:hAnsi="Calibri" w:cs="Calibri"/>
                                </w:rPr>
                                <w:t xml:space="preserve"> </w:t>
                              </w:r>
                            </w:p>
                          </w:txbxContent>
                        </wps:txbx>
                        <wps:bodyPr horzOverflow="overflow" vert="horz" lIns="0" tIns="0" rIns="0" bIns="0" rtlCol="0">
                          <a:noAutofit/>
                        </wps:bodyPr>
                      </wps:wsp>
                      <wps:wsp>
                        <wps:cNvPr id="5165" name="Shape 5165"/>
                        <wps:cNvSpPr/>
                        <wps:spPr>
                          <a:xfrm>
                            <a:off x="3405505" y="0"/>
                            <a:ext cx="9144" cy="822960"/>
                          </a:xfrm>
                          <a:custGeom>
                            <a:avLst/>
                            <a:gdLst/>
                            <a:ahLst/>
                            <a:cxnLst/>
                            <a:rect l="0" t="0" r="0" b="0"/>
                            <a:pathLst>
                              <a:path w="9144" h="822960">
                                <a:moveTo>
                                  <a:pt x="0" y="0"/>
                                </a:moveTo>
                                <a:lnTo>
                                  <a:pt x="9144" y="0"/>
                                </a:lnTo>
                                <a:lnTo>
                                  <a:pt x="9144" y="822960"/>
                                </a:lnTo>
                                <a:lnTo>
                                  <a:pt x="0" y="822960"/>
                                </a:lnTo>
                                <a:lnTo>
                                  <a:pt x="0" y="0"/>
                                </a:lnTo>
                              </a:path>
                            </a:pathLst>
                          </a:custGeom>
                          <a:ln w="0" cap="flat">
                            <a:miter lim="127000"/>
                          </a:ln>
                        </wps:spPr>
                        <wps:style>
                          <a:lnRef idx="0">
                            <a:srgbClr val="000000">
                              <a:alpha val="0"/>
                            </a:srgbClr>
                          </a:lnRef>
                          <a:fillRef idx="1">
                            <a:srgbClr val="C00000"/>
                          </a:fillRef>
                          <a:effectRef idx="0">
                            <a:scrgbClr r="0" g="0" b="0"/>
                          </a:effectRef>
                          <a:fontRef idx="none"/>
                        </wps:style>
                        <wps:bodyPr/>
                      </wps:wsp>
                      <wps:wsp>
                        <wps:cNvPr id="5166" name="Shape 5166"/>
                        <wps:cNvSpPr/>
                        <wps:spPr>
                          <a:xfrm>
                            <a:off x="3393313" y="0"/>
                            <a:ext cx="9144" cy="822960"/>
                          </a:xfrm>
                          <a:custGeom>
                            <a:avLst/>
                            <a:gdLst/>
                            <a:ahLst/>
                            <a:cxnLst/>
                            <a:rect l="0" t="0" r="0" b="0"/>
                            <a:pathLst>
                              <a:path w="9144" h="822960">
                                <a:moveTo>
                                  <a:pt x="0" y="0"/>
                                </a:moveTo>
                                <a:lnTo>
                                  <a:pt x="9144" y="0"/>
                                </a:lnTo>
                                <a:lnTo>
                                  <a:pt x="9144" y="822960"/>
                                </a:lnTo>
                                <a:lnTo>
                                  <a:pt x="0" y="822960"/>
                                </a:lnTo>
                                <a:lnTo>
                                  <a:pt x="0" y="0"/>
                                </a:lnTo>
                              </a:path>
                            </a:pathLst>
                          </a:custGeom>
                          <a:ln w="0" cap="flat">
                            <a:miter lim="127000"/>
                          </a:ln>
                        </wps:spPr>
                        <wps:style>
                          <a:lnRef idx="0">
                            <a:srgbClr val="000000">
                              <a:alpha val="0"/>
                            </a:srgbClr>
                          </a:lnRef>
                          <a:fillRef idx="1">
                            <a:srgbClr val="C00000"/>
                          </a:fillRef>
                          <a:effectRef idx="0">
                            <a:scrgbClr r="0" g="0" b="0"/>
                          </a:effectRef>
                          <a:fontRef idx="none"/>
                        </wps:style>
                        <wps:bodyPr/>
                      </wps:wsp>
                      <wps:wsp>
                        <wps:cNvPr id="5167" name="Shape 5167"/>
                        <wps:cNvSpPr/>
                        <wps:spPr>
                          <a:xfrm>
                            <a:off x="3405505" y="823087"/>
                            <a:ext cx="9144" cy="7156069"/>
                          </a:xfrm>
                          <a:custGeom>
                            <a:avLst/>
                            <a:gdLst/>
                            <a:ahLst/>
                            <a:cxnLst/>
                            <a:rect l="0" t="0" r="0" b="0"/>
                            <a:pathLst>
                              <a:path w="9144" h="7156069">
                                <a:moveTo>
                                  <a:pt x="0" y="0"/>
                                </a:moveTo>
                                <a:lnTo>
                                  <a:pt x="9144" y="0"/>
                                </a:lnTo>
                                <a:lnTo>
                                  <a:pt x="9144" y="7156069"/>
                                </a:lnTo>
                                <a:lnTo>
                                  <a:pt x="0" y="7156069"/>
                                </a:lnTo>
                                <a:lnTo>
                                  <a:pt x="0" y="0"/>
                                </a:lnTo>
                              </a:path>
                            </a:pathLst>
                          </a:custGeom>
                          <a:ln w="0" cap="flat">
                            <a:miter lim="127000"/>
                          </a:ln>
                        </wps:spPr>
                        <wps:style>
                          <a:lnRef idx="0">
                            <a:srgbClr val="000000">
                              <a:alpha val="0"/>
                            </a:srgbClr>
                          </a:lnRef>
                          <a:fillRef idx="1">
                            <a:srgbClr val="C00000"/>
                          </a:fillRef>
                          <a:effectRef idx="0">
                            <a:scrgbClr r="0" g="0" b="0"/>
                          </a:effectRef>
                          <a:fontRef idx="none"/>
                        </wps:style>
                        <wps:bodyPr/>
                      </wps:wsp>
                      <wps:wsp>
                        <wps:cNvPr id="5168" name="Shape 5168"/>
                        <wps:cNvSpPr/>
                        <wps:spPr>
                          <a:xfrm>
                            <a:off x="3393313" y="823087"/>
                            <a:ext cx="9144" cy="7156069"/>
                          </a:xfrm>
                          <a:custGeom>
                            <a:avLst/>
                            <a:gdLst/>
                            <a:ahLst/>
                            <a:cxnLst/>
                            <a:rect l="0" t="0" r="0" b="0"/>
                            <a:pathLst>
                              <a:path w="9144" h="7156069">
                                <a:moveTo>
                                  <a:pt x="0" y="0"/>
                                </a:moveTo>
                                <a:lnTo>
                                  <a:pt x="9144" y="0"/>
                                </a:lnTo>
                                <a:lnTo>
                                  <a:pt x="9144" y="7156069"/>
                                </a:lnTo>
                                <a:lnTo>
                                  <a:pt x="0" y="7156069"/>
                                </a:lnTo>
                                <a:lnTo>
                                  <a:pt x="0" y="0"/>
                                </a:lnTo>
                              </a:path>
                            </a:pathLst>
                          </a:custGeom>
                          <a:ln w="0" cap="flat">
                            <a:miter lim="127000"/>
                          </a:ln>
                        </wps:spPr>
                        <wps:style>
                          <a:lnRef idx="0">
                            <a:srgbClr val="000000">
                              <a:alpha val="0"/>
                            </a:srgbClr>
                          </a:lnRef>
                          <a:fillRef idx="1">
                            <a:srgbClr val="C00000"/>
                          </a:fillRef>
                          <a:effectRef idx="0">
                            <a:scrgbClr r="0" g="0" b="0"/>
                          </a:effectRef>
                          <a:fontRef idx="none"/>
                        </wps:style>
                        <wps:bodyPr/>
                      </wps:wsp>
                      <pic:pic xmlns:pic="http://schemas.openxmlformats.org/drawingml/2006/picture">
                        <pic:nvPicPr>
                          <pic:cNvPr id="42" name="Picture 42"/>
                          <pic:cNvPicPr/>
                        </pic:nvPicPr>
                        <pic:blipFill>
                          <a:blip r:embed="rId8"/>
                          <a:stretch>
                            <a:fillRect/>
                          </a:stretch>
                        </pic:blipFill>
                        <pic:spPr>
                          <a:xfrm>
                            <a:off x="108966" y="823468"/>
                            <a:ext cx="3064510" cy="2298319"/>
                          </a:xfrm>
                          <a:prstGeom prst="rect">
                            <a:avLst/>
                          </a:prstGeom>
                        </pic:spPr>
                      </pic:pic>
                    </wpg:wgp>
                  </a:graphicData>
                </a:graphic>
              </wp:inline>
            </w:drawing>
          </mc:Choice>
          <mc:Fallback xmlns:a="http://schemas.openxmlformats.org/drawingml/2006/main">
            <w:pict>
              <v:group id="Group 4373" style="width:489.675pt;height:628.28pt;mso-position-horizontal-relative:char;mso-position-vertical-relative:line" coordsize="62188,79791">
                <v:rect id="Rectangle 9" style="position:absolute;width:466;height:2064;left:31736;top:29966;" filled="f" stroked="f">
                  <v:textbox inset="0,0,0,0">
                    <w:txbxContent>
                      <w:p>
                        <w:pPr>
                          <w:spacing w:before="0" w:after="160" w:line="259" w:lineRule="auto"/>
                          <w:ind w:left="0" w:firstLine="0"/>
                        </w:pPr>
                        <w:r>
                          <w:rPr/>
                          <w:t xml:space="preserve"> </w:t>
                        </w:r>
                      </w:p>
                    </w:txbxContent>
                  </v:textbox>
                </v:rect>
                <v:rect id="Rectangle 10" style="position:absolute;width:28190;height:6193;left:11569;top:33303;" filled="f" stroked="f">
                  <v:textbox inset="0,0,0,0">
                    <w:txbxContent>
                      <w:p>
                        <w:pPr>
                          <w:spacing w:before="0" w:after="160" w:line="259" w:lineRule="auto"/>
                          <w:ind w:left="0" w:firstLine="0"/>
                        </w:pPr>
                        <w:r>
                          <w:rPr>
                            <w:rFonts w:cs="Calibri" w:hAnsi="Calibri" w:eastAsia="Calibri" w:ascii="Calibri"/>
                            <w:color w:val="191919"/>
                            <w:sz w:val="72"/>
                          </w:rPr>
                          <w:t xml:space="preserve">MARRIOTT </w:t>
                        </w:r>
                      </w:p>
                    </w:txbxContent>
                  </v:textbox>
                </v:rect>
                <v:rect id="Rectangle 11" style="position:absolute;width:40649;height:6193;left:0;top:40557;" filled="f" stroked="f">
                  <v:textbox inset="0,0,0,0">
                    <w:txbxContent>
                      <w:p>
                        <w:pPr>
                          <w:spacing w:before="0" w:after="160" w:line="259" w:lineRule="auto"/>
                          <w:ind w:left="0" w:firstLine="0"/>
                        </w:pPr>
                        <w:r>
                          <w:rPr>
                            <w:rFonts w:cs="Calibri" w:hAnsi="Calibri" w:eastAsia="Calibri" w:ascii="Calibri"/>
                            <w:color w:val="191919"/>
                            <w:sz w:val="72"/>
                          </w:rPr>
                          <w:t xml:space="preserve">INTERNATIONAL</w:t>
                        </w:r>
                      </w:p>
                    </w:txbxContent>
                  </v:textbox>
                </v:rect>
                <v:rect id="Rectangle 12" style="position:absolute;width:2914;height:6193;left:30577;top:40557;" filled="f" stroked="f">
                  <v:textbox inset="0,0,0,0">
                    <w:txbxContent>
                      <w:p>
                        <w:pPr>
                          <w:spacing w:before="0" w:after="160" w:line="259" w:lineRule="auto"/>
                          <w:ind w:left="0" w:firstLine="0"/>
                        </w:pPr>
                        <w:r>
                          <w:rPr>
                            <w:rFonts w:cs="Calibri" w:hAnsi="Calibri" w:eastAsia="Calibri" w:ascii="Calibri"/>
                            <w:color w:val="191919"/>
                            <w:sz w:val="72"/>
                          </w:rPr>
                          <w:t xml:space="preserve">. </w:t>
                        </w:r>
                      </w:p>
                    </w:txbxContent>
                  </v:textbox>
                </v:rect>
                <v:rect id="Rectangle 13" style="position:absolute;width:40133;height:6193;left:2590;top:47814;" filled="f" stroked="f">
                  <v:textbox inset="0,0,0,0">
                    <w:txbxContent>
                      <w:p>
                        <w:pPr>
                          <w:spacing w:before="0" w:after="160" w:line="259" w:lineRule="auto"/>
                          <w:ind w:left="0" w:firstLine="0"/>
                        </w:pPr>
                        <w:r>
                          <w:rPr>
                            <w:rFonts w:cs="Calibri" w:hAnsi="Calibri" w:eastAsia="Calibri" w:ascii="Calibri"/>
                            <w:color w:val="191919"/>
                            <w:sz w:val="72"/>
                          </w:rPr>
                          <w:t xml:space="preserve">HOW TO SOLVE </w:t>
                        </w:r>
                      </w:p>
                    </w:txbxContent>
                  </v:textbox>
                </v:rect>
                <v:rect id="Rectangle 14" style="position:absolute;width:26068;height:6193;left:13154;top:55068;" filled="f" stroked="f">
                  <v:textbox inset="0,0,0,0">
                    <w:txbxContent>
                      <w:p>
                        <w:pPr>
                          <w:spacing w:before="0" w:after="160" w:line="259" w:lineRule="auto"/>
                          <w:ind w:left="0" w:firstLine="0"/>
                        </w:pPr>
                        <w:r>
                          <w:rPr>
                            <w:rFonts w:cs="Calibri" w:hAnsi="Calibri" w:eastAsia="Calibri" w:ascii="Calibri"/>
                            <w:color w:val="191919"/>
                            <w:sz w:val="72"/>
                          </w:rPr>
                          <w:t xml:space="preserve">INTERNAL </w:t>
                        </w:r>
                      </w:p>
                    </w:txbxContent>
                  </v:textbox>
                </v:rect>
                <v:rect id="Rectangle 15" style="position:absolute;width:18303;height:6193;left:17955;top:62322;" filled="f" stroked="f">
                  <v:textbox inset="0,0,0,0">
                    <w:txbxContent>
                      <w:p>
                        <w:pPr>
                          <w:spacing w:before="0" w:after="160" w:line="259" w:lineRule="auto"/>
                          <w:ind w:left="0" w:firstLine="0"/>
                        </w:pPr>
                        <w:r>
                          <w:rPr>
                            <w:rFonts w:cs="Calibri" w:hAnsi="Calibri" w:eastAsia="Calibri" w:ascii="Calibri"/>
                            <w:color w:val="191919"/>
                            <w:sz w:val="72"/>
                          </w:rPr>
                          <w:t xml:space="preserve">ISSUES.</w:t>
                        </w:r>
                      </w:p>
                    </w:txbxContent>
                  </v:textbox>
                </v:rect>
                <v:rect id="Rectangle 16" style="position:absolute;width:1374;height:6193;left:31736;top:62322;" filled="f" stroked="f">
                  <v:textbox inset="0,0,0,0">
                    <w:txbxContent>
                      <w:p>
                        <w:pPr>
                          <w:spacing w:before="0" w:after="160" w:line="259" w:lineRule="auto"/>
                          <w:ind w:left="0" w:firstLine="0"/>
                        </w:pPr>
                        <w:r>
                          <w:rPr>
                            <w:rFonts w:cs="Calibri" w:hAnsi="Calibri" w:eastAsia="Calibri" w:ascii="Calibri"/>
                            <w:color w:val="191919"/>
                            <w:sz w:val="72"/>
                          </w:rPr>
                          <w:t xml:space="preserve"> </w:t>
                        </w:r>
                      </w:p>
                    </w:txbxContent>
                  </v:textbox>
                </v:rect>
                <v:rect id="Rectangle 17" style="position:absolute;width:506;height:2243;left:31736;top:68706;" filled="f" stroked="f">
                  <v:textbox inset="0,0,0,0">
                    <w:txbxContent>
                      <w:p>
                        <w:pPr>
                          <w:spacing w:before="0" w:after="160" w:line="259" w:lineRule="auto"/>
                          <w:ind w:left="0" w:firstLine="0"/>
                        </w:pPr>
                        <w:r>
                          <w:rPr>
                            <w:sz w:val="24"/>
                          </w:rPr>
                          <w:t xml:space="preserve"> </w:t>
                        </w:r>
                      </w:p>
                    </w:txbxContent>
                  </v:textbox>
                </v:rect>
                <v:shape id="Picture 19" style="position:absolute;width:23111;height:3771;left:35204;top:33891;" filled="f">
                  <v:imagedata r:id="rId9"/>
                </v:shape>
                <v:rect id="Rectangle 20" style="position:absolute;width:7445;height:2229;left:36310;top:34827;" filled="f" stroked="f">
                  <v:textbox inset="0,0,0,0">
                    <w:txbxContent>
                      <w:p>
                        <w:pPr>
                          <w:spacing w:before="0" w:after="160" w:line="259" w:lineRule="auto"/>
                          <w:ind w:left="0" w:firstLine="0"/>
                        </w:pPr>
                        <w:r>
                          <w:rPr>
                            <w:rFonts w:cs="Calibri" w:hAnsi="Calibri" w:eastAsia="Calibri" w:ascii="Calibri"/>
                            <w:sz w:val="26"/>
                          </w:rPr>
                          <w:t xml:space="preserve">Lecturer</w:t>
                        </w:r>
                      </w:p>
                    </w:txbxContent>
                  </v:textbox>
                </v:rect>
                <v:rect id="Rectangle 4301" style="position:absolute;width:586;height:2229;left:41918;top:34827;" filled="f" stroked="f">
                  <v:textbox inset="0,0,0,0">
                    <w:txbxContent>
                      <w:p>
                        <w:pPr>
                          <w:spacing w:before="0" w:after="160" w:line="259" w:lineRule="auto"/>
                          <w:ind w:left="0" w:firstLine="0"/>
                        </w:pPr>
                        <w:r>
                          <w:rPr>
                            <w:rFonts w:cs="Calibri" w:hAnsi="Calibri" w:eastAsia="Calibri" w:ascii="Calibri"/>
                            <w:sz w:val="26"/>
                          </w:rPr>
                          <w:t xml:space="preserve">:</w:t>
                        </w:r>
                      </w:p>
                    </w:txbxContent>
                  </v:textbox>
                </v:rect>
                <v:rect id="Rectangle 4302" style="position:absolute;width:19649;height:2229;left:42360;top:34827;" filled="f" stroked="f">
                  <v:textbox inset="0,0,0,0">
                    <w:txbxContent>
                      <w:p>
                        <w:pPr>
                          <w:spacing w:before="0" w:after="160" w:line="259" w:lineRule="auto"/>
                          <w:ind w:left="0" w:firstLine="0"/>
                        </w:pPr>
                        <w:r>
                          <w:rPr>
                            <w:rFonts w:cs="Calibri" w:hAnsi="Calibri" w:eastAsia="Calibri" w:ascii="Calibri"/>
                            <w:sz w:val="26"/>
                          </w:rPr>
                          <w:t xml:space="preserve"> JAHANZEEB QURASHI</w:t>
                        </w:r>
                      </w:p>
                    </w:txbxContent>
                  </v:textbox>
                </v:rect>
                <v:rect id="Rectangle 22" style="position:absolute;width:494;height:2229;left:57162;top:34827;" filled="f" stroked="f">
                  <v:textbox inset="0,0,0,0">
                    <w:txbxContent>
                      <w:p>
                        <w:pPr>
                          <w:spacing w:before="0" w:after="160" w:line="259" w:lineRule="auto"/>
                          <w:ind w:left="0" w:firstLine="0"/>
                        </w:pPr>
                        <w:r>
                          <w:rPr>
                            <w:rFonts w:cs="Calibri" w:hAnsi="Calibri" w:eastAsia="Calibri" w:ascii="Calibri"/>
                            <w:color w:val="ed7d31"/>
                            <w:sz w:val="26"/>
                          </w:rPr>
                          <w:t xml:space="preserve"> </w:t>
                        </w:r>
                      </w:p>
                    </w:txbxContent>
                  </v:textbox>
                </v:rect>
                <v:rect id="Rectangle 23" style="position:absolute;width:466;height:2064;left:36310;top:36717;" filled="f" stroked="f">
                  <v:textbox inset="0,0,0,0">
                    <w:txbxContent>
                      <w:p>
                        <w:pPr>
                          <w:spacing w:before="0" w:after="160" w:line="259" w:lineRule="auto"/>
                          <w:ind w:left="0" w:firstLine="0"/>
                        </w:pPr>
                        <w:r>
                          <w:rPr/>
                          <w:t xml:space="preserve"> </w:t>
                        </w:r>
                      </w:p>
                    </w:txbxContent>
                  </v:textbox>
                </v:rect>
                <v:shape id="Picture 25" style="position:absolute;width:26723;height:3771;left:35204;top:38889;" filled="f">
                  <v:imagedata r:id="rId10"/>
                </v:shape>
                <v:rect id="Rectangle 26" style="position:absolute;width:31227;height:2229;left:36310;top:39825;" filled="f" stroked="f">
                  <v:textbox inset="0,0,0,0">
                    <w:txbxContent>
                      <w:p>
                        <w:pPr>
                          <w:spacing w:before="0" w:after="160" w:line="259" w:lineRule="auto"/>
                          <w:ind w:left="0" w:firstLine="0"/>
                        </w:pPr>
                        <w:r>
                          <w:rPr>
                            <w:rFonts w:cs="Calibri" w:hAnsi="Calibri" w:eastAsia="Calibri" w:ascii="Calibri"/>
                            <w:sz w:val="26"/>
                          </w:rPr>
                          <w:t xml:space="preserve">Simona Elena Pavalache | 1816300</w:t>
                        </w:r>
                      </w:p>
                    </w:txbxContent>
                  </v:textbox>
                </v:rect>
                <v:rect id="Rectangle 27" style="position:absolute;width:494;height:2229;left:59814;top:39825;" filled="f" stroked="f">
                  <v:textbox inset="0,0,0,0">
                    <w:txbxContent>
                      <w:p>
                        <w:pPr>
                          <w:spacing w:before="0" w:after="160" w:line="259" w:lineRule="auto"/>
                          <w:ind w:left="0" w:firstLine="0"/>
                        </w:pPr>
                        <w:r>
                          <w:rPr>
                            <w:rFonts w:cs="Calibri" w:hAnsi="Calibri" w:eastAsia="Calibri" w:ascii="Calibri"/>
                            <w:sz w:val="26"/>
                          </w:rPr>
                          <w:t xml:space="preserve"> </w:t>
                        </w:r>
                      </w:p>
                    </w:txbxContent>
                  </v:textbox>
                </v:rect>
                <v:rect id="Rectangle 28" style="position:absolute;width:1733;height:2064;left:36310;top:41959;" filled="f" stroked="f">
                  <v:textbox inset="0,0,0,0">
                    <w:txbxContent>
                      <w:p>
                        <w:pPr>
                          <w:spacing w:before="0" w:after="160" w:line="259" w:lineRule="auto"/>
                          <w:ind w:left="0" w:firstLine="0"/>
                        </w:pPr>
                        <w:r>
                          <w:rPr>
                            <w:rFonts w:cs="Calibri" w:hAnsi="Calibri" w:eastAsia="Calibri" w:ascii="Calibri"/>
                            <w:sz w:val="24"/>
                          </w:rPr>
                          <w:t xml:space="preserve">M</w:t>
                        </w:r>
                      </w:p>
                    </w:txbxContent>
                  </v:textbox>
                </v:rect>
                <v:rect id="Rectangle 29" style="position:absolute;width:18917;height:2064;left:37621;top:41959;" filled="f" stroked="f">
                  <v:textbox inset="0,0,0,0">
                    <w:txbxContent>
                      <w:p>
                        <w:pPr>
                          <w:spacing w:before="0" w:after="160" w:line="259" w:lineRule="auto"/>
                          <w:ind w:left="0" w:firstLine="0"/>
                        </w:pPr>
                        <w:r>
                          <w:rPr>
                            <w:rFonts w:cs="Calibri" w:hAnsi="Calibri" w:eastAsia="Calibri" w:ascii="Calibri"/>
                            <w:sz w:val="24"/>
                          </w:rPr>
                          <w:t xml:space="preserve">ARKETING ESSENTIALS </w:t>
                        </w:r>
                      </w:p>
                    </w:txbxContent>
                  </v:textbox>
                </v:rect>
                <v:rect id="Rectangle 30" style="position:absolute;width:620;height:2064;left:51843;top:41959;" filled="f" stroked="f">
                  <v:textbox inset="0,0,0,0">
                    <w:txbxContent>
                      <w:p>
                        <w:pPr>
                          <w:spacing w:before="0" w:after="160" w:line="259" w:lineRule="auto"/>
                          <w:ind w:left="0" w:firstLine="0"/>
                        </w:pPr>
                        <w:r>
                          <w:rPr>
                            <w:rFonts w:cs="Calibri" w:hAnsi="Calibri" w:eastAsia="Calibri" w:ascii="Calibri"/>
                            <w:sz w:val="24"/>
                          </w:rPr>
                          <w:t xml:space="preserve">-</w:t>
                        </w:r>
                      </w:p>
                    </w:txbxContent>
                  </v:textbox>
                </v:rect>
                <v:rect id="Rectangle 31" style="position:absolute;width:458;height:2064;left:52316;top:41959;" filled="f" stroked="f">
                  <v:textbox inset="0,0,0,0">
                    <w:txbxContent>
                      <w:p>
                        <w:pPr>
                          <w:spacing w:before="0" w:after="160" w:line="259" w:lineRule="auto"/>
                          <w:ind w:left="0" w:firstLine="0"/>
                        </w:pPr>
                        <w:r>
                          <w:rPr>
                            <w:rFonts w:cs="Calibri" w:hAnsi="Calibri" w:eastAsia="Calibri" w:ascii="Calibri"/>
                            <w:sz w:val="24"/>
                          </w:rPr>
                          <w:t xml:space="preserve"> </w:t>
                        </w:r>
                      </w:p>
                    </w:txbxContent>
                  </v:textbox>
                </v:rect>
                <v:rect id="Rectangle 32" style="position:absolute;width:8948;height:2064;left:52666;top:41959;" filled="f" stroked="f">
                  <v:textbox inset="0,0,0,0">
                    <w:txbxContent>
                      <w:p>
                        <w:pPr>
                          <w:spacing w:before="0" w:after="160" w:line="259" w:lineRule="auto"/>
                          <w:ind w:left="0" w:firstLine="0"/>
                        </w:pPr>
                        <w:r>
                          <w:rPr>
                            <w:rFonts w:cs="Calibri" w:hAnsi="Calibri" w:eastAsia="Calibri" w:ascii="Calibri"/>
                            <w:sz w:val="24"/>
                          </w:rPr>
                          <w:t xml:space="preserve">M4X01916</w:t>
                        </w:r>
                      </w:p>
                    </w:txbxContent>
                  </v:textbox>
                </v:rect>
                <v:rect id="Rectangle 33" style="position:absolute;width:458;height:2064;left:59387;top:41959;" filled="f" stroked="f">
                  <v:textbox inset="0,0,0,0">
                    <w:txbxContent>
                      <w:p>
                        <w:pPr>
                          <w:spacing w:before="0" w:after="160" w:line="259" w:lineRule="auto"/>
                          <w:ind w:left="0" w:firstLine="0"/>
                        </w:pPr>
                        <w:r>
                          <w:rPr>
                            <w:rFonts w:cs="Calibri" w:hAnsi="Calibri" w:eastAsia="Calibri" w:ascii="Calibri"/>
                            <w:sz w:val="24"/>
                          </w:rPr>
                          <w:t xml:space="preserve"> </w:t>
                        </w:r>
                      </w:p>
                    </w:txbxContent>
                  </v:textbox>
                </v:rect>
                <v:rect id="Rectangle 34" style="position:absolute;width:33983;height:2064;left:36310;top:43818;" filled="f" stroked="f">
                  <v:textbox inset="0,0,0,0">
                    <w:txbxContent>
                      <w:p>
                        <w:pPr>
                          <w:spacing w:before="0" w:after="160" w:line="259" w:lineRule="auto"/>
                          <w:ind w:left="0" w:firstLine="0"/>
                        </w:pPr>
                        <w:r>
                          <w:rPr>
                            <w:rFonts w:cs="Calibri" w:hAnsi="Calibri" w:eastAsia="Calibri" w:ascii="Calibri"/>
                            <w:sz w:val="24"/>
                          </w:rPr>
                          <w:t xml:space="preserve">UNIVERSITY WALES TRINITY SAINT DAVID</w:t>
                        </w:r>
                      </w:p>
                    </w:txbxContent>
                  </v:textbox>
                </v:rect>
                <v:rect id="Rectangle 35" style="position:absolute;width:421;height:1899;left:61871;top:43910;" filled="f" stroked="f">
                  <v:textbox inset="0,0,0,0">
                    <w:txbxContent>
                      <w:p>
                        <w:pPr>
                          <w:spacing w:before="0" w:after="160" w:line="259" w:lineRule="auto"/>
                          <w:ind w:left="0" w:firstLine="0"/>
                        </w:pPr>
                        <w:r>
                          <w:rPr>
                            <w:rFonts w:cs="Calibri" w:hAnsi="Calibri" w:eastAsia="Calibri" w:ascii="Calibri"/>
                          </w:rPr>
                          <w:t xml:space="preserve"> </w:t>
                        </w:r>
                      </w:p>
                    </w:txbxContent>
                  </v:textbox>
                </v:rect>
                <v:shape id="Shape 5169" style="position:absolute;width:91;height:8229;left:34055;top:0;" coordsize="9144,822960" path="m0,0l9144,0l9144,822960l0,822960l0,0">
                  <v:stroke weight="0pt" endcap="flat" joinstyle="miter" miterlimit="10" on="false" color="#000000" opacity="0"/>
                  <v:fill on="true" color="#c00000"/>
                </v:shape>
                <v:shape id="Shape 5170" style="position:absolute;width:91;height:8229;left:33933;top:0;" coordsize="9144,822960" path="m0,0l9144,0l9144,822960l0,822960l0,0">
                  <v:stroke weight="0pt" endcap="flat" joinstyle="miter" miterlimit="10" on="false" color="#000000" opacity="0"/>
                  <v:fill on="true" color="#c00000"/>
                </v:shape>
                <v:shape id="Shape 5171" style="position:absolute;width:91;height:71560;left:34055;top:8230;" coordsize="9144,7156069" path="m0,0l9144,0l9144,7156069l0,7156069l0,0">
                  <v:stroke weight="0pt" endcap="flat" joinstyle="miter" miterlimit="10" on="false" color="#000000" opacity="0"/>
                  <v:fill on="true" color="#c00000"/>
                </v:shape>
                <v:shape id="Shape 5172" style="position:absolute;width:91;height:71560;left:33933;top:8230;" coordsize="9144,7156069" path="m0,0l9144,0l9144,7156069l0,7156069l0,0">
                  <v:stroke weight="0pt" endcap="flat" joinstyle="miter" miterlimit="10" on="false" color="#000000" opacity="0"/>
                  <v:fill on="true" color="#c00000"/>
                </v:shape>
                <v:shape id="Picture 42" style="position:absolute;width:30645;height:22983;left:1089;top:8234;" filled="f">
                  <v:imagedata r:id="rId11"/>
                </v:shape>
              </v:group>
            </w:pict>
          </mc:Fallback>
        </mc:AlternateContent>
      </w:r>
    </w:p>
    <w:p w14:paraId="780C0D2D" w14:textId="147CA60C" w:rsidR="003419EF" w:rsidRDefault="00CF1EAD">
      <w:pPr>
        <w:spacing w:after="0"/>
        <w:ind w:left="0" w:firstLine="0"/>
      </w:pPr>
      <w:r>
        <w:t xml:space="preserve"> </w:t>
      </w:r>
    </w:p>
    <w:p w14:paraId="0CFAD721" w14:textId="0E1BCC62" w:rsidR="00986867" w:rsidRDefault="00986867">
      <w:pPr>
        <w:spacing w:after="0"/>
        <w:ind w:left="0" w:firstLine="0"/>
      </w:pPr>
    </w:p>
    <w:p w14:paraId="5B7C7257" w14:textId="77777777" w:rsidR="00986867" w:rsidRDefault="00986867">
      <w:pPr>
        <w:spacing w:after="0"/>
        <w:ind w:left="0" w:firstLine="0"/>
      </w:pPr>
    </w:p>
    <w:sdt>
      <w:sdtPr>
        <w:rPr>
          <w:b w:val="0"/>
          <w:color w:val="000000"/>
          <w:sz w:val="22"/>
        </w:rPr>
        <w:id w:val="-1172942257"/>
        <w:docPartObj>
          <w:docPartGallery w:val="Table of Contents"/>
        </w:docPartObj>
      </w:sdtPr>
      <w:sdtEndPr/>
      <w:sdtContent>
        <w:p w14:paraId="3BD1FE4D" w14:textId="77777777" w:rsidR="00986867" w:rsidRDefault="00986867">
          <w:pPr>
            <w:pStyle w:val="Heading2"/>
            <w:ind w:left="1056"/>
            <w:rPr>
              <w:b w:val="0"/>
              <w:color w:val="000000"/>
              <w:sz w:val="22"/>
            </w:rPr>
          </w:pPr>
        </w:p>
        <w:p w14:paraId="11A7FEB0" w14:textId="043F5C04" w:rsidR="00986867" w:rsidRDefault="00986867">
          <w:pPr>
            <w:pStyle w:val="Heading2"/>
            <w:ind w:left="1056"/>
          </w:pPr>
        </w:p>
        <w:p w14:paraId="0DB9C346" w14:textId="77777777" w:rsidR="00986867" w:rsidRPr="00986867" w:rsidRDefault="00986867" w:rsidP="00986867"/>
        <w:p w14:paraId="0162760E" w14:textId="02159955" w:rsidR="003419EF" w:rsidRPr="00986867" w:rsidRDefault="00CF1EAD">
          <w:pPr>
            <w:pStyle w:val="Heading2"/>
            <w:ind w:left="1056"/>
            <w:rPr>
              <w:rFonts w:ascii="Arial" w:hAnsi="Arial" w:cs="Arial"/>
            </w:rPr>
          </w:pPr>
          <w:r w:rsidRPr="00986867">
            <w:rPr>
              <w:rFonts w:ascii="Arial" w:hAnsi="Arial" w:cs="Arial"/>
            </w:rPr>
            <w:t xml:space="preserve">Contents </w:t>
          </w:r>
        </w:p>
        <w:p w14:paraId="3957B08F" w14:textId="78F510D4" w:rsidR="003419EF" w:rsidRPr="00986867" w:rsidRDefault="00CF1EAD">
          <w:pPr>
            <w:pStyle w:val="TOC1"/>
            <w:tabs>
              <w:tab w:val="right" w:leader="dot" w:pos="10137"/>
            </w:tabs>
            <w:rPr>
              <w:rFonts w:ascii="Arial" w:hAnsi="Arial" w:cs="Arial"/>
              <w:noProof/>
            </w:rPr>
          </w:pPr>
          <w:r>
            <w:fldChar w:fldCharType="begin"/>
          </w:r>
          <w:r>
            <w:instrText xml:space="preserve"> TOC \o "1-1" \h \z \u </w:instrText>
          </w:r>
          <w:r>
            <w:fldChar w:fldCharType="separate"/>
          </w:r>
          <w:hyperlink w:anchor="_Toc5140">
            <w:r w:rsidRPr="00986867">
              <w:rPr>
                <w:rFonts w:ascii="Arial" w:hAnsi="Arial" w:cs="Arial"/>
                <w:noProof/>
              </w:rPr>
              <w:t>Introduction</w:t>
            </w:r>
            <w:r w:rsidRPr="00986867">
              <w:rPr>
                <w:rFonts w:ascii="Arial" w:hAnsi="Arial" w:cs="Arial"/>
                <w:noProof/>
              </w:rPr>
              <w:tab/>
            </w:r>
            <w:r w:rsidRPr="00986867">
              <w:rPr>
                <w:rFonts w:ascii="Arial" w:hAnsi="Arial" w:cs="Arial"/>
                <w:noProof/>
              </w:rPr>
              <w:fldChar w:fldCharType="begin"/>
            </w:r>
            <w:r w:rsidRPr="00986867">
              <w:rPr>
                <w:rFonts w:ascii="Arial" w:hAnsi="Arial" w:cs="Arial"/>
                <w:noProof/>
              </w:rPr>
              <w:instrText>PAGEREF _Toc5140 \h</w:instrText>
            </w:r>
            <w:r w:rsidRPr="00986867">
              <w:rPr>
                <w:rFonts w:ascii="Arial" w:hAnsi="Arial" w:cs="Arial"/>
                <w:noProof/>
              </w:rPr>
            </w:r>
            <w:r w:rsidRPr="00986867">
              <w:rPr>
                <w:rFonts w:ascii="Arial" w:hAnsi="Arial" w:cs="Arial"/>
                <w:noProof/>
              </w:rPr>
              <w:fldChar w:fldCharType="separate"/>
            </w:r>
            <w:r>
              <w:rPr>
                <w:rFonts w:ascii="Arial" w:hAnsi="Arial" w:cs="Arial"/>
                <w:noProof/>
              </w:rPr>
              <w:t>1</w:t>
            </w:r>
            <w:r w:rsidRPr="00986867">
              <w:rPr>
                <w:rFonts w:ascii="Arial" w:hAnsi="Arial" w:cs="Arial"/>
                <w:noProof/>
              </w:rPr>
              <w:fldChar w:fldCharType="end"/>
            </w:r>
          </w:hyperlink>
        </w:p>
        <w:p w14:paraId="741D1DA3" w14:textId="6320F167" w:rsidR="003419EF" w:rsidRPr="00986867" w:rsidRDefault="00A43118">
          <w:pPr>
            <w:pStyle w:val="TOC1"/>
            <w:tabs>
              <w:tab w:val="right" w:leader="dot" w:pos="10137"/>
            </w:tabs>
            <w:rPr>
              <w:rFonts w:ascii="Arial" w:hAnsi="Arial" w:cs="Arial"/>
              <w:noProof/>
            </w:rPr>
          </w:pPr>
          <w:hyperlink w:anchor="_Toc5141">
            <w:r w:rsidR="00CF1EAD" w:rsidRPr="00986867">
              <w:rPr>
                <w:rFonts w:ascii="Arial" w:hAnsi="Arial" w:cs="Arial"/>
                <w:noProof/>
              </w:rPr>
              <w:t>MIS in a chain hospitality company</w:t>
            </w:r>
            <w:r w:rsidR="00CF1EAD" w:rsidRPr="00986867">
              <w:rPr>
                <w:rFonts w:ascii="Arial" w:hAnsi="Arial" w:cs="Arial"/>
                <w:noProof/>
              </w:rPr>
              <w:tab/>
            </w:r>
            <w:r w:rsidR="00CF1EAD" w:rsidRPr="00986867">
              <w:rPr>
                <w:rFonts w:ascii="Arial" w:hAnsi="Arial" w:cs="Arial"/>
                <w:noProof/>
              </w:rPr>
              <w:fldChar w:fldCharType="begin"/>
            </w:r>
            <w:r w:rsidR="00CF1EAD" w:rsidRPr="00986867">
              <w:rPr>
                <w:rFonts w:ascii="Arial" w:hAnsi="Arial" w:cs="Arial"/>
                <w:noProof/>
              </w:rPr>
              <w:instrText>PAGEREF _Toc5141 \h</w:instrText>
            </w:r>
            <w:r w:rsidR="00CF1EAD" w:rsidRPr="00986867">
              <w:rPr>
                <w:rFonts w:ascii="Arial" w:hAnsi="Arial" w:cs="Arial"/>
                <w:noProof/>
              </w:rPr>
            </w:r>
            <w:r w:rsidR="00CF1EAD" w:rsidRPr="00986867">
              <w:rPr>
                <w:rFonts w:ascii="Arial" w:hAnsi="Arial" w:cs="Arial"/>
                <w:noProof/>
              </w:rPr>
              <w:fldChar w:fldCharType="separate"/>
            </w:r>
            <w:r w:rsidR="00CF1EAD">
              <w:rPr>
                <w:rFonts w:ascii="Arial" w:hAnsi="Arial" w:cs="Arial"/>
                <w:noProof/>
              </w:rPr>
              <w:t>1</w:t>
            </w:r>
            <w:r w:rsidR="00CF1EAD" w:rsidRPr="00986867">
              <w:rPr>
                <w:rFonts w:ascii="Arial" w:hAnsi="Arial" w:cs="Arial"/>
                <w:noProof/>
              </w:rPr>
              <w:fldChar w:fldCharType="end"/>
            </w:r>
          </w:hyperlink>
        </w:p>
        <w:p w14:paraId="1C06EAA8" w14:textId="1D313153" w:rsidR="003419EF" w:rsidRPr="00986867" w:rsidRDefault="00A43118">
          <w:pPr>
            <w:pStyle w:val="TOC1"/>
            <w:tabs>
              <w:tab w:val="right" w:leader="dot" w:pos="10137"/>
            </w:tabs>
            <w:rPr>
              <w:rFonts w:ascii="Arial" w:hAnsi="Arial" w:cs="Arial"/>
              <w:noProof/>
            </w:rPr>
          </w:pPr>
          <w:hyperlink w:anchor="_Toc5142">
            <w:r w:rsidR="00CF1EAD" w:rsidRPr="00986867">
              <w:rPr>
                <w:rFonts w:ascii="Arial" w:hAnsi="Arial" w:cs="Arial"/>
                <w:noProof/>
              </w:rPr>
              <w:t>Effectiveness of MIS within Marriott’s hotels</w:t>
            </w:r>
            <w:r w:rsidR="00CF1EAD" w:rsidRPr="00986867">
              <w:rPr>
                <w:rFonts w:ascii="Arial" w:hAnsi="Arial" w:cs="Arial"/>
                <w:noProof/>
              </w:rPr>
              <w:tab/>
            </w:r>
            <w:r w:rsidR="00CF1EAD" w:rsidRPr="00986867">
              <w:rPr>
                <w:rFonts w:ascii="Arial" w:hAnsi="Arial" w:cs="Arial"/>
                <w:noProof/>
              </w:rPr>
              <w:fldChar w:fldCharType="begin"/>
            </w:r>
            <w:r w:rsidR="00CF1EAD" w:rsidRPr="00986867">
              <w:rPr>
                <w:rFonts w:ascii="Arial" w:hAnsi="Arial" w:cs="Arial"/>
                <w:noProof/>
              </w:rPr>
              <w:instrText>PAGEREF _Toc5142 \h</w:instrText>
            </w:r>
            <w:r w:rsidR="00CF1EAD" w:rsidRPr="00986867">
              <w:rPr>
                <w:rFonts w:ascii="Arial" w:hAnsi="Arial" w:cs="Arial"/>
                <w:noProof/>
              </w:rPr>
            </w:r>
            <w:r w:rsidR="00CF1EAD" w:rsidRPr="00986867">
              <w:rPr>
                <w:rFonts w:ascii="Arial" w:hAnsi="Arial" w:cs="Arial"/>
                <w:noProof/>
              </w:rPr>
              <w:fldChar w:fldCharType="separate"/>
            </w:r>
            <w:r w:rsidR="00CF1EAD">
              <w:rPr>
                <w:rFonts w:ascii="Arial" w:hAnsi="Arial" w:cs="Arial"/>
                <w:noProof/>
              </w:rPr>
              <w:t>3</w:t>
            </w:r>
            <w:r w:rsidR="00CF1EAD" w:rsidRPr="00986867">
              <w:rPr>
                <w:rFonts w:ascii="Arial" w:hAnsi="Arial" w:cs="Arial"/>
                <w:noProof/>
              </w:rPr>
              <w:fldChar w:fldCharType="end"/>
            </w:r>
          </w:hyperlink>
        </w:p>
        <w:p w14:paraId="5064ECFF" w14:textId="7A95B58A" w:rsidR="003419EF" w:rsidRDefault="00A43118">
          <w:pPr>
            <w:pStyle w:val="TOC1"/>
            <w:tabs>
              <w:tab w:val="right" w:leader="dot" w:pos="10137"/>
            </w:tabs>
            <w:rPr>
              <w:noProof/>
            </w:rPr>
          </w:pPr>
          <w:hyperlink w:anchor="_Toc5143">
            <w:r w:rsidR="00CF1EAD" w:rsidRPr="00986867">
              <w:rPr>
                <w:rFonts w:ascii="Arial" w:hAnsi="Arial" w:cs="Arial"/>
                <w:noProof/>
              </w:rPr>
              <w:t>Conclusion</w:t>
            </w:r>
            <w:r w:rsidR="00CF1EAD" w:rsidRPr="00986867">
              <w:rPr>
                <w:rFonts w:ascii="Arial" w:hAnsi="Arial" w:cs="Arial"/>
                <w:noProof/>
              </w:rPr>
              <w:tab/>
            </w:r>
            <w:r w:rsidR="00CF1EAD" w:rsidRPr="00986867">
              <w:rPr>
                <w:rFonts w:ascii="Arial" w:hAnsi="Arial" w:cs="Arial"/>
                <w:noProof/>
              </w:rPr>
              <w:fldChar w:fldCharType="begin"/>
            </w:r>
            <w:r w:rsidR="00CF1EAD" w:rsidRPr="00986867">
              <w:rPr>
                <w:rFonts w:ascii="Arial" w:hAnsi="Arial" w:cs="Arial"/>
                <w:noProof/>
              </w:rPr>
              <w:instrText>PAGEREF _Toc5143 \h</w:instrText>
            </w:r>
            <w:r w:rsidR="00CF1EAD" w:rsidRPr="00986867">
              <w:rPr>
                <w:rFonts w:ascii="Arial" w:hAnsi="Arial" w:cs="Arial"/>
                <w:noProof/>
              </w:rPr>
            </w:r>
            <w:r w:rsidR="00CF1EAD" w:rsidRPr="00986867">
              <w:rPr>
                <w:rFonts w:ascii="Arial" w:hAnsi="Arial" w:cs="Arial"/>
                <w:noProof/>
              </w:rPr>
              <w:fldChar w:fldCharType="separate"/>
            </w:r>
            <w:r w:rsidR="00CF1EAD">
              <w:rPr>
                <w:rFonts w:ascii="Arial" w:hAnsi="Arial" w:cs="Arial"/>
                <w:noProof/>
              </w:rPr>
              <w:t>3</w:t>
            </w:r>
            <w:r w:rsidR="00CF1EAD" w:rsidRPr="00986867">
              <w:rPr>
                <w:rFonts w:ascii="Arial" w:hAnsi="Arial" w:cs="Arial"/>
                <w:noProof/>
              </w:rPr>
              <w:fldChar w:fldCharType="end"/>
            </w:r>
          </w:hyperlink>
        </w:p>
        <w:p w14:paraId="4AE4D4CB" w14:textId="45DD8FEF" w:rsidR="003419EF" w:rsidRPr="00CF1EAD" w:rsidRDefault="00CF1EAD">
          <w:pPr>
            <w:pStyle w:val="TOC1"/>
            <w:tabs>
              <w:tab w:val="right" w:leader="dot" w:pos="10137"/>
            </w:tabs>
            <w:rPr>
              <w:rFonts w:ascii="Arial" w:hAnsi="Arial" w:cs="Arial"/>
              <w:noProof/>
            </w:rPr>
          </w:pPr>
          <w:hyperlink w:anchor="_Toc5144">
            <w:r w:rsidRPr="00CF1EAD">
              <w:rPr>
                <w:rFonts w:ascii="Arial" w:hAnsi="Arial" w:cs="Arial"/>
                <w:noProof/>
              </w:rPr>
              <w:t>References</w:t>
            </w:r>
            <w:r w:rsidRPr="00CF1EAD">
              <w:rPr>
                <w:rFonts w:ascii="Arial" w:hAnsi="Arial" w:cs="Arial"/>
                <w:noProof/>
              </w:rPr>
              <w:tab/>
            </w:r>
            <w:r w:rsidRPr="00CF1EAD">
              <w:rPr>
                <w:rFonts w:ascii="Arial" w:hAnsi="Arial" w:cs="Arial"/>
                <w:noProof/>
              </w:rPr>
              <w:fldChar w:fldCharType="begin"/>
            </w:r>
            <w:r w:rsidRPr="00CF1EAD">
              <w:rPr>
                <w:rFonts w:ascii="Arial" w:hAnsi="Arial" w:cs="Arial"/>
                <w:noProof/>
              </w:rPr>
              <w:instrText>PAGEREF _Toc5144 \h</w:instrText>
            </w:r>
            <w:r w:rsidRPr="00CF1EAD">
              <w:rPr>
                <w:rFonts w:ascii="Arial" w:hAnsi="Arial" w:cs="Arial"/>
                <w:noProof/>
              </w:rPr>
            </w:r>
            <w:r w:rsidRPr="00CF1EAD">
              <w:rPr>
                <w:rFonts w:ascii="Arial" w:hAnsi="Arial" w:cs="Arial"/>
                <w:noProof/>
              </w:rPr>
              <w:fldChar w:fldCharType="separate"/>
            </w:r>
            <w:r w:rsidRPr="00CF1EAD">
              <w:rPr>
                <w:rFonts w:ascii="Arial" w:hAnsi="Arial" w:cs="Arial"/>
                <w:noProof/>
              </w:rPr>
              <w:t>4</w:t>
            </w:r>
            <w:r w:rsidRPr="00CF1EAD">
              <w:rPr>
                <w:rFonts w:ascii="Arial" w:hAnsi="Arial" w:cs="Arial"/>
                <w:noProof/>
              </w:rPr>
              <w:fldChar w:fldCharType="end"/>
            </w:r>
          </w:hyperlink>
        </w:p>
        <w:p w14:paraId="2E1F370F" w14:textId="77777777" w:rsidR="00986867" w:rsidRDefault="00CF1EAD">
          <w:r>
            <w:fldChar w:fldCharType="end"/>
          </w:r>
        </w:p>
        <w:p w14:paraId="76114774" w14:textId="2A85024A" w:rsidR="00986867" w:rsidRDefault="00986867"/>
        <w:p w14:paraId="4BB58AA7" w14:textId="77777777" w:rsidR="00986867" w:rsidRDefault="00986867"/>
        <w:p w14:paraId="61DA06AF" w14:textId="77777777" w:rsidR="00986867" w:rsidRDefault="00986867"/>
        <w:p w14:paraId="47C447A3" w14:textId="0FEF13DF" w:rsidR="003419EF" w:rsidRDefault="00A43118"/>
      </w:sdtContent>
    </w:sdt>
    <w:p w14:paraId="4FFD1487" w14:textId="77777777" w:rsidR="003419EF" w:rsidRDefault="00CF1EAD">
      <w:pPr>
        <w:spacing w:after="230" w:line="352" w:lineRule="auto"/>
        <w:ind w:right="1"/>
      </w:pPr>
      <w:r>
        <w:t xml:space="preserve"> </w:t>
      </w:r>
    </w:p>
    <w:p w14:paraId="3B09507E" w14:textId="77777777" w:rsidR="003419EF" w:rsidRPr="00986867" w:rsidRDefault="00CF1EAD">
      <w:pPr>
        <w:pStyle w:val="Heading1"/>
        <w:ind w:left="1056"/>
        <w:rPr>
          <w:rFonts w:ascii="Arial" w:hAnsi="Arial" w:cs="Arial"/>
        </w:rPr>
      </w:pPr>
      <w:bookmarkStart w:id="0" w:name="_Toc5140"/>
      <w:r w:rsidRPr="00986867">
        <w:rPr>
          <w:rFonts w:ascii="Arial" w:hAnsi="Arial" w:cs="Arial"/>
        </w:rPr>
        <w:t xml:space="preserve">Introduction </w:t>
      </w:r>
      <w:bookmarkEnd w:id="0"/>
    </w:p>
    <w:p w14:paraId="6F61B641" w14:textId="77777777" w:rsidR="003419EF" w:rsidRPr="00986867" w:rsidRDefault="00CF1EAD">
      <w:pPr>
        <w:ind w:right="1"/>
        <w:rPr>
          <w:rFonts w:ascii="Arial" w:hAnsi="Arial" w:cs="Arial"/>
        </w:rPr>
      </w:pPr>
      <w:r w:rsidRPr="00986867">
        <w:rPr>
          <w:rFonts w:ascii="Arial" w:hAnsi="Arial" w:cs="Arial"/>
        </w:rPr>
        <w:t xml:space="preserve"> </w:t>
      </w:r>
      <w:r w:rsidRPr="00986867">
        <w:rPr>
          <w:rFonts w:ascii="Arial" w:hAnsi="Arial" w:cs="Arial"/>
        </w:rPr>
        <w:tab/>
        <w:t xml:space="preserve">This essay has the purpose to inform about the Marketing Information System and how it affects a hospitality enterprise. Marketing Information System (MIS) is based, of course, on the idea of marketing and how the analyse of a specific aspect would bring profits. As Baines (2017) relates, </w:t>
      </w:r>
    </w:p>
    <w:p w14:paraId="1299DC91" w14:textId="5331B952" w:rsidR="003419EF" w:rsidRPr="00986867" w:rsidRDefault="00CF1EAD">
      <w:pPr>
        <w:spacing w:after="328"/>
        <w:ind w:right="1"/>
        <w:rPr>
          <w:rFonts w:ascii="Arial" w:hAnsi="Arial" w:cs="Arial"/>
        </w:rPr>
      </w:pPr>
      <w:r w:rsidRPr="00986867">
        <w:rPr>
          <w:rFonts w:ascii="Arial" w:hAnsi="Arial" w:cs="Arial"/>
        </w:rPr>
        <w:t>“marketing research generates information to provide management with sufficient insight to make informed decisions”. Therefore, to take a decision it is important for the company to analy</w:t>
      </w:r>
      <w:r w:rsidR="00B442BC" w:rsidRPr="00986867">
        <w:rPr>
          <w:rFonts w:ascii="Arial" w:hAnsi="Arial" w:cs="Arial"/>
        </w:rPr>
        <w:t>s</w:t>
      </w:r>
      <w:r w:rsidRPr="00986867">
        <w:rPr>
          <w:rFonts w:ascii="Arial" w:hAnsi="Arial" w:cs="Arial"/>
        </w:rPr>
        <w:t>e their options and to virtually-generate the outcomes for each and every option. Moreover, the MIS is defined by Kotler (2017) as “people, equipment and procedures to gather, sort, analy</w:t>
      </w:r>
      <w:r w:rsidR="00B442BC" w:rsidRPr="00986867">
        <w:rPr>
          <w:rFonts w:ascii="Arial" w:hAnsi="Arial" w:cs="Arial"/>
        </w:rPr>
        <w:t>s</w:t>
      </w:r>
      <w:r w:rsidRPr="00986867">
        <w:rPr>
          <w:rFonts w:ascii="Arial" w:hAnsi="Arial" w:cs="Arial"/>
        </w:rPr>
        <w:t>e, evaluate and distribute needed, timely and accurate information to marketing decision makers.” This report will take into consideration Marriott International in order to analy</w:t>
      </w:r>
      <w:r w:rsidR="00B442BC" w:rsidRPr="00986867">
        <w:rPr>
          <w:rFonts w:ascii="Arial" w:hAnsi="Arial" w:cs="Arial"/>
        </w:rPr>
        <w:t>s</w:t>
      </w:r>
      <w:r w:rsidRPr="00986867">
        <w:rPr>
          <w:rFonts w:ascii="Arial" w:hAnsi="Arial" w:cs="Arial"/>
        </w:rPr>
        <w:t xml:space="preserve">e it and how the MIS is structured within their company and what outcomes has brought the MIS over the time. </w:t>
      </w:r>
    </w:p>
    <w:p w14:paraId="33AF7161" w14:textId="77777777" w:rsidR="003419EF" w:rsidRPr="00986867" w:rsidRDefault="00CF1EAD">
      <w:pPr>
        <w:pStyle w:val="Heading1"/>
        <w:ind w:left="1056"/>
        <w:rPr>
          <w:rFonts w:ascii="Arial" w:hAnsi="Arial" w:cs="Arial"/>
        </w:rPr>
      </w:pPr>
      <w:bookmarkStart w:id="1" w:name="_Toc5141"/>
      <w:r w:rsidRPr="00986867">
        <w:rPr>
          <w:rFonts w:ascii="Arial" w:hAnsi="Arial" w:cs="Arial"/>
        </w:rPr>
        <w:t xml:space="preserve">MIS in a chain hospitality company </w:t>
      </w:r>
      <w:bookmarkEnd w:id="1"/>
    </w:p>
    <w:p w14:paraId="6C9D73BF" w14:textId="24DFA0AC" w:rsidR="003419EF" w:rsidRPr="00986867" w:rsidRDefault="00CF1EAD">
      <w:pPr>
        <w:spacing w:after="156"/>
        <w:ind w:right="1"/>
        <w:rPr>
          <w:rFonts w:ascii="Arial" w:hAnsi="Arial" w:cs="Arial"/>
        </w:rPr>
      </w:pPr>
      <w:r w:rsidRPr="00986867">
        <w:rPr>
          <w:rFonts w:ascii="Arial" w:hAnsi="Arial" w:cs="Arial"/>
        </w:rPr>
        <w:t xml:space="preserve"> </w:t>
      </w:r>
      <w:r w:rsidRPr="00986867">
        <w:rPr>
          <w:rFonts w:ascii="Arial" w:hAnsi="Arial" w:cs="Arial"/>
        </w:rPr>
        <w:tab/>
        <w:t>Marriott International is one of the biggest hotel chains in the world. With almost 100 years of existence on the market, it strives everyday to achieve its best. The values Marriott holds are diversity and inclusion. “With our foundation built upon the wellbeing and happiness of our associates, embracing differences is critical to our success as the largest hospitality company with an ever</w:t>
      </w:r>
      <w:r w:rsidR="00986867" w:rsidRPr="00986867">
        <w:rPr>
          <w:rFonts w:ascii="Arial" w:hAnsi="Arial" w:cs="Arial"/>
        </w:rPr>
        <w:t xml:space="preserve">y </w:t>
      </w:r>
      <w:r w:rsidRPr="00986867">
        <w:rPr>
          <w:rFonts w:ascii="Arial" w:hAnsi="Arial" w:cs="Arial"/>
        </w:rPr>
        <w:t xml:space="preserve">growing global portfolio.” (Marriott, n.d.) Marriott International also has its headquarters in Maryland, United States of America. </w:t>
      </w:r>
    </w:p>
    <w:p w14:paraId="6F6E5A99" w14:textId="77777777" w:rsidR="003419EF" w:rsidRPr="00986867" w:rsidRDefault="00CF1EAD">
      <w:pPr>
        <w:ind w:right="1"/>
        <w:rPr>
          <w:rFonts w:ascii="Arial" w:hAnsi="Arial" w:cs="Arial"/>
        </w:rPr>
      </w:pPr>
      <w:r w:rsidRPr="00986867">
        <w:rPr>
          <w:rFonts w:ascii="Arial" w:hAnsi="Arial" w:cs="Arial"/>
        </w:rPr>
        <w:t xml:space="preserve"> </w:t>
      </w:r>
      <w:r w:rsidRPr="00986867">
        <w:rPr>
          <w:rFonts w:ascii="Arial" w:hAnsi="Arial" w:cs="Arial"/>
        </w:rPr>
        <w:tab/>
        <w:t xml:space="preserve">Marriott started to develop as a big company in the early 1957 and it was the world’s first motor hotel which was opened in premiere in Virginia. (Marriott, n.d.) Over the time it made a lot of </w:t>
      </w:r>
    </w:p>
    <w:bookmarkStart w:id="2" w:name="_GoBack"/>
    <w:bookmarkEnd w:id="2"/>
    <w:p w14:paraId="7796954B" w14:textId="77777777" w:rsidR="003419EF" w:rsidRPr="00986867" w:rsidRDefault="00CF1EAD">
      <w:pPr>
        <w:spacing w:after="159"/>
        <w:ind w:right="1"/>
        <w:rPr>
          <w:rFonts w:ascii="Arial" w:hAnsi="Arial" w:cs="Arial"/>
        </w:rPr>
      </w:pPr>
      <w:r w:rsidRPr="00986867">
        <w:rPr>
          <w:rFonts w:ascii="Arial" w:eastAsia="Calibri" w:hAnsi="Arial" w:cs="Arial"/>
          <w:noProof/>
        </w:rPr>
        <w:lastRenderedPageBreak/>
        <mc:AlternateContent>
          <mc:Choice Requires="wpg">
            <w:drawing>
              <wp:anchor distT="0" distB="0" distL="114300" distR="114300" simplePos="0" relativeHeight="251658240" behindDoc="0" locked="0" layoutInCell="1" allowOverlap="1" wp14:anchorId="0C13AB31" wp14:editId="699B1D16">
                <wp:simplePos x="0" y="0"/>
                <wp:positionH relativeFrom="column">
                  <wp:posOffset>673608</wp:posOffset>
                </wp:positionH>
                <wp:positionV relativeFrom="paragraph">
                  <wp:posOffset>68409</wp:posOffset>
                </wp:positionV>
                <wp:extent cx="3658235" cy="3012186"/>
                <wp:effectExtent l="0" t="0" r="0" b="0"/>
                <wp:wrapSquare wrapText="bothSides"/>
                <wp:docPr id="4465" name="Group 4465"/>
                <wp:cNvGraphicFramePr/>
                <a:graphic xmlns:a="http://schemas.openxmlformats.org/drawingml/2006/main">
                  <a:graphicData uri="http://schemas.microsoft.com/office/word/2010/wordprocessingGroup">
                    <wpg:wgp>
                      <wpg:cNvGrpSpPr/>
                      <wpg:grpSpPr>
                        <a:xfrm>
                          <a:off x="0" y="0"/>
                          <a:ext cx="3658235" cy="3012186"/>
                          <a:chOff x="0" y="0"/>
                          <a:chExt cx="3658235" cy="3012186"/>
                        </a:xfrm>
                      </wpg:grpSpPr>
                      <pic:pic xmlns:pic="http://schemas.openxmlformats.org/drawingml/2006/picture">
                        <pic:nvPicPr>
                          <pic:cNvPr id="244" name="Picture 244"/>
                          <pic:cNvPicPr/>
                        </pic:nvPicPr>
                        <pic:blipFill>
                          <a:blip r:embed="rId12"/>
                          <a:stretch>
                            <a:fillRect/>
                          </a:stretch>
                        </pic:blipFill>
                        <pic:spPr>
                          <a:xfrm>
                            <a:off x="635" y="0"/>
                            <a:ext cx="3657600" cy="2687828"/>
                          </a:xfrm>
                          <a:prstGeom prst="rect">
                            <a:avLst/>
                          </a:prstGeom>
                        </pic:spPr>
                      </pic:pic>
                      <pic:pic xmlns:pic="http://schemas.openxmlformats.org/drawingml/2006/picture">
                        <pic:nvPicPr>
                          <pic:cNvPr id="247" name="Picture 247"/>
                          <pic:cNvPicPr/>
                        </pic:nvPicPr>
                        <pic:blipFill>
                          <a:blip r:embed="rId13"/>
                          <a:stretch>
                            <a:fillRect/>
                          </a:stretch>
                        </pic:blipFill>
                        <pic:spPr>
                          <a:xfrm>
                            <a:off x="0" y="2745486"/>
                            <a:ext cx="3657600" cy="266700"/>
                          </a:xfrm>
                          <a:prstGeom prst="rect">
                            <a:avLst/>
                          </a:prstGeom>
                        </pic:spPr>
                      </pic:pic>
                      <wps:wsp>
                        <wps:cNvPr id="248" name="Rectangle 248"/>
                        <wps:cNvSpPr/>
                        <wps:spPr>
                          <a:xfrm>
                            <a:off x="305" y="2751544"/>
                            <a:ext cx="453169" cy="168285"/>
                          </a:xfrm>
                          <a:prstGeom prst="rect">
                            <a:avLst/>
                          </a:prstGeom>
                          <a:ln>
                            <a:noFill/>
                          </a:ln>
                        </wps:spPr>
                        <wps:txbx>
                          <w:txbxContent>
                            <w:p w14:paraId="6A0D0A8D" w14:textId="77777777" w:rsidR="003419EF" w:rsidRDefault="00CF1EAD">
                              <w:pPr>
                                <w:spacing w:after="160"/>
                                <w:ind w:left="0" w:firstLine="0"/>
                              </w:pPr>
                              <w:r>
                                <w:rPr>
                                  <w:i/>
                                  <w:color w:val="44546A"/>
                                  <w:sz w:val="18"/>
                                </w:rPr>
                                <w:t xml:space="preserve">Figure </w:t>
                              </w:r>
                            </w:p>
                          </w:txbxContent>
                        </wps:txbx>
                        <wps:bodyPr horzOverflow="overflow" vert="horz" lIns="0" tIns="0" rIns="0" bIns="0" rtlCol="0">
                          <a:noAutofit/>
                        </wps:bodyPr>
                      </wps:wsp>
                      <wps:wsp>
                        <wps:cNvPr id="249" name="Rectangle 249"/>
                        <wps:cNvSpPr/>
                        <wps:spPr>
                          <a:xfrm>
                            <a:off x="340157" y="2751544"/>
                            <a:ext cx="76010" cy="168285"/>
                          </a:xfrm>
                          <a:prstGeom prst="rect">
                            <a:avLst/>
                          </a:prstGeom>
                          <a:ln>
                            <a:noFill/>
                          </a:ln>
                        </wps:spPr>
                        <wps:txbx>
                          <w:txbxContent>
                            <w:p w14:paraId="6110C964" w14:textId="77777777" w:rsidR="003419EF" w:rsidRDefault="00CF1EAD">
                              <w:pPr>
                                <w:spacing w:after="160"/>
                                <w:ind w:left="0" w:firstLine="0"/>
                              </w:pPr>
                              <w:r>
                                <w:rPr>
                                  <w:i/>
                                  <w:color w:val="44546A"/>
                                  <w:sz w:val="18"/>
                                </w:rPr>
                                <w:t>1</w:t>
                              </w:r>
                            </w:p>
                          </w:txbxContent>
                        </wps:txbx>
                        <wps:bodyPr horzOverflow="overflow" vert="horz" lIns="0" tIns="0" rIns="0" bIns="0" rtlCol="0">
                          <a:noAutofit/>
                        </wps:bodyPr>
                      </wps:wsp>
                      <wps:wsp>
                        <wps:cNvPr id="4371" name="Rectangle 4371"/>
                        <wps:cNvSpPr/>
                        <wps:spPr>
                          <a:xfrm>
                            <a:off x="398018" y="2751544"/>
                            <a:ext cx="50624" cy="168285"/>
                          </a:xfrm>
                          <a:prstGeom prst="rect">
                            <a:avLst/>
                          </a:prstGeom>
                          <a:ln>
                            <a:noFill/>
                          </a:ln>
                        </wps:spPr>
                        <wps:txbx>
                          <w:txbxContent>
                            <w:p w14:paraId="28D4434B" w14:textId="77777777" w:rsidR="003419EF" w:rsidRDefault="00CF1EAD">
                              <w:pPr>
                                <w:spacing w:after="160"/>
                                <w:ind w:left="0" w:firstLine="0"/>
                              </w:pPr>
                              <w:r>
                                <w:rPr>
                                  <w:i/>
                                  <w:color w:val="44546A"/>
                                  <w:sz w:val="18"/>
                                </w:rPr>
                                <w:t>:</w:t>
                              </w:r>
                            </w:p>
                          </w:txbxContent>
                        </wps:txbx>
                        <wps:bodyPr horzOverflow="overflow" vert="horz" lIns="0" tIns="0" rIns="0" bIns="0" rtlCol="0">
                          <a:noAutofit/>
                        </wps:bodyPr>
                      </wps:wsp>
                      <wps:wsp>
                        <wps:cNvPr id="4372" name="Rectangle 4372"/>
                        <wps:cNvSpPr/>
                        <wps:spPr>
                          <a:xfrm>
                            <a:off x="436080" y="2751544"/>
                            <a:ext cx="1443547" cy="168285"/>
                          </a:xfrm>
                          <a:prstGeom prst="rect">
                            <a:avLst/>
                          </a:prstGeom>
                          <a:ln>
                            <a:noFill/>
                          </a:ln>
                        </wps:spPr>
                        <wps:txbx>
                          <w:txbxContent>
                            <w:p w14:paraId="44A272F6" w14:textId="77777777" w:rsidR="003419EF" w:rsidRDefault="00CF1EAD">
                              <w:pPr>
                                <w:spacing w:after="160"/>
                                <w:ind w:left="0" w:firstLine="0"/>
                              </w:pPr>
                              <w:r>
                                <w:rPr>
                                  <w:i/>
                                  <w:color w:val="44546A"/>
                                  <w:sz w:val="18"/>
                                </w:rPr>
                                <w:t xml:space="preserve"> Net income of Marriott</w:t>
                              </w:r>
                            </w:p>
                          </w:txbxContent>
                        </wps:txbx>
                        <wps:bodyPr horzOverflow="overflow" vert="horz" lIns="0" tIns="0" rIns="0" bIns="0" rtlCol="0">
                          <a:noAutofit/>
                        </wps:bodyPr>
                      </wps:wsp>
                      <wps:wsp>
                        <wps:cNvPr id="251" name="Rectangle 251"/>
                        <wps:cNvSpPr/>
                        <wps:spPr>
                          <a:xfrm>
                            <a:off x="1521587" y="2751544"/>
                            <a:ext cx="38005" cy="168285"/>
                          </a:xfrm>
                          <a:prstGeom prst="rect">
                            <a:avLst/>
                          </a:prstGeom>
                          <a:ln>
                            <a:noFill/>
                          </a:ln>
                        </wps:spPr>
                        <wps:txbx>
                          <w:txbxContent>
                            <w:p w14:paraId="3CECC0F6" w14:textId="77777777" w:rsidR="003419EF" w:rsidRDefault="00CF1EAD">
                              <w:pPr>
                                <w:spacing w:after="160"/>
                                <w:ind w:left="0" w:firstLine="0"/>
                              </w:pPr>
                              <w:r>
                                <w:rPr>
                                  <w:i/>
                                  <w:color w:val="44546A"/>
                                  <w:sz w:val="18"/>
                                </w:rPr>
                                <w:t xml:space="preserve"> </w:t>
                              </w:r>
                            </w:p>
                          </w:txbxContent>
                        </wps:txbx>
                        <wps:bodyPr horzOverflow="overflow" vert="horz" lIns="0" tIns="0" rIns="0" bIns="0" rtlCol="0">
                          <a:noAutofit/>
                        </wps:bodyPr>
                      </wps:wsp>
                    </wpg:wgp>
                  </a:graphicData>
                </a:graphic>
              </wp:anchor>
            </w:drawing>
          </mc:Choice>
          <mc:Fallback xmlns:a="http://schemas.openxmlformats.org/drawingml/2006/main">
            <w:pict>
              <v:group id="Group 4465" style="width:288.05pt;height:237.18pt;position:absolute;mso-position-horizontal-relative:text;mso-position-horizontal:absolute;margin-left:53.04pt;mso-position-vertical-relative:text;margin-top:5.38654pt;" coordsize="36582,30121">
                <v:shape id="Picture 244" style="position:absolute;width:36576;height:26878;left:6;top:0;" filled="f">
                  <v:imagedata r:id="rId14"/>
                </v:shape>
                <v:shape id="Picture 247" style="position:absolute;width:36576;height:2667;left:0;top:27454;" filled="f">
                  <v:imagedata r:id="rId15"/>
                </v:shape>
                <v:rect id="Rectangle 248" style="position:absolute;width:4531;height:1682;left:3;top:27515;" filled="f" stroked="f">
                  <v:textbox inset="0,0,0,0">
                    <w:txbxContent>
                      <w:p>
                        <w:pPr>
                          <w:spacing w:before="0" w:after="160" w:line="259" w:lineRule="auto"/>
                          <w:ind w:left="0" w:firstLine="0"/>
                        </w:pPr>
                        <w:r>
                          <w:rPr>
                            <w:rFonts w:cs="Times New Roman" w:hAnsi="Times New Roman" w:eastAsia="Times New Roman" w:ascii="Times New Roman"/>
                            <w:i w:val="1"/>
                            <w:color w:val="44546a"/>
                            <w:sz w:val="18"/>
                          </w:rPr>
                          <w:t xml:space="preserve">Figure </w:t>
                        </w:r>
                      </w:p>
                    </w:txbxContent>
                  </v:textbox>
                </v:rect>
                <v:rect id="Rectangle 249" style="position:absolute;width:760;height:1682;left:3401;top:27515;" filled="f" stroked="f">
                  <v:textbox inset="0,0,0,0">
                    <w:txbxContent>
                      <w:p>
                        <w:pPr>
                          <w:spacing w:before="0" w:after="160" w:line="259" w:lineRule="auto"/>
                          <w:ind w:left="0" w:firstLine="0"/>
                        </w:pPr>
                        <w:r>
                          <w:rPr>
                            <w:rFonts w:cs="Times New Roman" w:hAnsi="Times New Roman" w:eastAsia="Times New Roman" w:ascii="Times New Roman"/>
                            <w:i w:val="1"/>
                            <w:color w:val="44546a"/>
                            <w:sz w:val="18"/>
                          </w:rPr>
                          <w:t xml:space="preserve">1</w:t>
                        </w:r>
                      </w:p>
                    </w:txbxContent>
                  </v:textbox>
                </v:rect>
                <v:rect id="Rectangle 4371" style="position:absolute;width:506;height:1682;left:3980;top:27515;" filled="f" stroked="f">
                  <v:textbox inset="0,0,0,0">
                    <w:txbxContent>
                      <w:p>
                        <w:pPr>
                          <w:spacing w:before="0" w:after="160" w:line="259" w:lineRule="auto"/>
                          <w:ind w:left="0" w:firstLine="0"/>
                        </w:pPr>
                        <w:r>
                          <w:rPr>
                            <w:rFonts w:cs="Times New Roman" w:hAnsi="Times New Roman" w:eastAsia="Times New Roman" w:ascii="Times New Roman"/>
                            <w:i w:val="1"/>
                            <w:color w:val="44546a"/>
                            <w:sz w:val="18"/>
                          </w:rPr>
                          <w:t xml:space="preserve">:</w:t>
                        </w:r>
                      </w:p>
                    </w:txbxContent>
                  </v:textbox>
                </v:rect>
                <v:rect id="Rectangle 4372" style="position:absolute;width:14435;height:1682;left:4360;top:27515;" filled="f" stroked="f">
                  <v:textbox inset="0,0,0,0">
                    <w:txbxContent>
                      <w:p>
                        <w:pPr>
                          <w:spacing w:before="0" w:after="160" w:line="259" w:lineRule="auto"/>
                          <w:ind w:left="0" w:firstLine="0"/>
                        </w:pPr>
                        <w:r>
                          <w:rPr>
                            <w:rFonts w:cs="Times New Roman" w:hAnsi="Times New Roman" w:eastAsia="Times New Roman" w:ascii="Times New Roman"/>
                            <w:i w:val="1"/>
                            <w:color w:val="44546a"/>
                            <w:sz w:val="18"/>
                          </w:rPr>
                          <w:t xml:space="preserve"> Net income of Marriott</w:t>
                        </w:r>
                      </w:p>
                    </w:txbxContent>
                  </v:textbox>
                </v:rect>
                <v:rect id="Rectangle 251" style="position:absolute;width:380;height:1682;left:15215;top:27515;" filled="f" stroked="f">
                  <v:textbox inset="0,0,0,0">
                    <w:txbxContent>
                      <w:p>
                        <w:pPr>
                          <w:spacing w:before="0" w:after="160" w:line="259" w:lineRule="auto"/>
                          <w:ind w:left="0" w:firstLine="0"/>
                        </w:pPr>
                        <w:r>
                          <w:rPr>
                            <w:rFonts w:cs="Times New Roman" w:hAnsi="Times New Roman" w:eastAsia="Times New Roman" w:ascii="Times New Roman"/>
                            <w:i w:val="1"/>
                            <w:color w:val="44546a"/>
                            <w:sz w:val="18"/>
                          </w:rPr>
                          <w:t xml:space="preserve"> </w:t>
                        </w:r>
                      </w:p>
                    </w:txbxContent>
                  </v:textbox>
                </v:rect>
                <w10:wrap type="square"/>
              </v:group>
            </w:pict>
          </mc:Fallback>
        </mc:AlternateContent>
      </w:r>
      <w:r w:rsidRPr="00986867">
        <w:rPr>
          <w:rFonts w:ascii="Arial" w:hAnsi="Arial" w:cs="Arial"/>
        </w:rPr>
        <w:t>good impressions thanks to the engagement they had with the customers and to the vision and mission the hotels carry with them. A revolution in the hospitality industry has begun. The most important period of Marriott was starting with 1987 when they created “Fairfield Inn”, a brand of Marriott; the first ever company that could offer more brands. Afterwards, Marriott kept buying shares and acquired numerous brands such as “Renaissance”,</w:t>
      </w:r>
      <w:r>
        <w:t xml:space="preserve"> </w:t>
      </w:r>
      <w:r w:rsidRPr="00986867">
        <w:rPr>
          <w:rFonts w:ascii="Arial" w:hAnsi="Arial" w:cs="Arial"/>
        </w:rPr>
        <w:t xml:space="preserve">“Residence Inn”. (Marriott, n.d.) </w:t>
      </w:r>
    </w:p>
    <w:p w14:paraId="66EA45DF" w14:textId="77777777" w:rsidR="003419EF" w:rsidRPr="00986867" w:rsidRDefault="00CF1EAD">
      <w:pPr>
        <w:ind w:right="1"/>
        <w:rPr>
          <w:rFonts w:ascii="Arial" w:hAnsi="Arial" w:cs="Arial"/>
        </w:rPr>
      </w:pPr>
      <w:r w:rsidRPr="00986867">
        <w:rPr>
          <w:rFonts w:ascii="Arial" w:hAnsi="Arial" w:cs="Arial"/>
        </w:rPr>
        <w:t xml:space="preserve"> </w:t>
      </w:r>
      <w:r w:rsidRPr="00986867">
        <w:rPr>
          <w:rFonts w:ascii="Arial" w:hAnsi="Arial" w:cs="Arial"/>
        </w:rPr>
        <w:tab/>
        <w:t xml:space="preserve">However, there was an issue in 2009 with Marriott which made the company to have negative net profit (Figure 1). It was because of the “plunge in travel” from that year. (Fortune, 2009) So, in order to redress the whole situation, the chief executives needed to think about a solution to the problem. </w:t>
      </w:r>
    </w:p>
    <w:p w14:paraId="44875DF1" w14:textId="77777777" w:rsidR="003419EF" w:rsidRPr="007321C8" w:rsidRDefault="00CF1EAD">
      <w:pPr>
        <w:spacing w:after="156"/>
        <w:ind w:right="1"/>
        <w:rPr>
          <w:rFonts w:ascii="Arial" w:hAnsi="Arial" w:cs="Arial"/>
        </w:rPr>
      </w:pPr>
      <w:r w:rsidRPr="007321C8">
        <w:rPr>
          <w:rFonts w:ascii="Arial" w:hAnsi="Arial" w:cs="Arial"/>
        </w:rPr>
        <w:t xml:space="preserve">Therefore, a make-over of Marriott’s was needed. The reports and statistics were falling down, and it was needed for a change urgently. So, the chief executives at that time sampled, or they gathered data as in a primary manner, four of five stripes of bacon which was served at the breakfast. It was a blind test and they have found that the assortments of stripes of bacon were as same as delicious as the normal ones. So, instead of the classic six stripes of bacon, there were still six stripes, but they came in different shapes and sizes. (Fortune, 2009) In this way, the CEO, J.W. Bill Marriott Jr., could save at least $2 million each year. As Marriott is known to treat its customers right, they wanted to cut off as much as they could from their expenses but remain as customer-friendly as they could. So, instead of lowering their service quality, they would have rather dropped the price per night for each room (e.g. $85 a night in a brand-new JW Marriott in Indonesia, Medan).  </w:t>
      </w:r>
    </w:p>
    <w:p w14:paraId="182BCFE7" w14:textId="6E2B0530" w:rsidR="003419EF" w:rsidRPr="007321C8" w:rsidRDefault="00CF1EAD">
      <w:pPr>
        <w:spacing w:after="158"/>
        <w:ind w:right="1"/>
        <w:rPr>
          <w:rFonts w:ascii="Arial" w:hAnsi="Arial" w:cs="Arial"/>
        </w:rPr>
      </w:pPr>
      <w:r>
        <w:t xml:space="preserve"> </w:t>
      </w:r>
      <w:r w:rsidRPr="007321C8">
        <w:rPr>
          <w:rFonts w:ascii="Arial" w:hAnsi="Arial" w:cs="Arial"/>
        </w:rPr>
        <w:tab/>
        <w:t>This specific example would lead this report to analy</w:t>
      </w:r>
      <w:r w:rsidR="00B442BC" w:rsidRPr="007321C8">
        <w:rPr>
          <w:rFonts w:ascii="Arial" w:hAnsi="Arial" w:cs="Arial"/>
        </w:rPr>
        <w:t>s</w:t>
      </w:r>
      <w:r w:rsidRPr="007321C8">
        <w:rPr>
          <w:rFonts w:ascii="Arial" w:hAnsi="Arial" w:cs="Arial"/>
        </w:rPr>
        <w:t>e each step to see how Marriott actually survived from the crisis and followed the best path in order to maximize their profits back again. As Kotler (2017) suggests, MIS is consisted firstly by the external informat</w:t>
      </w:r>
      <w:r w:rsidR="00986867">
        <w:rPr>
          <w:rFonts w:ascii="Arial" w:hAnsi="Arial" w:cs="Arial"/>
        </w:rPr>
        <w:t xml:space="preserve">ion </w:t>
      </w:r>
      <w:r w:rsidRPr="007321C8">
        <w:rPr>
          <w:rFonts w:ascii="Arial" w:hAnsi="Arial" w:cs="Arial"/>
        </w:rPr>
        <w:t>which are the customers, macro-environment, competitors, publics etc. So, the decision makers gathered their data from the blind test that they have performed through the blind test, known as gathering primary data, and analy</w:t>
      </w:r>
      <w:r w:rsidR="00B442BC" w:rsidRPr="007321C8">
        <w:rPr>
          <w:rFonts w:ascii="Arial" w:hAnsi="Arial" w:cs="Arial"/>
        </w:rPr>
        <w:t>s</w:t>
      </w:r>
      <w:r w:rsidRPr="007321C8">
        <w:rPr>
          <w:rFonts w:ascii="Arial" w:hAnsi="Arial" w:cs="Arial"/>
        </w:rPr>
        <w:t xml:space="preserve">ed it. They did an analyzation between the costs of the current breakfast and the old one with the regular sizes of bacon and concluded to the idea that the research which was undergone earlier was successful and could generate the money needed in order to reposition the hotel and its statistics.  </w:t>
      </w:r>
    </w:p>
    <w:p w14:paraId="63D3933A" w14:textId="51B723C8" w:rsidR="003419EF" w:rsidRPr="007321C8" w:rsidRDefault="00CF1EAD">
      <w:pPr>
        <w:spacing w:after="396"/>
        <w:ind w:right="1"/>
        <w:rPr>
          <w:rFonts w:ascii="Arial" w:hAnsi="Arial" w:cs="Arial"/>
        </w:rPr>
      </w:pPr>
      <w:r>
        <w:t xml:space="preserve"> </w:t>
      </w:r>
      <w:r w:rsidRPr="007321C8">
        <w:rPr>
          <w:rFonts w:ascii="Arial" w:hAnsi="Arial" w:cs="Arial"/>
        </w:rPr>
        <w:tab/>
        <w:t>After analy</w:t>
      </w:r>
      <w:r w:rsidR="00B442BC" w:rsidRPr="007321C8">
        <w:rPr>
          <w:rFonts w:ascii="Arial" w:hAnsi="Arial" w:cs="Arial"/>
        </w:rPr>
        <w:t>s</w:t>
      </w:r>
      <w:r w:rsidRPr="007321C8">
        <w:rPr>
          <w:rFonts w:ascii="Arial" w:hAnsi="Arial" w:cs="Arial"/>
        </w:rPr>
        <w:t xml:space="preserve">ing the whole situation, the information was stored in internal databases to be accessible in the future in the case that something similar would happen. The marketing intelligence is representing by the everyday information which comes into the systems of a company and it could make an use of it in order to produce outcomes for the company’s market for new strategies, opportunities and other development ideas. More, the marketing intelligence for Marriott represented the way the environment directly affected them as a </w:t>
      </w:r>
      <w:r w:rsidRPr="007321C8">
        <w:rPr>
          <w:rFonts w:ascii="Arial" w:hAnsi="Arial" w:cs="Arial"/>
        </w:rPr>
        <w:lastRenderedPageBreak/>
        <w:t xml:space="preserve">model from the PESTEL analysis regarding the terrorist attack. Both of the Ritz-Carlton and JW Marriott were affected by the terrorist bombs in the Indonesia. This is why, before mentioned, the hotel cut its prices per night for the rooms in that area. Moreover, the 2003 Marriott Hotel bombing was also found to be in correlation with net income which was constantly dropping. Targeted by the extremists in that period, Marriott eventually made it and now it has a net income of over $1.9 billions in 2018. (Wikipedia, 2018) The terrorist attacks stopped and now Marriott is enjoying one of the best times while bringing to life new brands such as EDITION with only 10 opened hotels worldwide (Marriott International, n.d.) </w:t>
      </w:r>
    </w:p>
    <w:p w14:paraId="46C40EC2" w14:textId="77777777" w:rsidR="003419EF" w:rsidRPr="00986867" w:rsidRDefault="00CF1EAD">
      <w:pPr>
        <w:pStyle w:val="Heading1"/>
        <w:ind w:left="1056"/>
        <w:rPr>
          <w:rFonts w:ascii="Arial" w:hAnsi="Arial" w:cs="Arial"/>
        </w:rPr>
      </w:pPr>
      <w:bookmarkStart w:id="3" w:name="_Toc5142"/>
      <w:r w:rsidRPr="00986867">
        <w:rPr>
          <w:rFonts w:ascii="Arial" w:hAnsi="Arial" w:cs="Arial"/>
        </w:rPr>
        <w:t xml:space="preserve">Effectiveness of MIS within Marriott’s hotels </w:t>
      </w:r>
      <w:bookmarkEnd w:id="3"/>
    </w:p>
    <w:p w14:paraId="6A76F786" w14:textId="6F876907" w:rsidR="003419EF" w:rsidRPr="007321C8" w:rsidRDefault="00CF1EAD">
      <w:pPr>
        <w:spacing w:after="158"/>
        <w:ind w:right="1"/>
        <w:rPr>
          <w:rFonts w:ascii="Arial" w:hAnsi="Arial" w:cs="Arial"/>
        </w:rPr>
      </w:pPr>
      <w:r w:rsidRPr="007321C8">
        <w:rPr>
          <w:rFonts w:ascii="Arial" w:hAnsi="Arial" w:cs="Arial"/>
        </w:rPr>
        <w:t xml:space="preserve"> </w:t>
      </w:r>
      <w:r w:rsidRPr="007321C8">
        <w:rPr>
          <w:rFonts w:ascii="Arial" w:hAnsi="Arial" w:cs="Arial"/>
        </w:rPr>
        <w:tab/>
        <w:t xml:space="preserve">It is for sure that Marriott is now doing the right thing by constantly opening brand-new hotels with over than 25 brands in total. This need of having a wider range of hotels is what Marriott is aiming for: targeting all customer </w:t>
      </w:r>
      <w:proofErr w:type="spellStart"/>
      <w:r w:rsidRPr="007321C8">
        <w:rPr>
          <w:rFonts w:ascii="Arial" w:hAnsi="Arial" w:cs="Arial"/>
        </w:rPr>
        <w:t>segement</w:t>
      </w:r>
      <w:r w:rsidR="007321C8">
        <w:rPr>
          <w:rFonts w:ascii="Arial" w:hAnsi="Arial" w:cs="Arial"/>
        </w:rPr>
        <w:t>’</w:t>
      </w:r>
      <w:r w:rsidRPr="007321C8">
        <w:rPr>
          <w:rFonts w:ascii="Arial" w:hAnsi="Arial" w:cs="Arial"/>
        </w:rPr>
        <w:t>s</w:t>
      </w:r>
      <w:proofErr w:type="spellEnd"/>
      <w:r w:rsidRPr="007321C8">
        <w:rPr>
          <w:rFonts w:ascii="Arial" w:hAnsi="Arial" w:cs="Arial"/>
        </w:rPr>
        <w:t>. They are anal</w:t>
      </w:r>
      <w:r w:rsidR="007321C8">
        <w:rPr>
          <w:rFonts w:ascii="Arial" w:hAnsi="Arial" w:cs="Arial"/>
        </w:rPr>
        <w:t>y</w:t>
      </w:r>
      <w:r w:rsidR="00B442BC" w:rsidRPr="007321C8">
        <w:rPr>
          <w:rFonts w:ascii="Arial" w:hAnsi="Arial" w:cs="Arial"/>
        </w:rPr>
        <w:t>s</w:t>
      </w:r>
      <w:r w:rsidRPr="007321C8">
        <w:rPr>
          <w:rFonts w:ascii="Arial" w:hAnsi="Arial" w:cs="Arial"/>
        </w:rPr>
        <w:t xml:space="preserve">ing new trends and forecast others in order to generate these profits. Although they have 25 brands, each of the hotel which is representing one brand each, has different personalities and different designs. For example, a Ritz-Carlton will do not have the same aspects as a Moxy hotel. As in the example presented before, Marriott still surveys people to predict a future in the hospitality sector and they are constantly investigating and researching this area. </w:t>
      </w:r>
    </w:p>
    <w:p w14:paraId="7102C1B8" w14:textId="0EBA1222" w:rsidR="003419EF" w:rsidRPr="007321C8" w:rsidRDefault="00CF1EAD">
      <w:pPr>
        <w:ind w:right="1"/>
        <w:rPr>
          <w:rFonts w:ascii="Arial" w:hAnsi="Arial" w:cs="Arial"/>
        </w:rPr>
      </w:pPr>
      <w:r w:rsidRPr="007321C8">
        <w:rPr>
          <w:rFonts w:ascii="Arial" w:hAnsi="Arial" w:cs="Arial"/>
        </w:rPr>
        <w:t xml:space="preserve"> </w:t>
      </w:r>
      <w:r w:rsidRPr="007321C8">
        <w:rPr>
          <w:rFonts w:ascii="Arial" w:hAnsi="Arial" w:cs="Arial"/>
        </w:rPr>
        <w:tab/>
        <w:t>So, a Marketing Information System is very effective because, firstly, all the data is organized in a correct manner and it generates the most accurate statistics regarding the customer’s behavio</w:t>
      </w:r>
      <w:r w:rsidR="007321C8">
        <w:rPr>
          <w:rFonts w:ascii="Arial" w:hAnsi="Arial" w:cs="Arial"/>
        </w:rPr>
        <w:t>u</w:t>
      </w:r>
      <w:r w:rsidRPr="007321C8">
        <w:rPr>
          <w:rFonts w:ascii="Arial" w:hAnsi="Arial" w:cs="Arial"/>
        </w:rPr>
        <w:t>r and needs and, what is the upmost, it does not only serves as a forecasting-tool, but it also solves internal</w:t>
      </w:r>
      <w:r>
        <w:t xml:space="preserve"> </w:t>
      </w:r>
      <w:r w:rsidRPr="007321C8">
        <w:rPr>
          <w:rFonts w:ascii="Arial" w:hAnsi="Arial" w:cs="Arial"/>
        </w:rPr>
        <w:t xml:space="preserve">problems like the net income which fell in 2009 and the Marriott was later redesigned in order to repair the problems with the help of the marketing information system. </w:t>
      </w:r>
    </w:p>
    <w:p w14:paraId="11CE9B38" w14:textId="621E5002" w:rsidR="003419EF" w:rsidRPr="007321C8" w:rsidRDefault="00CF1EAD">
      <w:pPr>
        <w:spacing w:after="158"/>
        <w:ind w:right="1"/>
        <w:rPr>
          <w:rFonts w:ascii="Arial" w:hAnsi="Arial" w:cs="Arial"/>
        </w:rPr>
      </w:pPr>
      <w:r w:rsidRPr="007321C8">
        <w:rPr>
          <w:rFonts w:ascii="Arial" w:hAnsi="Arial" w:cs="Arial"/>
        </w:rPr>
        <w:t xml:space="preserve"> </w:t>
      </w:r>
      <w:r w:rsidRPr="007321C8">
        <w:rPr>
          <w:rFonts w:ascii="Arial" w:hAnsi="Arial" w:cs="Arial"/>
        </w:rPr>
        <w:tab/>
        <w:t xml:space="preserve">The reason for choosing Marriott is that the company is an American one and the suicide was a JI member, an affiliate of the al-Qaeda. More, the </w:t>
      </w:r>
      <w:r w:rsidR="00B442BC" w:rsidRPr="007321C8">
        <w:rPr>
          <w:rFonts w:ascii="Arial" w:hAnsi="Arial" w:cs="Arial"/>
        </w:rPr>
        <w:t>I</w:t>
      </w:r>
      <w:r w:rsidRPr="007321C8">
        <w:rPr>
          <w:rFonts w:ascii="Arial" w:hAnsi="Arial" w:cs="Arial"/>
        </w:rPr>
        <w:t>ndonesian police officers stepped up in order to find the criminal Jemaah Islamiyah, the attacker, they triggered the whole operation. (International Crisis Group, 2006) Thankfully, eve</w:t>
      </w:r>
      <w:r w:rsidR="007321C8">
        <w:rPr>
          <w:rFonts w:ascii="Arial" w:hAnsi="Arial" w:cs="Arial"/>
        </w:rPr>
        <w:t>r</w:t>
      </w:r>
      <w:r w:rsidRPr="007321C8">
        <w:rPr>
          <w:rFonts w:ascii="Arial" w:hAnsi="Arial" w:cs="Arial"/>
        </w:rPr>
        <w:t xml:space="preserve">ything ended and Marriott records sales in that region much more profitable than before thanks to the tourism development. </w:t>
      </w:r>
    </w:p>
    <w:p w14:paraId="3E25720F" w14:textId="77777777" w:rsidR="003419EF" w:rsidRPr="007321C8" w:rsidRDefault="00CF1EAD">
      <w:pPr>
        <w:spacing w:after="334"/>
        <w:ind w:left="1061" w:firstLine="0"/>
        <w:rPr>
          <w:rFonts w:ascii="Arial" w:hAnsi="Arial" w:cs="Arial"/>
        </w:rPr>
      </w:pPr>
      <w:r w:rsidRPr="007321C8">
        <w:rPr>
          <w:rFonts w:ascii="Arial" w:hAnsi="Arial" w:cs="Arial"/>
        </w:rPr>
        <w:t xml:space="preserve"> </w:t>
      </w:r>
      <w:r w:rsidRPr="007321C8">
        <w:rPr>
          <w:rFonts w:ascii="Arial" w:hAnsi="Arial" w:cs="Arial"/>
        </w:rPr>
        <w:tab/>
        <w:t xml:space="preserve"> </w:t>
      </w:r>
    </w:p>
    <w:p w14:paraId="3D958490" w14:textId="77777777" w:rsidR="003419EF" w:rsidRPr="007321C8" w:rsidRDefault="00CF1EAD">
      <w:pPr>
        <w:pStyle w:val="Heading1"/>
        <w:ind w:left="1056"/>
        <w:rPr>
          <w:rFonts w:ascii="Arial" w:hAnsi="Arial" w:cs="Arial"/>
        </w:rPr>
      </w:pPr>
      <w:bookmarkStart w:id="4" w:name="_Toc5143"/>
      <w:r w:rsidRPr="007321C8">
        <w:rPr>
          <w:rFonts w:ascii="Arial" w:hAnsi="Arial" w:cs="Arial"/>
        </w:rPr>
        <w:t xml:space="preserve">Conclusion </w:t>
      </w:r>
      <w:bookmarkEnd w:id="4"/>
    </w:p>
    <w:p w14:paraId="5C792E24" w14:textId="77777777" w:rsidR="007321C8" w:rsidRDefault="00CF1EAD">
      <w:pPr>
        <w:spacing w:after="157"/>
        <w:ind w:right="1"/>
        <w:rPr>
          <w:rFonts w:ascii="Arial" w:hAnsi="Arial" w:cs="Arial"/>
        </w:rPr>
      </w:pPr>
      <w:r>
        <w:t xml:space="preserve"> </w:t>
      </w:r>
      <w:r>
        <w:tab/>
      </w:r>
      <w:r w:rsidR="00B442BC" w:rsidRPr="00B442BC">
        <w:rPr>
          <w:rFonts w:ascii="Arial" w:hAnsi="Arial" w:cs="Arial"/>
        </w:rPr>
        <w:t>Information is the key to success. Having a good understanding of costumer’s needs is vital for any business, but it is also very important to solve problems and issues.</w:t>
      </w:r>
      <w:r w:rsidR="007321C8">
        <w:rPr>
          <w:rFonts w:ascii="Arial" w:hAnsi="Arial" w:cs="Arial"/>
        </w:rPr>
        <w:t xml:space="preserve"> </w:t>
      </w:r>
    </w:p>
    <w:p w14:paraId="2C0B5D5C" w14:textId="017ABB89" w:rsidR="003419EF" w:rsidRPr="00B442BC" w:rsidRDefault="00CF1EAD">
      <w:pPr>
        <w:spacing w:after="157"/>
        <w:ind w:right="1"/>
        <w:rPr>
          <w:rFonts w:ascii="Arial" w:hAnsi="Arial" w:cs="Arial"/>
        </w:rPr>
      </w:pPr>
      <w:r w:rsidRPr="00B442BC">
        <w:rPr>
          <w:rFonts w:ascii="Arial" w:hAnsi="Arial" w:cs="Arial"/>
        </w:rPr>
        <w:t>To sum up, this report had an approach which analy</w:t>
      </w:r>
      <w:r w:rsidR="00B442BC" w:rsidRPr="00B442BC">
        <w:rPr>
          <w:rFonts w:ascii="Arial" w:hAnsi="Arial" w:cs="Arial"/>
        </w:rPr>
        <w:t>s</w:t>
      </w:r>
      <w:r w:rsidRPr="00B442BC">
        <w:rPr>
          <w:rFonts w:ascii="Arial" w:hAnsi="Arial" w:cs="Arial"/>
        </w:rPr>
        <w:t xml:space="preserve">ed only in general the aspects of the effectiveness of the marketing information system and how it helped Marriott International to get back on the right track. Moreover, the whole marketing information system did not help the company to redesign its values, but also solved the external problems regarding the terrorist attacks since it was the biggest target in Indonesia in the 2000s. </w:t>
      </w:r>
    </w:p>
    <w:p w14:paraId="4B094C1E" w14:textId="69623A5C" w:rsidR="003419EF" w:rsidRPr="00B442BC" w:rsidRDefault="00CF1EAD">
      <w:pPr>
        <w:spacing w:after="329"/>
        <w:ind w:right="1"/>
        <w:rPr>
          <w:rFonts w:ascii="Arial" w:hAnsi="Arial" w:cs="Arial"/>
        </w:rPr>
      </w:pPr>
      <w:r w:rsidRPr="00B442BC">
        <w:rPr>
          <w:rFonts w:ascii="Arial" w:hAnsi="Arial" w:cs="Arial"/>
        </w:rPr>
        <w:t xml:space="preserve"> </w:t>
      </w:r>
      <w:r w:rsidRPr="00B442BC">
        <w:rPr>
          <w:rFonts w:ascii="Arial" w:hAnsi="Arial" w:cs="Arial"/>
        </w:rPr>
        <w:tab/>
        <w:t>However, a report which would investigate the whole situation of the terrorist attacks would be interesting to see how the things were analy</w:t>
      </w:r>
      <w:r w:rsidR="00B442BC" w:rsidRPr="00B442BC">
        <w:rPr>
          <w:rFonts w:ascii="Arial" w:hAnsi="Arial" w:cs="Arial"/>
        </w:rPr>
        <w:t>s</w:t>
      </w:r>
      <w:r w:rsidRPr="00B442BC">
        <w:rPr>
          <w:rFonts w:ascii="Arial" w:hAnsi="Arial" w:cs="Arial"/>
        </w:rPr>
        <w:t xml:space="preserve">ed and how everything had happened in that time was repaired in order to functionate normal back again without to have the problem of other concerns about the attacks at the address of Marriott. </w:t>
      </w:r>
    </w:p>
    <w:p w14:paraId="3EB9EF7E" w14:textId="77777777" w:rsidR="003419EF" w:rsidRPr="00986867" w:rsidRDefault="00CF1EAD">
      <w:pPr>
        <w:pStyle w:val="Heading1"/>
        <w:ind w:left="1056"/>
        <w:rPr>
          <w:rFonts w:ascii="Arial" w:hAnsi="Arial" w:cs="Arial"/>
        </w:rPr>
      </w:pPr>
      <w:bookmarkStart w:id="5" w:name="_Toc5144"/>
      <w:r w:rsidRPr="00986867">
        <w:rPr>
          <w:rFonts w:ascii="Arial" w:hAnsi="Arial" w:cs="Arial"/>
        </w:rPr>
        <w:lastRenderedPageBreak/>
        <w:t xml:space="preserve">References </w:t>
      </w:r>
      <w:bookmarkEnd w:id="5"/>
    </w:p>
    <w:p w14:paraId="7E259162" w14:textId="77777777" w:rsidR="003419EF" w:rsidRPr="00B442BC" w:rsidRDefault="00CF1EAD">
      <w:pPr>
        <w:spacing w:after="136"/>
        <w:ind w:right="1"/>
        <w:rPr>
          <w:rFonts w:ascii="Arial" w:hAnsi="Arial" w:cs="Arial"/>
        </w:rPr>
      </w:pPr>
      <w:r w:rsidRPr="00B442BC">
        <w:rPr>
          <w:rFonts w:ascii="Arial" w:hAnsi="Arial" w:cs="Arial"/>
        </w:rPr>
        <w:t xml:space="preserve">Baines, P., Fill, C. &amp; Rosengren, S., 2017. </w:t>
      </w:r>
      <w:r w:rsidRPr="00B442BC">
        <w:rPr>
          <w:rFonts w:ascii="Arial" w:hAnsi="Arial" w:cs="Arial"/>
          <w:i/>
        </w:rPr>
        <w:t xml:space="preserve">Marketing. </w:t>
      </w:r>
      <w:r w:rsidRPr="00B442BC">
        <w:rPr>
          <w:rFonts w:ascii="Arial" w:hAnsi="Arial" w:cs="Arial"/>
        </w:rPr>
        <w:t>4th ed. Oxford: Oxford University Press.</w:t>
      </w:r>
      <w:r w:rsidRPr="00B442BC">
        <w:rPr>
          <w:rFonts w:ascii="Arial" w:hAnsi="Arial" w:cs="Arial"/>
          <w:sz w:val="24"/>
        </w:rPr>
        <w:t xml:space="preserve"> </w:t>
      </w:r>
    </w:p>
    <w:p w14:paraId="024749ED" w14:textId="77777777" w:rsidR="003419EF" w:rsidRPr="00B442BC" w:rsidRDefault="00CF1EAD">
      <w:pPr>
        <w:ind w:right="3147"/>
        <w:rPr>
          <w:rFonts w:ascii="Arial" w:hAnsi="Arial" w:cs="Arial"/>
        </w:rPr>
      </w:pPr>
      <w:r w:rsidRPr="00B442BC">
        <w:rPr>
          <w:rFonts w:ascii="Arial" w:hAnsi="Arial" w:cs="Arial"/>
        </w:rPr>
        <w:t xml:space="preserve">Fortune, 2009. </w:t>
      </w:r>
      <w:r w:rsidRPr="00B442BC">
        <w:rPr>
          <w:rFonts w:ascii="Arial" w:hAnsi="Arial" w:cs="Arial"/>
          <w:i/>
        </w:rPr>
        <w:t xml:space="preserve">Marriott gets a wake-up call.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Available at: </w:t>
      </w:r>
    </w:p>
    <w:p w14:paraId="03EBBD2D" w14:textId="77777777" w:rsidR="003419EF" w:rsidRPr="00B442BC" w:rsidRDefault="00CF1EAD">
      <w:pPr>
        <w:spacing w:after="186" w:line="257" w:lineRule="auto"/>
        <w:ind w:left="1056"/>
        <w:rPr>
          <w:rFonts w:ascii="Arial" w:hAnsi="Arial" w:cs="Arial"/>
        </w:rPr>
      </w:pPr>
      <w:r w:rsidRPr="00B442BC">
        <w:rPr>
          <w:rFonts w:ascii="Arial" w:hAnsi="Arial" w:cs="Arial"/>
          <w:u w:val="single" w:color="000000"/>
        </w:rPr>
        <w:t>http://archive.fortune.com/2009/06/22/news/companies/marriott_hotels_makeover.fortune/index.htm</w:t>
      </w:r>
      <w:r w:rsidRPr="00B442BC">
        <w:rPr>
          <w:rFonts w:ascii="Arial" w:hAnsi="Arial" w:cs="Arial"/>
        </w:rPr>
        <w:t xml:space="preserve"> [Accessed 20 May 2019]. </w:t>
      </w:r>
    </w:p>
    <w:p w14:paraId="05C5240C" w14:textId="77777777" w:rsidR="003419EF" w:rsidRPr="00B442BC" w:rsidRDefault="00CF1EAD">
      <w:pPr>
        <w:spacing w:after="0"/>
        <w:ind w:left="1061" w:firstLine="0"/>
        <w:rPr>
          <w:rFonts w:ascii="Arial" w:hAnsi="Arial" w:cs="Arial"/>
        </w:rPr>
      </w:pPr>
      <w:r w:rsidRPr="00B442BC">
        <w:rPr>
          <w:rFonts w:ascii="Arial" w:hAnsi="Arial" w:cs="Arial"/>
        </w:rPr>
        <w:t xml:space="preserve">International Crisis Group, 2006. </w:t>
      </w:r>
      <w:r w:rsidRPr="00B442BC">
        <w:rPr>
          <w:rFonts w:ascii="Arial" w:hAnsi="Arial" w:cs="Arial"/>
          <w:i/>
        </w:rPr>
        <w:t xml:space="preserve">TERRORISM IN INDONESIA: NOORDIN’S NETWORKS. </w:t>
      </w:r>
    </w:p>
    <w:p w14:paraId="77048968" w14:textId="77777777" w:rsidR="003419EF" w:rsidRPr="00B442BC" w:rsidRDefault="00CF1EAD">
      <w:pPr>
        <w:ind w:right="7120"/>
        <w:rPr>
          <w:rFonts w:ascii="Arial" w:hAnsi="Arial" w:cs="Arial"/>
        </w:rPr>
      </w:pP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Available at: </w:t>
      </w:r>
    </w:p>
    <w:p w14:paraId="04186069" w14:textId="77777777" w:rsidR="003419EF" w:rsidRPr="00B442BC" w:rsidRDefault="00CF1EAD">
      <w:pPr>
        <w:spacing w:after="158" w:line="257" w:lineRule="auto"/>
        <w:ind w:left="1056"/>
        <w:rPr>
          <w:rFonts w:ascii="Arial" w:hAnsi="Arial" w:cs="Arial"/>
        </w:rPr>
      </w:pPr>
      <w:r w:rsidRPr="00B442BC">
        <w:rPr>
          <w:rFonts w:ascii="Arial" w:hAnsi="Arial" w:cs="Arial"/>
          <w:u w:val="single" w:color="000000"/>
        </w:rPr>
        <w:t>https://web.archive.org/web/20060911122056/http://merln.ndu.edu/archive/icg/Terrorism5May06.pdf</w:t>
      </w:r>
      <w:r w:rsidRPr="00B442BC">
        <w:rPr>
          <w:rFonts w:ascii="Arial" w:hAnsi="Arial" w:cs="Arial"/>
        </w:rPr>
        <w:t xml:space="preserve"> [Accessed 22 May 2019]. </w:t>
      </w:r>
    </w:p>
    <w:p w14:paraId="363751DE" w14:textId="77777777" w:rsidR="003419EF" w:rsidRPr="00B442BC" w:rsidRDefault="00CF1EAD">
      <w:pPr>
        <w:spacing w:after="183"/>
        <w:ind w:right="1"/>
        <w:rPr>
          <w:rFonts w:ascii="Arial" w:hAnsi="Arial" w:cs="Arial"/>
        </w:rPr>
      </w:pPr>
      <w:r w:rsidRPr="00B442BC">
        <w:rPr>
          <w:rFonts w:ascii="Arial" w:hAnsi="Arial" w:cs="Arial"/>
        </w:rPr>
        <w:t xml:space="preserve">Kotler, P., Armstrong, G., Harris, L. C. &amp; Piercy, N., 2017. </w:t>
      </w:r>
      <w:r w:rsidRPr="00B442BC">
        <w:rPr>
          <w:rFonts w:ascii="Arial" w:hAnsi="Arial" w:cs="Arial"/>
          <w:i/>
        </w:rPr>
        <w:t xml:space="preserve">Principles of Marketing. </w:t>
      </w:r>
      <w:r w:rsidRPr="00B442BC">
        <w:rPr>
          <w:rFonts w:ascii="Arial" w:hAnsi="Arial" w:cs="Arial"/>
        </w:rPr>
        <w:t xml:space="preserve">7th ed. </w:t>
      </w:r>
      <w:proofErr w:type="spellStart"/>
      <w:r w:rsidRPr="00B442BC">
        <w:rPr>
          <w:rFonts w:ascii="Arial" w:hAnsi="Arial" w:cs="Arial"/>
        </w:rPr>
        <w:t>s.l.:Pearson</w:t>
      </w:r>
      <w:proofErr w:type="spellEnd"/>
      <w:r w:rsidRPr="00B442BC">
        <w:rPr>
          <w:rFonts w:ascii="Arial" w:hAnsi="Arial" w:cs="Arial"/>
        </w:rPr>
        <w:t xml:space="preserve">. </w:t>
      </w:r>
    </w:p>
    <w:p w14:paraId="034C948F" w14:textId="77777777" w:rsidR="003419EF" w:rsidRPr="00B442BC" w:rsidRDefault="00CF1EAD">
      <w:pPr>
        <w:ind w:right="1"/>
        <w:rPr>
          <w:rFonts w:ascii="Arial" w:hAnsi="Arial" w:cs="Arial"/>
        </w:rPr>
      </w:pPr>
      <w:r w:rsidRPr="00B442BC">
        <w:rPr>
          <w:rFonts w:ascii="Arial" w:hAnsi="Arial" w:cs="Arial"/>
        </w:rPr>
        <w:t xml:space="preserve">Marriott International, </w:t>
      </w:r>
      <w:proofErr w:type="spellStart"/>
      <w:r w:rsidRPr="00B442BC">
        <w:rPr>
          <w:rFonts w:ascii="Arial" w:hAnsi="Arial" w:cs="Arial"/>
        </w:rPr>
        <w:t>fără</w:t>
      </w:r>
      <w:proofErr w:type="spellEnd"/>
      <w:r w:rsidRPr="00B442BC">
        <w:rPr>
          <w:rFonts w:ascii="Arial" w:hAnsi="Arial" w:cs="Arial"/>
        </w:rPr>
        <w:t xml:space="preserve"> an </w:t>
      </w:r>
      <w:r w:rsidRPr="00B442BC">
        <w:rPr>
          <w:rFonts w:ascii="Arial" w:hAnsi="Arial" w:cs="Arial"/>
          <w:i/>
        </w:rPr>
        <w:t xml:space="preserve">EDITION.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w:t>
      </w:r>
    </w:p>
    <w:p w14:paraId="2BEBDC6F" w14:textId="77777777" w:rsidR="003419EF" w:rsidRPr="00B442BC" w:rsidRDefault="00CF1EAD">
      <w:pPr>
        <w:spacing w:after="158" w:line="257" w:lineRule="auto"/>
        <w:ind w:left="1056" w:right="2354"/>
        <w:rPr>
          <w:rFonts w:ascii="Arial" w:hAnsi="Arial" w:cs="Arial"/>
        </w:rPr>
      </w:pPr>
      <w:r w:rsidRPr="00B442BC">
        <w:rPr>
          <w:rFonts w:ascii="Arial" w:hAnsi="Arial" w:cs="Arial"/>
        </w:rPr>
        <w:t xml:space="preserve">Available at: </w:t>
      </w:r>
      <w:r w:rsidRPr="00B442BC">
        <w:rPr>
          <w:rFonts w:ascii="Arial" w:hAnsi="Arial" w:cs="Arial"/>
          <w:u w:val="single" w:color="000000"/>
        </w:rPr>
        <w:t>https://hotel-development.marriott.com/brands/edition/</w:t>
      </w:r>
      <w:r w:rsidRPr="00B442BC">
        <w:rPr>
          <w:rFonts w:ascii="Arial" w:hAnsi="Arial" w:cs="Arial"/>
        </w:rPr>
        <w:t xml:space="preserve"> [Accessed 22 May 2019]. </w:t>
      </w:r>
    </w:p>
    <w:p w14:paraId="127467CB" w14:textId="77777777" w:rsidR="003419EF" w:rsidRPr="00B442BC" w:rsidRDefault="00CF1EAD">
      <w:pPr>
        <w:ind w:right="1"/>
        <w:rPr>
          <w:rFonts w:ascii="Arial" w:hAnsi="Arial" w:cs="Arial"/>
        </w:rPr>
      </w:pPr>
      <w:r w:rsidRPr="00B442BC">
        <w:rPr>
          <w:rFonts w:ascii="Arial" w:hAnsi="Arial" w:cs="Arial"/>
        </w:rPr>
        <w:t xml:space="preserve">Marriott, </w:t>
      </w:r>
      <w:proofErr w:type="spellStart"/>
      <w:r w:rsidRPr="00B442BC">
        <w:rPr>
          <w:rFonts w:ascii="Arial" w:hAnsi="Arial" w:cs="Arial"/>
        </w:rPr>
        <w:t>fără</w:t>
      </w:r>
      <w:proofErr w:type="spellEnd"/>
      <w:r w:rsidRPr="00B442BC">
        <w:rPr>
          <w:rFonts w:ascii="Arial" w:hAnsi="Arial" w:cs="Arial"/>
        </w:rPr>
        <w:t xml:space="preserve"> an </w:t>
      </w:r>
      <w:r w:rsidRPr="00B442BC">
        <w:rPr>
          <w:rFonts w:ascii="Arial" w:hAnsi="Arial" w:cs="Arial"/>
          <w:i/>
        </w:rPr>
        <w:t xml:space="preserve">Diversity &amp; Inclusion.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w:t>
      </w:r>
    </w:p>
    <w:p w14:paraId="16BE9C95" w14:textId="6EF7B915" w:rsidR="003419EF" w:rsidRDefault="00CF1EAD">
      <w:pPr>
        <w:spacing w:after="158" w:line="257" w:lineRule="auto"/>
        <w:ind w:left="1056" w:right="2354"/>
        <w:rPr>
          <w:rFonts w:ascii="Arial" w:hAnsi="Arial" w:cs="Arial"/>
        </w:rPr>
      </w:pPr>
      <w:r w:rsidRPr="00B442BC">
        <w:rPr>
          <w:rFonts w:ascii="Arial" w:hAnsi="Arial" w:cs="Arial"/>
        </w:rPr>
        <w:t xml:space="preserve">Available at: </w:t>
      </w:r>
      <w:r w:rsidRPr="00B442BC">
        <w:rPr>
          <w:rFonts w:ascii="Arial" w:hAnsi="Arial" w:cs="Arial"/>
          <w:u w:val="single" w:color="000000"/>
        </w:rPr>
        <w:t>https://www.marriott.com/diversity/diversity-and-inclusion.mi</w:t>
      </w:r>
      <w:r w:rsidRPr="00B442BC">
        <w:rPr>
          <w:rFonts w:ascii="Arial" w:hAnsi="Arial" w:cs="Arial"/>
        </w:rPr>
        <w:t xml:space="preserve"> [Accessed 20 May 2019]. </w:t>
      </w:r>
    </w:p>
    <w:p w14:paraId="308449D3" w14:textId="77777777" w:rsidR="00B442BC" w:rsidRPr="00B442BC" w:rsidRDefault="00B442BC">
      <w:pPr>
        <w:spacing w:after="158" w:line="257" w:lineRule="auto"/>
        <w:ind w:left="1056" w:right="2354"/>
        <w:rPr>
          <w:rFonts w:ascii="Arial" w:hAnsi="Arial" w:cs="Arial"/>
        </w:rPr>
      </w:pPr>
    </w:p>
    <w:p w14:paraId="2989BEB2" w14:textId="77777777" w:rsidR="003419EF" w:rsidRPr="00B442BC" w:rsidRDefault="00CF1EAD">
      <w:pPr>
        <w:ind w:right="1"/>
        <w:rPr>
          <w:rFonts w:ascii="Arial" w:hAnsi="Arial" w:cs="Arial"/>
        </w:rPr>
      </w:pPr>
      <w:r w:rsidRPr="00B442BC">
        <w:rPr>
          <w:rFonts w:ascii="Arial" w:hAnsi="Arial" w:cs="Arial"/>
        </w:rPr>
        <w:t xml:space="preserve">Marriott, </w:t>
      </w:r>
      <w:proofErr w:type="spellStart"/>
      <w:r w:rsidRPr="00B442BC">
        <w:rPr>
          <w:rFonts w:ascii="Arial" w:hAnsi="Arial" w:cs="Arial"/>
        </w:rPr>
        <w:t>fără</w:t>
      </w:r>
      <w:proofErr w:type="spellEnd"/>
      <w:r w:rsidRPr="00B442BC">
        <w:rPr>
          <w:rFonts w:ascii="Arial" w:hAnsi="Arial" w:cs="Arial"/>
        </w:rPr>
        <w:t xml:space="preserve"> an </w:t>
      </w:r>
      <w:r w:rsidRPr="00B442BC">
        <w:rPr>
          <w:rFonts w:ascii="Arial" w:hAnsi="Arial" w:cs="Arial"/>
          <w:i/>
        </w:rPr>
        <w:t xml:space="preserve">OUR STORY OF INNOVATION.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w:t>
      </w:r>
    </w:p>
    <w:p w14:paraId="24657FD8" w14:textId="77777777" w:rsidR="003419EF" w:rsidRPr="00B442BC" w:rsidRDefault="00CF1EAD">
      <w:pPr>
        <w:spacing w:after="158" w:line="257" w:lineRule="auto"/>
        <w:ind w:left="1056" w:right="2354"/>
        <w:rPr>
          <w:rFonts w:ascii="Arial" w:hAnsi="Arial" w:cs="Arial"/>
        </w:rPr>
      </w:pPr>
      <w:r w:rsidRPr="00B442BC">
        <w:rPr>
          <w:rFonts w:ascii="Arial" w:hAnsi="Arial" w:cs="Arial"/>
        </w:rPr>
        <w:t xml:space="preserve">Available at: </w:t>
      </w:r>
      <w:r w:rsidRPr="00B442BC">
        <w:rPr>
          <w:rFonts w:ascii="Arial" w:hAnsi="Arial" w:cs="Arial"/>
          <w:u w:val="single" w:color="000000"/>
        </w:rPr>
        <w:t>https://www.marriott.com/about/culture-and-values/history.mi</w:t>
      </w:r>
      <w:r w:rsidRPr="00B442BC">
        <w:rPr>
          <w:rFonts w:ascii="Arial" w:hAnsi="Arial" w:cs="Arial"/>
        </w:rPr>
        <w:t xml:space="preserve"> [Accessed 20 May 2019]. </w:t>
      </w:r>
    </w:p>
    <w:p w14:paraId="64E63864" w14:textId="77777777" w:rsidR="003419EF" w:rsidRPr="00B442BC" w:rsidRDefault="00CF1EAD">
      <w:pPr>
        <w:ind w:right="1"/>
        <w:rPr>
          <w:rFonts w:ascii="Arial" w:hAnsi="Arial" w:cs="Arial"/>
        </w:rPr>
      </w:pPr>
      <w:r w:rsidRPr="00B442BC">
        <w:rPr>
          <w:rFonts w:ascii="Arial" w:hAnsi="Arial" w:cs="Arial"/>
        </w:rPr>
        <w:t xml:space="preserve">Wikipedia, 2018. </w:t>
      </w:r>
      <w:r w:rsidRPr="00B442BC">
        <w:rPr>
          <w:rFonts w:ascii="Arial" w:hAnsi="Arial" w:cs="Arial"/>
          <w:i/>
        </w:rPr>
        <w:t xml:space="preserve">Marriott International. </w:t>
      </w:r>
      <w:r w:rsidRPr="00B442BC">
        <w:rPr>
          <w:rFonts w:ascii="Arial" w:hAnsi="Arial" w:cs="Arial"/>
        </w:rPr>
        <w:t>[</w:t>
      </w:r>
      <w:proofErr w:type="spellStart"/>
      <w:r w:rsidRPr="00B442BC">
        <w:rPr>
          <w:rFonts w:ascii="Arial" w:hAnsi="Arial" w:cs="Arial"/>
        </w:rPr>
        <w:t>Interactiv</w:t>
      </w:r>
      <w:proofErr w:type="spellEnd"/>
      <w:r w:rsidRPr="00B442BC">
        <w:rPr>
          <w:rFonts w:ascii="Arial" w:hAnsi="Arial" w:cs="Arial"/>
        </w:rPr>
        <w:t xml:space="preserve">]  </w:t>
      </w:r>
    </w:p>
    <w:p w14:paraId="6F0E33A2" w14:textId="77777777" w:rsidR="003419EF" w:rsidRPr="00B442BC" w:rsidRDefault="00CF1EAD">
      <w:pPr>
        <w:spacing w:after="158" w:line="257" w:lineRule="auto"/>
        <w:ind w:left="1056" w:right="2354"/>
        <w:rPr>
          <w:rFonts w:ascii="Arial" w:hAnsi="Arial" w:cs="Arial"/>
        </w:rPr>
      </w:pPr>
      <w:r w:rsidRPr="00B442BC">
        <w:rPr>
          <w:rFonts w:ascii="Arial" w:hAnsi="Arial" w:cs="Arial"/>
        </w:rPr>
        <w:t xml:space="preserve">Available at: </w:t>
      </w:r>
      <w:r w:rsidRPr="00B442BC">
        <w:rPr>
          <w:rFonts w:ascii="Arial" w:hAnsi="Arial" w:cs="Arial"/>
          <w:u w:val="single" w:color="000000"/>
        </w:rPr>
        <w:t>https://en.wikipedia.org/wiki/Marriott_International</w:t>
      </w:r>
      <w:r w:rsidRPr="00B442BC">
        <w:rPr>
          <w:rFonts w:ascii="Arial" w:hAnsi="Arial" w:cs="Arial"/>
        </w:rPr>
        <w:t xml:space="preserve"> [Accessed 21 May 2019]. </w:t>
      </w:r>
    </w:p>
    <w:p w14:paraId="0EDFCFDB" w14:textId="77777777" w:rsidR="003419EF" w:rsidRDefault="00CF1EAD">
      <w:pPr>
        <w:spacing w:after="0"/>
        <w:ind w:left="1061" w:firstLine="0"/>
      </w:pPr>
      <w:r>
        <w:t xml:space="preserve"> </w:t>
      </w:r>
    </w:p>
    <w:p w14:paraId="3B35BDBB" w14:textId="77777777" w:rsidR="003419EF" w:rsidRDefault="00CF1EAD">
      <w:pPr>
        <w:spacing w:after="0"/>
        <w:ind w:left="1061" w:firstLine="0"/>
        <w:jc w:val="both"/>
      </w:pPr>
      <w:r>
        <w:t xml:space="preserve"> </w:t>
      </w:r>
    </w:p>
    <w:sectPr w:rsidR="003419EF">
      <w:headerReference w:type="even" r:id="rId16"/>
      <w:headerReference w:type="default" r:id="rId17"/>
      <w:footerReference w:type="even" r:id="rId18"/>
      <w:footerReference w:type="default" r:id="rId19"/>
      <w:headerReference w:type="first" r:id="rId20"/>
      <w:footerReference w:type="first" r:id="rId21"/>
      <w:pgSz w:w="11906" w:h="16838"/>
      <w:pgMar w:top="1426" w:right="1415" w:bottom="1482" w:left="355"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4B86F8" w14:textId="77777777" w:rsidR="004A6A70" w:rsidRDefault="00CF1EAD">
      <w:pPr>
        <w:spacing w:after="0" w:line="240" w:lineRule="auto"/>
      </w:pPr>
      <w:r>
        <w:separator/>
      </w:r>
    </w:p>
  </w:endnote>
  <w:endnote w:type="continuationSeparator" w:id="0">
    <w:p w14:paraId="575CD356" w14:textId="77777777" w:rsidR="004A6A70" w:rsidRDefault="00CF1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BD3C6A" w14:textId="77777777" w:rsidR="003419EF" w:rsidRDefault="00CF1EAD">
    <w:pPr>
      <w:spacing w:after="0"/>
      <w:ind w:left="1059" w:firstLine="0"/>
      <w:jc w:val="center"/>
    </w:pPr>
    <w:r>
      <w:fldChar w:fldCharType="begin"/>
    </w:r>
    <w:r>
      <w:instrText xml:space="preserve"> PAGE   \* MERGEFORMAT </w:instrText>
    </w:r>
    <w:r>
      <w:fldChar w:fldCharType="separate"/>
    </w:r>
    <w:r>
      <w:t>2</w:t>
    </w:r>
    <w:r>
      <w:fldChar w:fldCharType="end"/>
    </w:r>
    <w:r>
      <w:t xml:space="preserve"> </w:t>
    </w:r>
  </w:p>
  <w:p w14:paraId="20C37578" w14:textId="77777777" w:rsidR="003419EF" w:rsidRDefault="00CF1EAD">
    <w:pPr>
      <w:spacing w:after="0"/>
      <w:ind w:left="1061"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1B134E" w14:textId="77777777" w:rsidR="003419EF" w:rsidRDefault="00CF1EAD">
    <w:pPr>
      <w:spacing w:after="0"/>
      <w:ind w:left="1059" w:firstLine="0"/>
      <w:jc w:val="center"/>
    </w:pPr>
    <w:r>
      <w:fldChar w:fldCharType="begin"/>
    </w:r>
    <w:r>
      <w:instrText xml:space="preserve"> PAGE   \* MERGEFORMAT </w:instrText>
    </w:r>
    <w:r>
      <w:fldChar w:fldCharType="separate"/>
    </w:r>
    <w:r>
      <w:t>2</w:t>
    </w:r>
    <w:r>
      <w:fldChar w:fldCharType="end"/>
    </w:r>
    <w:r>
      <w:t xml:space="preserve"> </w:t>
    </w:r>
  </w:p>
  <w:p w14:paraId="0AC07A3F" w14:textId="77777777" w:rsidR="003419EF" w:rsidRDefault="00CF1EAD">
    <w:pPr>
      <w:spacing w:after="0"/>
      <w:ind w:left="1061"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1F9B15" w14:textId="77777777" w:rsidR="003419EF" w:rsidRDefault="003419EF">
    <w:pPr>
      <w:spacing w:after="160"/>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B7CE39" w14:textId="77777777" w:rsidR="004A6A70" w:rsidRDefault="00CF1EAD">
      <w:pPr>
        <w:spacing w:after="0" w:line="240" w:lineRule="auto"/>
      </w:pPr>
      <w:r>
        <w:separator/>
      </w:r>
    </w:p>
  </w:footnote>
  <w:footnote w:type="continuationSeparator" w:id="0">
    <w:p w14:paraId="074A6361" w14:textId="77777777" w:rsidR="004A6A70" w:rsidRDefault="00CF1E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CF77E7" w14:textId="77777777" w:rsidR="003419EF" w:rsidRDefault="00CF1EAD">
    <w:pPr>
      <w:tabs>
        <w:tab w:val="center" w:pos="1061"/>
        <w:tab w:val="right" w:pos="10137"/>
      </w:tabs>
      <w:spacing w:after="0"/>
      <w:ind w:left="0" w:firstLine="0"/>
    </w:pPr>
    <w:r>
      <w:rPr>
        <w:noProof/>
      </w:rPr>
      <w:drawing>
        <wp:anchor distT="0" distB="0" distL="114300" distR="114300" simplePos="0" relativeHeight="251658240" behindDoc="0" locked="0" layoutInCell="1" allowOverlap="0" wp14:anchorId="6491F4A9" wp14:editId="4E63F127">
          <wp:simplePos x="0" y="0"/>
          <wp:positionH relativeFrom="page">
            <wp:posOffset>899795</wp:posOffset>
          </wp:positionH>
          <wp:positionV relativeFrom="page">
            <wp:posOffset>374650</wp:posOffset>
          </wp:positionV>
          <wp:extent cx="1293876" cy="518160"/>
          <wp:effectExtent l="0" t="0" r="0" b="0"/>
          <wp:wrapSquare wrapText="bothSides"/>
          <wp:docPr id="286" name="Picture 286"/>
          <wp:cNvGraphicFramePr/>
          <a:graphic xmlns:a="http://schemas.openxmlformats.org/drawingml/2006/main">
            <a:graphicData uri="http://schemas.openxmlformats.org/drawingml/2006/picture">
              <pic:pic xmlns:pic="http://schemas.openxmlformats.org/drawingml/2006/picture">
                <pic:nvPicPr>
                  <pic:cNvPr id="286" name="Picture 286"/>
                  <pic:cNvPicPr/>
                </pic:nvPicPr>
                <pic:blipFill>
                  <a:blip r:embed="rId1"/>
                  <a:stretch>
                    <a:fillRect/>
                  </a:stretch>
                </pic:blipFill>
                <pic:spPr>
                  <a:xfrm>
                    <a:off x="0" y="0"/>
                    <a:ext cx="1293876" cy="518160"/>
                  </a:xfrm>
                  <a:prstGeom prst="rect">
                    <a:avLst/>
                  </a:prstGeom>
                </pic:spPr>
              </pic:pic>
            </a:graphicData>
          </a:graphic>
        </wp:anchor>
      </w:drawing>
    </w:r>
    <w:r>
      <w:rPr>
        <w:rFonts w:ascii="Calibri" w:eastAsia="Calibri" w:hAnsi="Calibri" w:cs="Calibri"/>
      </w:rPr>
      <w:tab/>
    </w:r>
    <w:r>
      <w:t xml:space="preserve">                                                                        </w:t>
    </w:r>
    <w:r>
      <w:tab/>
      <w:t xml:space="preserve">Simona Elena Pavalache | 1816300 | Marketing Essentials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19966D" w14:textId="77777777" w:rsidR="003419EF" w:rsidRDefault="00CF1EAD">
    <w:pPr>
      <w:tabs>
        <w:tab w:val="center" w:pos="1061"/>
        <w:tab w:val="right" w:pos="10137"/>
      </w:tabs>
      <w:spacing w:after="0"/>
      <w:ind w:left="0" w:firstLine="0"/>
    </w:pPr>
    <w:r>
      <w:rPr>
        <w:noProof/>
      </w:rPr>
      <w:drawing>
        <wp:anchor distT="0" distB="0" distL="114300" distR="114300" simplePos="0" relativeHeight="251659264" behindDoc="0" locked="0" layoutInCell="1" allowOverlap="0" wp14:anchorId="6B274560" wp14:editId="5C9D5667">
          <wp:simplePos x="0" y="0"/>
          <wp:positionH relativeFrom="page">
            <wp:posOffset>899795</wp:posOffset>
          </wp:positionH>
          <wp:positionV relativeFrom="page">
            <wp:posOffset>374650</wp:posOffset>
          </wp:positionV>
          <wp:extent cx="1293876" cy="51816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286" name="Picture 286"/>
                  <pic:cNvPicPr/>
                </pic:nvPicPr>
                <pic:blipFill>
                  <a:blip r:embed="rId1"/>
                  <a:stretch>
                    <a:fillRect/>
                  </a:stretch>
                </pic:blipFill>
                <pic:spPr>
                  <a:xfrm>
                    <a:off x="0" y="0"/>
                    <a:ext cx="1293876" cy="518160"/>
                  </a:xfrm>
                  <a:prstGeom prst="rect">
                    <a:avLst/>
                  </a:prstGeom>
                </pic:spPr>
              </pic:pic>
            </a:graphicData>
          </a:graphic>
        </wp:anchor>
      </w:drawing>
    </w:r>
    <w:r>
      <w:rPr>
        <w:rFonts w:ascii="Calibri" w:eastAsia="Calibri" w:hAnsi="Calibri" w:cs="Calibri"/>
      </w:rPr>
      <w:tab/>
    </w:r>
    <w:r>
      <w:t xml:space="preserve">                                                                        </w:t>
    </w:r>
    <w:r>
      <w:tab/>
      <w:t xml:space="preserve">Simona Elena Pavalache | 1816300 | Marketing Essentials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56AEFA" w14:textId="77777777" w:rsidR="003419EF" w:rsidRDefault="003419EF">
    <w:pPr>
      <w:spacing w:after="160"/>
      <w:ind w:left="0"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9EF"/>
    <w:rsid w:val="003419EF"/>
    <w:rsid w:val="004A6A70"/>
    <w:rsid w:val="00520FE6"/>
    <w:rsid w:val="005B0E8B"/>
    <w:rsid w:val="007321C8"/>
    <w:rsid w:val="00986867"/>
    <w:rsid w:val="00A43118"/>
    <w:rsid w:val="00B442BC"/>
    <w:rsid w:val="00CF1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E87D2"/>
  <w15:docId w15:val="{86221154-3829-4262-BC03-42F4CA322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ind w:left="1071" w:hanging="10"/>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0"/>
      <w:ind w:left="1071" w:hanging="10"/>
      <w:outlineLvl w:val="0"/>
    </w:pPr>
    <w:rPr>
      <w:rFonts w:ascii="Times New Roman" w:eastAsia="Times New Roman" w:hAnsi="Times New Roman" w:cs="Times New Roman"/>
      <w:b/>
      <w:color w:val="C00000"/>
      <w:sz w:val="32"/>
    </w:rPr>
  </w:style>
  <w:style w:type="paragraph" w:styleId="Heading2">
    <w:name w:val="heading 2"/>
    <w:next w:val="Normal"/>
    <w:link w:val="Heading2Char"/>
    <w:uiPriority w:val="9"/>
    <w:unhideWhenUsed/>
    <w:qFormat/>
    <w:pPr>
      <w:keepNext/>
      <w:keepLines/>
      <w:spacing w:after="0"/>
      <w:ind w:left="1071" w:hanging="10"/>
      <w:outlineLvl w:val="1"/>
    </w:pPr>
    <w:rPr>
      <w:rFonts w:ascii="Times New Roman" w:eastAsia="Times New Roman" w:hAnsi="Times New Roman" w:cs="Times New Roman"/>
      <w:b/>
      <w:color w:val="C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C00000"/>
      <w:sz w:val="32"/>
    </w:rPr>
  </w:style>
  <w:style w:type="character" w:customStyle="1" w:styleId="Heading1Char">
    <w:name w:val="Heading 1 Char"/>
    <w:link w:val="Heading1"/>
    <w:rPr>
      <w:rFonts w:ascii="Times New Roman" w:eastAsia="Times New Roman" w:hAnsi="Times New Roman" w:cs="Times New Roman"/>
      <w:b/>
      <w:color w:val="C00000"/>
      <w:sz w:val="32"/>
    </w:rPr>
  </w:style>
  <w:style w:type="paragraph" w:styleId="TOC1">
    <w:name w:val="toc 1"/>
    <w:hidden/>
    <w:pPr>
      <w:spacing w:after="114"/>
      <w:ind w:left="1094" w:right="23" w:hanging="10"/>
    </w:pPr>
    <w:rPr>
      <w:rFonts w:ascii="Times New Roman" w:eastAsia="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5.png" /><Relationship Id="rId18" Type="http://schemas.openxmlformats.org/officeDocument/2006/relationships/footer" Target="footer1.xml" /><Relationship Id="rId3" Type="http://schemas.openxmlformats.org/officeDocument/2006/relationships/webSettings" Target="webSettings.xml" /><Relationship Id="rId21" Type="http://schemas.openxmlformats.org/officeDocument/2006/relationships/footer" Target="footer3.xml" /><Relationship Id="rId7" Type="http://schemas.openxmlformats.org/officeDocument/2006/relationships/image" Target="media/image2.png" /><Relationship Id="rId12" Type="http://schemas.openxmlformats.org/officeDocument/2006/relationships/image" Target="media/image4.png" /><Relationship Id="rId17" Type="http://schemas.openxmlformats.org/officeDocument/2006/relationships/header" Target="header2.xml" /><Relationship Id="rId2" Type="http://schemas.openxmlformats.org/officeDocument/2006/relationships/settings" Target="settings.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20.png" /><Relationship Id="rId5" Type="http://schemas.openxmlformats.org/officeDocument/2006/relationships/endnotes" Target="endnotes.xml" /><Relationship Id="rId15" Type="http://schemas.openxmlformats.org/officeDocument/2006/relationships/image" Target="media/image50.png" /><Relationship Id="rId23" Type="http://schemas.openxmlformats.org/officeDocument/2006/relationships/theme" Target="theme/theme1.xml" /><Relationship Id="rId10" Type="http://schemas.openxmlformats.org/officeDocument/2006/relationships/image" Target="media/image10.png" /><Relationship Id="rId19" Type="http://schemas.openxmlformats.org/officeDocument/2006/relationships/footer" Target="footer2.xml" /><Relationship Id="rId4" Type="http://schemas.openxmlformats.org/officeDocument/2006/relationships/footnotes" Target="footnotes.xml" /><Relationship Id="rId9" Type="http://schemas.openxmlformats.org/officeDocument/2006/relationships/image" Target="media/image0.png" /><Relationship Id="rId14" Type="http://schemas.openxmlformats.org/officeDocument/2006/relationships/image" Target="media/image40.png"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6.jpg" /></Relationships>
</file>

<file path=word/_rels/header2.xml.rels><?xml version="1.0" encoding="UTF-8" standalone="yes"?>
<Relationships xmlns="http://schemas.openxmlformats.org/package/2006/relationships"><Relationship Id="rId1" Type="http://schemas.openxmlformats.org/officeDocument/2006/relationships/image" Target="media/image6.jp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1488</Words>
  <Characters>8482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MARRIOTT INTERNATIONAL. how to solve internal issues.</vt:lpstr>
    </vt:vector>
  </TitlesOfParts>
  <Company/>
  <LinksUpToDate>false</LinksUpToDate>
  <CharactersWithSpaces>9951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MARRIOTT INTERNATIONAL. how to solve internal issues.</dc:title>
  <dc:subject>Marketing Essentials – M4X01916</dc:subject>
  <dc:creator>Simona Elena Pavalache | 1816300</dc:creator>
  <cp:keywords/>
  <cp:lastModifiedBy>Simona Pavalache (1816300)</cp:lastModifiedBy>
  <cp:revision>2</cp:revision>
  <cp:lastPrinted>2019-05-31T01:41:00Z</cp:lastPrinted>
  <dcterms:created xsi:type="dcterms:W3CDTF">2019-05-31T08:44:00Z</dcterms:created>
  <dcterms:modified xsi:type="dcterms:W3CDTF">2019-05-31T08:44:00Z</dcterms:modified>
</cp:coreProperties>
</file>