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90D9E" w:rsidRPr="00414066" w:rsidRDefault="00DB510E" w:rsidP="00414066">
      <w:pPr>
        <w:rPr>
          <w:sz w:val="20"/>
          <w:szCs w:val="20"/>
        </w:rPr>
      </w:pPr>
      <w:r w:rsidRPr="00414066">
        <w:rPr>
          <w:sz w:val="20"/>
          <w:szCs w:val="20"/>
        </w:rPr>
        <w:t>Name: Thomas Evans</w:t>
      </w:r>
    </w:p>
    <w:p w14:paraId="00000002" w14:textId="77777777" w:rsidR="00390D9E" w:rsidRPr="00414066" w:rsidRDefault="00DB510E" w:rsidP="00414066">
      <w:pPr>
        <w:rPr>
          <w:sz w:val="20"/>
          <w:szCs w:val="20"/>
        </w:rPr>
      </w:pPr>
      <w:r w:rsidRPr="00414066">
        <w:rPr>
          <w:sz w:val="20"/>
          <w:szCs w:val="20"/>
        </w:rPr>
        <w:t xml:space="preserve"> </w:t>
      </w:r>
    </w:p>
    <w:p w14:paraId="00000003" w14:textId="77777777" w:rsidR="00390D9E" w:rsidRPr="00414066" w:rsidRDefault="00DB510E" w:rsidP="00414066">
      <w:pPr>
        <w:rPr>
          <w:sz w:val="20"/>
          <w:szCs w:val="20"/>
        </w:rPr>
      </w:pPr>
      <w:r w:rsidRPr="00414066">
        <w:rPr>
          <w:sz w:val="20"/>
          <w:szCs w:val="20"/>
        </w:rPr>
        <w:t>Student No: 2029485</w:t>
      </w:r>
    </w:p>
    <w:p w14:paraId="00000004" w14:textId="77777777" w:rsidR="00390D9E" w:rsidRPr="00414066" w:rsidRDefault="00390D9E" w:rsidP="00414066">
      <w:pPr>
        <w:rPr>
          <w:sz w:val="20"/>
          <w:szCs w:val="20"/>
        </w:rPr>
      </w:pPr>
    </w:p>
    <w:p w14:paraId="00000005" w14:textId="77777777" w:rsidR="00390D9E" w:rsidRPr="00414066" w:rsidRDefault="00390D9E" w:rsidP="00414066">
      <w:pPr>
        <w:rPr>
          <w:sz w:val="20"/>
          <w:szCs w:val="20"/>
        </w:rPr>
      </w:pPr>
    </w:p>
    <w:p w14:paraId="00000006" w14:textId="77777777" w:rsidR="00390D9E" w:rsidRPr="00414066" w:rsidRDefault="00390D9E" w:rsidP="00414066">
      <w:pPr>
        <w:rPr>
          <w:sz w:val="20"/>
          <w:szCs w:val="20"/>
        </w:rPr>
      </w:pPr>
    </w:p>
    <w:p w14:paraId="00000007" w14:textId="77777777" w:rsidR="00390D9E" w:rsidRPr="00414066" w:rsidRDefault="00DB510E" w:rsidP="00414066">
      <w:pPr>
        <w:rPr>
          <w:sz w:val="20"/>
          <w:szCs w:val="20"/>
        </w:rPr>
      </w:pPr>
      <w:r w:rsidRPr="00414066">
        <w:rPr>
          <w:sz w:val="20"/>
          <w:szCs w:val="20"/>
        </w:rPr>
        <w:t>Essay one:</w:t>
      </w:r>
    </w:p>
    <w:p w14:paraId="00000008" w14:textId="77777777" w:rsidR="00390D9E" w:rsidRPr="00414066" w:rsidRDefault="00390D9E" w:rsidP="00414066">
      <w:pPr>
        <w:rPr>
          <w:sz w:val="20"/>
          <w:szCs w:val="20"/>
        </w:rPr>
      </w:pPr>
    </w:p>
    <w:p w14:paraId="00000009" w14:textId="77777777" w:rsidR="00390D9E" w:rsidRPr="00414066" w:rsidRDefault="00DB510E" w:rsidP="00414066">
      <w:pPr>
        <w:rPr>
          <w:sz w:val="20"/>
          <w:szCs w:val="20"/>
        </w:rPr>
      </w:pPr>
      <w:r w:rsidRPr="00414066">
        <w:rPr>
          <w:sz w:val="20"/>
          <w:szCs w:val="20"/>
        </w:rPr>
        <w:t>There is an expectation that the police are a professional organisation</w:t>
      </w:r>
      <w:r w:rsidRPr="00414066">
        <w:rPr>
          <w:sz w:val="20"/>
          <w:szCs w:val="20"/>
        </w:rPr>
        <w:t>.</w:t>
      </w:r>
      <w:r w:rsidRPr="00414066">
        <w:rPr>
          <w:sz w:val="20"/>
          <w:szCs w:val="20"/>
        </w:rPr>
        <w:t xml:space="preserve"> </w:t>
      </w:r>
      <w:r w:rsidRPr="00414066">
        <w:rPr>
          <w:sz w:val="20"/>
          <w:szCs w:val="20"/>
        </w:rPr>
        <w:t>W</w:t>
      </w:r>
      <w:r w:rsidRPr="00414066">
        <w:rPr>
          <w:sz w:val="20"/>
          <w:szCs w:val="20"/>
        </w:rPr>
        <w:t xml:space="preserve">ithin South Wales Police (2014), the core values include being </w:t>
      </w:r>
      <w:r w:rsidRPr="00414066">
        <w:rPr>
          <w:sz w:val="20"/>
          <w:szCs w:val="20"/>
        </w:rPr>
        <w:t>“proud, positive and professional”</w:t>
      </w:r>
      <w:r w:rsidRPr="00414066">
        <w:rPr>
          <w:sz w:val="20"/>
          <w:szCs w:val="20"/>
        </w:rPr>
        <w:t xml:space="preserve">, emphasising the importance of professionalism within the force. One of the ways the college of policing aims to maintain professionalism within the force is </w:t>
      </w:r>
      <w:r w:rsidRPr="00414066">
        <w:rPr>
          <w:sz w:val="20"/>
          <w:szCs w:val="20"/>
        </w:rPr>
        <w:t>by creating a minimum standard of entry for new recruits. This is being implemented by the introduction of the Degree Holder Entry Programme (DHEP), Police Constable Degree Apprentice (PCDA). In both these courses, student officers are expected to complete</w:t>
      </w:r>
      <w:r w:rsidRPr="00414066">
        <w:rPr>
          <w:sz w:val="20"/>
          <w:szCs w:val="20"/>
        </w:rPr>
        <w:t xml:space="preserve"> a </w:t>
      </w:r>
      <w:proofErr w:type="gramStart"/>
      <w:r w:rsidRPr="00414066">
        <w:rPr>
          <w:sz w:val="20"/>
          <w:szCs w:val="20"/>
        </w:rPr>
        <w:t>full time</w:t>
      </w:r>
      <w:proofErr w:type="gramEnd"/>
      <w:r w:rsidRPr="00414066">
        <w:rPr>
          <w:sz w:val="20"/>
          <w:szCs w:val="20"/>
        </w:rPr>
        <w:t xml:space="preserve"> level 6 degree qualification alongside being a full time police constable. It is thought that the education framework was needed in response to the </w:t>
      </w:r>
      <w:r w:rsidRPr="00414066">
        <w:rPr>
          <w:sz w:val="20"/>
          <w:szCs w:val="20"/>
        </w:rPr>
        <w:t>policing vision 2025 (College of Policing 2020)</w:t>
      </w:r>
      <w:r w:rsidRPr="00414066">
        <w:rPr>
          <w:sz w:val="20"/>
          <w:szCs w:val="20"/>
        </w:rPr>
        <w:t>, which highlighted a need for constancy in stan</w:t>
      </w:r>
      <w:r w:rsidRPr="00414066">
        <w:rPr>
          <w:sz w:val="20"/>
          <w:szCs w:val="20"/>
        </w:rPr>
        <w:t>dards across forces and an understanding that roles within policing require certain knowledge that new recruits can build on to progress through their roles.</w:t>
      </w:r>
    </w:p>
    <w:p w14:paraId="0000000A" w14:textId="77777777" w:rsidR="00390D9E" w:rsidRPr="00414066" w:rsidRDefault="00DB510E" w:rsidP="00414066">
      <w:pPr>
        <w:rPr>
          <w:sz w:val="20"/>
          <w:szCs w:val="20"/>
        </w:rPr>
      </w:pPr>
      <w:r w:rsidRPr="00414066">
        <w:rPr>
          <w:sz w:val="20"/>
          <w:szCs w:val="20"/>
        </w:rPr>
        <w:t>The theory behind these course progr</w:t>
      </w:r>
      <w:r w:rsidRPr="00414066">
        <w:rPr>
          <w:sz w:val="20"/>
          <w:szCs w:val="20"/>
        </w:rPr>
        <w:t>ammes is to ensure all new officers have a strong base level o</w:t>
      </w:r>
      <w:r w:rsidRPr="00414066">
        <w:rPr>
          <w:sz w:val="20"/>
          <w:szCs w:val="20"/>
        </w:rPr>
        <w:t>f education rooted in policing, which in turn gives officers a better understanding of the job they do through reflection and academic research based on their skills and experience. This also aids public perception of the police as more than the historical</w:t>
      </w:r>
      <w:r w:rsidRPr="00414066">
        <w:rPr>
          <w:sz w:val="20"/>
          <w:szCs w:val="20"/>
        </w:rPr>
        <w:t xml:space="preserve"> heavy-handed approach, now officers can be expected to be more methodical and have an educated outlook. However, there is no direct correlation between the degree qualification and the level of professionalism between officers (</w:t>
      </w:r>
      <w:r w:rsidRPr="00414066">
        <w:rPr>
          <w:sz w:val="20"/>
          <w:szCs w:val="20"/>
        </w:rPr>
        <w:t>Killian, 1986)</w:t>
      </w:r>
      <w:r w:rsidRPr="00414066">
        <w:rPr>
          <w:sz w:val="20"/>
          <w:szCs w:val="20"/>
        </w:rPr>
        <w:t>. There is po</w:t>
      </w:r>
      <w:r w:rsidRPr="00414066">
        <w:rPr>
          <w:sz w:val="20"/>
          <w:szCs w:val="20"/>
        </w:rPr>
        <w:t xml:space="preserve">tential for </w:t>
      </w:r>
      <w:r w:rsidRPr="00414066">
        <w:rPr>
          <w:sz w:val="20"/>
          <w:szCs w:val="20"/>
        </w:rPr>
        <w:t>prospective</w:t>
      </w:r>
      <w:r w:rsidRPr="00414066">
        <w:rPr>
          <w:sz w:val="20"/>
          <w:szCs w:val="20"/>
        </w:rPr>
        <w:t xml:space="preserve"> applicants to be deterred from </w:t>
      </w:r>
      <w:proofErr w:type="gramStart"/>
      <w:r w:rsidRPr="00414066">
        <w:rPr>
          <w:sz w:val="20"/>
          <w:szCs w:val="20"/>
        </w:rPr>
        <w:t>applying, or</w:t>
      </w:r>
      <w:proofErr w:type="gramEnd"/>
      <w:r w:rsidRPr="00414066">
        <w:rPr>
          <w:sz w:val="20"/>
          <w:szCs w:val="20"/>
        </w:rPr>
        <w:t xml:space="preserve"> failing to </w:t>
      </w:r>
      <w:r w:rsidRPr="00414066">
        <w:rPr>
          <w:sz w:val="20"/>
          <w:szCs w:val="20"/>
        </w:rPr>
        <w:t>meet</w:t>
      </w:r>
      <w:r w:rsidRPr="00414066">
        <w:rPr>
          <w:sz w:val="20"/>
          <w:szCs w:val="20"/>
        </w:rPr>
        <w:t xml:space="preserve"> the educational requirements regardless of their practical ability and personal characteristics. This leaves more </w:t>
      </w:r>
      <w:r w:rsidRPr="00414066">
        <w:rPr>
          <w:sz w:val="20"/>
          <w:szCs w:val="20"/>
        </w:rPr>
        <w:t>places</w:t>
      </w:r>
      <w:r w:rsidRPr="00414066">
        <w:rPr>
          <w:sz w:val="20"/>
          <w:szCs w:val="20"/>
        </w:rPr>
        <w:t xml:space="preserve"> for people with the right qualifications but wrong </w:t>
      </w:r>
      <w:r w:rsidRPr="00414066">
        <w:rPr>
          <w:sz w:val="20"/>
          <w:szCs w:val="20"/>
        </w:rPr>
        <w:t xml:space="preserve">aptitude to apply, which could impact the professionalism of officers perceived by members of the public. </w:t>
      </w:r>
    </w:p>
    <w:p w14:paraId="0000000B" w14:textId="77777777" w:rsidR="00390D9E" w:rsidRPr="00414066" w:rsidRDefault="00390D9E" w:rsidP="00414066">
      <w:pPr>
        <w:rPr>
          <w:sz w:val="20"/>
          <w:szCs w:val="20"/>
        </w:rPr>
      </w:pPr>
    </w:p>
    <w:p w14:paraId="0000000C" w14:textId="77777777" w:rsidR="00390D9E" w:rsidRPr="00414066" w:rsidRDefault="00DB510E" w:rsidP="00414066">
      <w:pPr>
        <w:rPr>
          <w:sz w:val="20"/>
          <w:szCs w:val="20"/>
        </w:rPr>
      </w:pPr>
      <w:r w:rsidRPr="00414066">
        <w:rPr>
          <w:sz w:val="20"/>
          <w:szCs w:val="20"/>
        </w:rPr>
        <w:t>An important aspect of increasing professional standards within the police is ensuring forces are an equal reflection of the public as originally described by Sir Robert Peel in 1829, stating the police are the public and the public are the police (GOV</w:t>
      </w:r>
      <w:r w:rsidRPr="00414066">
        <w:rPr>
          <w:sz w:val="20"/>
          <w:szCs w:val="20"/>
        </w:rPr>
        <w:t xml:space="preserve">.UK </w:t>
      </w:r>
      <w:r w:rsidRPr="00414066">
        <w:rPr>
          <w:sz w:val="20"/>
          <w:szCs w:val="20"/>
        </w:rPr>
        <w:t>2012</w:t>
      </w:r>
      <w:proofErr w:type="gramStart"/>
      <w:r w:rsidRPr="00414066">
        <w:rPr>
          <w:sz w:val="20"/>
          <w:szCs w:val="20"/>
        </w:rPr>
        <w:t xml:space="preserve">) </w:t>
      </w:r>
      <w:r w:rsidRPr="00414066">
        <w:rPr>
          <w:sz w:val="20"/>
          <w:szCs w:val="20"/>
        </w:rPr>
        <w:t>.</w:t>
      </w:r>
      <w:proofErr w:type="gramEnd"/>
      <w:r w:rsidRPr="00414066">
        <w:rPr>
          <w:sz w:val="20"/>
          <w:szCs w:val="20"/>
        </w:rPr>
        <w:t xml:space="preserve"> This is being applied to modern policing through positive action recruitments, particularly of black and minority ethnic groups (BAME). This has an important role in the professionalism of the police because it helps forces be more diverse and prov</w:t>
      </w:r>
      <w:r w:rsidRPr="00414066">
        <w:rPr>
          <w:sz w:val="20"/>
          <w:szCs w:val="20"/>
        </w:rPr>
        <w:t>ide better responses to BAME communities, who may have previously been let down by police. Unfortunately, diversity recruitment drives do not always have the desired outcome, as the communities that have been failed by the police may have a negative percep</w:t>
      </w:r>
      <w:r w:rsidRPr="00414066">
        <w:rPr>
          <w:sz w:val="20"/>
          <w:szCs w:val="20"/>
        </w:rPr>
        <w:t xml:space="preserve">tion (College of Policing 2020) and discourage their friends and family from applying or ostracise them if they </w:t>
      </w:r>
      <w:proofErr w:type="gramStart"/>
      <w:r w:rsidRPr="00414066">
        <w:rPr>
          <w:sz w:val="20"/>
          <w:szCs w:val="20"/>
        </w:rPr>
        <w:t>do</w:t>
      </w:r>
      <w:r w:rsidRPr="00414066">
        <w:rPr>
          <w:sz w:val="20"/>
          <w:szCs w:val="20"/>
        </w:rPr>
        <w:t>,</w:t>
      </w:r>
      <w:r w:rsidRPr="00414066">
        <w:rPr>
          <w:sz w:val="20"/>
          <w:szCs w:val="20"/>
        </w:rPr>
        <w:t>,</w:t>
      </w:r>
      <w:proofErr w:type="gramEnd"/>
      <w:r w:rsidRPr="00414066">
        <w:rPr>
          <w:sz w:val="20"/>
          <w:szCs w:val="20"/>
        </w:rPr>
        <w:t xml:space="preserve"> resulting in low recruitment rates(</w:t>
      </w:r>
      <w:proofErr w:type="spellStart"/>
      <w:r w:rsidRPr="00414066">
        <w:rPr>
          <w:sz w:val="20"/>
          <w:szCs w:val="20"/>
        </w:rPr>
        <w:t>Zempi</w:t>
      </w:r>
      <w:proofErr w:type="spellEnd"/>
      <w:r w:rsidRPr="00414066">
        <w:rPr>
          <w:sz w:val="20"/>
          <w:szCs w:val="20"/>
        </w:rPr>
        <w:t xml:space="preserve">, 2020).  However, having a diverse force can help </w:t>
      </w:r>
      <w:r w:rsidRPr="00414066">
        <w:rPr>
          <w:sz w:val="20"/>
          <w:szCs w:val="20"/>
        </w:rPr>
        <w:t xml:space="preserve">develop understanding </w:t>
      </w:r>
      <w:r w:rsidRPr="00414066">
        <w:rPr>
          <w:sz w:val="20"/>
          <w:szCs w:val="20"/>
        </w:rPr>
        <w:t>between the police and BAM</w:t>
      </w:r>
      <w:r w:rsidRPr="00414066">
        <w:rPr>
          <w:sz w:val="20"/>
          <w:szCs w:val="20"/>
        </w:rPr>
        <w:t>E communities (S</w:t>
      </w:r>
      <w:r w:rsidRPr="00414066">
        <w:rPr>
          <w:sz w:val="20"/>
          <w:szCs w:val="20"/>
        </w:rPr>
        <w:t>outh Wales Police 2020)</w:t>
      </w:r>
      <w:r w:rsidRPr="00414066">
        <w:rPr>
          <w:sz w:val="20"/>
          <w:szCs w:val="20"/>
        </w:rPr>
        <w:t>, which allows the police to respond to incidents within these communities in a professional manner that is also courteous and respectful to individual communities. An example of this may be neighbourhood teams enteri</w:t>
      </w:r>
      <w:r w:rsidRPr="00414066">
        <w:rPr>
          <w:sz w:val="20"/>
          <w:szCs w:val="20"/>
        </w:rPr>
        <w:t xml:space="preserve">ng religious buildings, such as mosques, and removing their boots or covering hair </w:t>
      </w:r>
      <w:proofErr w:type="gramStart"/>
      <w:r w:rsidRPr="00414066">
        <w:rPr>
          <w:sz w:val="20"/>
          <w:szCs w:val="20"/>
        </w:rPr>
        <w:t>in order to</w:t>
      </w:r>
      <w:proofErr w:type="gramEnd"/>
      <w:r w:rsidRPr="00414066">
        <w:rPr>
          <w:sz w:val="20"/>
          <w:szCs w:val="20"/>
        </w:rPr>
        <w:t xml:space="preserve"> show respect to the community they are in. However, officers should be able to conduct themselves within these communities in a respectful and professional manne</w:t>
      </w:r>
      <w:r w:rsidRPr="00414066">
        <w:rPr>
          <w:sz w:val="20"/>
          <w:szCs w:val="20"/>
        </w:rPr>
        <w:t xml:space="preserve">r regardless of their cultural or ethnic background. All officers represent the </w:t>
      </w:r>
      <w:proofErr w:type="gramStart"/>
      <w:r w:rsidRPr="00414066">
        <w:rPr>
          <w:sz w:val="20"/>
          <w:szCs w:val="20"/>
        </w:rPr>
        <w:t>public as a whole, not</w:t>
      </w:r>
      <w:proofErr w:type="gramEnd"/>
      <w:r w:rsidRPr="00414066">
        <w:rPr>
          <w:sz w:val="20"/>
          <w:szCs w:val="20"/>
        </w:rPr>
        <w:t xml:space="preserve"> just their personal reflection within the public. This is an example of why it is important for officers to be well educated about the communities they s</w:t>
      </w:r>
      <w:r w:rsidRPr="00414066">
        <w:rPr>
          <w:sz w:val="20"/>
          <w:szCs w:val="20"/>
        </w:rPr>
        <w:t xml:space="preserve">erve and understand how their actions positively impact the professional perception of the police. </w:t>
      </w:r>
    </w:p>
    <w:p w14:paraId="0000000D" w14:textId="77777777" w:rsidR="00390D9E" w:rsidRPr="00414066" w:rsidRDefault="00390D9E" w:rsidP="00414066">
      <w:pPr>
        <w:rPr>
          <w:sz w:val="20"/>
          <w:szCs w:val="20"/>
        </w:rPr>
      </w:pPr>
    </w:p>
    <w:p w14:paraId="0000000E" w14:textId="77777777" w:rsidR="00390D9E" w:rsidRPr="00414066" w:rsidRDefault="00DB510E" w:rsidP="00414066">
      <w:pPr>
        <w:rPr>
          <w:sz w:val="20"/>
          <w:szCs w:val="20"/>
        </w:rPr>
      </w:pPr>
      <w:r w:rsidRPr="00414066">
        <w:rPr>
          <w:sz w:val="20"/>
          <w:szCs w:val="20"/>
        </w:rPr>
        <w:t xml:space="preserve">Finally, police forces </w:t>
      </w:r>
      <w:r w:rsidRPr="00414066">
        <w:rPr>
          <w:sz w:val="20"/>
          <w:szCs w:val="20"/>
        </w:rPr>
        <w:t>use a tutorship</w:t>
      </w:r>
      <w:r w:rsidRPr="00414066">
        <w:rPr>
          <w:sz w:val="20"/>
          <w:szCs w:val="20"/>
        </w:rPr>
        <w:t xml:space="preserve"> program as part of the student officer’s learning, acting as a guide to taking classroom learning and applying it to</w:t>
      </w:r>
      <w:r w:rsidRPr="00414066">
        <w:rPr>
          <w:sz w:val="20"/>
          <w:szCs w:val="20"/>
        </w:rPr>
        <w:t xml:space="preserve"> practical, real-life policing. In this, a student is paired one-to-one with an experienced officer for three months and </w:t>
      </w:r>
      <w:r w:rsidRPr="00414066">
        <w:rPr>
          <w:sz w:val="20"/>
          <w:szCs w:val="20"/>
        </w:rPr>
        <w:t>expected to demonstrate</w:t>
      </w:r>
      <w:r w:rsidRPr="00414066">
        <w:rPr>
          <w:sz w:val="20"/>
          <w:szCs w:val="20"/>
        </w:rPr>
        <w:t xml:space="preserve"> a series of competencies </w:t>
      </w:r>
      <w:proofErr w:type="gramStart"/>
      <w:r w:rsidRPr="00414066">
        <w:rPr>
          <w:sz w:val="20"/>
          <w:szCs w:val="20"/>
        </w:rPr>
        <w:t>in order to</w:t>
      </w:r>
      <w:proofErr w:type="gramEnd"/>
      <w:r w:rsidRPr="00414066">
        <w:rPr>
          <w:sz w:val="20"/>
          <w:szCs w:val="20"/>
        </w:rPr>
        <w:t xml:space="preserve"> be signed off and able to work independently. Tutors undergo a specific tr</w:t>
      </w:r>
      <w:r w:rsidRPr="00414066">
        <w:rPr>
          <w:sz w:val="20"/>
          <w:szCs w:val="20"/>
        </w:rPr>
        <w:t>aining course to develop their leadership and teaching skills, allowing them to be good role models to their students and teaching them the proper policing process. This instils good habits to new students and ensures they remain calm and professional whil</w:t>
      </w:r>
      <w:r w:rsidRPr="00414066">
        <w:rPr>
          <w:sz w:val="20"/>
          <w:szCs w:val="20"/>
        </w:rPr>
        <w:t xml:space="preserve">e dealing with challenging situations. The benefit of individual tutors is that students can have individually tailored guidance based on strengths and weaknesses that promotes quick learning and confident officers. </w:t>
      </w:r>
      <w:r w:rsidRPr="00414066">
        <w:rPr>
          <w:sz w:val="20"/>
          <w:szCs w:val="20"/>
        </w:rPr>
        <w:t>However, d</w:t>
      </w:r>
      <w:r w:rsidRPr="00414066">
        <w:rPr>
          <w:sz w:val="20"/>
          <w:szCs w:val="20"/>
        </w:rPr>
        <w:t>ifferent tutors may have diffe</w:t>
      </w:r>
      <w:r w:rsidRPr="00414066">
        <w:rPr>
          <w:sz w:val="20"/>
          <w:szCs w:val="20"/>
        </w:rPr>
        <w:t xml:space="preserve">rent styles of tutoring based on their personal preferences. This may create an imbalance in the learning some students have, which can lead to the student feeling unconfident in their abilities, influencing their actions when taking on incidents on their </w:t>
      </w:r>
      <w:r w:rsidRPr="00414066">
        <w:rPr>
          <w:sz w:val="20"/>
          <w:szCs w:val="20"/>
        </w:rPr>
        <w:t>own (Hoel</w:t>
      </w:r>
      <w:r w:rsidRPr="00414066">
        <w:rPr>
          <w:sz w:val="20"/>
          <w:szCs w:val="20"/>
        </w:rPr>
        <w:t>,2020)</w:t>
      </w:r>
      <w:r w:rsidRPr="00414066">
        <w:rPr>
          <w:sz w:val="20"/>
          <w:szCs w:val="20"/>
        </w:rPr>
        <w:t>. This may impact the public perception of that individual officer being professional. Alongside this, some tutors may have bad habits they have picked up through years of policing that they pass down to student officers, which impacts the s</w:t>
      </w:r>
      <w:r w:rsidRPr="00414066">
        <w:rPr>
          <w:sz w:val="20"/>
          <w:szCs w:val="20"/>
        </w:rPr>
        <w:t xml:space="preserve">tudent’s ability to meet the </w:t>
      </w:r>
      <w:r w:rsidRPr="00414066">
        <w:rPr>
          <w:sz w:val="20"/>
          <w:szCs w:val="20"/>
        </w:rPr>
        <w:t>force's expectations</w:t>
      </w:r>
      <w:r w:rsidRPr="00414066">
        <w:rPr>
          <w:sz w:val="20"/>
          <w:szCs w:val="20"/>
        </w:rPr>
        <w:t xml:space="preserve"> </w:t>
      </w:r>
      <w:r w:rsidRPr="00414066">
        <w:rPr>
          <w:sz w:val="20"/>
          <w:szCs w:val="20"/>
        </w:rPr>
        <w:t>of being</w:t>
      </w:r>
      <w:r w:rsidRPr="00414066">
        <w:rPr>
          <w:sz w:val="20"/>
          <w:szCs w:val="20"/>
        </w:rPr>
        <w:t xml:space="preserve"> professional. Overall, tutors are greatly beneficial to student officers as there is a safety net for them to find their feet and gain practical policing skills without worrying about making mistak</w:t>
      </w:r>
      <w:r w:rsidRPr="00414066">
        <w:rPr>
          <w:sz w:val="20"/>
          <w:szCs w:val="20"/>
        </w:rPr>
        <w:t>es.</w:t>
      </w:r>
    </w:p>
    <w:p w14:paraId="0000000F" w14:textId="77777777" w:rsidR="00390D9E" w:rsidRPr="00414066" w:rsidRDefault="00390D9E" w:rsidP="00414066">
      <w:pPr>
        <w:rPr>
          <w:sz w:val="20"/>
          <w:szCs w:val="20"/>
        </w:rPr>
      </w:pPr>
    </w:p>
    <w:p w14:paraId="00000010" w14:textId="77777777" w:rsidR="00390D9E" w:rsidRPr="00414066" w:rsidRDefault="00DB510E" w:rsidP="00414066">
      <w:pPr>
        <w:rPr>
          <w:sz w:val="20"/>
          <w:szCs w:val="20"/>
        </w:rPr>
      </w:pPr>
      <w:r w:rsidRPr="00414066">
        <w:rPr>
          <w:sz w:val="20"/>
          <w:szCs w:val="20"/>
        </w:rPr>
        <w:t>In summary, there are several ways police forces are trying to ‘professionalise’ the police service. Some examples such as the degree routes set minimum expectations for candidates, but don’t necessarily improve the professionalism of the police due t</w:t>
      </w:r>
      <w:r w:rsidRPr="00414066">
        <w:rPr>
          <w:sz w:val="20"/>
          <w:szCs w:val="20"/>
        </w:rPr>
        <w:t xml:space="preserve">o the practical nature of the job. Some may argue it </w:t>
      </w:r>
      <w:r w:rsidRPr="00414066">
        <w:rPr>
          <w:sz w:val="20"/>
          <w:szCs w:val="20"/>
        </w:rPr>
        <w:t>negatively</w:t>
      </w:r>
      <w:r w:rsidRPr="00414066">
        <w:rPr>
          <w:sz w:val="20"/>
          <w:szCs w:val="20"/>
        </w:rPr>
        <w:t xml:space="preserve"> affects the perception as there is so much pressure put on educational intelligence that professionalism in social intelligence isn’t </w:t>
      </w:r>
      <w:proofErr w:type="gramStart"/>
      <w:r w:rsidRPr="00414066">
        <w:rPr>
          <w:sz w:val="20"/>
          <w:szCs w:val="20"/>
        </w:rPr>
        <w:t>taken into account</w:t>
      </w:r>
      <w:proofErr w:type="gramEnd"/>
      <w:r w:rsidRPr="00414066">
        <w:rPr>
          <w:sz w:val="20"/>
          <w:szCs w:val="20"/>
        </w:rPr>
        <w:t>. Measures such as tutoring and BAME rec</w:t>
      </w:r>
      <w:r w:rsidRPr="00414066">
        <w:rPr>
          <w:sz w:val="20"/>
          <w:szCs w:val="20"/>
        </w:rPr>
        <w:t>ruitment promote positive values in policing, which reinforces the professional ideals students are taught in their primary training. While BAME officers may face social challenges, the knock-on effect of their presence helps current and future officers be</w:t>
      </w:r>
      <w:r w:rsidRPr="00414066">
        <w:rPr>
          <w:sz w:val="20"/>
          <w:szCs w:val="20"/>
        </w:rPr>
        <w:t>come more competent and create safer communities. Overall, many forces are taking positive steps to become more professional, many of which are having positive effects on the public perception of the police.</w:t>
      </w:r>
    </w:p>
    <w:p w14:paraId="00000011" w14:textId="77777777" w:rsidR="00390D9E" w:rsidRPr="00414066" w:rsidRDefault="00390D9E" w:rsidP="00414066">
      <w:pPr>
        <w:rPr>
          <w:sz w:val="20"/>
          <w:szCs w:val="20"/>
        </w:rPr>
      </w:pPr>
    </w:p>
    <w:p w14:paraId="00000012" w14:textId="77777777" w:rsidR="00390D9E" w:rsidRPr="00414066" w:rsidRDefault="00DB510E" w:rsidP="00414066">
      <w:pPr>
        <w:rPr>
          <w:sz w:val="20"/>
          <w:szCs w:val="20"/>
        </w:rPr>
      </w:pPr>
      <w:r w:rsidRPr="00414066">
        <w:rPr>
          <w:sz w:val="20"/>
          <w:szCs w:val="20"/>
        </w:rPr>
        <w:t>word count - 1004</w:t>
      </w:r>
    </w:p>
    <w:p w14:paraId="00000013" w14:textId="77777777" w:rsidR="00390D9E" w:rsidRPr="00414066" w:rsidRDefault="00390D9E" w:rsidP="00414066">
      <w:pPr>
        <w:rPr>
          <w:sz w:val="20"/>
          <w:szCs w:val="20"/>
        </w:rPr>
      </w:pPr>
    </w:p>
    <w:p w14:paraId="00000014" w14:textId="77777777" w:rsidR="00390D9E" w:rsidRPr="00414066" w:rsidRDefault="00DB510E" w:rsidP="00414066">
      <w:pPr>
        <w:rPr>
          <w:sz w:val="20"/>
          <w:szCs w:val="20"/>
        </w:rPr>
      </w:pPr>
      <w:r w:rsidRPr="00414066">
        <w:rPr>
          <w:sz w:val="20"/>
          <w:szCs w:val="20"/>
        </w:rPr>
        <w:t>Essay two:</w:t>
      </w:r>
    </w:p>
    <w:p w14:paraId="00000015" w14:textId="77777777" w:rsidR="00390D9E" w:rsidRPr="00414066" w:rsidRDefault="00390D9E" w:rsidP="00414066">
      <w:pPr>
        <w:rPr>
          <w:sz w:val="20"/>
          <w:szCs w:val="20"/>
        </w:rPr>
      </w:pPr>
    </w:p>
    <w:p w14:paraId="00000016" w14:textId="77777777" w:rsidR="00390D9E" w:rsidRPr="00414066" w:rsidRDefault="00DB510E" w:rsidP="00414066">
      <w:pPr>
        <w:rPr>
          <w:sz w:val="20"/>
          <w:szCs w:val="20"/>
        </w:rPr>
      </w:pPr>
      <w:r w:rsidRPr="00414066">
        <w:rPr>
          <w:sz w:val="20"/>
          <w:szCs w:val="20"/>
        </w:rPr>
        <w:t>Response police officers are expected to go to a variety of incidents as a part of their role. Very rarely, officers will be the first to arrive at major incidents, these are an “event or situation requiring a response under one or more of the emergency se</w:t>
      </w:r>
      <w:r w:rsidRPr="00414066">
        <w:rPr>
          <w:sz w:val="20"/>
          <w:szCs w:val="20"/>
        </w:rPr>
        <w:t xml:space="preserve">rvices’ major incident plans. This will usually </w:t>
      </w:r>
      <w:proofErr w:type="gramStart"/>
      <w:r w:rsidRPr="00414066">
        <w:rPr>
          <w:sz w:val="20"/>
          <w:szCs w:val="20"/>
        </w:rPr>
        <w:t>include;</w:t>
      </w:r>
      <w:proofErr w:type="gramEnd"/>
      <w:r w:rsidRPr="00414066">
        <w:rPr>
          <w:sz w:val="20"/>
          <w:szCs w:val="20"/>
        </w:rPr>
        <w:t xml:space="preserve"> involving large numbers of people, either directly or indirectly.” (College of policing, 2018). When officers are first on scene, they are expected to manage the incident to the best of their ability</w:t>
      </w:r>
      <w:r w:rsidRPr="00414066">
        <w:rPr>
          <w:sz w:val="20"/>
          <w:szCs w:val="20"/>
        </w:rPr>
        <w:t>, which includes knowing whether to call a critical incident or not. Officers communicate a need for support and supervisors, while gathering information and further details about the incident. This allows the command structure to direct the correct resour</w:t>
      </w:r>
      <w:r w:rsidRPr="00414066">
        <w:rPr>
          <w:sz w:val="20"/>
          <w:szCs w:val="20"/>
        </w:rPr>
        <w:t>ces to the incident to support the officer. Once on scene, it is expected that officers preserve the area for future investigation to prevent cross-contamination and potential tampering. Before this can be done, officers need to take control of the inciden</w:t>
      </w:r>
      <w:r w:rsidRPr="00414066">
        <w:rPr>
          <w:sz w:val="20"/>
          <w:szCs w:val="20"/>
        </w:rPr>
        <w:t xml:space="preserve">t to ensure there is no further escalation that will make the situation worse. </w:t>
      </w:r>
    </w:p>
    <w:p w14:paraId="00000017" w14:textId="77777777" w:rsidR="00390D9E" w:rsidRPr="00414066" w:rsidRDefault="00390D9E" w:rsidP="00414066">
      <w:pPr>
        <w:rPr>
          <w:sz w:val="20"/>
          <w:szCs w:val="20"/>
        </w:rPr>
      </w:pPr>
    </w:p>
    <w:p w14:paraId="00000018" w14:textId="77777777" w:rsidR="00390D9E" w:rsidRPr="00414066" w:rsidRDefault="00DB510E" w:rsidP="00414066">
      <w:pPr>
        <w:rPr>
          <w:sz w:val="20"/>
          <w:szCs w:val="20"/>
        </w:rPr>
      </w:pPr>
      <w:r w:rsidRPr="00414066">
        <w:rPr>
          <w:sz w:val="20"/>
          <w:szCs w:val="20"/>
        </w:rPr>
        <w:t xml:space="preserve">Before further resources arrive, officers should try to make a dynamic risk assessment to ensure the further safety of resources by identifying hazards and potential hazards. </w:t>
      </w:r>
      <w:r w:rsidRPr="00414066">
        <w:rPr>
          <w:sz w:val="20"/>
          <w:szCs w:val="20"/>
        </w:rPr>
        <w:t>These also apply to members of the public who may be present, ensuring they remain safe and providing basic first aid to those who may be injured until ambulances arrive. Once specialist officers have arrived, response officers must brief the specialist te</w:t>
      </w:r>
      <w:r w:rsidRPr="00414066">
        <w:rPr>
          <w:sz w:val="20"/>
          <w:szCs w:val="20"/>
        </w:rPr>
        <w:t xml:space="preserve">ams on </w:t>
      </w:r>
      <w:r w:rsidRPr="00414066">
        <w:rPr>
          <w:sz w:val="20"/>
          <w:szCs w:val="20"/>
        </w:rPr>
        <w:lastRenderedPageBreak/>
        <w:t>the circumstances so they can be fully informed entering the scene. After this, response officers may begin to create cordons and road closures to create a safe and sterile environment for emergency services to work in and ease any traffic congestio</w:t>
      </w:r>
      <w:r w:rsidRPr="00414066">
        <w:rPr>
          <w:sz w:val="20"/>
          <w:szCs w:val="20"/>
        </w:rPr>
        <w:t xml:space="preserve">n in the immediate area. </w:t>
      </w:r>
    </w:p>
    <w:p w14:paraId="00000019" w14:textId="77777777" w:rsidR="00390D9E" w:rsidRPr="00414066" w:rsidRDefault="00390D9E" w:rsidP="00414066">
      <w:pPr>
        <w:rPr>
          <w:sz w:val="20"/>
          <w:szCs w:val="20"/>
        </w:rPr>
      </w:pPr>
    </w:p>
    <w:p w14:paraId="0000001A" w14:textId="77777777" w:rsidR="00390D9E" w:rsidRPr="00414066" w:rsidRDefault="00DB510E" w:rsidP="00414066">
      <w:pPr>
        <w:rPr>
          <w:sz w:val="20"/>
          <w:szCs w:val="20"/>
        </w:rPr>
      </w:pPr>
      <w:r w:rsidRPr="00414066">
        <w:rPr>
          <w:sz w:val="20"/>
          <w:szCs w:val="20"/>
        </w:rPr>
        <w:t xml:space="preserve">The benefit of having response officers dealing with major incidents is they have quick response </w:t>
      </w:r>
      <w:proofErr w:type="gramStart"/>
      <w:r w:rsidRPr="00414066">
        <w:rPr>
          <w:sz w:val="20"/>
          <w:szCs w:val="20"/>
        </w:rPr>
        <w:t>times,</w:t>
      </w:r>
      <w:proofErr w:type="gramEnd"/>
      <w:r w:rsidRPr="00414066">
        <w:rPr>
          <w:sz w:val="20"/>
          <w:szCs w:val="20"/>
        </w:rPr>
        <w:t xml:space="preserve"> a grade one response time means officers must get there immediately. This means volatile situations can be managed quickly to</w:t>
      </w:r>
      <w:r w:rsidRPr="00414066">
        <w:rPr>
          <w:sz w:val="20"/>
          <w:szCs w:val="20"/>
        </w:rPr>
        <w:t xml:space="preserve"> prevent them from escalating further, as often during stressful situations, people can panic, leading to further incidents that need a greater response and therefore more resourcing. It is critical that escalation is limited as there are national shortage</w:t>
      </w:r>
      <w:r w:rsidRPr="00414066">
        <w:rPr>
          <w:sz w:val="20"/>
          <w:szCs w:val="20"/>
        </w:rPr>
        <w:t>s in police officers, data shows that total force numbers are still lower than the peak in 2009, despite a total increase of 4672 officers nationally - accounting for officers leaving UK police (Home Office 2022). Response officers on scene can act as firs</w:t>
      </w:r>
      <w:r w:rsidRPr="00414066">
        <w:rPr>
          <w:sz w:val="20"/>
          <w:szCs w:val="20"/>
        </w:rPr>
        <w:t>t responders to people in need of medical assistance and can give aid that helps the injured until better medical care arrives. This goes on to help ease the strain on other emergency services when they arrive. By being able to manage these situations, off</w:t>
      </w:r>
      <w:r w:rsidRPr="00414066">
        <w:rPr>
          <w:sz w:val="20"/>
          <w:szCs w:val="20"/>
        </w:rPr>
        <w:t>icers can limit stress on police, but also on NHS services, particularly the ambulance service, which also finds itself stretched due to hospital handover delays reducing the number of available ambulances (NHS Providers 2018). This highlights the importan</w:t>
      </w:r>
      <w:r w:rsidRPr="00414066">
        <w:rPr>
          <w:sz w:val="20"/>
          <w:szCs w:val="20"/>
        </w:rPr>
        <w:t>ce of response officers in preventing any further harm related to a major incident, as it is invaluable in the swift management of these events.</w:t>
      </w:r>
    </w:p>
    <w:p w14:paraId="0000001B" w14:textId="77777777" w:rsidR="00390D9E" w:rsidRPr="00414066" w:rsidRDefault="00390D9E" w:rsidP="00414066">
      <w:pPr>
        <w:rPr>
          <w:sz w:val="20"/>
          <w:szCs w:val="20"/>
        </w:rPr>
      </w:pPr>
    </w:p>
    <w:p w14:paraId="0000001C" w14:textId="77777777" w:rsidR="00390D9E" w:rsidRPr="00414066" w:rsidRDefault="00DB510E" w:rsidP="00414066">
      <w:pPr>
        <w:rPr>
          <w:sz w:val="20"/>
          <w:szCs w:val="20"/>
        </w:rPr>
      </w:pPr>
      <w:r w:rsidRPr="00414066">
        <w:rPr>
          <w:sz w:val="20"/>
          <w:szCs w:val="20"/>
        </w:rPr>
        <w:t xml:space="preserve">While response officers are vital to the response of major incidents, they are not always fully equipped to properly manage a situation. Specialist teams are usually expected to be involved with major incidents (London Resilience Partnership 2022), all of </w:t>
      </w:r>
      <w:r w:rsidRPr="00414066">
        <w:rPr>
          <w:sz w:val="20"/>
          <w:szCs w:val="20"/>
        </w:rPr>
        <w:t xml:space="preserve">which require specific training that response officers do not have. Not having the appropriate training or skills to respond to major incidents can create a </w:t>
      </w:r>
      <w:proofErr w:type="gramStart"/>
      <w:r w:rsidRPr="00414066">
        <w:rPr>
          <w:sz w:val="20"/>
          <w:szCs w:val="20"/>
        </w:rPr>
        <w:t>high pressure</w:t>
      </w:r>
      <w:proofErr w:type="gramEnd"/>
      <w:r w:rsidRPr="00414066">
        <w:rPr>
          <w:sz w:val="20"/>
          <w:szCs w:val="20"/>
        </w:rPr>
        <w:t xml:space="preserve"> situation which officers may not be able to control due to their lack of specialised </w:t>
      </w:r>
      <w:r w:rsidRPr="00414066">
        <w:rPr>
          <w:sz w:val="20"/>
          <w:szCs w:val="20"/>
        </w:rPr>
        <w:t xml:space="preserve">training, causing negative knock-on effects such as escalation or further harm. </w:t>
      </w:r>
    </w:p>
    <w:p w14:paraId="0000001D" w14:textId="77777777" w:rsidR="00390D9E" w:rsidRPr="00414066" w:rsidRDefault="00390D9E" w:rsidP="00414066">
      <w:pPr>
        <w:rPr>
          <w:sz w:val="20"/>
          <w:szCs w:val="20"/>
        </w:rPr>
      </w:pPr>
    </w:p>
    <w:p w14:paraId="0000001E" w14:textId="77777777" w:rsidR="00390D9E" w:rsidRPr="00414066" w:rsidRDefault="00DB510E" w:rsidP="00414066">
      <w:pPr>
        <w:rPr>
          <w:sz w:val="20"/>
          <w:szCs w:val="20"/>
        </w:rPr>
      </w:pPr>
      <w:r w:rsidRPr="00414066">
        <w:rPr>
          <w:sz w:val="20"/>
          <w:szCs w:val="20"/>
        </w:rPr>
        <w:t>Good wellbeing routines can be easily encouraged by police forces, small things such as good sleep and fitness can help to protect officers from stress and depressive symptom</w:t>
      </w:r>
      <w:r w:rsidRPr="00414066">
        <w:rPr>
          <w:sz w:val="20"/>
          <w:szCs w:val="20"/>
        </w:rPr>
        <w:t xml:space="preserve">s (Gerber et al 2013), highlighting the importance of </w:t>
      </w:r>
      <w:proofErr w:type="gramStart"/>
      <w:r w:rsidRPr="00414066">
        <w:rPr>
          <w:sz w:val="20"/>
          <w:szCs w:val="20"/>
        </w:rPr>
        <w:t>wellbeing based</w:t>
      </w:r>
      <w:proofErr w:type="gramEnd"/>
      <w:r w:rsidRPr="00414066">
        <w:rPr>
          <w:sz w:val="20"/>
          <w:szCs w:val="20"/>
        </w:rPr>
        <w:t xml:space="preserve"> habits in protecting officers. Creating resilience against traumas </w:t>
      </w:r>
      <w:proofErr w:type="gramStart"/>
      <w:r w:rsidRPr="00414066">
        <w:rPr>
          <w:sz w:val="20"/>
          <w:szCs w:val="20"/>
        </w:rPr>
        <w:t>continues on</w:t>
      </w:r>
      <w:proofErr w:type="gramEnd"/>
      <w:r w:rsidRPr="00414066">
        <w:rPr>
          <w:sz w:val="20"/>
          <w:szCs w:val="20"/>
        </w:rPr>
        <w:t xml:space="preserve"> to help reduce risk factors and allow officers going through traumatic incidents to maintain their policin</w:t>
      </w:r>
      <w:r w:rsidRPr="00414066">
        <w:rPr>
          <w:sz w:val="20"/>
          <w:szCs w:val="20"/>
        </w:rPr>
        <w:t>g ability instead of impairing it. Research finds that loneliness and being taken seriously, particularly by bosses can make recovery from trauma much more difficult (</w:t>
      </w:r>
      <w:proofErr w:type="spellStart"/>
      <w:r w:rsidRPr="00414066">
        <w:rPr>
          <w:sz w:val="20"/>
          <w:szCs w:val="20"/>
        </w:rPr>
        <w:t>Olff</w:t>
      </w:r>
      <w:proofErr w:type="spellEnd"/>
      <w:r w:rsidRPr="00414066">
        <w:rPr>
          <w:sz w:val="20"/>
          <w:szCs w:val="20"/>
        </w:rPr>
        <w:t xml:space="preserve"> 2012). This suggests that post-trauma care is vital to the quick and complete recove</w:t>
      </w:r>
      <w:r w:rsidRPr="00414066">
        <w:rPr>
          <w:sz w:val="20"/>
          <w:szCs w:val="20"/>
        </w:rPr>
        <w:t>ry of officers, of which a key component can be something as simple as maintaining contact with the officer. Commonly, after a major incident, officers will have a ‘debrief’, where superiors will check in on the physical and emotional wellbeing of their of</w:t>
      </w:r>
      <w:r w:rsidRPr="00414066">
        <w:rPr>
          <w:sz w:val="20"/>
          <w:szCs w:val="20"/>
        </w:rPr>
        <w:t xml:space="preserve">ficers and talk through the previous events. However, this alone is not enough to prevent, or even reduce the symptoms of depression, </w:t>
      </w:r>
      <w:proofErr w:type="gramStart"/>
      <w:r w:rsidRPr="00414066">
        <w:rPr>
          <w:sz w:val="20"/>
          <w:szCs w:val="20"/>
        </w:rPr>
        <w:t>anxiety</w:t>
      </w:r>
      <w:proofErr w:type="gramEnd"/>
      <w:r w:rsidRPr="00414066">
        <w:rPr>
          <w:sz w:val="20"/>
          <w:szCs w:val="20"/>
        </w:rPr>
        <w:t xml:space="preserve"> or PTSD after trauma (</w:t>
      </w:r>
      <w:proofErr w:type="spellStart"/>
      <w:r w:rsidRPr="00414066">
        <w:rPr>
          <w:sz w:val="20"/>
          <w:szCs w:val="20"/>
        </w:rPr>
        <w:t>Sijbrandij</w:t>
      </w:r>
      <w:proofErr w:type="spellEnd"/>
      <w:r w:rsidRPr="00414066">
        <w:rPr>
          <w:sz w:val="20"/>
          <w:szCs w:val="20"/>
        </w:rPr>
        <w:t xml:space="preserve">, </w:t>
      </w:r>
      <w:proofErr w:type="spellStart"/>
      <w:r w:rsidRPr="00414066">
        <w:rPr>
          <w:sz w:val="20"/>
          <w:szCs w:val="20"/>
        </w:rPr>
        <w:t>Olff</w:t>
      </w:r>
      <w:proofErr w:type="spellEnd"/>
      <w:r w:rsidRPr="00414066">
        <w:rPr>
          <w:sz w:val="20"/>
          <w:szCs w:val="20"/>
        </w:rPr>
        <w:t xml:space="preserve">, </w:t>
      </w:r>
      <w:proofErr w:type="spellStart"/>
      <w:r w:rsidRPr="00414066">
        <w:rPr>
          <w:sz w:val="20"/>
          <w:szCs w:val="20"/>
        </w:rPr>
        <w:t>Reitsma</w:t>
      </w:r>
      <w:proofErr w:type="spellEnd"/>
      <w:r w:rsidRPr="00414066">
        <w:rPr>
          <w:sz w:val="20"/>
          <w:szCs w:val="20"/>
        </w:rPr>
        <w:t xml:space="preserve">, </w:t>
      </w:r>
      <w:proofErr w:type="spellStart"/>
      <w:r w:rsidRPr="00414066">
        <w:rPr>
          <w:sz w:val="20"/>
          <w:szCs w:val="20"/>
        </w:rPr>
        <w:t>Carlier</w:t>
      </w:r>
      <w:proofErr w:type="spellEnd"/>
      <w:r w:rsidRPr="00414066">
        <w:rPr>
          <w:sz w:val="20"/>
          <w:szCs w:val="20"/>
        </w:rPr>
        <w:t xml:space="preserve">, &amp; </w:t>
      </w:r>
      <w:proofErr w:type="spellStart"/>
      <w:r w:rsidRPr="00414066">
        <w:rPr>
          <w:sz w:val="20"/>
          <w:szCs w:val="20"/>
        </w:rPr>
        <w:t>Gersons</w:t>
      </w:r>
      <w:proofErr w:type="spellEnd"/>
      <w:r w:rsidRPr="00414066">
        <w:rPr>
          <w:sz w:val="20"/>
          <w:szCs w:val="20"/>
        </w:rPr>
        <w:t xml:space="preserve">, et al 2006). </w:t>
      </w:r>
    </w:p>
    <w:p w14:paraId="0000001F" w14:textId="77777777" w:rsidR="00390D9E" w:rsidRPr="00414066" w:rsidRDefault="00390D9E" w:rsidP="00414066">
      <w:pPr>
        <w:rPr>
          <w:sz w:val="20"/>
          <w:szCs w:val="20"/>
        </w:rPr>
      </w:pPr>
    </w:p>
    <w:p w14:paraId="00000020" w14:textId="77777777" w:rsidR="00390D9E" w:rsidRPr="00414066" w:rsidRDefault="00DB510E" w:rsidP="00414066">
      <w:pPr>
        <w:rPr>
          <w:sz w:val="20"/>
          <w:szCs w:val="20"/>
        </w:rPr>
      </w:pPr>
      <w:r w:rsidRPr="00414066">
        <w:rPr>
          <w:sz w:val="20"/>
          <w:szCs w:val="20"/>
        </w:rPr>
        <w:t xml:space="preserve">The stressors associated with </w:t>
      </w:r>
      <w:r w:rsidRPr="00414066">
        <w:rPr>
          <w:sz w:val="20"/>
          <w:szCs w:val="20"/>
        </w:rPr>
        <w:t xml:space="preserve">major incidents can have unexpected, long-term impacts on officers, such as PTSD, </w:t>
      </w:r>
      <w:proofErr w:type="gramStart"/>
      <w:r w:rsidRPr="00414066">
        <w:rPr>
          <w:sz w:val="20"/>
          <w:szCs w:val="20"/>
        </w:rPr>
        <w:t>depression</w:t>
      </w:r>
      <w:proofErr w:type="gramEnd"/>
      <w:r w:rsidRPr="00414066">
        <w:rPr>
          <w:sz w:val="20"/>
          <w:szCs w:val="20"/>
        </w:rPr>
        <w:t xml:space="preserve"> and anxiety (</w:t>
      </w:r>
      <w:proofErr w:type="spellStart"/>
      <w:r w:rsidRPr="00414066">
        <w:rPr>
          <w:sz w:val="20"/>
          <w:szCs w:val="20"/>
        </w:rPr>
        <w:t>Hesketh</w:t>
      </w:r>
      <w:proofErr w:type="spellEnd"/>
      <w:r w:rsidRPr="00414066">
        <w:rPr>
          <w:sz w:val="20"/>
          <w:szCs w:val="20"/>
        </w:rPr>
        <w:t xml:space="preserve"> &amp; Tehrani, 2022). These impacts can reduce the capabilities of officers in responding to calls and incidents. The result of these impacts can </w:t>
      </w:r>
      <w:r w:rsidRPr="00414066">
        <w:rPr>
          <w:sz w:val="20"/>
          <w:szCs w:val="20"/>
        </w:rPr>
        <w:t>lead to other risk factors, research by Bowler et al (2012) into officers experiencing PTSD in relation to the world trade centre attacks found that officers experienced fear and panic symptoms, which have potential to influence the way an officer might re</w:t>
      </w:r>
      <w:r w:rsidRPr="00414066">
        <w:rPr>
          <w:sz w:val="20"/>
          <w:szCs w:val="20"/>
        </w:rPr>
        <w:t>spond to future events. Alongside this, the study found many officers experienced job dissatisfaction, which could lead to further attrition of police numbers if trauma and wellbeing are not properly managed. This highlights the importance of encouraging p</w:t>
      </w:r>
      <w:r w:rsidRPr="00414066">
        <w:rPr>
          <w:sz w:val="20"/>
          <w:szCs w:val="20"/>
        </w:rPr>
        <w:t xml:space="preserve">ositive habits in day-to-day for police officers as well as how significant mental health management is after traumatic events. </w:t>
      </w:r>
    </w:p>
    <w:p w14:paraId="6551A5EE" w14:textId="1F866DC6" w:rsidR="00414066" w:rsidRDefault="00DB510E" w:rsidP="00414066">
      <w:pPr>
        <w:rPr>
          <w:sz w:val="20"/>
          <w:szCs w:val="20"/>
        </w:rPr>
      </w:pPr>
      <w:r w:rsidRPr="00414066">
        <w:rPr>
          <w:sz w:val="20"/>
          <w:szCs w:val="20"/>
        </w:rPr>
        <w:t xml:space="preserve">word count </w:t>
      </w:r>
      <w:r w:rsidR="00414066">
        <w:rPr>
          <w:sz w:val="20"/>
          <w:szCs w:val="20"/>
        </w:rPr>
        <w:t>–</w:t>
      </w:r>
      <w:r w:rsidRPr="00414066">
        <w:rPr>
          <w:sz w:val="20"/>
          <w:szCs w:val="20"/>
        </w:rPr>
        <w:t xml:space="preserve"> 92</w:t>
      </w:r>
      <w:r w:rsidRPr="00414066">
        <w:rPr>
          <w:sz w:val="20"/>
          <w:szCs w:val="20"/>
        </w:rPr>
        <w:t>2</w:t>
      </w:r>
    </w:p>
    <w:p w14:paraId="00000025" w14:textId="11F0FE1F" w:rsidR="00390D9E" w:rsidRPr="00414066" w:rsidRDefault="00DB510E" w:rsidP="00414066">
      <w:pPr>
        <w:rPr>
          <w:sz w:val="20"/>
          <w:szCs w:val="20"/>
        </w:rPr>
      </w:pPr>
      <w:r w:rsidRPr="00414066">
        <w:rPr>
          <w:sz w:val="20"/>
          <w:szCs w:val="20"/>
        </w:rPr>
        <w:lastRenderedPageBreak/>
        <w:t>Essay three:</w:t>
      </w:r>
    </w:p>
    <w:p w14:paraId="00000026" w14:textId="77777777" w:rsidR="00390D9E" w:rsidRPr="00414066" w:rsidRDefault="00390D9E" w:rsidP="00414066">
      <w:pPr>
        <w:rPr>
          <w:sz w:val="20"/>
          <w:szCs w:val="20"/>
        </w:rPr>
      </w:pPr>
    </w:p>
    <w:p w14:paraId="00000027" w14:textId="77777777" w:rsidR="00390D9E" w:rsidRPr="00414066" w:rsidRDefault="00DB510E" w:rsidP="00414066">
      <w:pPr>
        <w:rPr>
          <w:sz w:val="20"/>
          <w:szCs w:val="20"/>
        </w:rPr>
      </w:pPr>
      <w:r w:rsidRPr="00414066">
        <w:rPr>
          <w:sz w:val="20"/>
          <w:szCs w:val="20"/>
        </w:rPr>
        <w:t xml:space="preserve">Police forces use </w:t>
      </w:r>
      <w:proofErr w:type="gramStart"/>
      <w:r w:rsidRPr="00414066">
        <w:rPr>
          <w:sz w:val="20"/>
          <w:szCs w:val="20"/>
        </w:rPr>
        <w:t>a number of</w:t>
      </w:r>
      <w:proofErr w:type="gramEnd"/>
      <w:r w:rsidRPr="00414066">
        <w:rPr>
          <w:sz w:val="20"/>
          <w:szCs w:val="20"/>
        </w:rPr>
        <w:t xml:space="preserve"> different ways to gather information and intelligence. Most forces, if not all, follow the same principle for the evaluation of information called the National Intelligence Model, which different agencies use to grade informat</w:t>
      </w:r>
      <w:r w:rsidRPr="00414066">
        <w:rPr>
          <w:sz w:val="20"/>
          <w:szCs w:val="20"/>
        </w:rPr>
        <w:t xml:space="preserve">ion at different levels of reliability and accuracy (Gov.uk 2016). This is a useful method of categorising information and </w:t>
      </w:r>
      <w:proofErr w:type="gramStart"/>
      <w:r w:rsidRPr="00414066">
        <w:rPr>
          <w:sz w:val="20"/>
          <w:szCs w:val="20"/>
        </w:rPr>
        <w:t>intelligence, but</w:t>
      </w:r>
      <w:proofErr w:type="gramEnd"/>
      <w:r w:rsidRPr="00414066">
        <w:rPr>
          <w:sz w:val="20"/>
          <w:szCs w:val="20"/>
        </w:rPr>
        <w:t xml:space="preserve"> requires both the public and the police to gather information that can be developed into intelligence. </w:t>
      </w:r>
    </w:p>
    <w:p w14:paraId="00000028" w14:textId="77777777" w:rsidR="00390D9E" w:rsidRPr="00414066" w:rsidRDefault="00390D9E" w:rsidP="00414066">
      <w:pPr>
        <w:rPr>
          <w:sz w:val="20"/>
          <w:szCs w:val="20"/>
        </w:rPr>
      </w:pPr>
    </w:p>
    <w:p w14:paraId="00000029" w14:textId="77777777" w:rsidR="00390D9E" w:rsidRPr="00414066" w:rsidRDefault="00DB510E" w:rsidP="00414066">
      <w:pPr>
        <w:rPr>
          <w:sz w:val="20"/>
          <w:szCs w:val="20"/>
        </w:rPr>
      </w:pPr>
      <w:r w:rsidRPr="00414066">
        <w:rPr>
          <w:sz w:val="20"/>
          <w:szCs w:val="20"/>
        </w:rPr>
        <w:t>Police gat</w:t>
      </w:r>
      <w:r w:rsidRPr="00414066">
        <w:rPr>
          <w:sz w:val="20"/>
          <w:szCs w:val="20"/>
        </w:rPr>
        <w:t>her information in two ways, through community intelligence and police intel reports (College of policing 2015). Community intelligence is information gathered by members of the public within communities and then passed onto police, an example of this is n</w:t>
      </w:r>
      <w:r w:rsidRPr="00414066">
        <w:rPr>
          <w:sz w:val="20"/>
          <w:szCs w:val="20"/>
        </w:rPr>
        <w:t>eighbourhood watch. Useful information given to the police can then become intelligence, which can then be used to direct and inform crime prevention strategies and community policing needs (College of Policing 2020). Community intelligence is a valuable w</w:t>
      </w:r>
      <w:r w:rsidRPr="00414066">
        <w:rPr>
          <w:sz w:val="20"/>
          <w:szCs w:val="20"/>
        </w:rPr>
        <w:t>ay of gathering data as it allows police to gain an insight into what the local community views to be problem areas, which may not be the same as problems identified by police. This helps to build a relationship of accountability of the police within the c</w:t>
      </w:r>
      <w:r w:rsidRPr="00414066">
        <w:rPr>
          <w:sz w:val="20"/>
          <w:szCs w:val="20"/>
        </w:rPr>
        <w:t>ommunity and help to improve the quality of life in a community (Miller &amp; Hess 1998). Police can use several different ways to collect information from communities. Firstly, they can collect information while going about their routine operational activitie</w:t>
      </w:r>
      <w:r w:rsidRPr="00414066">
        <w:rPr>
          <w:sz w:val="20"/>
          <w:szCs w:val="20"/>
        </w:rPr>
        <w:t>s. This can include any information picked up while responding to incidents or making arrests as well as during stop and searches. Information gathered in these situations is often only relevant to the incident linked to the information, for example a smal</w:t>
      </w:r>
      <w:r w:rsidRPr="00414066">
        <w:rPr>
          <w:sz w:val="20"/>
          <w:szCs w:val="20"/>
        </w:rPr>
        <w:t>l-time drug dealer revealing where they store their supply. However, some information may be relevant to a completely different policing purpose, for example a person disclosing during their arrest that a friend owns illegal weapons. Officers must stay vig</w:t>
      </w:r>
      <w:r w:rsidRPr="00414066">
        <w:rPr>
          <w:sz w:val="20"/>
          <w:szCs w:val="20"/>
        </w:rPr>
        <w:t xml:space="preserve">ilant during their work as information can be collected for any and all policing activities no matter how important the information may </w:t>
      </w:r>
      <w:proofErr w:type="gramStart"/>
      <w:r w:rsidRPr="00414066">
        <w:rPr>
          <w:sz w:val="20"/>
          <w:szCs w:val="20"/>
        </w:rPr>
        <w:t>appear(</w:t>
      </w:r>
      <w:proofErr w:type="gramEnd"/>
      <w:r w:rsidRPr="00414066">
        <w:rPr>
          <w:sz w:val="20"/>
          <w:szCs w:val="20"/>
        </w:rPr>
        <w:t>College of Policing 2013).</w:t>
      </w:r>
    </w:p>
    <w:p w14:paraId="0000002A" w14:textId="77777777" w:rsidR="00390D9E" w:rsidRPr="00414066" w:rsidRDefault="00390D9E" w:rsidP="00414066">
      <w:pPr>
        <w:rPr>
          <w:sz w:val="20"/>
          <w:szCs w:val="20"/>
        </w:rPr>
      </w:pPr>
    </w:p>
    <w:p w14:paraId="0000002B" w14:textId="032E10C3" w:rsidR="00390D9E" w:rsidRPr="00414066" w:rsidRDefault="00DB510E" w:rsidP="00414066">
      <w:pPr>
        <w:rPr>
          <w:sz w:val="20"/>
          <w:szCs w:val="20"/>
        </w:rPr>
      </w:pPr>
      <w:r w:rsidRPr="00414066">
        <w:rPr>
          <w:sz w:val="20"/>
          <w:szCs w:val="20"/>
        </w:rPr>
        <w:t>Information can be received by the police from the public at any time of the day or n</w:t>
      </w:r>
      <w:r w:rsidRPr="00414066">
        <w:rPr>
          <w:sz w:val="20"/>
          <w:szCs w:val="20"/>
        </w:rPr>
        <w:t xml:space="preserve">ight. Information can be shared with police through several different methods, many forces have online </w:t>
      </w:r>
      <w:proofErr w:type="spellStart"/>
      <w:r w:rsidRPr="00414066">
        <w:rPr>
          <w:sz w:val="20"/>
          <w:szCs w:val="20"/>
        </w:rPr>
        <w:t>forms</w:t>
      </w:r>
      <w:proofErr w:type="spellEnd"/>
      <w:r w:rsidRPr="00414066">
        <w:rPr>
          <w:sz w:val="20"/>
          <w:szCs w:val="20"/>
        </w:rPr>
        <w:t xml:space="preserve"> where people can submit information, voluntary organisations such as neighbourhood watch offer regular sources of information and anonymous tip lin</w:t>
      </w:r>
      <w:r w:rsidRPr="00414066">
        <w:rPr>
          <w:sz w:val="20"/>
          <w:szCs w:val="20"/>
        </w:rPr>
        <w:t>es and websites such as crime</w:t>
      </w:r>
      <w:r w:rsidR="00414066">
        <w:rPr>
          <w:sz w:val="20"/>
          <w:szCs w:val="20"/>
        </w:rPr>
        <w:t xml:space="preserve"> </w:t>
      </w:r>
      <w:r w:rsidRPr="00414066">
        <w:rPr>
          <w:sz w:val="20"/>
          <w:szCs w:val="20"/>
        </w:rPr>
        <w:t xml:space="preserve">stoppers and the anti-terrorism hotline allow individuals to share information. Having </w:t>
      </w:r>
      <w:proofErr w:type="gramStart"/>
      <w:r w:rsidRPr="00414066">
        <w:rPr>
          <w:sz w:val="20"/>
          <w:szCs w:val="20"/>
        </w:rPr>
        <w:t>many different ways</w:t>
      </w:r>
      <w:proofErr w:type="gramEnd"/>
      <w:r w:rsidRPr="00414066">
        <w:rPr>
          <w:sz w:val="20"/>
          <w:szCs w:val="20"/>
        </w:rPr>
        <w:t xml:space="preserve"> of submitting information makes the process much more accessible to a range of people, which helps everyone in a communi</w:t>
      </w:r>
      <w:r w:rsidRPr="00414066">
        <w:rPr>
          <w:sz w:val="20"/>
          <w:szCs w:val="20"/>
        </w:rPr>
        <w:t>ty feel like their voice is being heard (College of Policing 2020). However, a concerning flaw with anonymous submissions is the risk of malicious or hoax information. In 2021, the Metropolitan Police Force alone received over 60,000 hoax 999 phone calls (</w:t>
      </w:r>
      <w:r w:rsidRPr="00414066">
        <w:rPr>
          <w:sz w:val="20"/>
          <w:szCs w:val="20"/>
        </w:rPr>
        <w:t>Metropolitan Police 2022), which resulted in police time and resources being wasted, this can also be reflected in public information submissions as police cannot simply ignore information, each submission must be investigated and categorised.</w:t>
      </w:r>
    </w:p>
    <w:p w14:paraId="0000002C" w14:textId="1DBE3E89" w:rsidR="00390D9E" w:rsidRPr="00414066" w:rsidRDefault="00DB510E" w:rsidP="00414066">
      <w:pPr>
        <w:rPr>
          <w:sz w:val="20"/>
          <w:szCs w:val="20"/>
        </w:rPr>
      </w:pPr>
      <w:r w:rsidRPr="00414066">
        <w:rPr>
          <w:sz w:val="20"/>
          <w:szCs w:val="20"/>
        </w:rPr>
        <w:t>Police can a</w:t>
      </w:r>
      <w:r w:rsidRPr="00414066">
        <w:rPr>
          <w:sz w:val="20"/>
          <w:szCs w:val="20"/>
        </w:rPr>
        <w:t xml:space="preserve">lso personally contribute information to be used as intelligence, this is done by submitting intelligence report forms. Officers </w:t>
      </w:r>
      <w:proofErr w:type="gramStart"/>
      <w:r w:rsidRPr="00414066">
        <w:rPr>
          <w:sz w:val="20"/>
          <w:szCs w:val="20"/>
        </w:rPr>
        <w:t>are able to</w:t>
      </w:r>
      <w:proofErr w:type="gramEnd"/>
      <w:r w:rsidRPr="00414066">
        <w:rPr>
          <w:sz w:val="20"/>
          <w:szCs w:val="20"/>
        </w:rPr>
        <w:t xml:space="preserve"> input details as reliable sources of intelligence which can be passed on directly to intelligence officers to </w:t>
      </w:r>
      <w:r w:rsidRPr="00414066">
        <w:rPr>
          <w:sz w:val="20"/>
          <w:szCs w:val="20"/>
        </w:rPr>
        <w:t>eval</w:t>
      </w:r>
      <w:r w:rsidRPr="00414066">
        <w:rPr>
          <w:sz w:val="20"/>
          <w:szCs w:val="20"/>
        </w:rPr>
        <w:t>uate. Forms such as this create audit trails that the information can be traced back to, but sources remain anonymous which allows the individual or area to be protected and safeguarded. By having a standardised reporting method, intelligence can be easily</w:t>
      </w:r>
      <w:r w:rsidRPr="00414066">
        <w:rPr>
          <w:sz w:val="20"/>
          <w:szCs w:val="20"/>
        </w:rPr>
        <w:t xml:space="preserve"> digested by intelligence officers, which makes submissions more easily utilised and ensures the key details are submitted to help build intelligence. Intelligence forms can be filled out using police </w:t>
      </w:r>
      <w:r w:rsidR="00414066" w:rsidRPr="00414066">
        <w:rPr>
          <w:sz w:val="20"/>
          <w:szCs w:val="20"/>
        </w:rPr>
        <w:t>handheld</w:t>
      </w:r>
      <w:r w:rsidRPr="00414066">
        <w:rPr>
          <w:sz w:val="20"/>
          <w:szCs w:val="20"/>
        </w:rPr>
        <w:t xml:space="preserve"> devices, which means information is less like</w:t>
      </w:r>
      <w:r w:rsidRPr="00414066">
        <w:rPr>
          <w:sz w:val="20"/>
          <w:szCs w:val="20"/>
        </w:rPr>
        <w:t>ly to be lost between receiving the intelligence and having to submit it. This also means officers can clarify details with an informant as they share information, allowing for better, more accurate and reliable intelligence submissions.</w:t>
      </w:r>
    </w:p>
    <w:p w14:paraId="0000002D" w14:textId="77777777" w:rsidR="00390D9E" w:rsidRPr="00414066" w:rsidRDefault="00390D9E" w:rsidP="00414066">
      <w:pPr>
        <w:rPr>
          <w:sz w:val="20"/>
          <w:szCs w:val="20"/>
        </w:rPr>
      </w:pPr>
    </w:p>
    <w:p w14:paraId="0000002E" w14:textId="77777777" w:rsidR="00390D9E" w:rsidRPr="00414066" w:rsidRDefault="00DB510E" w:rsidP="00414066">
      <w:pPr>
        <w:rPr>
          <w:sz w:val="20"/>
          <w:szCs w:val="20"/>
        </w:rPr>
      </w:pPr>
      <w:r w:rsidRPr="00414066">
        <w:rPr>
          <w:sz w:val="20"/>
          <w:szCs w:val="20"/>
        </w:rPr>
        <w:lastRenderedPageBreak/>
        <w:t>There are also ot</w:t>
      </w:r>
      <w:r w:rsidRPr="00414066">
        <w:rPr>
          <w:sz w:val="20"/>
          <w:szCs w:val="20"/>
        </w:rPr>
        <w:t>her ways police can gather intelligence and these are through covert human intelligence sources (CHIS) these are people who work within the community and possibly organised criminal groups (College of Policing 2013). These people often infiltrate dangerous</w:t>
      </w:r>
      <w:r w:rsidRPr="00414066">
        <w:rPr>
          <w:sz w:val="20"/>
          <w:szCs w:val="20"/>
        </w:rPr>
        <w:t xml:space="preserve"> crime gangs to provide inside information on gang activities where police cannot reach. In 2018, CHIS operations contributed to the seizure of over 3000 kg of class A drugs (GOV.UK 2021). This highlights the irreplaceable role CHISs have in preventing maj</w:t>
      </w:r>
      <w:r w:rsidRPr="00414066">
        <w:rPr>
          <w:sz w:val="20"/>
          <w:szCs w:val="20"/>
        </w:rPr>
        <w:t xml:space="preserve">or crime. By providing intelligence, they disrupt crime gangs and make communities safer. However, CHISs are </w:t>
      </w:r>
      <w:proofErr w:type="gramStart"/>
      <w:r w:rsidRPr="00414066">
        <w:rPr>
          <w:sz w:val="20"/>
          <w:szCs w:val="20"/>
        </w:rPr>
        <w:t>more often than not</w:t>
      </w:r>
      <w:proofErr w:type="gramEnd"/>
      <w:r w:rsidRPr="00414066">
        <w:rPr>
          <w:sz w:val="20"/>
          <w:szCs w:val="20"/>
        </w:rPr>
        <w:t xml:space="preserve"> criminals offering their services to gain favour. The result of this is that CHIS handlers must develop and bond and build rapp</w:t>
      </w:r>
      <w:r w:rsidRPr="00414066">
        <w:rPr>
          <w:sz w:val="20"/>
          <w:szCs w:val="20"/>
        </w:rPr>
        <w:t xml:space="preserve">ort with their CHIS </w:t>
      </w:r>
      <w:proofErr w:type="gramStart"/>
      <w:r w:rsidRPr="00414066">
        <w:rPr>
          <w:sz w:val="20"/>
          <w:szCs w:val="20"/>
        </w:rPr>
        <w:t>in order to</w:t>
      </w:r>
      <w:proofErr w:type="gramEnd"/>
      <w:r w:rsidRPr="00414066">
        <w:rPr>
          <w:sz w:val="20"/>
          <w:szCs w:val="20"/>
        </w:rPr>
        <w:t xml:space="preserve"> maintain communication (Moffett et al 2022). This means the use of a CHIS involves lots of effort from an officer, which can be very time consuming. Some might consider this effort wasted, but it can be justified by the inva</w:t>
      </w:r>
      <w:r w:rsidRPr="00414066">
        <w:rPr>
          <w:sz w:val="20"/>
          <w:szCs w:val="20"/>
        </w:rPr>
        <w:t xml:space="preserve">luable intelligence CHISs provided. </w:t>
      </w:r>
    </w:p>
    <w:p w14:paraId="0000002F" w14:textId="77777777" w:rsidR="00390D9E" w:rsidRPr="00414066" w:rsidRDefault="00390D9E" w:rsidP="00414066">
      <w:pPr>
        <w:rPr>
          <w:sz w:val="20"/>
          <w:szCs w:val="20"/>
        </w:rPr>
      </w:pPr>
    </w:p>
    <w:p w14:paraId="00000030" w14:textId="1EF94D88" w:rsidR="00390D9E" w:rsidRPr="00414066" w:rsidRDefault="00DB510E" w:rsidP="00414066">
      <w:pPr>
        <w:rPr>
          <w:sz w:val="20"/>
          <w:szCs w:val="20"/>
        </w:rPr>
      </w:pPr>
      <w:r w:rsidRPr="00414066">
        <w:rPr>
          <w:sz w:val="20"/>
          <w:szCs w:val="20"/>
        </w:rPr>
        <w:t>Intelligence officers receive a large amount of information that needs processing. When information is received or gathered by any of the sources, it is scrutinised by force intelligence officers to determine whether t</w:t>
      </w:r>
      <w:r w:rsidRPr="00414066">
        <w:rPr>
          <w:sz w:val="20"/>
          <w:szCs w:val="20"/>
        </w:rPr>
        <w:t>he information is truthful and accurate. This is done by using the National Intelligence model of 3x5x2 (HMRC 2016</w:t>
      </w:r>
      <w:proofErr w:type="gramStart"/>
      <w:r w:rsidRPr="00414066">
        <w:rPr>
          <w:sz w:val="20"/>
          <w:szCs w:val="20"/>
        </w:rPr>
        <w:t>)..</w:t>
      </w:r>
      <w:proofErr w:type="gramEnd"/>
      <w:r w:rsidRPr="00414066">
        <w:rPr>
          <w:sz w:val="20"/>
          <w:szCs w:val="20"/>
        </w:rPr>
        <w:t xml:space="preserve"> The model identifies the source of the information, evaluating whether it can be deemed trustworthy or not. Next, the information content </w:t>
      </w:r>
      <w:r w:rsidRPr="00414066">
        <w:rPr>
          <w:sz w:val="20"/>
          <w:szCs w:val="20"/>
        </w:rPr>
        <w:t xml:space="preserve">is examined and can be cross-checked against intelligence that has already been cleared. Variables considered in this process are whether the information is a </w:t>
      </w:r>
      <w:proofErr w:type="spellStart"/>
      <w:proofErr w:type="gramStart"/>
      <w:r w:rsidRPr="00414066">
        <w:rPr>
          <w:sz w:val="20"/>
          <w:szCs w:val="20"/>
        </w:rPr>
        <w:t>first hand</w:t>
      </w:r>
      <w:proofErr w:type="spellEnd"/>
      <w:proofErr w:type="gramEnd"/>
      <w:r w:rsidRPr="00414066">
        <w:rPr>
          <w:sz w:val="20"/>
          <w:szCs w:val="20"/>
        </w:rPr>
        <w:t xml:space="preserve"> account and whether there is corroboration from other witnesses. False information or </w:t>
      </w:r>
      <w:r w:rsidRPr="00414066">
        <w:rPr>
          <w:sz w:val="20"/>
          <w:szCs w:val="20"/>
        </w:rPr>
        <w:t>unreliable information is then put to one side. This model works on a basis that all information can be used unless proven otherwise, meaning no source is overlooked. This allows detailed intelligence to be gathered about a range of things. The drawback of</w:t>
      </w:r>
      <w:r w:rsidRPr="00414066">
        <w:rPr>
          <w:sz w:val="20"/>
          <w:szCs w:val="20"/>
        </w:rPr>
        <w:t xml:space="preserve"> this model is that, due to the sheer volume of intel submissions, the process can be time consuming. </w:t>
      </w:r>
      <w:r w:rsidR="00414066" w:rsidRPr="00414066">
        <w:rPr>
          <w:sz w:val="20"/>
          <w:szCs w:val="20"/>
        </w:rPr>
        <w:t>However,</w:t>
      </w:r>
      <w:r w:rsidRPr="00414066">
        <w:rPr>
          <w:sz w:val="20"/>
          <w:szCs w:val="20"/>
        </w:rPr>
        <w:t xml:space="preserve"> all intelligence garnered from this process is important in resourcing the police and preventing crime.</w:t>
      </w:r>
    </w:p>
    <w:p w14:paraId="00000031" w14:textId="77777777" w:rsidR="00390D9E" w:rsidRPr="00414066" w:rsidRDefault="00390D9E" w:rsidP="00414066">
      <w:pPr>
        <w:rPr>
          <w:sz w:val="20"/>
          <w:szCs w:val="20"/>
        </w:rPr>
      </w:pPr>
    </w:p>
    <w:p w14:paraId="00000032" w14:textId="77777777" w:rsidR="00390D9E" w:rsidRPr="00414066" w:rsidRDefault="00DB510E" w:rsidP="00414066">
      <w:pPr>
        <w:rPr>
          <w:sz w:val="20"/>
          <w:szCs w:val="20"/>
        </w:rPr>
      </w:pPr>
      <w:r w:rsidRPr="00414066">
        <w:rPr>
          <w:sz w:val="20"/>
          <w:szCs w:val="20"/>
        </w:rPr>
        <w:t>word count - 1020</w:t>
      </w:r>
    </w:p>
    <w:p w14:paraId="00000046" w14:textId="2671D6D4" w:rsidR="00390D9E" w:rsidRPr="00414066" w:rsidRDefault="00DB510E" w:rsidP="00414066">
      <w:pPr>
        <w:rPr>
          <w:sz w:val="20"/>
          <w:szCs w:val="20"/>
        </w:rPr>
      </w:pPr>
      <w:r w:rsidRPr="00414066">
        <w:rPr>
          <w:sz w:val="20"/>
          <w:szCs w:val="20"/>
        </w:rPr>
        <w:t xml:space="preserve"> </w:t>
      </w:r>
    </w:p>
    <w:p w14:paraId="00000047" w14:textId="77777777" w:rsidR="00390D9E" w:rsidRPr="00414066" w:rsidRDefault="00DB510E" w:rsidP="00414066">
      <w:pPr>
        <w:rPr>
          <w:sz w:val="20"/>
          <w:szCs w:val="20"/>
        </w:rPr>
      </w:pPr>
      <w:r w:rsidRPr="00414066">
        <w:rPr>
          <w:sz w:val="20"/>
          <w:szCs w:val="20"/>
        </w:rPr>
        <w:t xml:space="preserve">Essay four: </w:t>
      </w:r>
    </w:p>
    <w:p w14:paraId="00000048" w14:textId="77777777" w:rsidR="00390D9E" w:rsidRPr="00414066" w:rsidRDefault="00390D9E" w:rsidP="00414066">
      <w:pPr>
        <w:rPr>
          <w:sz w:val="20"/>
          <w:szCs w:val="20"/>
        </w:rPr>
      </w:pPr>
    </w:p>
    <w:p w14:paraId="00000049" w14:textId="77777777" w:rsidR="00390D9E" w:rsidRPr="00414066" w:rsidRDefault="00DB510E" w:rsidP="00414066">
      <w:pPr>
        <w:rPr>
          <w:sz w:val="20"/>
          <w:szCs w:val="20"/>
        </w:rPr>
      </w:pPr>
      <w:r w:rsidRPr="00414066">
        <w:rPr>
          <w:sz w:val="20"/>
          <w:szCs w:val="20"/>
        </w:rPr>
        <w:t>There are many different policing strategies for public protection, many of which fall under domestic abuse or violence prevention and protective measures. When considering any domestic incident, South Wales Police policy states there must always be some f</w:t>
      </w:r>
      <w:r w:rsidRPr="00414066">
        <w:rPr>
          <w:sz w:val="20"/>
          <w:szCs w:val="20"/>
        </w:rPr>
        <w:t xml:space="preserve">orm of positive action taken place by officers, ranging from separating both parties </w:t>
      </w:r>
      <w:proofErr w:type="gramStart"/>
      <w:r w:rsidRPr="00414066">
        <w:rPr>
          <w:sz w:val="20"/>
          <w:szCs w:val="20"/>
        </w:rPr>
        <w:t>i.e.</w:t>
      </w:r>
      <w:proofErr w:type="gramEnd"/>
      <w:r w:rsidRPr="00414066">
        <w:rPr>
          <w:sz w:val="20"/>
          <w:szCs w:val="20"/>
        </w:rPr>
        <w:t xml:space="preserve"> taking to a different house, to arrest. This is in place to safeguard the victim, regardless of whether an offence is committed, allowing each party to calm down. Pos</w:t>
      </w:r>
      <w:r w:rsidRPr="00414066">
        <w:rPr>
          <w:sz w:val="20"/>
          <w:szCs w:val="20"/>
        </w:rPr>
        <w:t>itive action has benefits in domestic situations as it allows officers to evaluate the situation using the national decision-making model and take the best course of action based on the information, even if the victim doesn’t agree with the decision. Howev</w:t>
      </w:r>
      <w:r w:rsidRPr="00414066">
        <w:rPr>
          <w:sz w:val="20"/>
          <w:szCs w:val="20"/>
        </w:rPr>
        <w:t>er, due to force policy stating both parties must be separated, often positive action can cause escalation. Even the smallest argument that officers attend require positive action, and some individuals may be unwilling to leave the address, leading to aggr</w:t>
      </w:r>
      <w:r w:rsidRPr="00414066">
        <w:rPr>
          <w:sz w:val="20"/>
          <w:szCs w:val="20"/>
        </w:rPr>
        <w:t>essive behaviour. Fortunately, this doesn’t occur very often, as once officers have explained that separation is force policy, most people are happy to comply.</w:t>
      </w:r>
    </w:p>
    <w:p w14:paraId="0000004A" w14:textId="77777777" w:rsidR="00390D9E" w:rsidRPr="00414066" w:rsidRDefault="00390D9E" w:rsidP="00414066">
      <w:pPr>
        <w:rPr>
          <w:sz w:val="20"/>
          <w:szCs w:val="20"/>
        </w:rPr>
      </w:pPr>
    </w:p>
    <w:p w14:paraId="0000004B" w14:textId="77777777" w:rsidR="00390D9E" w:rsidRPr="00414066" w:rsidRDefault="00DB510E" w:rsidP="00414066">
      <w:pPr>
        <w:rPr>
          <w:sz w:val="20"/>
          <w:szCs w:val="20"/>
        </w:rPr>
      </w:pPr>
      <w:r w:rsidRPr="00414066">
        <w:rPr>
          <w:sz w:val="20"/>
          <w:szCs w:val="20"/>
        </w:rPr>
        <w:t>Another strategy used is a Public Protection Notice (PPN). These are forms that collect informa</w:t>
      </w:r>
      <w:r w:rsidRPr="00414066">
        <w:rPr>
          <w:sz w:val="20"/>
          <w:szCs w:val="20"/>
        </w:rPr>
        <w:t xml:space="preserve">tion about a victim and their circumstances that get sent to the Public Protection Unit within the force, who keep the form for record. Victims </w:t>
      </w:r>
      <w:proofErr w:type="gramStart"/>
      <w:r w:rsidRPr="00414066">
        <w:rPr>
          <w:sz w:val="20"/>
          <w:szCs w:val="20"/>
        </w:rPr>
        <w:t>have the opportunity to</w:t>
      </w:r>
      <w:proofErr w:type="gramEnd"/>
      <w:r w:rsidRPr="00414066">
        <w:rPr>
          <w:sz w:val="20"/>
          <w:szCs w:val="20"/>
        </w:rPr>
        <w:t xml:space="preserve"> give their consent for the public protection unit to share their details with third part</w:t>
      </w:r>
      <w:r w:rsidRPr="00414066">
        <w:rPr>
          <w:sz w:val="20"/>
          <w:szCs w:val="20"/>
        </w:rPr>
        <w:t xml:space="preserve">ies who can offer support from housing services to victim support. This allows the victim to get maximum support and help from all the available services should they want it. However, many victims of domestic abuse are very vulnerable and may be reluctant </w:t>
      </w:r>
      <w:r w:rsidRPr="00414066">
        <w:rPr>
          <w:sz w:val="20"/>
          <w:szCs w:val="20"/>
        </w:rPr>
        <w:t xml:space="preserve">to give details or allow their details to be shared to third parties. This is because many victims face forms of manipulation that makes them feel dependent on </w:t>
      </w:r>
      <w:r w:rsidRPr="00414066">
        <w:rPr>
          <w:sz w:val="20"/>
          <w:szCs w:val="20"/>
        </w:rPr>
        <w:lastRenderedPageBreak/>
        <w:t xml:space="preserve">their abuser. Humiliation, </w:t>
      </w:r>
      <w:proofErr w:type="gramStart"/>
      <w:r w:rsidRPr="00414066">
        <w:rPr>
          <w:sz w:val="20"/>
          <w:szCs w:val="20"/>
        </w:rPr>
        <w:t>blame</w:t>
      </w:r>
      <w:proofErr w:type="gramEnd"/>
      <w:r w:rsidRPr="00414066">
        <w:rPr>
          <w:sz w:val="20"/>
          <w:szCs w:val="20"/>
        </w:rPr>
        <w:t xml:space="preserve"> and control are key features found in domestic abuse relationsh</w:t>
      </w:r>
      <w:r w:rsidRPr="00414066">
        <w:rPr>
          <w:sz w:val="20"/>
          <w:szCs w:val="20"/>
        </w:rPr>
        <w:t>ips (</w:t>
      </w:r>
      <w:proofErr w:type="spellStart"/>
      <w:r w:rsidRPr="00414066">
        <w:rPr>
          <w:sz w:val="20"/>
          <w:szCs w:val="20"/>
        </w:rPr>
        <w:t>Strauchler</w:t>
      </w:r>
      <w:proofErr w:type="spellEnd"/>
      <w:r w:rsidRPr="00414066">
        <w:rPr>
          <w:sz w:val="20"/>
          <w:szCs w:val="20"/>
        </w:rPr>
        <w:t xml:space="preserve"> et al 2004). As a result of this, victims often feel unable to survive without the abuser, </w:t>
      </w:r>
      <w:proofErr w:type="gramStart"/>
      <w:r w:rsidRPr="00414066">
        <w:rPr>
          <w:sz w:val="20"/>
          <w:szCs w:val="20"/>
        </w:rPr>
        <w:t>in particular having</w:t>
      </w:r>
      <w:proofErr w:type="gramEnd"/>
      <w:r w:rsidRPr="00414066">
        <w:rPr>
          <w:sz w:val="20"/>
          <w:szCs w:val="20"/>
        </w:rPr>
        <w:t xml:space="preserve"> children can link a person into a cycle of abusive relationships with an abuser (Conner 2013). This means the PPN cannot always </w:t>
      </w:r>
      <w:r w:rsidRPr="00414066">
        <w:rPr>
          <w:sz w:val="20"/>
          <w:szCs w:val="20"/>
        </w:rPr>
        <w:t xml:space="preserve">have the necessary impact needed, as the victim may be too afraid to speak out against their abuser in fear of risking the safety of both themselves, their </w:t>
      </w:r>
      <w:proofErr w:type="gramStart"/>
      <w:r w:rsidRPr="00414066">
        <w:rPr>
          <w:sz w:val="20"/>
          <w:szCs w:val="20"/>
        </w:rPr>
        <w:t>home</w:t>
      </w:r>
      <w:proofErr w:type="gramEnd"/>
      <w:r w:rsidRPr="00414066">
        <w:rPr>
          <w:sz w:val="20"/>
          <w:szCs w:val="20"/>
        </w:rPr>
        <w:t xml:space="preserve"> or their children. </w:t>
      </w:r>
    </w:p>
    <w:p w14:paraId="0000004C" w14:textId="77777777" w:rsidR="00390D9E" w:rsidRPr="00414066" w:rsidRDefault="00390D9E" w:rsidP="00414066">
      <w:pPr>
        <w:rPr>
          <w:sz w:val="20"/>
          <w:szCs w:val="20"/>
        </w:rPr>
      </w:pPr>
    </w:p>
    <w:p w14:paraId="0000004D" w14:textId="77777777" w:rsidR="00390D9E" w:rsidRPr="00414066" w:rsidRDefault="00DB510E" w:rsidP="00414066">
      <w:pPr>
        <w:rPr>
          <w:sz w:val="20"/>
          <w:szCs w:val="20"/>
        </w:rPr>
      </w:pPr>
      <w:r w:rsidRPr="00414066">
        <w:rPr>
          <w:sz w:val="20"/>
          <w:szCs w:val="20"/>
        </w:rPr>
        <w:t>Officers face challenges while investigating cases that require public pro</w:t>
      </w:r>
      <w:r w:rsidRPr="00414066">
        <w:rPr>
          <w:sz w:val="20"/>
          <w:szCs w:val="20"/>
        </w:rPr>
        <w:t>tection, such as anti-social behaviour, as officers may have experienced similar incidents in their personal lives that may impact their ability to deal with the situation in a professional, neutral manner. This can lead to judgement being impaired and mak</w:t>
      </w:r>
      <w:r w:rsidRPr="00414066">
        <w:rPr>
          <w:sz w:val="20"/>
          <w:szCs w:val="20"/>
        </w:rPr>
        <w:t xml:space="preserve">ing rash decisions or promising the victim actions they might be able to uphold.  Another way officers may face bias is when they deal with incidents from the same person several times. When people falsely call the police several times, it can be easy for </w:t>
      </w:r>
      <w:r w:rsidRPr="00414066">
        <w:rPr>
          <w:sz w:val="20"/>
          <w:szCs w:val="20"/>
        </w:rPr>
        <w:t>officers to develop the mindset that every call from that individual will not be as first reported. This forms a ‘boy-who-cried-wolf’ effect (O’Sullivan 2003), where officers may detract from the credibility of a call due to previous experience with the ca</w:t>
      </w:r>
      <w:r w:rsidRPr="00414066">
        <w:rPr>
          <w:sz w:val="20"/>
          <w:szCs w:val="20"/>
        </w:rPr>
        <w:t xml:space="preserve">ller.  This may be very damaging for the individual as, if they have a genuine problem, officers may be hesitant to take them seriously or not pursue a complaint if there is no evidence. </w:t>
      </w:r>
      <w:proofErr w:type="gramStart"/>
      <w:r w:rsidRPr="00414066">
        <w:rPr>
          <w:sz w:val="20"/>
          <w:szCs w:val="20"/>
        </w:rPr>
        <w:t>Unfortunately</w:t>
      </w:r>
      <w:proofErr w:type="gramEnd"/>
      <w:r w:rsidRPr="00414066">
        <w:rPr>
          <w:sz w:val="20"/>
          <w:szCs w:val="20"/>
        </w:rPr>
        <w:t xml:space="preserve"> this may lead to further disorder that may leave the vi</w:t>
      </w:r>
      <w:r w:rsidRPr="00414066">
        <w:rPr>
          <w:sz w:val="20"/>
          <w:szCs w:val="20"/>
        </w:rPr>
        <w:t>ctim vulnerable or at risk due to a lack of action.</w:t>
      </w:r>
    </w:p>
    <w:p w14:paraId="0000004E" w14:textId="77777777" w:rsidR="00390D9E" w:rsidRPr="00414066" w:rsidRDefault="00390D9E" w:rsidP="00414066">
      <w:pPr>
        <w:rPr>
          <w:sz w:val="20"/>
          <w:szCs w:val="20"/>
        </w:rPr>
      </w:pPr>
    </w:p>
    <w:p w14:paraId="0000004F" w14:textId="77777777" w:rsidR="00390D9E" w:rsidRPr="00414066" w:rsidRDefault="00DB510E" w:rsidP="00414066">
      <w:pPr>
        <w:rPr>
          <w:sz w:val="20"/>
          <w:szCs w:val="20"/>
        </w:rPr>
      </w:pPr>
      <w:r w:rsidRPr="00414066">
        <w:rPr>
          <w:sz w:val="20"/>
          <w:szCs w:val="20"/>
        </w:rPr>
        <w:t xml:space="preserve">Public protection strategies are greatly beneficial to vulnerable people as they provide safeguarding and support. The Public Protection Unit is a dedicated team for creating and implementing strategies </w:t>
      </w:r>
      <w:r w:rsidRPr="00414066">
        <w:rPr>
          <w:sz w:val="20"/>
          <w:szCs w:val="20"/>
        </w:rPr>
        <w:t>to protect vulnerable people. PPU also works alongside different specialist teams such as child abuse units and social services to help support victims from a wide range of cases. However, the people most likely to be victims of crime are vulnerable people</w:t>
      </w:r>
      <w:r w:rsidRPr="00414066">
        <w:rPr>
          <w:sz w:val="20"/>
          <w:szCs w:val="20"/>
        </w:rPr>
        <w:t xml:space="preserve"> as they are seen as easy targets (Action Fraud 2019) (Rossetti, </w:t>
      </w:r>
      <w:proofErr w:type="spellStart"/>
      <w:r w:rsidRPr="00414066">
        <w:rPr>
          <w:sz w:val="20"/>
          <w:szCs w:val="20"/>
        </w:rPr>
        <w:t>Dinisman</w:t>
      </w:r>
      <w:proofErr w:type="spellEnd"/>
      <w:r w:rsidRPr="00414066">
        <w:rPr>
          <w:sz w:val="20"/>
          <w:szCs w:val="20"/>
        </w:rPr>
        <w:t xml:space="preserve"> &amp; </w:t>
      </w:r>
      <w:proofErr w:type="spellStart"/>
      <w:r w:rsidRPr="00414066">
        <w:rPr>
          <w:sz w:val="20"/>
          <w:szCs w:val="20"/>
        </w:rPr>
        <w:t>Moroz</w:t>
      </w:r>
      <w:proofErr w:type="spellEnd"/>
      <w:r w:rsidRPr="00414066">
        <w:rPr>
          <w:sz w:val="20"/>
          <w:szCs w:val="20"/>
        </w:rPr>
        <w:t xml:space="preserve"> 2016). Unfortunately, the PPU have finite resources which can only extend to a portion of victims, meaning some vulnerable people can be overlooked and fall under the radar.</w:t>
      </w:r>
    </w:p>
    <w:p w14:paraId="00000050" w14:textId="77777777" w:rsidR="00390D9E" w:rsidRPr="00414066" w:rsidRDefault="00390D9E" w:rsidP="00414066">
      <w:pPr>
        <w:rPr>
          <w:sz w:val="20"/>
          <w:szCs w:val="20"/>
        </w:rPr>
      </w:pPr>
    </w:p>
    <w:p w14:paraId="00000051" w14:textId="77777777" w:rsidR="00390D9E" w:rsidRPr="00414066" w:rsidRDefault="00DB510E" w:rsidP="00414066">
      <w:pPr>
        <w:rPr>
          <w:sz w:val="20"/>
          <w:szCs w:val="20"/>
        </w:rPr>
      </w:pPr>
      <w:r w:rsidRPr="00414066">
        <w:rPr>
          <w:sz w:val="20"/>
          <w:szCs w:val="20"/>
        </w:rPr>
        <w:t xml:space="preserve">Vulnerability can often happen in the case of organised crime groups who target vulnerable people to exploit them for money, accommodation, or storage for goods (Spicer, Moyle &amp; </w:t>
      </w:r>
      <w:proofErr w:type="spellStart"/>
      <w:r w:rsidRPr="00414066">
        <w:rPr>
          <w:sz w:val="20"/>
          <w:szCs w:val="20"/>
        </w:rPr>
        <w:t>Coomber</w:t>
      </w:r>
      <w:proofErr w:type="spellEnd"/>
      <w:r w:rsidRPr="00414066">
        <w:rPr>
          <w:sz w:val="20"/>
          <w:szCs w:val="20"/>
        </w:rPr>
        <w:t xml:space="preserve"> 2020). Organised crime groups are skilled at exploiting vulnerable pe</w:t>
      </w:r>
      <w:r w:rsidRPr="00414066">
        <w:rPr>
          <w:sz w:val="20"/>
          <w:szCs w:val="20"/>
        </w:rPr>
        <w:t xml:space="preserve">ople while manipulating the victim to think they are doing a good thing, or using fear to control behaviour (Spicer, Moyle &amp; </w:t>
      </w:r>
      <w:proofErr w:type="spellStart"/>
      <w:r w:rsidRPr="00414066">
        <w:rPr>
          <w:sz w:val="20"/>
          <w:szCs w:val="20"/>
        </w:rPr>
        <w:t>Coomber</w:t>
      </w:r>
      <w:proofErr w:type="spellEnd"/>
      <w:r w:rsidRPr="00414066">
        <w:rPr>
          <w:sz w:val="20"/>
          <w:szCs w:val="20"/>
        </w:rPr>
        <w:t xml:space="preserve"> 2020). These groups often have more than one address in an area to make sure they don’t get detected by police (Oxford City</w:t>
      </w:r>
      <w:r w:rsidRPr="00414066">
        <w:rPr>
          <w:sz w:val="20"/>
          <w:szCs w:val="20"/>
        </w:rPr>
        <w:t xml:space="preserve"> Council 2019). This means it can be difficult for police to identify members of organised crime and trace the victims of that group. Unless a victim comes forward it is very challenging to establish </w:t>
      </w:r>
      <w:proofErr w:type="gramStart"/>
      <w:r w:rsidRPr="00414066">
        <w:rPr>
          <w:sz w:val="20"/>
          <w:szCs w:val="20"/>
        </w:rPr>
        <w:t>all of</w:t>
      </w:r>
      <w:proofErr w:type="gramEnd"/>
      <w:r w:rsidRPr="00414066">
        <w:rPr>
          <w:sz w:val="20"/>
          <w:szCs w:val="20"/>
        </w:rPr>
        <w:t xml:space="preserve"> the victims in an area and provide them the appro</w:t>
      </w:r>
      <w:r w:rsidRPr="00414066">
        <w:rPr>
          <w:sz w:val="20"/>
          <w:szCs w:val="20"/>
        </w:rPr>
        <w:t>priate support, which results in the failure to adequately protect those who may be targeted by future organised crime gangs and put initiatives in place to provide support for victims. However, the most effective way to prevent cuckooing is proper educati</w:t>
      </w:r>
      <w:r w:rsidRPr="00414066">
        <w:rPr>
          <w:sz w:val="20"/>
          <w:szCs w:val="20"/>
        </w:rPr>
        <w:t>on and awareness of the signs, which will help potential targets become less vulnerable to these kinds of risks. This can be done by dropping leaflets through letterboxes or targeting community centres to spread awareness. While this strategy isn’t perfect</w:t>
      </w:r>
      <w:r w:rsidRPr="00414066">
        <w:rPr>
          <w:sz w:val="20"/>
          <w:szCs w:val="20"/>
        </w:rPr>
        <w:t xml:space="preserve">, it can provide both vulnerable people and those around them with good information and contact details to report cuckooing and tackle it early. </w:t>
      </w:r>
    </w:p>
    <w:p w14:paraId="00000052" w14:textId="77777777" w:rsidR="00390D9E" w:rsidRPr="00414066" w:rsidRDefault="00390D9E" w:rsidP="00414066">
      <w:pPr>
        <w:rPr>
          <w:sz w:val="20"/>
          <w:szCs w:val="20"/>
        </w:rPr>
      </w:pPr>
    </w:p>
    <w:p w14:paraId="00000053" w14:textId="77777777" w:rsidR="00390D9E" w:rsidRPr="00414066" w:rsidRDefault="00DB510E" w:rsidP="00414066">
      <w:pPr>
        <w:rPr>
          <w:sz w:val="20"/>
          <w:szCs w:val="20"/>
        </w:rPr>
      </w:pPr>
      <w:r w:rsidRPr="00414066">
        <w:rPr>
          <w:sz w:val="20"/>
          <w:szCs w:val="20"/>
        </w:rPr>
        <w:t>word count - 930</w:t>
      </w:r>
    </w:p>
    <w:p w14:paraId="7908EAD9" w14:textId="77777777" w:rsidR="00414066" w:rsidRDefault="00414066" w:rsidP="00414066">
      <w:pPr>
        <w:rPr>
          <w:sz w:val="20"/>
          <w:szCs w:val="20"/>
        </w:rPr>
      </w:pPr>
    </w:p>
    <w:p w14:paraId="6C489658" w14:textId="77777777" w:rsidR="00414066" w:rsidRDefault="00414066" w:rsidP="00414066">
      <w:pPr>
        <w:rPr>
          <w:sz w:val="20"/>
          <w:szCs w:val="20"/>
        </w:rPr>
      </w:pPr>
    </w:p>
    <w:p w14:paraId="5C97FDF9" w14:textId="77777777" w:rsidR="00414066" w:rsidRDefault="00414066" w:rsidP="00414066">
      <w:pPr>
        <w:rPr>
          <w:sz w:val="20"/>
          <w:szCs w:val="20"/>
        </w:rPr>
      </w:pPr>
    </w:p>
    <w:p w14:paraId="1E131519" w14:textId="77777777" w:rsidR="00414066" w:rsidRDefault="00414066" w:rsidP="00414066">
      <w:pPr>
        <w:rPr>
          <w:sz w:val="20"/>
          <w:szCs w:val="20"/>
        </w:rPr>
      </w:pPr>
    </w:p>
    <w:p w14:paraId="00000055" w14:textId="4DF72A00" w:rsidR="00390D9E" w:rsidRPr="00414066" w:rsidRDefault="00DB510E" w:rsidP="00414066">
      <w:pPr>
        <w:rPr>
          <w:sz w:val="20"/>
          <w:szCs w:val="20"/>
        </w:rPr>
      </w:pPr>
      <w:r w:rsidRPr="00414066">
        <w:rPr>
          <w:sz w:val="20"/>
          <w:szCs w:val="20"/>
        </w:rPr>
        <w:lastRenderedPageBreak/>
        <w:t xml:space="preserve">Essay five: </w:t>
      </w:r>
    </w:p>
    <w:p w14:paraId="00000056" w14:textId="77777777" w:rsidR="00390D9E" w:rsidRPr="00414066" w:rsidRDefault="00390D9E" w:rsidP="00414066">
      <w:pPr>
        <w:rPr>
          <w:sz w:val="20"/>
          <w:szCs w:val="20"/>
        </w:rPr>
      </w:pPr>
    </w:p>
    <w:p w14:paraId="00000057" w14:textId="77777777" w:rsidR="00390D9E" w:rsidRPr="00414066" w:rsidRDefault="00DB510E" w:rsidP="00414066">
      <w:pPr>
        <w:rPr>
          <w:sz w:val="20"/>
          <w:szCs w:val="20"/>
        </w:rPr>
      </w:pPr>
      <w:r w:rsidRPr="00414066">
        <w:rPr>
          <w:sz w:val="20"/>
          <w:szCs w:val="20"/>
        </w:rPr>
        <w:t>Evidence-based policing involves using the most accurate and reliable evidence and information to inform action (College of policing 2018). This can take the form of changing policies or deciding best practice. Evidence-based policing challenges both offic</w:t>
      </w:r>
      <w:r w:rsidRPr="00414066">
        <w:rPr>
          <w:sz w:val="20"/>
          <w:szCs w:val="20"/>
        </w:rPr>
        <w:t xml:space="preserve">ers and policy makers within the police to reflect on what has been done historically and what the flaws or assets to those actions are. Policing strategies produced using this method </w:t>
      </w:r>
      <w:proofErr w:type="gramStart"/>
      <w:r w:rsidRPr="00414066">
        <w:rPr>
          <w:sz w:val="20"/>
          <w:szCs w:val="20"/>
        </w:rPr>
        <w:t>have the opportunity to</w:t>
      </w:r>
      <w:proofErr w:type="gramEnd"/>
      <w:r w:rsidRPr="00414066">
        <w:rPr>
          <w:sz w:val="20"/>
          <w:szCs w:val="20"/>
        </w:rPr>
        <w:t xml:space="preserve"> be more successful as they are rooted in researc</w:t>
      </w:r>
      <w:r w:rsidRPr="00414066">
        <w:rPr>
          <w:sz w:val="20"/>
          <w:szCs w:val="20"/>
        </w:rPr>
        <w:t xml:space="preserve">h and feedback, which helps further understanding of different crimes and what is needed to counter them. </w:t>
      </w:r>
    </w:p>
    <w:p w14:paraId="00000058" w14:textId="77777777" w:rsidR="00390D9E" w:rsidRPr="00414066" w:rsidRDefault="00390D9E" w:rsidP="00414066">
      <w:pPr>
        <w:rPr>
          <w:sz w:val="20"/>
          <w:szCs w:val="20"/>
        </w:rPr>
      </w:pPr>
    </w:p>
    <w:p w14:paraId="00000059" w14:textId="77777777" w:rsidR="00390D9E" w:rsidRPr="00414066" w:rsidRDefault="00DB510E" w:rsidP="00414066">
      <w:pPr>
        <w:rPr>
          <w:sz w:val="20"/>
          <w:szCs w:val="20"/>
        </w:rPr>
      </w:pPr>
      <w:r w:rsidRPr="00414066">
        <w:rPr>
          <w:sz w:val="20"/>
          <w:szCs w:val="20"/>
        </w:rPr>
        <w:t xml:space="preserve">One of the main problems UK policing faces is an increase in knife crime, with rates of knife crime increasing by 10% from 2021 to 2022 (Office for </w:t>
      </w:r>
      <w:r w:rsidRPr="00414066">
        <w:rPr>
          <w:sz w:val="20"/>
          <w:szCs w:val="20"/>
        </w:rPr>
        <w:t>National Statistics 2022). Police forces with an urban population record higher rates of knife crime than rural forces (House of Commons Library 2021), suggesting knife crime is more prevalent in larger towns and cities. From this research, policy makers c</w:t>
      </w:r>
      <w:r w:rsidRPr="00414066">
        <w:rPr>
          <w:sz w:val="20"/>
          <w:szCs w:val="20"/>
        </w:rPr>
        <w:t>an use situational crime prevention theories to target places more likely to experience knife crime, such as major cities, and put initiatives in areas where they will be most effective. An example of a practice that is in place to tackle knife crime at it</w:t>
      </w:r>
      <w:r w:rsidRPr="00414066">
        <w:rPr>
          <w:sz w:val="20"/>
          <w:szCs w:val="20"/>
        </w:rPr>
        <w:t xml:space="preserve">s root is ‘Operation Sceptre’. This is a campaign that uses several different approaches to tackle knife crime at different levels (Surrey Police 2020). One of the key elements of Op Sceptre is education, where officers go into schools to talk to students </w:t>
      </w:r>
      <w:r w:rsidRPr="00414066">
        <w:rPr>
          <w:sz w:val="20"/>
          <w:szCs w:val="20"/>
        </w:rPr>
        <w:t xml:space="preserve">about the dangers of knife crime and how to report knife crime. Research shows that education is vital to shaping attitudes and setting boundaries at a young age can help prevent criminality in the future (Scottish Government 2014). Educating young people </w:t>
      </w:r>
      <w:r w:rsidRPr="00414066">
        <w:rPr>
          <w:sz w:val="20"/>
          <w:szCs w:val="20"/>
        </w:rPr>
        <w:t xml:space="preserve">on the dangers of knife crime is important to reduce the number of people carrying knives and dangerous weapons as well as allowing youth to feel empowered to report incidents of knife crime and spread awareness to their friends and family. </w:t>
      </w:r>
    </w:p>
    <w:p w14:paraId="0000005A" w14:textId="77777777" w:rsidR="00390D9E" w:rsidRPr="00414066" w:rsidRDefault="00390D9E" w:rsidP="00414066">
      <w:pPr>
        <w:rPr>
          <w:sz w:val="20"/>
          <w:szCs w:val="20"/>
        </w:rPr>
      </w:pPr>
    </w:p>
    <w:p w14:paraId="0000005B" w14:textId="77777777" w:rsidR="00390D9E" w:rsidRPr="00414066" w:rsidRDefault="00DB510E" w:rsidP="00414066">
      <w:pPr>
        <w:rPr>
          <w:sz w:val="20"/>
          <w:szCs w:val="20"/>
        </w:rPr>
      </w:pPr>
      <w:r w:rsidRPr="00414066">
        <w:rPr>
          <w:sz w:val="20"/>
          <w:szCs w:val="20"/>
        </w:rPr>
        <w:t>Alongside edu</w:t>
      </w:r>
      <w:r w:rsidRPr="00414066">
        <w:rPr>
          <w:sz w:val="20"/>
          <w:szCs w:val="20"/>
        </w:rPr>
        <w:t xml:space="preserve">cation, op sceptre uses amnesty bins, which are anonymous deposits for illegal knives that members of the public can use to get rid of unwanted knives, knuckle dusters and other illegal weapons </w:t>
      </w:r>
      <w:proofErr w:type="gramStart"/>
      <w:r w:rsidRPr="00414066">
        <w:rPr>
          <w:sz w:val="20"/>
          <w:szCs w:val="20"/>
        </w:rPr>
        <w:t>in an effort to</w:t>
      </w:r>
      <w:proofErr w:type="gramEnd"/>
      <w:r w:rsidRPr="00414066">
        <w:rPr>
          <w:sz w:val="20"/>
          <w:szCs w:val="20"/>
        </w:rPr>
        <w:t xml:space="preserve"> take these off the streets (North Wales Police</w:t>
      </w:r>
      <w:r w:rsidRPr="00414066">
        <w:rPr>
          <w:sz w:val="20"/>
          <w:szCs w:val="20"/>
        </w:rPr>
        <w:t xml:space="preserve"> 2022). Amnesty bins are easy to engage with and encourage positive action. Using anonymous drop off points allows people to avoid being criminalised for doing the right thing, which helps to encourage those who carry knives to do the right thing. This als</w:t>
      </w:r>
      <w:r w:rsidRPr="00414066">
        <w:rPr>
          <w:sz w:val="20"/>
          <w:szCs w:val="20"/>
        </w:rPr>
        <w:t xml:space="preserve">o helps to counter labelling theory, where people who act in a criminal way decide that they are criminals and </w:t>
      </w:r>
      <w:proofErr w:type="gramStart"/>
      <w:r w:rsidRPr="00414066">
        <w:rPr>
          <w:sz w:val="20"/>
          <w:szCs w:val="20"/>
        </w:rPr>
        <w:t>continue on</w:t>
      </w:r>
      <w:proofErr w:type="gramEnd"/>
      <w:r w:rsidRPr="00414066">
        <w:rPr>
          <w:sz w:val="20"/>
          <w:szCs w:val="20"/>
        </w:rPr>
        <w:t xml:space="preserve"> the path of criminality (Becker 1963).  By interacting with amnesty bins, people consider themselves good members of the community an</w:t>
      </w:r>
      <w:r w:rsidRPr="00414066">
        <w:rPr>
          <w:sz w:val="20"/>
          <w:szCs w:val="20"/>
        </w:rPr>
        <w:t xml:space="preserve">d might therefore be inclined to move away from a life of criminality, contributing to a safe society. </w:t>
      </w:r>
    </w:p>
    <w:p w14:paraId="0000005C" w14:textId="77777777" w:rsidR="00390D9E" w:rsidRPr="00414066" w:rsidRDefault="00390D9E" w:rsidP="00414066">
      <w:pPr>
        <w:rPr>
          <w:sz w:val="20"/>
          <w:szCs w:val="20"/>
        </w:rPr>
      </w:pPr>
    </w:p>
    <w:p w14:paraId="0000005D" w14:textId="77777777" w:rsidR="00390D9E" w:rsidRPr="00414066" w:rsidRDefault="00DB510E" w:rsidP="00414066">
      <w:pPr>
        <w:rPr>
          <w:sz w:val="20"/>
          <w:szCs w:val="20"/>
        </w:rPr>
      </w:pPr>
      <w:proofErr w:type="gramStart"/>
      <w:r w:rsidRPr="00414066">
        <w:rPr>
          <w:sz w:val="20"/>
          <w:szCs w:val="20"/>
        </w:rPr>
        <w:t>However</w:t>
      </w:r>
      <w:proofErr w:type="gramEnd"/>
      <w:r w:rsidRPr="00414066">
        <w:rPr>
          <w:sz w:val="20"/>
          <w:szCs w:val="20"/>
        </w:rPr>
        <w:t xml:space="preserve"> these initiatives alone are not enough to tackle knife crime, as many people carrying knives do so under the idea that they need some form of ‘</w:t>
      </w:r>
      <w:r w:rsidRPr="00414066">
        <w:rPr>
          <w:sz w:val="20"/>
          <w:szCs w:val="20"/>
        </w:rPr>
        <w:t xml:space="preserve">protection’ (Brown &amp; Sutton 2012), so would be less inclined to hand in a weapon on their own volition. The reality of this is that those who do carry knives are more likely to experience knife crime than those who don’t (North Wales Police 2022). Knowing </w:t>
      </w:r>
      <w:r w:rsidRPr="00414066">
        <w:rPr>
          <w:sz w:val="20"/>
          <w:szCs w:val="20"/>
        </w:rPr>
        <w:t xml:space="preserve">this might be the difference between someone surrendering a knife or not, highlighting how important it is to combine different elements of initiatives such as Operation Sceptre to generate the most effective outcomes possible. </w:t>
      </w:r>
    </w:p>
    <w:p w14:paraId="0000005E" w14:textId="77777777" w:rsidR="00390D9E" w:rsidRPr="00414066" w:rsidRDefault="00390D9E" w:rsidP="00414066">
      <w:pPr>
        <w:rPr>
          <w:sz w:val="20"/>
          <w:szCs w:val="20"/>
        </w:rPr>
      </w:pPr>
    </w:p>
    <w:p w14:paraId="0000005F" w14:textId="15A83B71" w:rsidR="00390D9E" w:rsidRPr="00414066" w:rsidRDefault="00DB510E" w:rsidP="00414066">
      <w:pPr>
        <w:rPr>
          <w:sz w:val="20"/>
          <w:szCs w:val="20"/>
        </w:rPr>
      </w:pPr>
      <w:r w:rsidRPr="00414066">
        <w:rPr>
          <w:sz w:val="20"/>
          <w:szCs w:val="20"/>
        </w:rPr>
        <w:t>A final crime prevention t</w:t>
      </w:r>
      <w:r w:rsidRPr="00414066">
        <w:rPr>
          <w:sz w:val="20"/>
          <w:szCs w:val="20"/>
        </w:rPr>
        <w:t xml:space="preserve">heory is deterrence, which incorporates ideas from rational choice theory originally coined by Beccaria. This suggests that criminals will evaluate the risk and rewards associated with a crime and decide whether the potential cost is worth the reward (Gul </w:t>
      </w:r>
      <w:r w:rsidRPr="00414066">
        <w:rPr>
          <w:sz w:val="20"/>
          <w:szCs w:val="20"/>
        </w:rPr>
        <w:t xml:space="preserve">2009). The theory behind deterrence is to increase the risks associated with criminal behaviour to discourage people from committing the crime. Research has found that the idea of being caught, regardless of the following consequences stops members of the </w:t>
      </w:r>
      <w:r w:rsidRPr="00414066">
        <w:rPr>
          <w:sz w:val="20"/>
          <w:szCs w:val="20"/>
        </w:rPr>
        <w:t xml:space="preserve">public breaking the law (Nagin 2013).  One of the practical ways policy makers have used this research to tackle knife crime is by widening the range of knives that are deemed illegal weapons and restricting production and sales </w:t>
      </w:r>
      <w:r w:rsidRPr="00414066">
        <w:rPr>
          <w:sz w:val="20"/>
          <w:szCs w:val="20"/>
        </w:rPr>
        <w:lastRenderedPageBreak/>
        <w:t>of certain knives. A recent</w:t>
      </w:r>
      <w:r w:rsidRPr="00414066">
        <w:rPr>
          <w:sz w:val="20"/>
          <w:szCs w:val="20"/>
        </w:rPr>
        <w:t xml:space="preserve"> example of this is an amendment to the criminal justice act that banned zombie knives (GOV.UK 2016). Zombie knives often glamourise violence and can have a blade, which is often </w:t>
      </w:r>
      <w:proofErr w:type="gramStart"/>
      <w:r w:rsidRPr="00414066">
        <w:rPr>
          <w:sz w:val="20"/>
          <w:szCs w:val="20"/>
        </w:rPr>
        <w:t>serrated,  of</w:t>
      </w:r>
      <w:proofErr w:type="gramEnd"/>
      <w:r w:rsidRPr="00414066">
        <w:rPr>
          <w:sz w:val="20"/>
          <w:szCs w:val="20"/>
        </w:rPr>
        <w:t xml:space="preserve"> up to 25 inches (GOV.UK 2016), which has potential to cause a l</w:t>
      </w:r>
      <w:r w:rsidRPr="00414066">
        <w:rPr>
          <w:sz w:val="20"/>
          <w:szCs w:val="20"/>
        </w:rPr>
        <w:t xml:space="preserve">ot of damage. This change meant possession, </w:t>
      </w:r>
      <w:proofErr w:type="gramStart"/>
      <w:r w:rsidRPr="00414066">
        <w:rPr>
          <w:sz w:val="20"/>
          <w:szCs w:val="20"/>
        </w:rPr>
        <w:t>selling</w:t>
      </w:r>
      <w:proofErr w:type="gramEnd"/>
      <w:r w:rsidRPr="00414066">
        <w:rPr>
          <w:sz w:val="20"/>
          <w:szCs w:val="20"/>
        </w:rPr>
        <w:t xml:space="preserve"> and importing zombie knives became illegal, therefore increasing the risks associated with carrying one in public. By increasing the risks, police can hope to reduce the number of people who might conside</w:t>
      </w:r>
      <w:r w:rsidRPr="00414066">
        <w:rPr>
          <w:sz w:val="20"/>
          <w:szCs w:val="20"/>
        </w:rPr>
        <w:t>r even owning one of these knives. However, different people have different evaluations of risk and reward, so the threat of doing something illegal will not deter all people, meaning banning zombie knives is not a 100% effective strategy in getting rid of</w:t>
      </w:r>
      <w:r w:rsidRPr="00414066">
        <w:rPr>
          <w:sz w:val="20"/>
          <w:szCs w:val="20"/>
        </w:rPr>
        <w:t xml:space="preserve"> dangerous knives. Data on types of knives involved in crime from West Yorkshire Police (2021) shows that many weapons, although illegal, are still used in crime, from butterfly knives to kukris. Although the number is lower than what it could potentially </w:t>
      </w:r>
      <w:r w:rsidRPr="00414066">
        <w:rPr>
          <w:sz w:val="20"/>
          <w:szCs w:val="20"/>
        </w:rPr>
        <w:t>be, the evidence shows that criminalising possession of certain knives sadly does not act as a fool</w:t>
      </w:r>
      <w:r w:rsidR="00414066">
        <w:rPr>
          <w:sz w:val="20"/>
          <w:szCs w:val="20"/>
        </w:rPr>
        <w:t xml:space="preserve"> </w:t>
      </w:r>
      <w:r w:rsidRPr="00414066">
        <w:rPr>
          <w:sz w:val="20"/>
          <w:szCs w:val="20"/>
        </w:rPr>
        <w:t xml:space="preserve">proof deterrent for those who are determined to carry illegal weapons. </w:t>
      </w:r>
    </w:p>
    <w:p w14:paraId="00000060" w14:textId="77777777" w:rsidR="00390D9E" w:rsidRPr="00414066" w:rsidRDefault="00390D9E" w:rsidP="00414066">
      <w:pPr>
        <w:rPr>
          <w:sz w:val="20"/>
          <w:szCs w:val="20"/>
        </w:rPr>
      </w:pPr>
    </w:p>
    <w:p w14:paraId="00000061" w14:textId="77777777" w:rsidR="00390D9E" w:rsidRPr="00414066" w:rsidRDefault="00DB510E" w:rsidP="00414066">
      <w:pPr>
        <w:rPr>
          <w:sz w:val="20"/>
          <w:szCs w:val="20"/>
        </w:rPr>
      </w:pPr>
      <w:r w:rsidRPr="00414066">
        <w:rPr>
          <w:sz w:val="20"/>
          <w:szCs w:val="20"/>
        </w:rPr>
        <w:t>word count - 904</w:t>
      </w:r>
    </w:p>
    <w:p w14:paraId="00000062" w14:textId="77777777" w:rsidR="00390D9E" w:rsidRPr="00414066" w:rsidRDefault="00390D9E" w:rsidP="00414066">
      <w:pPr>
        <w:rPr>
          <w:sz w:val="20"/>
          <w:szCs w:val="20"/>
        </w:rPr>
      </w:pPr>
    </w:p>
    <w:p w14:paraId="7ABC8949" w14:textId="49CE2C87" w:rsidR="00F25C94" w:rsidRPr="00F25C94" w:rsidRDefault="00F25C94" w:rsidP="00F25C94">
      <w:pPr>
        <w:rPr>
          <w:rFonts w:asciiTheme="majorHAnsi" w:hAnsiTheme="majorHAnsi" w:cstheme="majorHAnsi"/>
          <w:b/>
          <w:bCs/>
          <w:sz w:val="20"/>
          <w:szCs w:val="20"/>
          <w:u w:val="single"/>
        </w:rPr>
      </w:pPr>
      <w:r w:rsidRPr="00F25C94">
        <w:rPr>
          <w:rFonts w:asciiTheme="majorHAnsi" w:hAnsiTheme="majorHAnsi" w:cstheme="majorHAnsi"/>
          <w:b/>
          <w:bCs/>
          <w:sz w:val="20"/>
          <w:szCs w:val="20"/>
          <w:u w:val="single"/>
        </w:rPr>
        <w:t>Bibliography</w:t>
      </w:r>
    </w:p>
    <w:p w14:paraId="2DEBA17E"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Action Fraud. 2019. Most vulnerable in society are more at risk of falling victim to fraudsters. https://www.actionfraud.police.uk/news/most-vulnerable-in-society-are-more-at-risk-of-falling-victim-to-fraudsters (accessed 27 November 2022)</w:t>
      </w:r>
    </w:p>
    <w:p w14:paraId="439F2EDF"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 xml:space="preserve">Becker, H. 1963. Overview of Labelling Theories, www. Hewett, Norfolk. Sch. </w:t>
      </w:r>
      <w:proofErr w:type="spellStart"/>
      <w:r w:rsidRPr="00F25C94">
        <w:rPr>
          <w:rFonts w:asciiTheme="majorHAnsi" w:hAnsiTheme="majorHAnsi" w:cstheme="majorHAnsi"/>
          <w:color w:val="000000"/>
          <w:sz w:val="20"/>
          <w:szCs w:val="20"/>
        </w:rPr>
        <w:t>uk</w:t>
      </w:r>
      <w:proofErr w:type="spellEnd"/>
      <w:r w:rsidRPr="00F25C94">
        <w:rPr>
          <w:rFonts w:asciiTheme="majorHAnsi" w:hAnsiTheme="majorHAnsi" w:cstheme="majorHAnsi"/>
          <w:color w:val="000000"/>
          <w:sz w:val="20"/>
          <w:szCs w:val="20"/>
        </w:rPr>
        <w:t>/</w:t>
      </w:r>
      <w:proofErr w:type="spellStart"/>
      <w:r w:rsidRPr="00F25C94">
        <w:rPr>
          <w:rFonts w:asciiTheme="majorHAnsi" w:hAnsiTheme="majorHAnsi" w:cstheme="majorHAnsi"/>
          <w:color w:val="000000"/>
          <w:sz w:val="20"/>
          <w:szCs w:val="20"/>
        </w:rPr>
        <w:t>curric</w:t>
      </w:r>
      <w:proofErr w:type="spellEnd"/>
      <w:r w:rsidRPr="00F25C94">
        <w:rPr>
          <w:rFonts w:asciiTheme="majorHAnsi" w:hAnsiTheme="majorHAnsi" w:cstheme="majorHAnsi"/>
          <w:color w:val="000000"/>
          <w:sz w:val="20"/>
          <w:szCs w:val="20"/>
        </w:rPr>
        <w:t>/soc/crime/labelling/</w:t>
      </w:r>
      <w:proofErr w:type="spellStart"/>
      <w:r w:rsidRPr="00F25C94">
        <w:rPr>
          <w:rFonts w:asciiTheme="majorHAnsi" w:hAnsiTheme="majorHAnsi" w:cstheme="majorHAnsi"/>
          <w:color w:val="000000"/>
          <w:sz w:val="20"/>
          <w:szCs w:val="20"/>
        </w:rPr>
        <w:t>diakses</w:t>
      </w:r>
      <w:proofErr w:type="spellEnd"/>
      <w:r w:rsidRPr="00F25C94">
        <w:rPr>
          <w:rFonts w:asciiTheme="majorHAnsi" w:hAnsiTheme="majorHAnsi" w:cstheme="majorHAnsi"/>
          <w:color w:val="000000"/>
          <w:sz w:val="20"/>
          <w:szCs w:val="20"/>
        </w:rPr>
        <w:t xml:space="preserve"> pada, 10.</w:t>
      </w:r>
    </w:p>
    <w:p w14:paraId="4CD60185"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Bowler, R.M., Harris, M., Li, J., </w:t>
      </w:r>
      <w:proofErr w:type="spellStart"/>
      <w:r w:rsidRPr="00F25C94">
        <w:rPr>
          <w:rFonts w:asciiTheme="majorHAnsi" w:hAnsiTheme="majorHAnsi" w:cstheme="majorHAnsi"/>
          <w:color w:val="222222"/>
          <w:sz w:val="20"/>
          <w:szCs w:val="20"/>
          <w:shd w:val="clear" w:color="auto" w:fill="FFFFFF"/>
        </w:rPr>
        <w:t>Gocheva</w:t>
      </w:r>
      <w:proofErr w:type="spellEnd"/>
      <w:r w:rsidRPr="00F25C94">
        <w:rPr>
          <w:rFonts w:asciiTheme="majorHAnsi" w:hAnsiTheme="majorHAnsi" w:cstheme="majorHAnsi"/>
          <w:color w:val="222222"/>
          <w:sz w:val="20"/>
          <w:szCs w:val="20"/>
          <w:shd w:val="clear" w:color="auto" w:fill="FFFFFF"/>
        </w:rPr>
        <w:t xml:space="preserve">, V., </w:t>
      </w:r>
      <w:proofErr w:type="spellStart"/>
      <w:r w:rsidRPr="00F25C94">
        <w:rPr>
          <w:rFonts w:asciiTheme="majorHAnsi" w:hAnsiTheme="majorHAnsi" w:cstheme="majorHAnsi"/>
          <w:color w:val="222222"/>
          <w:sz w:val="20"/>
          <w:szCs w:val="20"/>
          <w:shd w:val="clear" w:color="auto" w:fill="FFFFFF"/>
        </w:rPr>
        <w:t>Stellman</w:t>
      </w:r>
      <w:proofErr w:type="spellEnd"/>
      <w:r w:rsidRPr="00F25C94">
        <w:rPr>
          <w:rFonts w:asciiTheme="majorHAnsi" w:hAnsiTheme="majorHAnsi" w:cstheme="majorHAnsi"/>
          <w:color w:val="222222"/>
          <w:sz w:val="20"/>
          <w:szCs w:val="20"/>
          <w:shd w:val="clear" w:color="auto" w:fill="FFFFFF"/>
        </w:rPr>
        <w:t xml:space="preserve">, S.D., Wilson, K., </w:t>
      </w:r>
      <w:proofErr w:type="spellStart"/>
      <w:r w:rsidRPr="00F25C94">
        <w:rPr>
          <w:rFonts w:asciiTheme="majorHAnsi" w:hAnsiTheme="majorHAnsi" w:cstheme="majorHAnsi"/>
          <w:color w:val="222222"/>
          <w:sz w:val="20"/>
          <w:szCs w:val="20"/>
          <w:shd w:val="clear" w:color="auto" w:fill="FFFFFF"/>
        </w:rPr>
        <w:t>Alper</w:t>
      </w:r>
      <w:proofErr w:type="spellEnd"/>
      <w:r w:rsidRPr="00F25C94">
        <w:rPr>
          <w:rFonts w:asciiTheme="majorHAnsi" w:hAnsiTheme="majorHAnsi" w:cstheme="majorHAnsi"/>
          <w:color w:val="222222"/>
          <w:sz w:val="20"/>
          <w:szCs w:val="20"/>
          <w:shd w:val="clear" w:color="auto" w:fill="FFFFFF"/>
        </w:rPr>
        <w:t xml:space="preserve">, H., Schwarzer, R. and Cone, J.E., 2012. Longitudinal mental health impact among police responders to the 9/11 terrorist attack. </w:t>
      </w:r>
      <w:r w:rsidRPr="00F25C94">
        <w:rPr>
          <w:rFonts w:asciiTheme="majorHAnsi" w:hAnsiTheme="majorHAnsi" w:cstheme="majorHAnsi"/>
          <w:i/>
          <w:iCs/>
          <w:color w:val="222222"/>
          <w:sz w:val="20"/>
          <w:szCs w:val="20"/>
          <w:shd w:val="clear" w:color="auto" w:fill="FFFFFF"/>
        </w:rPr>
        <w:t>American journal of industrial medicine</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55</w:t>
      </w:r>
      <w:r w:rsidRPr="00F25C94">
        <w:rPr>
          <w:rFonts w:asciiTheme="majorHAnsi" w:hAnsiTheme="majorHAnsi" w:cstheme="majorHAnsi"/>
          <w:color w:val="222222"/>
          <w:sz w:val="20"/>
          <w:szCs w:val="20"/>
          <w:shd w:val="clear" w:color="auto" w:fill="FFFFFF"/>
        </w:rPr>
        <w:t>(4), pp.297-312.</w:t>
      </w:r>
    </w:p>
    <w:p w14:paraId="4905235B"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Brown, J. and Sutton, J., 2007. Protection or attack? Young people carrying knives and dangerous implements. </w:t>
      </w:r>
      <w:r w:rsidRPr="00F25C94">
        <w:rPr>
          <w:rFonts w:asciiTheme="majorHAnsi" w:hAnsiTheme="majorHAnsi" w:cstheme="majorHAnsi"/>
          <w:i/>
          <w:iCs/>
          <w:color w:val="222222"/>
          <w:sz w:val="20"/>
          <w:szCs w:val="20"/>
          <w:shd w:val="clear" w:color="auto" w:fill="FFFFFF"/>
        </w:rPr>
        <w:t>Journal of Psychologists and Counsellors in Schools</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17</w:t>
      </w:r>
      <w:r w:rsidRPr="00F25C94">
        <w:rPr>
          <w:rFonts w:asciiTheme="majorHAnsi" w:hAnsiTheme="majorHAnsi" w:cstheme="majorHAnsi"/>
          <w:color w:val="222222"/>
          <w:sz w:val="20"/>
          <w:szCs w:val="20"/>
          <w:shd w:val="clear" w:color="auto" w:fill="FFFFFF"/>
        </w:rPr>
        <w:t>(1), pp.49-59.</w:t>
      </w:r>
    </w:p>
    <w:p w14:paraId="652A444E"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College of Policing. 2013. Analysis intelligence </w:t>
      </w:r>
      <w:proofErr w:type="gramStart"/>
      <w:r w:rsidRPr="00F25C94">
        <w:rPr>
          <w:rFonts w:asciiTheme="majorHAnsi" w:hAnsiTheme="majorHAnsi" w:cstheme="majorHAnsi"/>
          <w:color w:val="222222"/>
          <w:sz w:val="20"/>
          <w:szCs w:val="20"/>
          <w:shd w:val="clear" w:color="auto" w:fill="FFFFFF"/>
        </w:rPr>
        <w:t>products.https://www.college.police.uk/app/intelligence-management/analysis/analysis-intelligence-products</w:t>
      </w:r>
      <w:proofErr w:type="gramEnd"/>
      <w:r w:rsidRPr="00F25C94">
        <w:rPr>
          <w:rFonts w:asciiTheme="majorHAnsi" w:hAnsiTheme="majorHAnsi" w:cstheme="majorHAnsi"/>
          <w:color w:val="222222"/>
          <w:sz w:val="20"/>
          <w:szCs w:val="20"/>
          <w:shd w:val="clear" w:color="auto" w:fill="FFFFFF"/>
        </w:rPr>
        <w:t> </w:t>
      </w:r>
    </w:p>
    <w:p w14:paraId="218B53E8"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College of Policing. 2013. Intelligence, collection, </w:t>
      </w:r>
      <w:proofErr w:type="gramStart"/>
      <w:r w:rsidRPr="00F25C94">
        <w:rPr>
          <w:rFonts w:asciiTheme="majorHAnsi" w:hAnsiTheme="majorHAnsi" w:cstheme="majorHAnsi"/>
          <w:color w:val="222222"/>
          <w:sz w:val="20"/>
          <w:szCs w:val="20"/>
          <w:shd w:val="clear" w:color="auto" w:fill="FFFFFF"/>
        </w:rPr>
        <w:t>development</w:t>
      </w:r>
      <w:proofErr w:type="gramEnd"/>
      <w:r w:rsidRPr="00F25C94">
        <w:rPr>
          <w:rFonts w:asciiTheme="majorHAnsi" w:hAnsiTheme="majorHAnsi" w:cstheme="majorHAnsi"/>
          <w:color w:val="222222"/>
          <w:sz w:val="20"/>
          <w:szCs w:val="20"/>
          <w:shd w:val="clear" w:color="auto" w:fill="FFFFFF"/>
        </w:rPr>
        <w:t xml:space="preserve"> and dissemination https://www.college.police.uk/app/intelligence-management/intelligence-collection-development-and-dissemination#tasked-information</w:t>
      </w:r>
      <w:r w:rsidRPr="00F25C94">
        <w:rPr>
          <w:rFonts w:asciiTheme="majorHAnsi" w:hAnsiTheme="majorHAnsi" w:cstheme="majorHAnsi"/>
          <w:color w:val="1155CC"/>
          <w:sz w:val="20"/>
          <w:szCs w:val="20"/>
          <w:u w:val="single"/>
          <w:shd w:val="clear" w:color="auto" w:fill="FFFFFF"/>
        </w:rPr>
        <w:t> </w:t>
      </w:r>
    </w:p>
    <w:p w14:paraId="791EB083"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College of Policing. 2014. </w:t>
      </w:r>
      <w:proofErr w:type="gramStart"/>
      <w:r w:rsidRPr="00F25C94">
        <w:rPr>
          <w:rFonts w:asciiTheme="majorHAnsi" w:hAnsiTheme="majorHAnsi" w:cstheme="majorHAnsi"/>
          <w:color w:val="222222"/>
          <w:sz w:val="20"/>
          <w:szCs w:val="20"/>
          <w:shd w:val="clear" w:color="auto" w:fill="FFFFFF"/>
        </w:rPr>
        <w:t>Intelligence  management</w:t>
      </w:r>
      <w:proofErr w:type="gramEnd"/>
      <w:r w:rsidRPr="00F25C94">
        <w:rPr>
          <w:rFonts w:asciiTheme="majorHAnsi" w:hAnsiTheme="majorHAnsi" w:cstheme="majorHAnsi"/>
          <w:color w:val="222222"/>
          <w:sz w:val="20"/>
          <w:szCs w:val="20"/>
          <w:shd w:val="clear" w:color="auto" w:fill="FFFFFF"/>
        </w:rPr>
        <w:t>.https://www.college.police.uk/app/intelligence-management?highlight=national%20intelligence%20model </w:t>
      </w:r>
    </w:p>
    <w:p w14:paraId="29668B80"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College of Policing. 2015. Intelligence reporting and reports. https://www.college.police.uk/app/intelligence-management/intelligence-report</w:t>
      </w:r>
    </w:p>
    <w:p w14:paraId="5E02755B"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12121"/>
          <w:sz w:val="20"/>
          <w:szCs w:val="20"/>
          <w:shd w:val="clear" w:color="auto" w:fill="FFFFFF"/>
        </w:rPr>
        <w:t>College of Policing. 2018. Definitions. https://www.college.police.uk/app/civil-emergencies/disaster-victim-identification/definitions (accessed 25 November 2022)</w:t>
      </w:r>
    </w:p>
    <w:p w14:paraId="1F5D0551"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12121"/>
          <w:sz w:val="20"/>
          <w:szCs w:val="20"/>
          <w:shd w:val="clear" w:color="auto" w:fill="FFFFFF"/>
        </w:rPr>
        <w:t>College of Policing. 2018. Evidence-Based Policing. https://www.college.police.uk/research/evidence-based-policing-EBP </w:t>
      </w:r>
    </w:p>
    <w:p w14:paraId="4EA1C56C"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College of Policing. 2020. Community Intelligence Intel.https://www.google.com/url?q=https://www.college.police.uk/app/major-investigation-and-public-protection/hate-crime/intelligence&amp;sa=D&amp;source=docs&amp;ust=1669677597840527&amp;usg=AOvVaw0Uc_L4lMY7aWOXf4MMfEbV </w:t>
      </w:r>
    </w:p>
    <w:p w14:paraId="2F1FA7A3"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lastRenderedPageBreak/>
        <w:t>College of Policing. 2020. Policing education qualifications framework (PEQF). https://www.college.police.uk/career-learning/policing-education-qualifications-framework-peqf (accessed 25 November 2022).</w:t>
      </w:r>
    </w:p>
    <w:p w14:paraId="6C6EE52A"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 xml:space="preserve">College of Policing. 2020. Recruiting </w:t>
      </w:r>
      <w:proofErr w:type="gramStart"/>
      <w:r w:rsidRPr="00F25C94">
        <w:rPr>
          <w:rFonts w:asciiTheme="majorHAnsi" w:hAnsiTheme="majorHAnsi" w:cstheme="majorHAnsi"/>
          <w:color w:val="000000"/>
          <w:sz w:val="20"/>
          <w:szCs w:val="20"/>
        </w:rPr>
        <w:t>For</w:t>
      </w:r>
      <w:proofErr w:type="gramEnd"/>
      <w:r w:rsidRPr="00F25C94">
        <w:rPr>
          <w:rFonts w:asciiTheme="majorHAnsi" w:hAnsiTheme="majorHAnsi" w:cstheme="majorHAnsi"/>
          <w:color w:val="000000"/>
          <w:sz w:val="20"/>
          <w:szCs w:val="20"/>
        </w:rPr>
        <w:t xml:space="preserve"> Diversity. https://www.college.police.uk/article/recruiting-diversity (accessed 25 November 2022).</w:t>
      </w:r>
    </w:p>
    <w:p w14:paraId="755A6B00"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Conner, D.H., 2013. Financial freedom: Women, money, and domestic abuse. </w:t>
      </w:r>
      <w:r w:rsidRPr="00F25C94">
        <w:rPr>
          <w:rFonts w:asciiTheme="majorHAnsi" w:hAnsiTheme="majorHAnsi" w:cstheme="majorHAnsi"/>
          <w:i/>
          <w:iCs/>
          <w:color w:val="222222"/>
          <w:sz w:val="20"/>
          <w:szCs w:val="20"/>
          <w:shd w:val="clear" w:color="auto" w:fill="FFFFFF"/>
        </w:rPr>
        <w:t>Wm. &amp; Mary J. Women &amp; L.</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20</w:t>
      </w:r>
      <w:r w:rsidRPr="00F25C94">
        <w:rPr>
          <w:rFonts w:asciiTheme="majorHAnsi" w:hAnsiTheme="majorHAnsi" w:cstheme="majorHAnsi"/>
          <w:color w:val="222222"/>
          <w:sz w:val="20"/>
          <w:szCs w:val="20"/>
          <w:shd w:val="clear" w:color="auto" w:fill="FFFFFF"/>
        </w:rPr>
        <w:t>, p.339.</w:t>
      </w:r>
    </w:p>
    <w:p w14:paraId="28C7CAD3"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Gerber, M., </w:t>
      </w:r>
      <w:proofErr w:type="spellStart"/>
      <w:r w:rsidRPr="00F25C94">
        <w:rPr>
          <w:rFonts w:asciiTheme="majorHAnsi" w:hAnsiTheme="majorHAnsi" w:cstheme="majorHAnsi"/>
          <w:color w:val="222222"/>
          <w:sz w:val="20"/>
          <w:szCs w:val="20"/>
          <w:shd w:val="clear" w:color="auto" w:fill="FFFFFF"/>
        </w:rPr>
        <w:t>Kellmann</w:t>
      </w:r>
      <w:proofErr w:type="spellEnd"/>
      <w:r w:rsidRPr="00F25C94">
        <w:rPr>
          <w:rFonts w:asciiTheme="majorHAnsi" w:hAnsiTheme="majorHAnsi" w:cstheme="majorHAnsi"/>
          <w:color w:val="222222"/>
          <w:sz w:val="20"/>
          <w:szCs w:val="20"/>
          <w:shd w:val="clear" w:color="auto" w:fill="FFFFFF"/>
        </w:rPr>
        <w:t xml:space="preserve">, M., Elliot, C., Hartmann, T., Brand, S., </w:t>
      </w:r>
      <w:proofErr w:type="spellStart"/>
      <w:r w:rsidRPr="00F25C94">
        <w:rPr>
          <w:rFonts w:asciiTheme="majorHAnsi" w:hAnsiTheme="majorHAnsi" w:cstheme="majorHAnsi"/>
          <w:color w:val="222222"/>
          <w:sz w:val="20"/>
          <w:szCs w:val="20"/>
          <w:shd w:val="clear" w:color="auto" w:fill="FFFFFF"/>
        </w:rPr>
        <w:t>Holsboer‐Trachsler</w:t>
      </w:r>
      <w:proofErr w:type="spellEnd"/>
      <w:r w:rsidRPr="00F25C94">
        <w:rPr>
          <w:rFonts w:asciiTheme="majorHAnsi" w:hAnsiTheme="majorHAnsi" w:cstheme="majorHAnsi"/>
          <w:color w:val="222222"/>
          <w:sz w:val="20"/>
          <w:szCs w:val="20"/>
          <w:shd w:val="clear" w:color="auto" w:fill="FFFFFF"/>
        </w:rPr>
        <w:t xml:space="preserve">, E. and </w:t>
      </w:r>
      <w:proofErr w:type="spellStart"/>
      <w:r w:rsidRPr="00F25C94">
        <w:rPr>
          <w:rFonts w:asciiTheme="majorHAnsi" w:hAnsiTheme="majorHAnsi" w:cstheme="majorHAnsi"/>
          <w:color w:val="222222"/>
          <w:sz w:val="20"/>
          <w:szCs w:val="20"/>
          <w:shd w:val="clear" w:color="auto" w:fill="FFFFFF"/>
        </w:rPr>
        <w:t>Pühse</w:t>
      </w:r>
      <w:proofErr w:type="spellEnd"/>
      <w:r w:rsidRPr="00F25C94">
        <w:rPr>
          <w:rFonts w:asciiTheme="majorHAnsi" w:hAnsiTheme="majorHAnsi" w:cstheme="majorHAnsi"/>
          <w:color w:val="222222"/>
          <w:sz w:val="20"/>
          <w:szCs w:val="20"/>
          <w:shd w:val="clear" w:color="auto" w:fill="FFFFFF"/>
        </w:rPr>
        <w:t xml:space="preserve">, U., 2013. Perceived fitness protects against stress‐based mental health impairments among police officers who report good sleep. </w:t>
      </w:r>
      <w:r w:rsidRPr="00F25C94">
        <w:rPr>
          <w:rFonts w:asciiTheme="majorHAnsi" w:hAnsiTheme="majorHAnsi" w:cstheme="majorHAnsi"/>
          <w:i/>
          <w:iCs/>
          <w:color w:val="222222"/>
          <w:sz w:val="20"/>
          <w:szCs w:val="20"/>
          <w:shd w:val="clear" w:color="auto" w:fill="FFFFFF"/>
        </w:rPr>
        <w:t>Journal of occupational health</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55</w:t>
      </w:r>
      <w:r w:rsidRPr="00F25C94">
        <w:rPr>
          <w:rFonts w:asciiTheme="majorHAnsi" w:hAnsiTheme="majorHAnsi" w:cstheme="majorHAnsi"/>
          <w:color w:val="222222"/>
          <w:sz w:val="20"/>
          <w:szCs w:val="20"/>
          <w:shd w:val="clear" w:color="auto" w:fill="FFFFFF"/>
        </w:rPr>
        <w:t>(5), pp.376-384.</w:t>
      </w:r>
    </w:p>
    <w:p w14:paraId="13BCC2D1"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GOV.UK. 2012. Definition of Policing </w:t>
      </w:r>
      <w:proofErr w:type="gramStart"/>
      <w:r w:rsidRPr="00F25C94">
        <w:rPr>
          <w:rFonts w:asciiTheme="majorHAnsi" w:hAnsiTheme="majorHAnsi" w:cstheme="majorHAnsi"/>
          <w:color w:val="222222"/>
          <w:sz w:val="20"/>
          <w:szCs w:val="20"/>
          <w:shd w:val="clear" w:color="auto" w:fill="FFFFFF"/>
        </w:rPr>
        <w:t>By</w:t>
      </w:r>
      <w:proofErr w:type="gramEnd"/>
      <w:r w:rsidRPr="00F25C94">
        <w:rPr>
          <w:rFonts w:asciiTheme="majorHAnsi" w:hAnsiTheme="majorHAnsi" w:cstheme="majorHAnsi"/>
          <w:color w:val="222222"/>
          <w:sz w:val="20"/>
          <w:szCs w:val="20"/>
          <w:shd w:val="clear" w:color="auto" w:fill="FFFFFF"/>
        </w:rPr>
        <w:t xml:space="preserve"> Consent. https://www.gov.uk/government/publications/policing-by-consent/definition-of-policing-by-consent (accessed 25 November 2022)</w:t>
      </w:r>
    </w:p>
    <w:p w14:paraId="4B8A8E50"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GOV.UK. 2016. Zombie </w:t>
      </w:r>
      <w:proofErr w:type="spellStart"/>
      <w:r w:rsidRPr="00F25C94">
        <w:rPr>
          <w:rFonts w:asciiTheme="majorHAnsi" w:hAnsiTheme="majorHAnsi" w:cstheme="majorHAnsi"/>
          <w:color w:val="222222"/>
          <w:sz w:val="20"/>
          <w:szCs w:val="20"/>
          <w:shd w:val="clear" w:color="auto" w:fill="FFFFFF"/>
        </w:rPr>
        <w:t>KNives</w:t>
      </w:r>
      <w:proofErr w:type="spellEnd"/>
      <w:r w:rsidRPr="00F25C94">
        <w:rPr>
          <w:rFonts w:asciiTheme="majorHAnsi" w:hAnsiTheme="majorHAnsi" w:cstheme="majorHAnsi"/>
          <w:color w:val="222222"/>
          <w:sz w:val="20"/>
          <w:szCs w:val="20"/>
          <w:shd w:val="clear" w:color="auto" w:fill="FFFFFF"/>
        </w:rPr>
        <w:t xml:space="preserve"> Banned in England </w:t>
      </w:r>
      <w:proofErr w:type="gramStart"/>
      <w:r w:rsidRPr="00F25C94">
        <w:rPr>
          <w:rFonts w:asciiTheme="majorHAnsi" w:hAnsiTheme="majorHAnsi" w:cstheme="majorHAnsi"/>
          <w:color w:val="222222"/>
          <w:sz w:val="20"/>
          <w:szCs w:val="20"/>
          <w:shd w:val="clear" w:color="auto" w:fill="FFFFFF"/>
        </w:rPr>
        <w:t>And</w:t>
      </w:r>
      <w:proofErr w:type="gramEnd"/>
      <w:r w:rsidRPr="00F25C94">
        <w:rPr>
          <w:rFonts w:asciiTheme="majorHAnsi" w:hAnsiTheme="majorHAnsi" w:cstheme="majorHAnsi"/>
          <w:color w:val="222222"/>
          <w:sz w:val="20"/>
          <w:szCs w:val="20"/>
          <w:shd w:val="clear" w:color="auto" w:fill="FFFFFF"/>
        </w:rPr>
        <w:t xml:space="preserve"> Wales. https://www.gov.uk/government/news/zombie-knives-banned-in-england-and-wales</w:t>
      </w:r>
    </w:p>
    <w:p w14:paraId="1D826A5B"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GOV.UK. 2021. Covert Human Intelligence Sources. Covert Human Intelligence Sources Bill Factsheet (accessible version) - GOV.UK</w:t>
      </w:r>
    </w:p>
    <w:p w14:paraId="2F36EFFD"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Gul, S., 2009. An evaluation of rational choice theory in criminology. </w:t>
      </w:r>
      <w:proofErr w:type="spellStart"/>
      <w:r w:rsidRPr="00F25C94">
        <w:rPr>
          <w:rFonts w:asciiTheme="majorHAnsi" w:hAnsiTheme="majorHAnsi" w:cstheme="majorHAnsi"/>
          <w:i/>
          <w:iCs/>
          <w:color w:val="222222"/>
          <w:sz w:val="20"/>
          <w:szCs w:val="20"/>
          <w:shd w:val="clear" w:color="auto" w:fill="FFFFFF"/>
        </w:rPr>
        <w:t>Girne</w:t>
      </w:r>
      <w:proofErr w:type="spellEnd"/>
      <w:r w:rsidRPr="00F25C94">
        <w:rPr>
          <w:rFonts w:asciiTheme="majorHAnsi" w:hAnsiTheme="majorHAnsi" w:cstheme="majorHAnsi"/>
          <w:i/>
          <w:iCs/>
          <w:color w:val="222222"/>
          <w:sz w:val="20"/>
          <w:szCs w:val="20"/>
          <w:shd w:val="clear" w:color="auto" w:fill="FFFFFF"/>
        </w:rPr>
        <w:t xml:space="preserve"> American University Journal of Sociology and Applied Science</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4</w:t>
      </w:r>
      <w:r w:rsidRPr="00F25C94">
        <w:rPr>
          <w:rFonts w:asciiTheme="majorHAnsi" w:hAnsiTheme="majorHAnsi" w:cstheme="majorHAnsi"/>
          <w:color w:val="222222"/>
          <w:sz w:val="20"/>
          <w:szCs w:val="20"/>
          <w:shd w:val="clear" w:color="auto" w:fill="FFFFFF"/>
        </w:rPr>
        <w:t>(8), pp.36-44.</w:t>
      </w:r>
    </w:p>
    <w:p w14:paraId="69A188F6"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22222"/>
          <w:sz w:val="20"/>
          <w:szCs w:val="20"/>
          <w:shd w:val="clear" w:color="auto" w:fill="FFFFFF"/>
        </w:rPr>
        <w:t>Hesketh</w:t>
      </w:r>
      <w:proofErr w:type="spellEnd"/>
      <w:r w:rsidRPr="00F25C94">
        <w:rPr>
          <w:rFonts w:asciiTheme="majorHAnsi" w:hAnsiTheme="majorHAnsi" w:cstheme="majorHAnsi"/>
          <w:color w:val="222222"/>
          <w:sz w:val="20"/>
          <w:szCs w:val="20"/>
          <w:shd w:val="clear" w:color="auto" w:fill="FFFFFF"/>
        </w:rPr>
        <w:t xml:space="preserve">, I. and Tehrani, N., 2022. Developing resilience interventions for emergency service responders—a view from the field. </w:t>
      </w:r>
      <w:r w:rsidRPr="00F25C94">
        <w:rPr>
          <w:rFonts w:asciiTheme="majorHAnsi" w:hAnsiTheme="majorHAnsi" w:cstheme="majorHAnsi"/>
          <w:i/>
          <w:iCs/>
          <w:color w:val="222222"/>
          <w:sz w:val="20"/>
          <w:szCs w:val="20"/>
          <w:shd w:val="clear" w:color="auto" w:fill="FFFFFF"/>
        </w:rPr>
        <w:t>Public Money &amp; Management</w:t>
      </w:r>
      <w:r w:rsidRPr="00F25C94">
        <w:rPr>
          <w:rFonts w:asciiTheme="majorHAnsi" w:hAnsiTheme="majorHAnsi" w:cstheme="majorHAnsi"/>
          <w:color w:val="222222"/>
          <w:sz w:val="20"/>
          <w:szCs w:val="20"/>
          <w:shd w:val="clear" w:color="auto" w:fill="FFFFFF"/>
        </w:rPr>
        <w:t>, pp.1-7.</w:t>
      </w:r>
    </w:p>
    <w:p w14:paraId="75102D37"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HMRC. 2016. National Intelligence Model MLR3C14000 - Appendix 3: The National Intelligence Model (5x5x5) - HMRC internal manual - GOV.UK</w:t>
      </w:r>
    </w:p>
    <w:p w14:paraId="08A38DBF"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22222"/>
          <w:sz w:val="20"/>
          <w:szCs w:val="20"/>
          <w:shd w:val="clear" w:color="auto" w:fill="FFFFFF"/>
        </w:rPr>
        <w:t>Hoel</w:t>
      </w:r>
      <w:proofErr w:type="spellEnd"/>
      <w:r w:rsidRPr="00F25C94">
        <w:rPr>
          <w:rFonts w:asciiTheme="majorHAnsi" w:hAnsiTheme="majorHAnsi" w:cstheme="majorHAnsi"/>
          <w:color w:val="222222"/>
          <w:sz w:val="20"/>
          <w:szCs w:val="20"/>
          <w:shd w:val="clear" w:color="auto" w:fill="FFFFFF"/>
        </w:rPr>
        <w:t>, L., 2020. Police students experience of participation and relationship during in field training. pp.</w:t>
      </w:r>
    </w:p>
    <w:p w14:paraId="0581881F"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Home Office. 2022. </w:t>
      </w:r>
      <w:r w:rsidRPr="00F25C94">
        <w:rPr>
          <w:rFonts w:asciiTheme="majorHAnsi" w:hAnsiTheme="majorHAnsi" w:cstheme="majorHAnsi"/>
          <w:i/>
          <w:iCs/>
          <w:color w:val="222222"/>
          <w:sz w:val="20"/>
          <w:szCs w:val="20"/>
          <w:shd w:val="clear" w:color="auto" w:fill="FFFFFF"/>
        </w:rPr>
        <w:t xml:space="preserve">Police Workforce, </w:t>
      </w:r>
      <w:proofErr w:type="gramStart"/>
      <w:r w:rsidRPr="00F25C94">
        <w:rPr>
          <w:rFonts w:asciiTheme="majorHAnsi" w:hAnsiTheme="majorHAnsi" w:cstheme="majorHAnsi"/>
          <w:i/>
          <w:iCs/>
          <w:color w:val="222222"/>
          <w:sz w:val="20"/>
          <w:szCs w:val="20"/>
          <w:shd w:val="clear" w:color="auto" w:fill="FFFFFF"/>
        </w:rPr>
        <w:t>England</w:t>
      </w:r>
      <w:proofErr w:type="gramEnd"/>
      <w:r w:rsidRPr="00F25C94">
        <w:rPr>
          <w:rFonts w:asciiTheme="majorHAnsi" w:hAnsiTheme="majorHAnsi" w:cstheme="majorHAnsi"/>
          <w:i/>
          <w:iCs/>
          <w:color w:val="222222"/>
          <w:sz w:val="20"/>
          <w:szCs w:val="20"/>
          <w:shd w:val="clear" w:color="auto" w:fill="FFFFFF"/>
        </w:rPr>
        <w:t xml:space="preserve"> and Wales: 31 March 2022</w:t>
      </w:r>
      <w:r w:rsidRPr="00F25C94">
        <w:rPr>
          <w:rFonts w:asciiTheme="majorHAnsi" w:hAnsiTheme="majorHAnsi" w:cstheme="majorHAnsi"/>
          <w:color w:val="222222"/>
          <w:sz w:val="20"/>
          <w:szCs w:val="20"/>
          <w:shd w:val="clear" w:color="auto" w:fill="FFFFFF"/>
        </w:rPr>
        <w:t>. GOV.UK. https://www.gov.uk/government/statistics/police-workforce-england-and-wales-31-march-2022/police-workforce-england-and-wales-31-march-2022 (accessed 26 November 2022)</w:t>
      </w:r>
    </w:p>
    <w:p w14:paraId="554FB56C"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Killian, J., 1986.  Educational levels and attitudes of professionalism among law enforcement officers. pp..66-67.</w:t>
      </w:r>
    </w:p>
    <w:p w14:paraId="6DEFD7DC"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London Resilience Group. 2022. London Resilience Partnership Tactical Co-ordination Protocol</w:t>
      </w:r>
    </w:p>
    <w:p w14:paraId="2538F4C8"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Metropolitan Police. 2022. Phone calls received for Codes 12-Bomb Threats, 306-Suspicious Package, 325-Hoax calls from 2019-2021. https://www.met.police.uk/foi-ai/metropolitan-police/d/june-2022/phone-calls-received-for-codes-12-bomb-threats-306-suspicious-package-325-hoax-calls-from-2019-2021/</w:t>
      </w:r>
    </w:p>
    <w:p w14:paraId="151358D4"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Miller, L.S. and Hess, K.M., 1998. </w:t>
      </w:r>
      <w:r w:rsidRPr="00F25C94">
        <w:rPr>
          <w:rFonts w:asciiTheme="majorHAnsi" w:hAnsiTheme="majorHAnsi" w:cstheme="majorHAnsi"/>
          <w:i/>
          <w:iCs/>
          <w:color w:val="222222"/>
          <w:sz w:val="20"/>
          <w:szCs w:val="20"/>
          <w:shd w:val="clear" w:color="auto" w:fill="FFFFFF"/>
        </w:rPr>
        <w:t>The police in the community: Strategies for the 21st century</w:t>
      </w:r>
      <w:r w:rsidRPr="00F25C94">
        <w:rPr>
          <w:rFonts w:asciiTheme="majorHAnsi" w:hAnsiTheme="majorHAnsi" w:cstheme="majorHAnsi"/>
          <w:color w:val="222222"/>
          <w:sz w:val="20"/>
          <w:szCs w:val="20"/>
          <w:shd w:val="clear" w:color="auto" w:fill="FFFFFF"/>
        </w:rPr>
        <w:t>. Belmont, CA: West/Wadsworth.</w:t>
      </w:r>
    </w:p>
    <w:p w14:paraId="22436B06"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Moffett, L., </w:t>
      </w:r>
      <w:proofErr w:type="spellStart"/>
      <w:r w:rsidRPr="00F25C94">
        <w:rPr>
          <w:rFonts w:asciiTheme="majorHAnsi" w:hAnsiTheme="majorHAnsi" w:cstheme="majorHAnsi"/>
          <w:color w:val="222222"/>
          <w:sz w:val="20"/>
          <w:szCs w:val="20"/>
          <w:shd w:val="clear" w:color="auto" w:fill="FFFFFF"/>
        </w:rPr>
        <w:t>Oxburgh</w:t>
      </w:r>
      <w:proofErr w:type="spellEnd"/>
      <w:r w:rsidRPr="00F25C94">
        <w:rPr>
          <w:rFonts w:asciiTheme="majorHAnsi" w:hAnsiTheme="majorHAnsi" w:cstheme="majorHAnsi"/>
          <w:color w:val="222222"/>
          <w:sz w:val="20"/>
          <w:szCs w:val="20"/>
          <w:shd w:val="clear" w:color="auto" w:fill="FFFFFF"/>
        </w:rPr>
        <w:t xml:space="preserve">, G., Dresser, P., Watson, S. and Gabbert, F., 2022. Inside the shadows: a survey of UK HUMINT practitioners examining their considerations when handling a covert human intelligence source (CHIS). </w:t>
      </w:r>
      <w:r w:rsidRPr="00F25C94">
        <w:rPr>
          <w:rFonts w:asciiTheme="majorHAnsi" w:hAnsiTheme="majorHAnsi" w:cstheme="majorHAnsi"/>
          <w:i/>
          <w:iCs/>
          <w:color w:val="222222"/>
          <w:sz w:val="20"/>
          <w:szCs w:val="20"/>
          <w:shd w:val="clear" w:color="auto" w:fill="FFFFFF"/>
        </w:rPr>
        <w:t>Psychiatry, Psychology and Law</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29</w:t>
      </w:r>
      <w:r w:rsidRPr="00F25C94">
        <w:rPr>
          <w:rFonts w:asciiTheme="majorHAnsi" w:hAnsiTheme="majorHAnsi" w:cstheme="majorHAnsi"/>
          <w:color w:val="222222"/>
          <w:sz w:val="20"/>
          <w:szCs w:val="20"/>
          <w:shd w:val="clear" w:color="auto" w:fill="FFFFFF"/>
        </w:rPr>
        <w:t>(4), pp.487-505.</w:t>
      </w:r>
    </w:p>
    <w:p w14:paraId="0F6D8CE4"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Nagin D. (2013). 'Deterrence in the Twenty-First Century'. Crime and Justice, 42(1), pp 199-263.</w:t>
      </w:r>
    </w:p>
    <w:p w14:paraId="78C2B3C8"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 xml:space="preserve">NHS Providers. 2018. Mapping </w:t>
      </w:r>
      <w:proofErr w:type="gramStart"/>
      <w:r w:rsidRPr="00F25C94">
        <w:rPr>
          <w:rFonts w:asciiTheme="majorHAnsi" w:hAnsiTheme="majorHAnsi" w:cstheme="majorHAnsi"/>
          <w:color w:val="000000"/>
          <w:sz w:val="20"/>
          <w:szCs w:val="20"/>
        </w:rPr>
        <w:t>The</w:t>
      </w:r>
      <w:proofErr w:type="gramEnd"/>
      <w:r w:rsidRPr="00F25C94">
        <w:rPr>
          <w:rFonts w:asciiTheme="majorHAnsi" w:hAnsiTheme="majorHAnsi" w:cstheme="majorHAnsi"/>
          <w:color w:val="000000"/>
          <w:sz w:val="20"/>
          <w:szCs w:val="20"/>
        </w:rPr>
        <w:t xml:space="preserve"> Winter - Pressures on The Ambulance Service. Available at https://nhsproviders.org/mapping-the-nhs-winter/pressures-on-the-ambulance-service (accessed 26 November 2022)</w:t>
      </w:r>
    </w:p>
    <w:p w14:paraId="6077FF42"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lastRenderedPageBreak/>
        <w:t>North Wales Police. 2022. Op Sceptre: National Week of Action to Tackle Knife Crime. https://www.northwales.police.uk/news/north-wales/news/news/2022/may/op-sceptre-national-week-of-action-to-tackle-knife-crime/</w:t>
      </w:r>
    </w:p>
    <w:p w14:paraId="76886DB3"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Office For National Statistics. 2022. Crime in England and Wales: year ending March 2022. https://www.ons.gov.uk/peoplepopulationandcommunity/crimeandjustice/bulletins/crimeinenglandandwales/yearendingmarch2022#knife-or-sharp-instrument-offences</w:t>
      </w:r>
    </w:p>
    <w:p w14:paraId="6AE56D5A"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22222"/>
          <w:sz w:val="20"/>
          <w:szCs w:val="20"/>
          <w:shd w:val="clear" w:color="auto" w:fill="FFFFFF"/>
        </w:rPr>
        <w:t>Olff</w:t>
      </w:r>
      <w:proofErr w:type="spellEnd"/>
      <w:r w:rsidRPr="00F25C94">
        <w:rPr>
          <w:rFonts w:asciiTheme="majorHAnsi" w:hAnsiTheme="majorHAnsi" w:cstheme="majorHAnsi"/>
          <w:color w:val="222222"/>
          <w:sz w:val="20"/>
          <w:szCs w:val="20"/>
          <w:shd w:val="clear" w:color="auto" w:fill="FFFFFF"/>
        </w:rPr>
        <w:t xml:space="preserve">, M., 2012. Bonding after trauma: On the role of social support and the oxytocin system in traumatic stress. </w:t>
      </w:r>
      <w:r w:rsidRPr="00F25C94">
        <w:rPr>
          <w:rFonts w:asciiTheme="majorHAnsi" w:hAnsiTheme="majorHAnsi" w:cstheme="majorHAnsi"/>
          <w:i/>
          <w:iCs/>
          <w:color w:val="222222"/>
          <w:sz w:val="20"/>
          <w:szCs w:val="20"/>
          <w:shd w:val="clear" w:color="auto" w:fill="FFFFFF"/>
        </w:rPr>
        <w:t xml:space="preserve">European Journal of </w:t>
      </w:r>
      <w:proofErr w:type="spellStart"/>
      <w:r w:rsidRPr="00F25C94">
        <w:rPr>
          <w:rFonts w:asciiTheme="majorHAnsi" w:hAnsiTheme="majorHAnsi" w:cstheme="majorHAnsi"/>
          <w:i/>
          <w:iCs/>
          <w:color w:val="222222"/>
          <w:sz w:val="20"/>
          <w:szCs w:val="20"/>
          <w:shd w:val="clear" w:color="auto" w:fill="FFFFFF"/>
        </w:rPr>
        <w:t>Psychotraumatology</w:t>
      </w:r>
      <w:proofErr w:type="spellEnd"/>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3</w:t>
      </w:r>
      <w:r w:rsidRPr="00F25C94">
        <w:rPr>
          <w:rFonts w:asciiTheme="majorHAnsi" w:hAnsiTheme="majorHAnsi" w:cstheme="majorHAnsi"/>
          <w:color w:val="222222"/>
          <w:sz w:val="20"/>
          <w:szCs w:val="20"/>
          <w:shd w:val="clear" w:color="auto" w:fill="FFFFFF"/>
        </w:rPr>
        <w:t>(1), p.18597.</w:t>
      </w:r>
    </w:p>
    <w:p w14:paraId="7EA10350"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O'Sullivan, M., 2003. The fundamental attribution error in detecting deception: The boy-who-cried-wolf effect. </w:t>
      </w:r>
      <w:r w:rsidRPr="00F25C94">
        <w:rPr>
          <w:rFonts w:asciiTheme="majorHAnsi" w:hAnsiTheme="majorHAnsi" w:cstheme="majorHAnsi"/>
          <w:i/>
          <w:iCs/>
          <w:color w:val="222222"/>
          <w:sz w:val="20"/>
          <w:szCs w:val="20"/>
          <w:shd w:val="clear" w:color="auto" w:fill="FFFFFF"/>
        </w:rPr>
        <w:t>Personality and Social Psychology Bulletin</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29</w:t>
      </w:r>
      <w:r w:rsidRPr="00F25C94">
        <w:rPr>
          <w:rFonts w:asciiTheme="majorHAnsi" w:hAnsiTheme="majorHAnsi" w:cstheme="majorHAnsi"/>
          <w:color w:val="222222"/>
          <w:sz w:val="20"/>
          <w:szCs w:val="20"/>
          <w:shd w:val="clear" w:color="auto" w:fill="FFFFFF"/>
        </w:rPr>
        <w:t>(10), pp.1316-1327.</w:t>
      </w:r>
    </w:p>
    <w:p w14:paraId="02090A61"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Oxford City Council. 2019. What Is Cucko</w:t>
      </w:r>
      <w:r w:rsidRPr="00F25C94">
        <w:rPr>
          <w:rFonts w:asciiTheme="majorHAnsi" w:hAnsiTheme="majorHAnsi" w:cstheme="majorHAnsi"/>
          <w:color w:val="000000"/>
          <w:sz w:val="20"/>
          <w:szCs w:val="20"/>
          <w:shd w:val="clear" w:color="auto" w:fill="FFFFFF"/>
        </w:rPr>
        <w:t>oing? (</w:t>
      </w:r>
      <w:proofErr w:type="gramStart"/>
      <w:r w:rsidRPr="00F25C94">
        <w:rPr>
          <w:rFonts w:asciiTheme="majorHAnsi" w:hAnsiTheme="majorHAnsi" w:cstheme="majorHAnsi"/>
          <w:color w:val="000000"/>
          <w:sz w:val="20"/>
          <w:szCs w:val="20"/>
          <w:shd w:val="clear" w:color="auto" w:fill="FFFFFF"/>
        </w:rPr>
        <w:t>accessed</w:t>
      </w:r>
      <w:proofErr w:type="gramEnd"/>
      <w:r w:rsidRPr="00F25C94">
        <w:rPr>
          <w:rFonts w:asciiTheme="majorHAnsi" w:hAnsiTheme="majorHAnsi" w:cstheme="majorHAnsi"/>
          <w:color w:val="000000"/>
          <w:sz w:val="20"/>
          <w:szCs w:val="20"/>
          <w:shd w:val="clear" w:color="auto" w:fill="FFFFFF"/>
        </w:rPr>
        <w:t xml:space="preserve"> 27 November 2022) </w:t>
      </w:r>
      <w:hyperlink r:id="rId4" w:history="1">
        <w:r w:rsidRPr="00F25C94">
          <w:rPr>
            <w:rFonts w:asciiTheme="majorHAnsi" w:hAnsiTheme="majorHAnsi" w:cstheme="majorHAnsi"/>
            <w:color w:val="000000"/>
            <w:sz w:val="20"/>
            <w:szCs w:val="20"/>
            <w:u w:val="single"/>
          </w:rPr>
          <w:t>What is cuckooing | Cuckooing | Oxford City Council</w:t>
        </w:r>
      </w:hyperlink>
    </w:p>
    <w:p w14:paraId="2FDFD786"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 xml:space="preserve">Rossetti, P., </w:t>
      </w:r>
      <w:proofErr w:type="spellStart"/>
      <w:r w:rsidRPr="00F25C94">
        <w:rPr>
          <w:rFonts w:asciiTheme="majorHAnsi" w:hAnsiTheme="majorHAnsi" w:cstheme="majorHAnsi"/>
          <w:color w:val="000000"/>
          <w:sz w:val="20"/>
          <w:szCs w:val="20"/>
        </w:rPr>
        <w:t>Dinisman</w:t>
      </w:r>
      <w:proofErr w:type="spellEnd"/>
      <w:r w:rsidRPr="00F25C94">
        <w:rPr>
          <w:rFonts w:asciiTheme="majorHAnsi" w:hAnsiTheme="majorHAnsi" w:cstheme="majorHAnsi"/>
          <w:color w:val="000000"/>
          <w:sz w:val="20"/>
          <w:szCs w:val="20"/>
        </w:rPr>
        <w:t xml:space="preserve">, T., </w:t>
      </w:r>
      <w:proofErr w:type="spellStart"/>
      <w:r w:rsidRPr="00F25C94">
        <w:rPr>
          <w:rFonts w:asciiTheme="majorHAnsi" w:hAnsiTheme="majorHAnsi" w:cstheme="majorHAnsi"/>
          <w:color w:val="000000"/>
          <w:sz w:val="20"/>
          <w:szCs w:val="20"/>
        </w:rPr>
        <w:t>Moroz</w:t>
      </w:r>
      <w:proofErr w:type="spellEnd"/>
      <w:r w:rsidRPr="00F25C94">
        <w:rPr>
          <w:rFonts w:asciiTheme="majorHAnsi" w:hAnsiTheme="majorHAnsi" w:cstheme="majorHAnsi"/>
          <w:color w:val="000000"/>
          <w:sz w:val="20"/>
          <w:szCs w:val="20"/>
        </w:rPr>
        <w:t xml:space="preserve">, A. 2016. Insight Report - </w:t>
      </w:r>
      <w:r w:rsidRPr="00F25C94">
        <w:rPr>
          <w:rFonts w:asciiTheme="majorHAnsi" w:hAnsiTheme="majorHAnsi" w:cstheme="majorHAnsi"/>
          <w:i/>
          <w:iCs/>
          <w:color w:val="000000"/>
          <w:sz w:val="20"/>
          <w:szCs w:val="20"/>
        </w:rPr>
        <w:t>An Easy Target? Risk factors affecting victimisation rates for violent crime and theft.</w:t>
      </w:r>
      <w:r w:rsidRPr="00F25C94">
        <w:rPr>
          <w:rFonts w:asciiTheme="majorHAnsi" w:hAnsiTheme="majorHAnsi" w:cstheme="majorHAnsi"/>
          <w:color w:val="000000"/>
          <w:sz w:val="20"/>
          <w:szCs w:val="20"/>
        </w:rPr>
        <w:t> </w:t>
      </w:r>
    </w:p>
    <w:p w14:paraId="395BF092"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000000"/>
          <w:sz w:val="20"/>
          <w:szCs w:val="20"/>
        </w:rPr>
        <w:t xml:space="preserve">Scottish Government. 2014. What Works to Reduce </w:t>
      </w:r>
      <w:proofErr w:type="gramStart"/>
      <w:r w:rsidRPr="00F25C94">
        <w:rPr>
          <w:rFonts w:asciiTheme="majorHAnsi" w:hAnsiTheme="majorHAnsi" w:cstheme="majorHAnsi"/>
          <w:color w:val="000000"/>
          <w:sz w:val="20"/>
          <w:szCs w:val="20"/>
        </w:rPr>
        <w:t>Crime?:</w:t>
      </w:r>
      <w:proofErr w:type="gramEnd"/>
      <w:r w:rsidRPr="00F25C94">
        <w:rPr>
          <w:rFonts w:asciiTheme="majorHAnsi" w:hAnsiTheme="majorHAnsi" w:cstheme="majorHAnsi"/>
          <w:color w:val="000000"/>
          <w:sz w:val="20"/>
          <w:szCs w:val="20"/>
        </w:rPr>
        <w:t xml:space="preserve"> A Summary of the Evidence. </w:t>
      </w:r>
    </w:p>
    <w:p w14:paraId="1728E70F"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12121"/>
          <w:sz w:val="20"/>
          <w:szCs w:val="20"/>
          <w:shd w:val="clear" w:color="auto" w:fill="FFFFFF"/>
        </w:rPr>
        <w:t>Sijbrandij</w:t>
      </w:r>
      <w:proofErr w:type="spellEnd"/>
      <w:r w:rsidRPr="00F25C94">
        <w:rPr>
          <w:rFonts w:asciiTheme="majorHAnsi" w:hAnsiTheme="majorHAnsi" w:cstheme="majorHAnsi"/>
          <w:color w:val="212121"/>
          <w:sz w:val="20"/>
          <w:szCs w:val="20"/>
          <w:shd w:val="clear" w:color="auto" w:fill="FFFFFF"/>
        </w:rPr>
        <w:t xml:space="preserve">, M., </w:t>
      </w:r>
      <w:proofErr w:type="spellStart"/>
      <w:r w:rsidRPr="00F25C94">
        <w:rPr>
          <w:rFonts w:asciiTheme="majorHAnsi" w:hAnsiTheme="majorHAnsi" w:cstheme="majorHAnsi"/>
          <w:color w:val="212121"/>
          <w:sz w:val="20"/>
          <w:szCs w:val="20"/>
          <w:shd w:val="clear" w:color="auto" w:fill="FFFFFF"/>
        </w:rPr>
        <w:t>Olff</w:t>
      </w:r>
      <w:proofErr w:type="spellEnd"/>
      <w:r w:rsidRPr="00F25C94">
        <w:rPr>
          <w:rFonts w:asciiTheme="majorHAnsi" w:hAnsiTheme="majorHAnsi" w:cstheme="majorHAnsi"/>
          <w:color w:val="212121"/>
          <w:sz w:val="20"/>
          <w:szCs w:val="20"/>
          <w:shd w:val="clear" w:color="auto" w:fill="FFFFFF"/>
        </w:rPr>
        <w:t xml:space="preserve">, M., </w:t>
      </w:r>
      <w:proofErr w:type="spellStart"/>
      <w:r w:rsidRPr="00F25C94">
        <w:rPr>
          <w:rFonts w:asciiTheme="majorHAnsi" w:hAnsiTheme="majorHAnsi" w:cstheme="majorHAnsi"/>
          <w:color w:val="212121"/>
          <w:sz w:val="20"/>
          <w:szCs w:val="20"/>
          <w:shd w:val="clear" w:color="auto" w:fill="FFFFFF"/>
        </w:rPr>
        <w:t>Reitsma</w:t>
      </w:r>
      <w:proofErr w:type="spellEnd"/>
      <w:r w:rsidRPr="00F25C94">
        <w:rPr>
          <w:rFonts w:asciiTheme="majorHAnsi" w:hAnsiTheme="majorHAnsi" w:cstheme="majorHAnsi"/>
          <w:color w:val="212121"/>
          <w:sz w:val="20"/>
          <w:szCs w:val="20"/>
          <w:shd w:val="clear" w:color="auto" w:fill="FFFFFF"/>
        </w:rPr>
        <w:t xml:space="preserve">, J. B., </w:t>
      </w:r>
      <w:proofErr w:type="spellStart"/>
      <w:r w:rsidRPr="00F25C94">
        <w:rPr>
          <w:rFonts w:asciiTheme="majorHAnsi" w:hAnsiTheme="majorHAnsi" w:cstheme="majorHAnsi"/>
          <w:color w:val="212121"/>
          <w:sz w:val="20"/>
          <w:szCs w:val="20"/>
          <w:shd w:val="clear" w:color="auto" w:fill="FFFFFF"/>
        </w:rPr>
        <w:t>Carlier</w:t>
      </w:r>
      <w:proofErr w:type="spellEnd"/>
      <w:r w:rsidRPr="00F25C94">
        <w:rPr>
          <w:rFonts w:asciiTheme="majorHAnsi" w:hAnsiTheme="majorHAnsi" w:cstheme="majorHAnsi"/>
          <w:color w:val="212121"/>
          <w:sz w:val="20"/>
          <w:szCs w:val="20"/>
          <w:shd w:val="clear" w:color="auto" w:fill="FFFFFF"/>
        </w:rPr>
        <w:t xml:space="preserve">, I. V., &amp; </w:t>
      </w:r>
      <w:proofErr w:type="spellStart"/>
      <w:r w:rsidRPr="00F25C94">
        <w:rPr>
          <w:rFonts w:asciiTheme="majorHAnsi" w:hAnsiTheme="majorHAnsi" w:cstheme="majorHAnsi"/>
          <w:color w:val="212121"/>
          <w:sz w:val="20"/>
          <w:szCs w:val="20"/>
          <w:shd w:val="clear" w:color="auto" w:fill="FFFFFF"/>
        </w:rPr>
        <w:t>Gersons</w:t>
      </w:r>
      <w:proofErr w:type="spellEnd"/>
      <w:r w:rsidRPr="00F25C94">
        <w:rPr>
          <w:rFonts w:asciiTheme="majorHAnsi" w:hAnsiTheme="majorHAnsi" w:cstheme="majorHAnsi"/>
          <w:color w:val="212121"/>
          <w:sz w:val="20"/>
          <w:szCs w:val="20"/>
          <w:shd w:val="clear" w:color="auto" w:fill="FFFFFF"/>
        </w:rPr>
        <w:t xml:space="preserve">, B. P. (2006). Emotional or educational debriefing after psychological trauma. Randomised controlled trial. </w:t>
      </w:r>
      <w:r w:rsidRPr="00F25C94">
        <w:rPr>
          <w:rFonts w:asciiTheme="majorHAnsi" w:hAnsiTheme="majorHAnsi" w:cstheme="majorHAnsi"/>
          <w:i/>
          <w:iCs/>
          <w:color w:val="212121"/>
          <w:sz w:val="20"/>
          <w:szCs w:val="20"/>
          <w:shd w:val="clear" w:color="auto" w:fill="FFFFFF"/>
        </w:rPr>
        <w:t xml:space="preserve">The British journal of </w:t>
      </w:r>
      <w:proofErr w:type="gramStart"/>
      <w:r w:rsidRPr="00F25C94">
        <w:rPr>
          <w:rFonts w:asciiTheme="majorHAnsi" w:hAnsiTheme="majorHAnsi" w:cstheme="majorHAnsi"/>
          <w:i/>
          <w:iCs/>
          <w:color w:val="212121"/>
          <w:sz w:val="20"/>
          <w:szCs w:val="20"/>
          <w:shd w:val="clear" w:color="auto" w:fill="FFFFFF"/>
        </w:rPr>
        <w:t>psychiatry :</w:t>
      </w:r>
      <w:proofErr w:type="gramEnd"/>
      <w:r w:rsidRPr="00F25C94">
        <w:rPr>
          <w:rFonts w:asciiTheme="majorHAnsi" w:hAnsiTheme="majorHAnsi" w:cstheme="majorHAnsi"/>
          <w:i/>
          <w:iCs/>
          <w:color w:val="212121"/>
          <w:sz w:val="20"/>
          <w:szCs w:val="20"/>
          <w:shd w:val="clear" w:color="auto" w:fill="FFFFFF"/>
        </w:rPr>
        <w:t xml:space="preserve"> the journal of mental science</w:t>
      </w:r>
      <w:r w:rsidRPr="00F25C94">
        <w:rPr>
          <w:rFonts w:asciiTheme="majorHAnsi" w:hAnsiTheme="majorHAnsi" w:cstheme="majorHAnsi"/>
          <w:color w:val="212121"/>
          <w:sz w:val="20"/>
          <w:szCs w:val="20"/>
          <w:shd w:val="clear" w:color="auto" w:fill="FFFFFF"/>
        </w:rPr>
        <w:t xml:space="preserve">, </w:t>
      </w:r>
      <w:r w:rsidRPr="00F25C94">
        <w:rPr>
          <w:rFonts w:asciiTheme="majorHAnsi" w:hAnsiTheme="majorHAnsi" w:cstheme="majorHAnsi"/>
          <w:i/>
          <w:iCs/>
          <w:color w:val="212121"/>
          <w:sz w:val="20"/>
          <w:szCs w:val="20"/>
          <w:shd w:val="clear" w:color="auto" w:fill="FFFFFF"/>
        </w:rPr>
        <w:t>189</w:t>
      </w:r>
      <w:r w:rsidRPr="00F25C94">
        <w:rPr>
          <w:rFonts w:asciiTheme="majorHAnsi" w:hAnsiTheme="majorHAnsi" w:cstheme="majorHAnsi"/>
          <w:color w:val="212121"/>
          <w:sz w:val="20"/>
          <w:szCs w:val="20"/>
          <w:shd w:val="clear" w:color="auto" w:fill="FFFFFF"/>
        </w:rPr>
        <w:t>, 150–155. https://doi.org/10.1192/bjp.bp.105.021121</w:t>
      </w:r>
    </w:p>
    <w:p w14:paraId="1734F202"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South Wales Police. 2014. Our Visions, Values and Ethics. https://www.south-wales.police.uk/police-forces/south-wales-police/areas/about-us/about-us/our-vision-values-and-ethics/ (accessed 25 November 2022)</w:t>
      </w:r>
    </w:p>
    <w:p w14:paraId="6534FC1C"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South Wales Police. 2020. Working Towards a Representative Workforce. https://www.south-wales.police.uk/police-forces/south-wales-police/areas/careers/careers/working-towards-a-representative-workforce/ (Accessed 25 </w:t>
      </w:r>
      <w:proofErr w:type="spellStart"/>
      <w:r w:rsidRPr="00F25C94">
        <w:rPr>
          <w:rFonts w:asciiTheme="majorHAnsi" w:hAnsiTheme="majorHAnsi" w:cstheme="majorHAnsi"/>
          <w:color w:val="222222"/>
          <w:sz w:val="20"/>
          <w:szCs w:val="20"/>
          <w:shd w:val="clear" w:color="auto" w:fill="FFFFFF"/>
        </w:rPr>
        <w:t>Novemer</w:t>
      </w:r>
      <w:proofErr w:type="spellEnd"/>
      <w:r w:rsidRPr="00F25C94">
        <w:rPr>
          <w:rFonts w:asciiTheme="majorHAnsi" w:hAnsiTheme="majorHAnsi" w:cstheme="majorHAnsi"/>
          <w:color w:val="222222"/>
          <w:sz w:val="20"/>
          <w:szCs w:val="20"/>
          <w:shd w:val="clear" w:color="auto" w:fill="FFFFFF"/>
        </w:rPr>
        <w:t xml:space="preserve"> 2022)</w:t>
      </w:r>
    </w:p>
    <w:p w14:paraId="3CB89FA7"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Spicer, J., Moyle, L. and </w:t>
      </w:r>
      <w:proofErr w:type="spellStart"/>
      <w:r w:rsidRPr="00F25C94">
        <w:rPr>
          <w:rFonts w:asciiTheme="majorHAnsi" w:hAnsiTheme="majorHAnsi" w:cstheme="majorHAnsi"/>
          <w:color w:val="222222"/>
          <w:sz w:val="20"/>
          <w:szCs w:val="20"/>
          <w:shd w:val="clear" w:color="auto" w:fill="FFFFFF"/>
        </w:rPr>
        <w:t>Coomber</w:t>
      </w:r>
      <w:proofErr w:type="spellEnd"/>
      <w:r w:rsidRPr="00F25C94">
        <w:rPr>
          <w:rFonts w:asciiTheme="majorHAnsi" w:hAnsiTheme="majorHAnsi" w:cstheme="majorHAnsi"/>
          <w:color w:val="222222"/>
          <w:sz w:val="20"/>
          <w:szCs w:val="20"/>
          <w:shd w:val="clear" w:color="auto" w:fill="FFFFFF"/>
        </w:rPr>
        <w:t>, R., 2020. The variable and evolving nature of ‘</w:t>
      </w:r>
      <w:proofErr w:type="spellStart"/>
      <w:r w:rsidRPr="00F25C94">
        <w:rPr>
          <w:rFonts w:asciiTheme="majorHAnsi" w:hAnsiTheme="majorHAnsi" w:cstheme="majorHAnsi"/>
          <w:color w:val="222222"/>
          <w:sz w:val="20"/>
          <w:szCs w:val="20"/>
          <w:shd w:val="clear" w:color="auto" w:fill="FFFFFF"/>
        </w:rPr>
        <w:t>cuckooing’as</w:t>
      </w:r>
      <w:proofErr w:type="spellEnd"/>
      <w:r w:rsidRPr="00F25C94">
        <w:rPr>
          <w:rFonts w:asciiTheme="majorHAnsi" w:hAnsiTheme="majorHAnsi" w:cstheme="majorHAnsi"/>
          <w:color w:val="222222"/>
          <w:sz w:val="20"/>
          <w:szCs w:val="20"/>
          <w:shd w:val="clear" w:color="auto" w:fill="FFFFFF"/>
        </w:rPr>
        <w:t xml:space="preserve"> a form of criminal exploitation in street level drug markets. </w:t>
      </w:r>
      <w:r w:rsidRPr="00F25C94">
        <w:rPr>
          <w:rFonts w:asciiTheme="majorHAnsi" w:hAnsiTheme="majorHAnsi" w:cstheme="majorHAnsi"/>
          <w:i/>
          <w:iCs/>
          <w:color w:val="222222"/>
          <w:sz w:val="20"/>
          <w:szCs w:val="20"/>
          <w:shd w:val="clear" w:color="auto" w:fill="FFFFFF"/>
        </w:rPr>
        <w:t>Trends in Organized Crime</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23</w:t>
      </w:r>
      <w:r w:rsidRPr="00F25C94">
        <w:rPr>
          <w:rFonts w:asciiTheme="majorHAnsi" w:hAnsiTheme="majorHAnsi" w:cstheme="majorHAnsi"/>
          <w:color w:val="222222"/>
          <w:sz w:val="20"/>
          <w:szCs w:val="20"/>
          <w:shd w:val="clear" w:color="auto" w:fill="FFFFFF"/>
        </w:rPr>
        <w:t>(4), pp.301-323.</w:t>
      </w:r>
    </w:p>
    <w:p w14:paraId="11D1AF93"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22222"/>
          <w:sz w:val="20"/>
          <w:szCs w:val="20"/>
          <w:shd w:val="clear" w:color="auto" w:fill="FFFFFF"/>
        </w:rPr>
        <w:t>Strauchler</w:t>
      </w:r>
      <w:proofErr w:type="spellEnd"/>
      <w:r w:rsidRPr="00F25C94">
        <w:rPr>
          <w:rFonts w:asciiTheme="majorHAnsi" w:hAnsiTheme="majorHAnsi" w:cstheme="majorHAnsi"/>
          <w:color w:val="222222"/>
          <w:sz w:val="20"/>
          <w:szCs w:val="20"/>
          <w:shd w:val="clear" w:color="auto" w:fill="FFFFFF"/>
        </w:rPr>
        <w:t xml:space="preserve">, O., McCloskey, K., Malloy, K., </w:t>
      </w:r>
      <w:proofErr w:type="spellStart"/>
      <w:r w:rsidRPr="00F25C94">
        <w:rPr>
          <w:rFonts w:asciiTheme="majorHAnsi" w:hAnsiTheme="majorHAnsi" w:cstheme="majorHAnsi"/>
          <w:color w:val="222222"/>
          <w:sz w:val="20"/>
          <w:szCs w:val="20"/>
          <w:shd w:val="clear" w:color="auto" w:fill="FFFFFF"/>
        </w:rPr>
        <w:t>Sitaker</w:t>
      </w:r>
      <w:proofErr w:type="spellEnd"/>
      <w:r w:rsidRPr="00F25C94">
        <w:rPr>
          <w:rFonts w:asciiTheme="majorHAnsi" w:hAnsiTheme="majorHAnsi" w:cstheme="majorHAnsi"/>
          <w:color w:val="222222"/>
          <w:sz w:val="20"/>
          <w:szCs w:val="20"/>
          <w:shd w:val="clear" w:color="auto" w:fill="FFFFFF"/>
        </w:rPr>
        <w:t xml:space="preserve">, M., Grigsby, N. and </w:t>
      </w:r>
      <w:proofErr w:type="spellStart"/>
      <w:r w:rsidRPr="00F25C94">
        <w:rPr>
          <w:rFonts w:asciiTheme="majorHAnsi" w:hAnsiTheme="majorHAnsi" w:cstheme="majorHAnsi"/>
          <w:color w:val="222222"/>
          <w:sz w:val="20"/>
          <w:szCs w:val="20"/>
          <w:shd w:val="clear" w:color="auto" w:fill="FFFFFF"/>
        </w:rPr>
        <w:t>Gillig</w:t>
      </w:r>
      <w:proofErr w:type="spellEnd"/>
      <w:r w:rsidRPr="00F25C94">
        <w:rPr>
          <w:rFonts w:asciiTheme="majorHAnsi" w:hAnsiTheme="majorHAnsi" w:cstheme="majorHAnsi"/>
          <w:color w:val="222222"/>
          <w:sz w:val="20"/>
          <w:szCs w:val="20"/>
          <w:shd w:val="clear" w:color="auto" w:fill="FFFFFF"/>
        </w:rPr>
        <w:t xml:space="preserve">, P., 2004. Humiliation, manipulation, and control: Evidence of centrality in domestic violence against an adult partner. </w:t>
      </w:r>
      <w:r w:rsidRPr="00F25C94">
        <w:rPr>
          <w:rFonts w:asciiTheme="majorHAnsi" w:hAnsiTheme="majorHAnsi" w:cstheme="majorHAnsi"/>
          <w:i/>
          <w:iCs/>
          <w:color w:val="222222"/>
          <w:sz w:val="20"/>
          <w:szCs w:val="20"/>
          <w:shd w:val="clear" w:color="auto" w:fill="FFFFFF"/>
        </w:rPr>
        <w:t>Journal of Family Violence</w:t>
      </w:r>
      <w:r w:rsidRPr="00F25C94">
        <w:rPr>
          <w:rFonts w:asciiTheme="majorHAnsi" w:hAnsiTheme="majorHAnsi" w:cstheme="majorHAnsi"/>
          <w:color w:val="222222"/>
          <w:sz w:val="20"/>
          <w:szCs w:val="20"/>
          <w:shd w:val="clear" w:color="auto" w:fill="FFFFFF"/>
        </w:rPr>
        <w:t xml:space="preserve">, </w:t>
      </w:r>
      <w:r w:rsidRPr="00F25C94">
        <w:rPr>
          <w:rFonts w:asciiTheme="majorHAnsi" w:hAnsiTheme="majorHAnsi" w:cstheme="majorHAnsi"/>
          <w:i/>
          <w:iCs/>
          <w:color w:val="222222"/>
          <w:sz w:val="20"/>
          <w:szCs w:val="20"/>
          <w:shd w:val="clear" w:color="auto" w:fill="FFFFFF"/>
        </w:rPr>
        <w:t>19</w:t>
      </w:r>
      <w:r w:rsidRPr="00F25C94">
        <w:rPr>
          <w:rFonts w:asciiTheme="majorHAnsi" w:hAnsiTheme="majorHAnsi" w:cstheme="majorHAnsi"/>
          <w:color w:val="222222"/>
          <w:sz w:val="20"/>
          <w:szCs w:val="20"/>
          <w:shd w:val="clear" w:color="auto" w:fill="FFFFFF"/>
        </w:rPr>
        <w:t>(6), pp.339-346.</w:t>
      </w:r>
    </w:p>
    <w:p w14:paraId="34494F14"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 xml:space="preserve">Surrey Police. 2020. Operation Sceptre. </w:t>
      </w:r>
      <w:r w:rsidRPr="00F25C94">
        <w:rPr>
          <w:rFonts w:asciiTheme="majorHAnsi" w:hAnsiTheme="majorHAnsi" w:cstheme="majorHAnsi"/>
          <w:color w:val="222222"/>
          <w:sz w:val="20"/>
          <w:szCs w:val="20"/>
        </w:rPr>
        <w:t>https://www.surrey.police.uk/police-forces/surrey-police/areas/campaigns/campaigns/20202/operation-sceptre/</w:t>
      </w:r>
      <w:r w:rsidRPr="00F25C94">
        <w:rPr>
          <w:rFonts w:asciiTheme="majorHAnsi" w:hAnsiTheme="majorHAnsi" w:cstheme="majorHAnsi"/>
          <w:color w:val="000000"/>
          <w:sz w:val="20"/>
          <w:szCs w:val="20"/>
        </w:rPr>
        <w:t> </w:t>
      </w:r>
    </w:p>
    <w:p w14:paraId="7B6B8056" w14:textId="77777777" w:rsidR="00F25C94" w:rsidRPr="00F25C94" w:rsidRDefault="00F25C94" w:rsidP="00F25C94">
      <w:pPr>
        <w:rPr>
          <w:rFonts w:asciiTheme="majorHAnsi" w:hAnsiTheme="majorHAnsi" w:cstheme="majorHAnsi"/>
          <w:sz w:val="20"/>
          <w:szCs w:val="20"/>
        </w:rPr>
      </w:pPr>
      <w:r w:rsidRPr="00F25C94">
        <w:rPr>
          <w:rFonts w:asciiTheme="majorHAnsi" w:hAnsiTheme="majorHAnsi" w:cstheme="majorHAnsi"/>
          <w:color w:val="222222"/>
          <w:sz w:val="20"/>
          <w:szCs w:val="20"/>
          <w:shd w:val="clear" w:color="auto" w:fill="FFFFFF"/>
        </w:rPr>
        <w:t>West Yorkshire Police. 2021. March 2021 Knife Crime. https://www.westyorkshire.police.uk/sites/default/files/foi/2021-04/march_2021_foi_0911-21_knife_crime.pdf </w:t>
      </w:r>
    </w:p>
    <w:p w14:paraId="66276DC8" w14:textId="77777777" w:rsidR="00F25C94" w:rsidRPr="00F25C94" w:rsidRDefault="00F25C94" w:rsidP="00F25C94">
      <w:pPr>
        <w:rPr>
          <w:rFonts w:asciiTheme="majorHAnsi" w:hAnsiTheme="majorHAnsi" w:cstheme="majorHAnsi"/>
          <w:sz w:val="20"/>
          <w:szCs w:val="20"/>
        </w:rPr>
      </w:pPr>
      <w:proofErr w:type="spellStart"/>
      <w:r w:rsidRPr="00F25C94">
        <w:rPr>
          <w:rFonts w:asciiTheme="majorHAnsi" w:hAnsiTheme="majorHAnsi" w:cstheme="majorHAnsi"/>
          <w:color w:val="222222"/>
          <w:sz w:val="20"/>
          <w:szCs w:val="20"/>
          <w:shd w:val="clear" w:color="auto" w:fill="FFFFFF"/>
        </w:rPr>
        <w:t>Zempi</w:t>
      </w:r>
      <w:proofErr w:type="spellEnd"/>
      <w:r w:rsidRPr="00F25C94">
        <w:rPr>
          <w:rFonts w:asciiTheme="majorHAnsi" w:hAnsiTheme="majorHAnsi" w:cstheme="majorHAnsi"/>
          <w:color w:val="222222"/>
          <w:sz w:val="20"/>
          <w:szCs w:val="20"/>
          <w:shd w:val="clear" w:color="auto" w:fill="FFFFFF"/>
        </w:rPr>
        <w:t xml:space="preserve">, I., 2020. Nottinghamshire Police: Experiences of Black, </w:t>
      </w:r>
      <w:proofErr w:type="gramStart"/>
      <w:r w:rsidRPr="00F25C94">
        <w:rPr>
          <w:rFonts w:asciiTheme="majorHAnsi" w:hAnsiTheme="majorHAnsi" w:cstheme="majorHAnsi"/>
          <w:color w:val="222222"/>
          <w:sz w:val="20"/>
          <w:szCs w:val="20"/>
          <w:shd w:val="clear" w:color="auto" w:fill="FFFFFF"/>
        </w:rPr>
        <w:t>Asian</w:t>
      </w:r>
      <w:proofErr w:type="gramEnd"/>
      <w:r w:rsidRPr="00F25C94">
        <w:rPr>
          <w:rFonts w:asciiTheme="majorHAnsi" w:hAnsiTheme="majorHAnsi" w:cstheme="majorHAnsi"/>
          <w:color w:val="222222"/>
          <w:sz w:val="20"/>
          <w:szCs w:val="20"/>
          <w:shd w:val="clear" w:color="auto" w:fill="FFFFFF"/>
        </w:rPr>
        <w:t xml:space="preserve"> and Minority Ethnic (BAME) police officers as victims of hate crimes/incidents (externally) and of bias and prejudice (internally). pp. 11-12</w:t>
      </w:r>
    </w:p>
    <w:p w14:paraId="000000BE" w14:textId="77777777" w:rsidR="00390D9E" w:rsidRPr="00414066" w:rsidRDefault="00390D9E" w:rsidP="00414066">
      <w:pPr>
        <w:rPr>
          <w:sz w:val="20"/>
          <w:szCs w:val="20"/>
        </w:rPr>
      </w:pPr>
    </w:p>
    <w:sectPr w:rsidR="00390D9E" w:rsidRPr="00414066">
      <w:pgSz w:w="11906" w:h="16838"/>
      <w:pgMar w:top="1440" w:right="1440" w:bottom="1440" w:left="144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D9E"/>
    <w:rsid w:val="00390D9E"/>
    <w:rsid w:val="00414066"/>
    <w:rsid w:val="00DB510E"/>
    <w:rsid w:val="00F25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2BD0"/>
  <w15:docId w15:val="{D05A39BD-277B-4EBF-B46E-A78625E7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41406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140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924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gov.uk/info/20101/community_safety/1308/cuckoo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5783</Words>
  <Characters>32966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Evans,Tom swp6933</dc:creator>
  <cp:lastModifiedBy>Evans,Tom swp6933</cp:lastModifiedBy>
  <cp:revision>2</cp:revision>
  <dcterms:created xsi:type="dcterms:W3CDTF">2022-11-28T22:25:00Z</dcterms:created>
  <dcterms:modified xsi:type="dcterms:W3CDTF">2022-11-28T22:25:00Z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2022-11-28T22:10:13Z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286d1de1-c9f1-4154-9af8-b1b2054c1151</vt:lpwstr>
  </property>
  <property fmtid="{D5CDD505-2E9C-101B-9397-08002B2CF9AE}" pid="8" name="MSIP_Label_66cf8fe5-b7b7-4df7-b38d-1c61ac2f6639_ContentBits">
    <vt:lpwstr>0</vt:lpwstr>
  </property>
</Properties>
</file>