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D57DCF">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D57DCF">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D57DCF">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D57DCF">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D57DCF">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D57DCF">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D57DCF">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D57DCF">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D57DCF">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D57DCF">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D57DCF">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D57DCF">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E5EF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2773380B" w14:textId="271F4D0C" w:rsidR="002B3719" w:rsidRDefault="002B3719" w:rsidP="00067EA4">
      <w:pPr>
        <w:pStyle w:val="NormalWeb"/>
      </w:pPr>
    </w:p>
    <w:p w14:paraId="1D8B6651" w14:textId="5741DAD8" w:rsidR="00AB0645" w:rsidRPr="007A7A3F" w:rsidRDefault="00067EA4" w:rsidP="007A7A3F">
      <w:pPr>
        <w:overflowPunct/>
        <w:autoSpaceDE/>
        <w:autoSpaceDN/>
        <w:adjustRightInd/>
        <w:spacing w:before="100" w:beforeAutospacing="1" w:after="100" w:afterAutospacing="1" w:line="480" w:lineRule="auto"/>
        <w:ind w:left="567"/>
        <w:jc w:val="both"/>
        <w:textAlignment w:val="auto"/>
        <w:rPr>
          <w:color w:val="auto"/>
          <w:sz w:val="24"/>
          <w:szCs w:val="24"/>
        </w:rPr>
      </w:pPr>
      <w:r w:rsidRPr="007A7A3F">
        <w:rPr>
          <w:color w:val="auto"/>
          <w:sz w:val="24"/>
          <w:szCs w:val="24"/>
        </w:rPr>
        <w:t xml:space="preserve">In this essay, I will be exploring the coping strategies I have used to minimise stress while navigating my way through my initial 6 months of training for my role as Police Officer with South Wales Police. I will be using </w:t>
      </w:r>
      <w:proofErr w:type="spellStart"/>
      <w:r w:rsidRPr="007A7A3F">
        <w:rPr>
          <w:color w:val="auto"/>
          <w:sz w:val="24"/>
          <w:szCs w:val="24"/>
        </w:rPr>
        <w:t>Bortons</w:t>
      </w:r>
      <w:proofErr w:type="spellEnd"/>
      <w:r w:rsidRPr="007A7A3F">
        <w:rPr>
          <w:color w:val="auto"/>
          <w:sz w:val="24"/>
          <w:szCs w:val="24"/>
        </w:rPr>
        <w:t xml:space="preserve"> “</w:t>
      </w:r>
      <w:r w:rsidRPr="007A7A3F">
        <w:rPr>
          <w:i/>
          <w:iCs/>
          <w:color w:val="auto"/>
          <w:sz w:val="24"/>
          <w:szCs w:val="24"/>
        </w:rPr>
        <w:t>Model of Reflection</w:t>
      </w:r>
      <w:r w:rsidRPr="007A7A3F">
        <w:rPr>
          <w:color w:val="auto"/>
          <w:sz w:val="24"/>
          <w:szCs w:val="24"/>
        </w:rPr>
        <w:t xml:space="preserve">” tool </w:t>
      </w:r>
      <w:r w:rsidR="007A7A3F" w:rsidRPr="007A7A3F">
        <w:rPr>
          <w:sz w:val="24"/>
          <w:szCs w:val="24"/>
        </w:rPr>
        <w:t>(</w:t>
      </w:r>
      <w:proofErr w:type="spellStart"/>
      <w:r w:rsidR="007A7A3F" w:rsidRPr="007A7A3F">
        <w:rPr>
          <w:sz w:val="24"/>
          <w:szCs w:val="24"/>
        </w:rPr>
        <w:t>ToolShero</w:t>
      </w:r>
      <w:proofErr w:type="spellEnd"/>
      <w:r w:rsidR="007A7A3F" w:rsidRPr="007A7A3F">
        <w:rPr>
          <w:sz w:val="24"/>
          <w:szCs w:val="24"/>
        </w:rPr>
        <w:t>, 2022)</w:t>
      </w:r>
      <w:r w:rsidRPr="007A7A3F">
        <w:rPr>
          <w:color w:val="auto"/>
          <w:sz w:val="24"/>
          <w:szCs w:val="24"/>
        </w:rPr>
        <w:t xml:space="preserve"> to help give me structure to this essay and to help me reveal the feelings I’ve experienced and the methods I use to help me manage my state of mind in difficult and </w:t>
      </w:r>
      <w:r w:rsidR="007A7A3F" w:rsidRPr="007A7A3F">
        <w:rPr>
          <w:color w:val="auto"/>
          <w:sz w:val="24"/>
          <w:szCs w:val="24"/>
        </w:rPr>
        <w:t>everyday</w:t>
      </w:r>
      <w:r w:rsidRPr="007A7A3F">
        <w:rPr>
          <w:color w:val="auto"/>
          <w:sz w:val="24"/>
          <w:szCs w:val="24"/>
        </w:rPr>
        <w:t xml:space="preserve"> situations. This reflective tool has 3 parts to it. These are ‘what?’, ‘so what?’ and ‘now what?’. </w:t>
      </w:r>
    </w:p>
    <w:p w14:paraId="39771549" w14:textId="0B963C13"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auto"/>
          <w:sz w:val="24"/>
          <w:szCs w:val="24"/>
        </w:rPr>
      </w:pPr>
      <w:r w:rsidRPr="007A7A3F">
        <w:rPr>
          <w:color w:val="auto"/>
          <w:sz w:val="24"/>
          <w:szCs w:val="24"/>
        </w:rPr>
        <w:t>For the ‘</w:t>
      </w:r>
      <w:r w:rsidRPr="007A7A3F">
        <w:rPr>
          <w:b/>
          <w:bCs/>
          <w:color w:val="auto"/>
          <w:sz w:val="24"/>
          <w:szCs w:val="24"/>
        </w:rPr>
        <w:t>What</w:t>
      </w:r>
      <w:r w:rsidRPr="007A7A3F">
        <w:rPr>
          <w:color w:val="auto"/>
          <w:sz w:val="24"/>
          <w:szCs w:val="24"/>
        </w:rPr>
        <w:t>’ element, I’m going to speak about what resilience and stress means and what part it will play in the role. I will discuss and compare the coping strategies I have found that alleviate stress for me personally, both mentally and physically.</w:t>
      </w:r>
    </w:p>
    <w:p w14:paraId="287855B5" w14:textId="2D72024A"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auto"/>
          <w:sz w:val="24"/>
          <w:szCs w:val="24"/>
        </w:rPr>
      </w:pPr>
      <w:r w:rsidRPr="007A7A3F">
        <w:rPr>
          <w:i/>
          <w:iCs/>
          <w:color w:val="auto"/>
          <w:sz w:val="24"/>
          <w:szCs w:val="24"/>
        </w:rPr>
        <w:t>The NHS definition of Stress is “the body’s reaction to feeling threatened or under pressure</w:t>
      </w:r>
      <w:r w:rsidRPr="007A7A3F">
        <w:rPr>
          <w:color w:val="auto"/>
          <w:sz w:val="24"/>
          <w:szCs w:val="24"/>
        </w:rPr>
        <w:t xml:space="preserve">”. (NHS - Every Mind Matters) </w:t>
      </w:r>
      <w:r w:rsidRPr="007A7A3F">
        <w:rPr>
          <w:color w:val="111111"/>
          <w:sz w:val="24"/>
          <w:szCs w:val="24"/>
          <w:shd w:val="clear" w:color="auto" w:fill="FFFFFF"/>
        </w:rPr>
        <w:t>The dictionary describes resilience as “</w:t>
      </w:r>
      <w:r w:rsidRPr="007A7A3F">
        <w:rPr>
          <w:i/>
          <w:iCs/>
          <w:color w:val="111111"/>
          <w:sz w:val="24"/>
          <w:szCs w:val="24"/>
          <w:shd w:val="clear" w:color="auto" w:fill="FFFFFF"/>
        </w:rPr>
        <w:t>The capacity to recover quickly from difficulties; toughness</w:t>
      </w:r>
      <w:r w:rsidRPr="007A7A3F">
        <w:rPr>
          <w:color w:val="111111"/>
          <w:sz w:val="24"/>
          <w:szCs w:val="24"/>
          <w:shd w:val="clear" w:color="auto" w:fill="FFFFFF"/>
        </w:rPr>
        <w:t xml:space="preserve">.” </w:t>
      </w:r>
      <w:r w:rsidRPr="007A7A3F">
        <w:rPr>
          <w:color w:val="auto"/>
          <w:sz w:val="24"/>
          <w:szCs w:val="24"/>
        </w:rPr>
        <w:t>(</w:t>
      </w:r>
      <w:r w:rsidR="007A7A3F" w:rsidRPr="007A7A3F">
        <w:rPr>
          <w:sz w:val="24"/>
          <w:szCs w:val="24"/>
        </w:rPr>
        <w:t>Dictionary, 2020)</w:t>
      </w:r>
      <w:r w:rsidRPr="007A7A3F">
        <w:rPr>
          <w:color w:val="auto"/>
          <w:sz w:val="24"/>
          <w:szCs w:val="24"/>
        </w:rPr>
        <w:t xml:space="preserve"> </w:t>
      </w:r>
      <w:r w:rsidRPr="007A7A3F">
        <w:rPr>
          <w:color w:val="111111"/>
          <w:sz w:val="24"/>
          <w:szCs w:val="24"/>
          <w:shd w:val="clear" w:color="auto" w:fill="FFFFFF"/>
        </w:rPr>
        <w:t xml:space="preserve">This is an incredibly important part </w:t>
      </w:r>
      <w:proofErr w:type="gramStart"/>
      <w:r w:rsidRPr="007A7A3F">
        <w:rPr>
          <w:color w:val="111111"/>
          <w:sz w:val="24"/>
          <w:szCs w:val="24"/>
          <w:shd w:val="clear" w:color="auto" w:fill="FFFFFF"/>
        </w:rPr>
        <w:t>of  the</w:t>
      </w:r>
      <w:proofErr w:type="gramEnd"/>
      <w:r w:rsidRPr="007A7A3F">
        <w:rPr>
          <w:color w:val="111111"/>
          <w:sz w:val="24"/>
          <w:szCs w:val="24"/>
          <w:shd w:val="clear" w:color="auto" w:fill="FFFFFF"/>
        </w:rPr>
        <w:t xml:space="preserve"> role as a police officer as you face so many different situations throughout your career that can cause alarm, emotion and trigger fears that we have as human beings, which in turn, can cause your mind and body to become </w:t>
      </w:r>
      <w:r w:rsidRPr="007A7A3F">
        <w:rPr>
          <w:color w:val="111111"/>
          <w:sz w:val="24"/>
          <w:szCs w:val="24"/>
          <w:shd w:val="clear" w:color="auto" w:fill="FFFFFF"/>
        </w:rPr>
        <w:lastRenderedPageBreak/>
        <w:t xml:space="preserve">stressed. Before joining as a Police Officer, I worked for two years as a Police Community Support </w:t>
      </w:r>
      <w:proofErr w:type="gramStart"/>
      <w:r w:rsidRPr="007A7A3F">
        <w:rPr>
          <w:color w:val="111111"/>
          <w:sz w:val="24"/>
          <w:szCs w:val="24"/>
          <w:shd w:val="clear" w:color="auto" w:fill="FFFFFF"/>
        </w:rPr>
        <w:t>Officer</w:t>
      </w:r>
      <w:proofErr w:type="gramEnd"/>
      <w:r w:rsidRPr="007A7A3F">
        <w:rPr>
          <w:color w:val="111111"/>
          <w:sz w:val="24"/>
          <w:szCs w:val="24"/>
          <w:shd w:val="clear" w:color="auto" w:fill="FFFFFF"/>
        </w:rPr>
        <w:t xml:space="preserve"> so I have had a lot of time to understand that the methods I am going to discuss in this essay are proven to work for me, as front line staff in this type of demanding role. </w:t>
      </w:r>
    </w:p>
    <w:p w14:paraId="2B7CBF78" w14:textId="23EEA89F"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111111"/>
          <w:sz w:val="24"/>
          <w:szCs w:val="24"/>
          <w:shd w:val="clear" w:color="auto" w:fill="FFFFFF"/>
        </w:rPr>
      </w:pPr>
      <w:r w:rsidRPr="007A7A3F">
        <w:rPr>
          <w:color w:val="111111"/>
          <w:sz w:val="24"/>
          <w:szCs w:val="24"/>
          <w:shd w:val="clear" w:color="auto" w:fill="FFFFFF"/>
        </w:rPr>
        <w:t xml:space="preserve">Using the </w:t>
      </w:r>
      <w:proofErr w:type="spellStart"/>
      <w:r w:rsidRPr="007A7A3F">
        <w:rPr>
          <w:color w:val="111111"/>
          <w:sz w:val="24"/>
          <w:szCs w:val="24"/>
          <w:shd w:val="clear" w:color="auto" w:fill="FFFFFF"/>
        </w:rPr>
        <w:t>Borton’s</w:t>
      </w:r>
      <w:proofErr w:type="spellEnd"/>
      <w:r w:rsidRPr="007A7A3F">
        <w:rPr>
          <w:color w:val="111111"/>
          <w:sz w:val="24"/>
          <w:szCs w:val="24"/>
          <w:shd w:val="clear" w:color="auto" w:fill="FFFFFF"/>
        </w:rPr>
        <w:t xml:space="preserve"> tool </w:t>
      </w:r>
      <w:r w:rsidR="007A7A3F" w:rsidRPr="007A7A3F">
        <w:rPr>
          <w:sz w:val="24"/>
          <w:szCs w:val="24"/>
        </w:rPr>
        <w:t>(</w:t>
      </w:r>
      <w:proofErr w:type="spellStart"/>
      <w:r w:rsidR="007A7A3F" w:rsidRPr="007A7A3F">
        <w:rPr>
          <w:sz w:val="24"/>
          <w:szCs w:val="24"/>
        </w:rPr>
        <w:t>ToolShero</w:t>
      </w:r>
      <w:proofErr w:type="spellEnd"/>
      <w:r w:rsidR="007A7A3F" w:rsidRPr="007A7A3F">
        <w:rPr>
          <w:sz w:val="24"/>
          <w:szCs w:val="24"/>
        </w:rPr>
        <w:t>, 2022)</w:t>
      </w:r>
      <w:r w:rsidRPr="007A7A3F">
        <w:rPr>
          <w:color w:val="auto"/>
          <w:sz w:val="24"/>
          <w:szCs w:val="24"/>
        </w:rPr>
        <w:t xml:space="preserve"> next step</w:t>
      </w:r>
      <w:r w:rsidRPr="007A7A3F">
        <w:rPr>
          <w:color w:val="111111"/>
          <w:sz w:val="24"/>
          <w:szCs w:val="24"/>
          <w:shd w:val="clear" w:color="auto" w:fill="FFFFFF"/>
        </w:rPr>
        <w:t>, ‘</w:t>
      </w:r>
      <w:r w:rsidRPr="007A7A3F">
        <w:rPr>
          <w:b/>
          <w:bCs/>
          <w:color w:val="111111"/>
          <w:sz w:val="24"/>
          <w:szCs w:val="24"/>
          <w:shd w:val="clear" w:color="auto" w:fill="FFFFFF"/>
        </w:rPr>
        <w:t>So what’</w:t>
      </w:r>
      <w:r w:rsidRPr="007A7A3F">
        <w:rPr>
          <w:color w:val="111111"/>
          <w:sz w:val="24"/>
          <w:szCs w:val="24"/>
          <w:shd w:val="clear" w:color="auto" w:fill="FFFFFF"/>
        </w:rPr>
        <w:t xml:space="preserve"> is it that I do to relieve stress? Most areas that I use to relieve stress haven’t come about due to me joining as Police Officer with South Wales Police. They are interests that I have had for many years that have proved at many times to be a huge aid to my mental health and physical fitness. </w:t>
      </w:r>
    </w:p>
    <w:p w14:paraId="6BCA39B4" w14:textId="77777777"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b/>
          <w:bCs/>
          <w:color w:val="212121"/>
          <w:sz w:val="24"/>
          <w:szCs w:val="24"/>
          <w:shd w:val="clear" w:color="auto" w:fill="FFFFFF"/>
        </w:rPr>
      </w:pPr>
      <w:r w:rsidRPr="007A7A3F">
        <w:rPr>
          <w:color w:val="111111"/>
          <w:sz w:val="24"/>
          <w:szCs w:val="24"/>
          <w:shd w:val="clear" w:color="auto" w:fill="FFFFFF"/>
        </w:rPr>
        <w:t xml:space="preserve">My first coping strategy is my Horse and being a horse owner has been a privilege. This has been part of my life since I was 14 and now at 33, I am very aware of the mental health benefits that stem from being around these animals and has proven to have helped me through for many years, from family trauma, heartbreak to just generally feeling down and anxious, just spending time with him and being around him can heal psychological and emotional wounds. </w:t>
      </w:r>
      <w:r w:rsidRPr="007A7A3F">
        <w:rPr>
          <w:color w:val="auto"/>
          <w:sz w:val="24"/>
          <w:szCs w:val="24"/>
        </w:rPr>
        <w:t>(</w:t>
      </w:r>
      <w:r w:rsidRPr="007A7A3F">
        <w:rPr>
          <w:i/>
          <w:iCs/>
          <w:color w:val="auto"/>
          <w:sz w:val="24"/>
          <w:szCs w:val="24"/>
        </w:rPr>
        <w:t>How horses help humans heal and thrive</w:t>
      </w:r>
      <w:r w:rsidRPr="007A7A3F">
        <w:rPr>
          <w:color w:val="auto"/>
          <w:sz w:val="24"/>
          <w:szCs w:val="24"/>
        </w:rPr>
        <w:t xml:space="preserve"> 2022) </w:t>
      </w:r>
      <w:r w:rsidRPr="007A7A3F">
        <w:rPr>
          <w:color w:val="111111"/>
          <w:sz w:val="24"/>
          <w:szCs w:val="24"/>
          <w:shd w:val="clear" w:color="auto" w:fill="FFFFFF"/>
        </w:rPr>
        <w:t>Just being in the field, sat with them is calming and can relieve a lot of stress and anxiety without doing anything else. Studies have found how instrumental horses and animals can be as therapy for mental health. “</w:t>
      </w:r>
      <w:r w:rsidRPr="007A7A3F">
        <w:rPr>
          <w:i/>
          <w:iCs/>
          <w:color w:val="212121"/>
          <w:sz w:val="24"/>
          <w:szCs w:val="24"/>
          <w:shd w:val="clear" w:color="auto" w:fill="FFFFFF"/>
        </w:rPr>
        <w:t>Horses have been used for therapeutic purposes since the time of the ancient Greeks. The Greek physician Hippocrates, known as the "Father of Medicine," wrote about the therapeutic potential of horseback riding</w:t>
      </w:r>
      <w:r w:rsidRPr="007A7A3F">
        <w:rPr>
          <w:color w:val="212121"/>
          <w:sz w:val="24"/>
          <w:szCs w:val="24"/>
          <w:shd w:val="clear" w:color="auto" w:fill="FFFFFF"/>
        </w:rPr>
        <w:t xml:space="preserve">.” </w:t>
      </w:r>
      <w:r w:rsidRPr="007A7A3F">
        <w:rPr>
          <w:color w:val="auto"/>
          <w:sz w:val="24"/>
          <w:szCs w:val="24"/>
        </w:rPr>
        <w:t xml:space="preserve">(Jodi Clarke, 2022) </w:t>
      </w:r>
    </w:p>
    <w:p w14:paraId="4814A9CC" w14:textId="7D3DB192"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auto"/>
          <w:sz w:val="24"/>
          <w:szCs w:val="24"/>
        </w:rPr>
      </w:pPr>
      <w:r w:rsidRPr="007A7A3F">
        <w:rPr>
          <w:color w:val="111111"/>
          <w:sz w:val="24"/>
          <w:szCs w:val="24"/>
          <w:shd w:val="clear" w:color="auto" w:fill="FFFFFF"/>
        </w:rPr>
        <w:t xml:space="preserve">Equine therapy is being used for people from all walks of life as it can help build emotional awareness, confidence, social skills, trust and empathy and </w:t>
      </w:r>
      <w:r w:rsidR="007A7A3F" w:rsidRPr="007A7A3F">
        <w:rPr>
          <w:color w:val="111111"/>
          <w:sz w:val="24"/>
          <w:szCs w:val="24"/>
          <w:shd w:val="clear" w:color="auto" w:fill="FFFFFF"/>
        </w:rPr>
        <w:t>problem-solving</w:t>
      </w:r>
      <w:r w:rsidRPr="007A7A3F">
        <w:rPr>
          <w:color w:val="111111"/>
          <w:sz w:val="24"/>
          <w:szCs w:val="24"/>
          <w:shd w:val="clear" w:color="auto" w:fill="FFFFFF"/>
        </w:rPr>
        <w:t xml:space="preserve"> skills.</w:t>
      </w:r>
      <w:r w:rsidRPr="007A7A3F">
        <w:rPr>
          <w:color w:val="auto"/>
          <w:sz w:val="24"/>
          <w:szCs w:val="24"/>
        </w:rPr>
        <w:t xml:space="preserve"> (Jodi Clarke, 2022) </w:t>
      </w:r>
      <w:r w:rsidRPr="007A7A3F">
        <w:rPr>
          <w:color w:val="111111"/>
          <w:sz w:val="24"/>
          <w:szCs w:val="24"/>
          <w:shd w:val="clear" w:color="auto" w:fill="FFFFFF"/>
        </w:rPr>
        <w:t xml:space="preserve">All of these that can also go hand in hand with my role as a </w:t>
      </w:r>
      <w:r w:rsidRPr="007A7A3F">
        <w:rPr>
          <w:color w:val="111111"/>
          <w:sz w:val="24"/>
          <w:szCs w:val="24"/>
          <w:shd w:val="clear" w:color="auto" w:fill="FFFFFF"/>
        </w:rPr>
        <w:lastRenderedPageBreak/>
        <w:t xml:space="preserve">Police Officer as they are all qualities required daily in the job. So much so that it is also recognised as therapy for PTSD by the military. In a case study by </w:t>
      </w:r>
      <w:r w:rsidRPr="007A7A3F">
        <w:rPr>
          <w:color w:val="auto"/>
          <w:sz w:val="24"/>
          <w:szCs w:val="24"/>
        </w:rPr>
        <w:t>(</w:t>
      </w:r>
      <w:proofErr w:type="spellStart"/>
      <w:r w:rsidRPr="007A7A3F">
        <w:rPr>
          <w:color w:val="auto"/>
          <w:sz w:val="24"/>
          <w:szCs w:val="24"/>
        </w:rPr>
        <w:t>Shelef</w:t>
      </w:r>
      <w:proofErr w:type="spellEnd"/>
      <w:r w:rsidRPr="007A7A3F">
        <w:rPr>
          <w:color w:val="auto"/>
          <w:sz w:val="24"/>
          <w:szCs w:val="24"/>
        </w:rPr>
        <w:t xml:space="preserve"> </w:t>
      </w:r>
      <w:proofErr w:type="spellStart"/>
      <w:proofErr w:type="gramStart"/>
      <w:r w:rsidRPr="007A7A3F">
        <w:rPr>
          <w:color w:val="auto"/>
          <w:sz w:val="24"/>
          <w:szCs w:val="24"/>
        </w:rPr>
        <w:t>A;Brafman</w:t>
      </w:r>
      <w:proofErr w:type="spellEnd"/>
      <w:proofErr w:type="gramEnd"/>
      <w:r w:rsidRPr="007A7A3F">
        <w:rPr>
          <w:color w:val="auto"/>
          <w:sz w:val="24"/>
          <w:szCs w:val="24"/>
        </w:rPr>
        <w:t xml:space="preserve"> </w:t>
      </w:r>
      <w:proofErr w:type="spellStart"/>
      <w:r w:rsidRPr="007A7A3F">
        <w:rPr>
          <w:color w:val="auto"/>
          <w:sz w:val="24"/>
          <w:szCs w:val="24"/>
        </w:rPr>
        <w:t>D;Rosing</w:t>
      </w:r>
      <w:proofErr w:type="spellEnd"/>
      <w:r w:rsidRPr="007A7A3F">
        <w:rPr>
          <w:color w:val="auto"/>
          <w:sz w:val="24"/>
          <w:szCs w:val="24"/>
        </w:rPr>
        <w:t xml:space="preserve"> </w:t>
      </w:r>
      <w:proofErr w:type="spellStart"/>
      <w:r w:rsidRPr="007A7A3F">
        <w:rPr>
          <w:color w:val="auto"/>
          <w:sz w:val="24"/>
          <w:szCs w:val="24"/>
        </w:rPr>
        <w:t>T;Weizman</w:t>
      </w:r>
      <w:proofErr w:type="spellEnd"/>
      <w:r w:rsidRPr="007A7A3F">
        <w:rPr>
          <w:color w:val="auto"/>
          <w:sz w:val="24"/>
          <w:szCs w:val="24"/>
        </w:rPr>
        <w:t xml:space="preserve"> </w:t>
      </w:r>
      <w:proofErr w:type="spellStart"/>
      <w:r w:rsidRPr="007A7A3F">
        <w:rPr>
          <w:color w:val="auto"/>
          <w:sz w:val="24"/>
          <w:szCs w:val="24"/>
        </w:rPr>
        <w:t>A;Stryjer</w:t>
      </w:r>
      <w:proofErr w:type="spellEnd"/>
      <w:r w:rsidRPr="007A7A3F">
        <w:rPr>
          <w:color w:val="auto"/>
          <w:sz w:val="24"/>
          <w:szCs w:val="24"/>
        </w:rPr>
        <w:t xml:space="preserve"> </w:t>
      </w:r>
      <w:proofErr w:type="spellStart"/>
      <w:r w:rsidRPr="007A7A3F">
        <w:rPr>
          <w:color w:val="auto"/>
          <w:sz w:val="24"/>
          <w:szCs w:val="24"/>
        </w:rPr>
        <w:t>R;Barak</w:t>
      </w:r>
      <w:proofErr w:type="spellEnd"/>
      <w:r w:rsidRPr="007A7A3F">
        <w:rPr>
          <w:color w:val="auto"/>
          <w:sz w:val="24"/>
          <w:szCs w:val="24"/>
        </w:rPr>
        <w:t xml:space="preserve"> Y;</w:t>
      </w:r>
      <w:r w:rsidR="007A7A3F" w:rsidRPr="007A7A3F">
        <w:rPr>
          <w:color w:val="auto"/>
          <w:sz w:val="24"/>
          <w:szCs w:val="24"/>
        </w:rPr>
        <w:t xml:space="preserve"> 2019</w:t>
      </w:r>
      <w:r w:rsidRPr="007A7A3F">
        <w:rPr>
          <w:color w:val="auto"/>
          <w:sz w:val="24"/>
          <w:szCs w:val="24"/>
        </w:rPr>
        <w:t xml:space="preserve">) highlights a whole wealth of information and studies that have proven how helpful being around these animals can be, not only riding the horses, but grooming, feeding and just being in their presence. </w:t>
      </w:r>
    </w:p>
    <w:p w14:paraId="5BC2D73E" w14:textId="7D27CC6B"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auto"/>
          <w:sz w:val="24"/>
          <w:szCs w:val="24"/>
        </w:rPr>
      </w:pPr>
      <w:r w:rsidRPr="007A7A3F">
        <w:rPr>
          <w:color w:val="111111"/>
          <w:sz w:val="24"/>
          <w:szCs w:val="24"/>
          <w:shd w:val="clear" w:color="auto" w:fill="FFFFFF"/>
        </w:rPr>
        <w:t>Alongside my horse, I have my dog.</w:t>
      </w:r>
      <w:r w:rsidRPr="007A7A3F">
        <w:rPr>
          <w:color w:val="auto"/>
          <w:sz w:val="24"/>
          <w:szCs w:val="24"/>
        </w:rPr>
        <w:t xml:space="preserve"> I brought him home in September 2021 at 8 weeks old and having him by my side has also made a huge difference to my stress management and general mental wellbeing. Having him to come home to and spend time with can instantly put a smile on my face no matter how I’m feeling. In the same way as horses, dogs are used to help with therapy and to help people through hard and challenging times in life. “</w:t>
      </w:r>
      <w:r w:rsidRPr="007A7A3F">
        <w:rPr>
          <w:i/>
          <w:iCs/>
          <w:color w:val="auto"/>
          <w:sz w:val="24"/>
          <w:szCs w:val="24"/>
          <w:shd w:val="clear" w:color="auto" w:fill="FFFFFF"/>
        </w:rPr>
        <w:t>Nothing compares to the joy of coming home to a loyal companion</w:t>
      </w:r>
      <w:r w:rsidRPr="007A7A3F">
        <w:rPr>
          <w:color w:val="auto"/>
          <w:sz w:val="24"/>
          <w:szCs w:val="24"/>
          <w:shd w:val="clear" w:color="auto" w:fill="FFFFFF"/>
        </w:rPr>
        <w:t xml:space="preserve">” </w:t>
      </w:r>
      <w:bookmarkStart w:id="0" w:name="_Hlk139048863"/>
      <w:r w:rsidR="007A7A3F" w:rsidRPr="007A7A3F">
        <w:rPr>
          <w:sz w:val="24"/>
          <w:szCs w:val="24"/>
        </w:rPr>
        <w:t>(National Institutes of Health, 2022)</w:t>
      </w:r>
      <w:r w:rsidR="007A7A3F" w:rsidRPr="007A7A3F">
        <w:rPr>
          <w:i/>
          <w:iCs/>
          <w:sz w:val="24"/>
          <w:szCs w:val="24"/>
        </w:rPr>
        <w:t xml:space="preserve"> </w:t>
      </w:r>
      <w:bookmarkEnd w:id="0"/>
      <w:r w:rsidRPr="007A7A3F">
        <w:rPr>
          <w:color w:val="auto"/>
          <w:sz w:val="24"/>
          <w:szCs w:val="24"/>
        </w:rPr>
        <w:t xml:space="preserve">After a long day, especially if it has been emotional or emotionally draining, it’s so easy to come home and be able to forget about any bad parts of the day and even talking about it them can help. As stated in most of the articles I have cited, there is the problem of having potential financial problems and emotional times having an animal companion, however I fully believe that this contributes to creating resilience in a person, coping with tough times and learning how to get through them with them by your side. </w:t>
      </w:r>
      <w:r w:rsidR="007A7A3F" w:rsidRPr="007A7A3F">
        <w:rPr>
          <w:sz w:val="24"/>
          <w:szCs w:val="24"/>
        </w:rPr>
        <w:t>(National Institutes of Health, 2022)</w:t>
      </w:r>
    </w:p>
    <w:p w14:paraId="5CC84116" w14:textId="142661E5"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auto"/>
          <w:sz w:val="24"/>
          <w:szCs w:val="24"/>
        </w:rPr>
      </w:pPr>
      <w:r w:rsidRPr="007A7A3F">
        <w:rPr>
          <w:color w:val="auto"/>
          <w:sz w:val="24"/>
          <w:szCs w:val="24"/>
          <w:shd w:val="clear" w:color="auto" w:fill="FFFFFF"/>
        </w:rPr>
        <w:t>“</w:t>
      </w:r>
      <w:r w:rsidRPr="007A7A3F">
        <w:rPr>
          <w:i/>
          <w:iCs/>
          <w:color w:val="auto"/>
          <w:sz w:val="24"/>
          <w:szCs w:val="24"/>
          <w:shd w:val="clear" w:color="auto" w:fill="FFFFFF"/>
        </w:rPr>
        <w:t>Dogs are very present. If someone is struggling with something, they know how to sit there and be loving</w:t>
      </w:r>
      <w:r w:rsidRPr="007A7A3F">
        <w:rPr>
          <w:color w:val="auto"/>
          <w:sz w:val="24"/>
          <w:szCs w:val="24"/>
          <w:shd w:val="clear" w:color="auto" w:fill="FFFFFF"/>
        </w:rPr>
        <w:t xml:space="preserve">,” says </w:t>
      </w:r>
      <w:proofErr w:type="spellStart"/>
      <w:r w:rsidRPr="007A7A3F">
        <w:rPr>
          <w:color w:val="auto"/>
          <w:sz w:val="24"/>
          <w:szCs w:val="24"/>
          <w:shd w:val="clear" w:color="auto" w:fill="FFFFFF"/>
        </w:rPr>
        <w:t>Dr.</w:t>
      </w:r>
      <w:proofErr w:type="spellEnd"/>
      <w:r w:rsidRPr="007A7A3F">
        <w:rPr>
          <w:color w:val="auto"/>
          <w:sz w:val="24"/>
          <w:szCs w:val="24"/>
          <w:shd w:val="clear" w:color="auto" w:fill="FFFFFF"/>
        </w:rPr>
        <w:t xml:space="preserve"> Ann Berger </w:t>
      </w:r>
      <w:r w:rsidR="007A7A3F" w:rsidRPr="007A7A3F">
        <w:rPr>
          <w:sz w:val="24"/>
          <w:szCs w:val="24"/>
        </w:rPr>
        <w:t>(National Institutes of Health, 2022)</w:t>
      </w:r>
    </w:p>
    <w:p w14:paraId="0975C17C" w14:textId="77777777"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auto"/>
          <w:sz w:val="24"/>
          <w:szCs w:val="24"/>
        </w:rPr>
      </w:pPr>
      <w:r w:rsidRPr="007A7A3F">
        <w:rPr>
          <w:color w:val="auto"/>
          <w:sz w:val="24"/>
          <w:szCs w:val="24"/>
        </w:rPr>
        <w:t xml:space="preserve">Another huge benefit of having animals, that I find with both my horse and dog, are the physical benefits. I find personally that in a lot of ways, you don’t realise you are </w:t>
      </w:r>
      <w:r w:rsidRPr="007A7A3F">
        <w:rPr>
          <w:color w:val="auto"/>
          <w:sz w:val="24"/>
          <w:szCs w:val="24"/>
        </w:rPr>
        <w:lastRenderedPageBreak/>
        <w:t>getting the amount of exercise you do because it’s not something that you have to think about. (</w:t>
      </w:r>
      <w:proofErr w:type="spellStart"/>
      <w:r w:rsidRPr="007A7A3F">
        <w:rPr>
          <w:color w:val="auto"/>
          <w:sz w:val="24"/>
          <w:szCs w:val="24"/>
        </w:rPr>
        <w:t>LaMarco</w:t>
      </w:r>
      <w:proofErr w:type="spellEnd"/>
      <w:r w:rsidRPr="007A7A3F">
        <w:rPr>
          <w:color w:val="auto"/>
          <w:sz w:val="24"/>
          <w:szCs w:val="24"/>
        </w:rPr>
        <w:t xml:space="preserve">, 2022) When compared to going to the gym, for me, I can walk miles without realising that I’m getting the same amount of activity. This is something that links in well to another coping mechanism I have, which is Hiking. This is something I will come onto. </w:t>
      </w:r>
    </w:p>
    <w:p w14:paraId="058C7962" w14:textId="612B6CAC"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111111"/>
          <w:sz w:val="24"/>
          <w:szCs w:val="24"/>
          <w:shd w:val="clear" w:color="auto" w:fill="FFFFFF"/>
        </w:rPr>
      </w:pPr>
      <w:r w:rsidRPr="007A7A3F">
        <w:rPr>
          <w:color w:val="111111"/>
          <w:sz w:val="24"/>
          <w:szCs w:val="24"/>
          <w:shd w:val="clear" w:color="auto" w:fill="FFFFFF"/>
        </w:rPr>
        <w:t xml:space="preserve">Moving on to another of my coping mechanisms, photography. This is, in my opinion, incredibly therapeutic. I’ve had a passion for this since I picked up my dad’s film camera when I was young. It’s something I found fascinating from day one and it’s always been part of my life from that day on. It is a great distraction when there is a lot going on and can play a part in helping to recharge and appreciate small details of life. The main area that I focus on is the outdoors. </w:t>
      </w:r>
      <w:r w:rsidRPr="007A7A3F">
        <w:rPr>
          <w:color w:val="auto"/>
          <w:sz w:val="24"/>
          <w:szCs w:val="24"/>
        </w:rPr>
        <w:t>(Harvard Health, 2019)</w:t>
      </w:r>
      <w:r w:rsidRPr="007A7A3F">
        <w:rPr>
          <w:color w:val="111111"/>
          <w:sz w:val="24"/>
          <w:szCs w:val="24"/>
          <w:shd w:val="clear" w:color="auto" w:fill="FFFFFF"/>
        </w:rPr>
        <w:t xml:space="preserve"> Landscape, wildlife, nature and travel. </w:t>
      </w:r>
      <w:r w:rsidR="007A7A3F" w:rsidRPr="007A7A3F">
        <w:rPr>
          <w:sz w:val="24"/>
          <w:szCs w:val="24"/>
        </w:rPr>
        <w:t xml:space="preserve">(Canva, 2023) </w:t>
      </w:r>
      <w:r w:rsidRPr="007A7A3F">
        <w:rPr>
          <w:color w:val="111111"/>
          <w:sz w:val="24"/>
          <w:szCs w:val="24"/>
          <w:shd w:val="clear" w:color="auto" w:fill="FFFFFF"/>
        </w:rPr>
        <w:t xml:space="preserve">When starting to think about stress relief, I didn’t instantly think of this as being something </w:t>
      </w:r>
      <w:r w:rsidR="007A7A3F" w:rsidRPr="007A7A3F">
        <w:rPr>
          <w:color w:val="111111"/>
          <w:sz w:val="24"/>
          <w:szCs w:val="24"/>
          <w:shd w:val="clear" w:color="auto" w:fill="FFFFFF"/>
        </w:rPr>
        <w:t>others</w:t>
      </w:r>
      <w:r w:rsidRPr="007A7A3F">
        <w:rPr>
          <w:color w:val="111111"/>
          <w:sz w:val="24"/>
          <w:szCs w:val="24"/>
          <w:shd w:val="clear" w:color="auto" w:fill="FFFFFF"/>
        </w:rPr>
        <w:t xml:space="preserve"> would see as something that would help managing emotion through rough times, however after reading a few online articles I have found that it is used as a mind calming tool. </w:t>
      </w:r>
      <w:r w:rsidRPr="007A7A3F">
        <w:rPr>
          <w:color w:val="auto"/>
          <w:sz w:val="24"/>
          <w:szCs w:val="24"/>
        </w:rPr>
        <w:t>(</w:t>
      </w:r>
      <w:r w:rsidR="007A7A3F" w:rsidRPr="007A7A3F">
        <w:rPr>
          <w:color w:val="auto"/>
          <w:sz w:val="24"/>
          <w:szCs w:val="24"/>
        </w:rPr>
        <w:t>Canva, 2023</w:t>
      </w:r>
      <w:r w:rsidRPr="007A7A3F">
        <w:rPr>
          <w:color w:val="auto"/>
          <w:sz w:val="24"/>
          <w:szCs w:val="24"/>
        </w:rPr>
        <w:t xml:space="preserve">) I would like to use a quote from this citation as I feel it does really sit perfectly with how I feel about photography. </w:t>
      </w:r>
      <w:r w:rsidRPr="007A7A3F">
        <w:rPr>
          <w:i/>
          <w:iCs/>
          <w:color w:val="auto"/>
          <w:sz w:val="24"/>
          <w:szCs w:val="24"/>
        </w:rPr>
        <w:t>“</w:t>
      </w:r>
      <w:r w:rsidRPr="007A7A3F">
        <w:rPr>
          <w:i/>
          <w:iCs/>
          <w:color w:val="auto"/>
          <w:sz w:val="24"/>
          <w:szCs w:val="24"/>
          <w:shd w:val="clear" w:color="auto" w:fill="FFFFFF"/>
        </w:rPr>
        <w:t>I use photography as a stress management tool because it helps me to focus my attention outside my mind and distract me from the stress and anxiety I might be feeling</w:t>
      </w:r>
      <w:r w:rsidRPr="007A7A3F">
        <w:rPr>
          <w:color w:val="auto"/>
          <w:sz w:val="24"/>
          <w:szCs w:val="24"/>
          <w:shd w:val="clear" w:color="auto" w:fill="FFFFFF"/>
        </w:rPr>
        <w:t xml:space="preserve">.” The actual photography element, teamed with my love for editing and creating can completely change my outlook on many things. It helps me to see small things that can show that my problems are only a very small part of a big picture. </w:t>
      </w:r>
    </w:p>
    <w:p w14:paraId="79195514" w14:textId="6D6AF6E6"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111111"/>
          <w:sz w:val="24"/>
          <w:szCs w:val="24"/>
          <w:shd w:val="clear" w:color="auto" w:fill="FFFFFF"/>
        </w:rPr>
      </w:pPr>
      <w:r w:rsidRPr="007A7A3F">
        <w:rPr>
          <w:color w:val="111111"/>
          <w:sz w:val="24"/>
          <w:szCs w:val="24"/>
          <w:shd w:val="clear" w:color="auto" w:fill="FFFFFF"/>
        </w:rPr>
        <w:t xml:space="preserve">This lastly takes me on to my final coping strategy, hiking. This is such a huge part of my life and incorporates every other aspect of what I’ve spoken about in this essay. I first discovered how impactive this form of exercise was while going through difficulties </w:t>
      </w:r>
      <w:r w:rsidRPr="007A7A3F">
        <w:rPr>
          <w:color w:val="111111"/>
          <w:sz w:val="24"/>
          <w:szCs w:val="24"/>
          <w:shd w:val="clear" w:color="auto" w:fill="FFFFFF"/>
        </w:rPr>
        <w:lastRenderedPageBreak/>
        <w:t xml:space="preserve">in my personal life. </w:t>
      </w:r>
      <w:r w:rsidRPr="007A7A3F">
        <w:rPr>
          <w:color w:val="auto"/>
          <w:sz w:val="24"/>
          <w:szCs w:val="24"/>
        </w:rPr>
        <w:t xml:space="preserve">(White et al., 2019) </w:t>
      </w:r>
      <w:r w:rsidRPr="007A7A3F">
        <w:rPr>
          <w:color w:val="111111"/>
          <w:sz w:val="24"/>
          <w:szCs w:val="24"/>
          <w:shd w:val="clear" w:color="auto" w:fill="FFFFFF"/>
        </w:rPr>
        <w:t>Being in the outdoors, instantly can change the mood I’m in and walking in it for a period is hugely beneficial to how I feel physically and emotionally.</w:t>
      </w:r>
      <w:r w:rsidRPr="007A7A3F">
        <w:rPr>
          <w:color w:val="auto"/>
          <w:sz w:val="24"/>
          <w:szCs w:val="24"/>
        </w:rPr>
        <w:t xml:space="preserve"> (</w:t>
      </w:r>
      <w:proofErr w:type="spellStart"/>
      <w:r w:rsidRPr="007A7A3F">
        <w:rPr>
          <w:color w:val="auto"/>
          <w:sz w:val="24"/>
          <w:szCs w:val="24"/>
        </w:rPr>
        <w:t>Swaim</w:t>
      </w:r>
      <w:proofErr w:type="spellEnd"/>
      <w:r w:rsidRPr="007A7A3F">
        <w:rPr>
          <w:color w:val="auto"/>
          <w:sz w:val="24"/>
          <w:szCs w:val="24"/>
        </w:rPr>
        <w:t>, 2022)</w:t>
      </w:r>
      <w:r w:rsidRPr="007A7A3F">
        <w:rPr>
          <w:color w:val="111111"/>
          <w:sz w:val="24"/>
          <w:szCs w:val="24"/>
          <w:shd w:val="clear" w:color="auto" w:fill="FFFFFF"/>
        </w:rPr>
        <w:t xml:space="preserve"> This, partnered with the photography became a huge part of who I am as a person today. There are various types of hiking that I have discovered to be incredibly therapeutic, especially after stressful situations.</w:t>
      </w:r>
      <w:r w:rsidRPr="007A7A3F">
        <w:rPr>
          <w:color w:val="auto"/>
          <w:sz w:val="24"/>
          <w:szCs w:val="24"/>
        </w:rPr>
        <w:t xml:space="preserve"> (</w:t>
      </w:r>
      <w:r w:rsidR="007A7A3F" w:rsidRPr="007A7A3F">
        <w:rPr>
          <w:color w:val="auto"/>
          <w:sz w:val="24"/>
          <w:szCs w:val="24"/>
        </w:rPr>
        <w:t xml:space="preserve">Dare You </w:t>
      </w:r>
      <w:proofErr w:type="gramStart"/>
      <w:r w:rsidR="007A7A3F" w:rsidRPr="007A7A3F">
        <w:rPr>
          <w:color w:val="auto"/>
          <w:sz w:val="24"/>
          <w:szCs w:val="24"/>
        </w:rPr>
        <w:t>To</w:t>
      </w:r>
      <w:proofErr w:type="gramEnd"/>
      <w:r w:rsidR="007A7A3F" w:rsidRPr="007A7A3F">
        <w:rPr>
          <w:color w:val="auto"/>
          <w:sz w:val="24"/>
          <w:szCs w:val="24"/>
        </w:rPr>
        <w:t xml:space="preserve"> Blog, 2013</w:t>
      </w:r>
      <w:r w:rsidRPr="007A7A3F">
        <w:rPr>
          <w:color w:val="auto"/>
          <w:sz w:val="24"/>
          <w:szCs w:val="24"/>
        </w:rPr>
        <w:t>)</w:t>
      </w:r>
      <w:r w:rsidRPr="007A7A3F">
        <w:rPr>
          <w:color w:val="111111"/>
          <w:sz w:val="24"/>
          <w:szCs w:val="24"/>
          <w:shd w:val="clear" w:color="auto" w:fill="FFFFFF"/>
        </w:rPr>
        <w:t xml:space="preserve"> In particular, I have discovered that I enjoy summit hiking and peak bagging. For me personally, getting to the summit of a mountain is so exciting and I’ve newly found that being able to tick off the peaks that I’ve been to is such an important challenge to me, which also gives me something to look forward to, including travelling. </w:t>
      </w:r>
    </w:p>
    <w:p w14:paraId="5BE1CE1C" w14:textId="77777777"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auto"/>
          <w:sz w:val="24"/>
          <w:szCs w:val="24"/>
        </w:rPr>
      </w:pPr>
      <w:r w:rsidRPr="007A7A3F">
        <w:rPr>
          <w:i/>
          <w:iCs/>
          <w:color w:val="111111"/>
          <w:sz w:val="24"/>
          <w:szCs w:val="24"/>
          <w:shd w:val="clear" w:color="auto" w:fill="FFFFFF"/>
        </w:rPr>
        <w:t>“</w:t>
      </w:r>
      <w:r w:rsidRPr="007A7A3F">
        <w:rPr>
          <w:i/>
          <w:iCs/>
          <w:color w:val="333333"/>
          <w:sz w:val="24"/>
          <w:szCs w:val="24"/>
          <w:shd w:val="clear" w:color="auto" w:fill="FFFFFF"/>
        </w:rPr>
        <w:t>Hiking in the natural landscape assumes a great importance for the maintenance of a healthy body and mind</w:t>
      </w:r>
      <w:r w:rsidRPr="007A7A3F">
        <w:rPr>
          <w:color w:val="333333"/>
          <w:sz w:val="24"/>
          <w:szCs w:val="24"/>
          <w:shd w:val="clear" w:color="auto" w:fill="FFFFFF"/>
        </w:rPr>
        <w:t xml:space="preserve">” </w:t>
      </w:r>
      <w:r w:rsidRPr="007A7A3F">
        <w:rPr>
          <w:color w:val="auto"/>
          <w:sz w:val="24"/>
          <w:szCs w:val="24"/>
        </w:rPr>
        <w:t>(Sales et al., 1970)</w:t>
      </w:r>
    </w:p>
    <w:p w14:paraId="00ACED1B" w14:textId="77777777" w:rsidR="00067EA4" w:rsidRPr="007A7A3F" w:rsidRDefault="00067EA4" w:rsidP="007A7A3F">
      <w:pPr>
        <w:overflowPunct/>
        <w:autoSpaceDE/>
        <w:autoSpaceDN/>
        <w:adjustRightInd/>
        <w:spacing w:before="100" w:beforeAutospacing="1" w:after="100" w:afterAutospacing="1" w:line="480" w:lineRule="auto"/>
        <w:ind w:left="567"/>
        <w:jc w:val="both"/>
        <w:textAlignment w:val="auto"/>
        <w:rPr>
          <w:color w:val="111111"/>
          <w:sz w:val="24"/>
          <w:szCs w:val="24"/>
          <w:shd w:val="clear" w:color="auto" w:fill="FFFFFF"/>
        </w:rPr>
      </w:pPr>
      <w:r w:rsidRPr="007A7A3F">
        <w:rPr>
          <w:color w:val="auto"/>
          <w:sz w:val="24"/>
          <w:szCs w:val="24"/>
        </w:rPr>
        <w:t>‘</w:t>
      </w:r>
      <w:r w:rsidRPr="007A7A3F">
        <w:rPr>
          <w:b/>
          <w:bCs/>
          <w:color w:val="auto"/>
          <w:sz w:val="24"/>
          <w:szCs w:val="24"/>
        </w:rPr>
        <w:t>What now?</w:t>
      </w:r>
      <w:r w:rsidRPr="007A7A3F">
        <w:rPr>
          <w:color w:val="auto"/>
          <w:sz w:val="24"/>
          <w:szCs w:val="24"/>
        </w:rPr>
        <w:t xml:space="preserve">’ There are many other things that help me navigate through stress, I have a supportive family, friends, friends within the organisation, music and a lot of other activities that support the above that I have spoken about, however these are the main areas I will turn to in a tough time. I have found from previous roles and experiences that the physical elements of the hiking, the emotional and supportive elements of the animal companions and the mindfulness of the photography all play key supportive parts in my life and will continue to do so going forward into my career as a PC. They are all areas that can seem time consuming, however are a nice contrast to the day to day working day that I welcome because however I’m feeling, they never fail to make a huge difference to my mindset. </w:t>
      </w:r>
    </w:p>
    <w:p w14:paraId="0510CBA0" w14:textId="77777777" w:rsidR="00067EA4" w:rsidRPr="00AB0645" w:rsidRDefault="00067EA4" w:rsidP="00067EA4">
      <w:pPr>
        <w:overflowPunct/>
        <w:autoSpaceDE/>
        <w:autoSpaceDN/>
        <w:adjustRightInd/>
        <w:spacing w:after="160" w:line="259" w:lineRule="auto"/>
        <w:textAlignment w:val="auto"/>
        <w:rPr>
          <w:rFonts w:eastAsiaTheme="minorHAnsi"/>
          <w:color w:val="auto"/>
          <w:sz w:val="22"/>
          <w:szCs w:val="22"/>
          <w:lang w:eastAsia="en-US"/>
        </w:rPr>
      </w:pPr>
    </w:p>
    <w:p w14:paraId="76DB9CCC" w14:textId="65A94A77" w:rsidR="00067EA4" w:rsidRPr="007A7A3F" w:rsidRDefault="00067EA4" w:rsidP="00067EA4">
      <w:pPr>
        <w:pStyle w:val="NormalWeb"/>
        <w:ind w:firstLine="567"/>
        <w:rPr>
          <w:rFonts w:ascii="Arial" w:hAnsi="Arial" w:cs="Arial"/>
          <w:b/>
          <w:bCs/>
          <w:u w:val="single"/>
        </w:rPr>
      </w:pPr>
      <w:r w:rsidRPr="007A7A3F">
        <w:rPr>
          <w:rFonts w:ascii="Arial" w:hAnsi="Arial" w:cs="Arial"/>
          <w:b/>
          <w:bCs/>
          <w:u w:val="single"/>
        </w:rPr>
        <w:t>WORD COUNT - 1569</w:t>
      </w: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bookmarkStart w:id="1" w:name="_Hlk133242306"/>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bookmarkEnd w:id="1"/>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60B354E" w14:textId="35B3D853" w:rsidR="00AB0645" w:rsidRPr="007A7A3F" w:rsidRDefault="007A7A3F" w:rsidP="007A7A3F">
      <w:pPr>
        <w:shd w:val="clear" w:color="auto" w:fill="FFFFFF"/>
        <w:overflowPunct/>
        <w:autoSpaceDE/>
        <w:autoSpaceDN/>
        <w:adjustRightInd/>
        <w:spacing w:before="100" w:beforeAutospacing="1" w:after="100" w:afterAutospacing="1" w:line="480" w:lineRule="auto"/>
        <w:jc w:val="both"/>
        <w:textAlignment w:val="auto"/>
        <w:rPr>
          <w:color w:val="auto"/>
          <w:sz w:val="24"/>
          <w:szCs w:val="24"/>
        </w:rPr>
      </w:pPr>
      <w:r w:rsidRPr="007A7A3F">
        <w:rPr>
          <w:color w:val="auto"/>
          <w:sz w:val="24"/>
          <w:szCs w:val="24"/>
        </w:rPr>
        <w:t xml:space="preserve">Policing </w:t>
      </w:r>
      <w:r w:rsidR="00AB0645" w:rsidRPr="007A7A3F">
        <w:rPr>
          <w:color w:val="auto"/>
          <w:sz w:val="24"/>
          <w:szCs w:val="24"/>
        </w:rPr>
        <w:t>can</w:t>
      </w:r>
      <w:r w:rsidRPr="007A7A3F">
        <w:rPr>
          <w:color w:val="auto"/>
          <w:sz w:val="24"/>
          <w:szCs w:val="24"/>
        </w:rPr>
        <w:t>,</w:t>
      </w:r>
      <w:r w:rsidR="00AB0645" w:rsidRPr="007A7A3F">
        <w:rPr>
          <w:color w:val="auto"/>
          <w:sz w:val="24"/>
          <w:szCs w:val="24"/>
        </w:rPr>
        <w:t xml:space="preserve"> at times</w:t>
      </w:r>
      <w:r w:rsidRPr="007A7A3F">
        <w:rPr>
          <w:color w:val="auto"/>
          <w:sz w:val="24"/>
          <w:szCs w:val="24"/>
        </w:rPr>
        <w:t>,</w:t>
      </w:r>
      <w:r w:rsidR="00AB0645" w:rsidRPr="007A7A3F">
        <w:rPr>
          <w:color w:val="auto"/>
          <w:sz w:val="24"/>
          <w:szCs w:val="24"/>
        </w:rPr>
        <w:t xml:space="preserve"> be confrontational</w:t>
      </w:r>
      <w:r w:rsidRPr="007A7A3F">
        <w:rPr>
          <w:color w:val="auto"/>
          <w:sz w:val="24"/>
          <w:szCs w:val="24"/>
        </w:rPr>
        <w:t xml:space="preserve"> and that is due to the nature of things that are dealt with daily</w:t>
      </w:r>
      <w:r w:rsidR="00AB0645" w:rsidRPr="007A7A3F">
        <w:rPr>
          <w:color w:val="auto"/>
          <w:sz w:val="24"/>
          <w:szCs w:val="24"/>
        </w:rPr>
        <w:t>. The college of policing states “</w:t>
      </w:r>
      <w:r w:rsidR="00AB0645" w:rsidRPr="007A7A3F">
        <w:rPr>
          <w:i/>
          <w:iCs/>
          <w:color w:val="auto"/>
          <w:sz w:val="24"/>
          <w:szCs w:val="24"/>
        </w:rPr>
        <w:t>Policing is a physically demanding and potentially dangerous profession</w:t>
      </w:r>
      <w:r w:rsidR="00AB0645" w:rsidRPr="007A7A3F">
        <w:rPr>
          <w:color w:val="auto"/>
          <w:sz w:val="24"/>
          <w:szCs w:val="24"/>
        </w:rPr>
        <w:t xml:space="preserve">.” (College of Policing, 2020) </w:t>
      </w:r>
      <w:r w:rsidRPr="007A7A3F">
        <w:rPr>
          <w:color w:val="auto"/>
          <w:sz w:val="24"/>
          <w:szCs w:val="24"/>
        </w:rPr>
        <w:t>I</w:t>
      </w:r>
      <w:r w:rsidR="00AB0645" w:rsidRPr="007A7A3F">
        <w:rPr>
          <w:color w:val="auto"/>
          <w:sz w:val="24"/>
          <w:szCs w:val="24"/>
        </w:rPr>
        <w:t xml:space="preserve">n my short career as a police officer, I have seen </w:t>
      </w:r>
      <w:r w:rsidRPr="007A7A3F">
        <w:rPr>
          <w:color w:val="auto"/>
          <w:sz w:val="24"/>
          <w:szCs w:val="24"/>
        </w:rPr>
        <w:t>first-hand</w:t>
      </w:r>
      <w:r w:rsidR="00AB0645" w:rsidRPr="007A7A3F">
        <w:rPr>
          <w:color w:val="auto"/>
          <w:sz w:val="24"/>
          <w:szCs w:val="24"/>
        </w:rPr>
        <w:t xml:space="preserve"> some of the situations that have been put in front of us involving violent and aggressive people and officers face potential danger on every shift they work. It’s vital for officers to be able to use their communication skills in their day-to-day roles be able to de-escalate situations to try and resolve conflict as safely as possible. </w:t>
      </w:r>
    </w:p>
    <w:p w14:paraId="0708C93B" w14:textId="77777777" w:rsidR="00AB0645" w:rsidRPr="007A7A3F" w:rsidRDefault="00AB0645" w:rsidP="007A7A3F">
      <w:pPr>
        <w:shd w:val="clear" w:color="auto" w:fill="FFFFFF"/>
        <w:overflowPunct/>
        <w:autoSpaceDE/>
        <w:autoSpaceDN/>
        <w:adjustRightInd/>
        <w:spacing w:before="100" w:beforeAutospacing="1" w:after="100" w:afterAutospacing="1" w:line="480" w:lineRule="auto"/>
        <w:jc w:val="both"/>
        <w:textAlignment w:val="auto"/>
        <w:rPr>
          <w:color w:val="auto"/>
          <w:sz w:val="24"/>
          <w:szCs w:val="24"/>
        </w:rPr>
      </w:pPr>
      <w:r w:rsidRPr="007A7A3F">
        <w:rPr>
          <w:color w:val="auto"/>
          <w:sz w:val="24"/>
          <w:szCs w:val="24"/>
        </w:rPr>
        <w:t xml:space="preserve">I will describe an incident that has happened while only in my first couple of weeks as a police officer. I will describe the incident in as much detail as possible, while complying with data protection regulations to ensure that person’s information stays secure. </w:t>
      </w:r>
    </w:p>
    <w:p w14:paraId="771C9261" w14:textId="77777777" w:rsidR="00AB0645" w:rsidRPr="007A7A3F" w:rsidRDefault="00AB0645" w:rsidP="007A7A3F">
      <w:pPr>
        <w:shd w:val="clear" w:color="auto" w:fill="FFFFFF"/>
        <w:overflowPunct/>
        <w:autoSpaceDE/>
        <w:autoSpaceDN/>
        <w:adjustRightInd/>
        <w:spacing w:before="100" w:beforeAutospacing="1" w:after="100" w:afterAutospacing="1" w:line="480" w:lineRule="auto"/>
        <w:jc w:val="both"/>
        <w:textAlignment w:val="auto"/>
        <w:rPr>
          <w:color w:val="auto"/>
          <w:sz w:val="24"/>
          <w:szCs w:val="24"/>
        </w:rPr>
      </w:pPr>
      <w:r w:rsidRPr="007A7A3F">
        <w:rPr>
          <w:color w:val="auto"/>
          <w:sz w:val="24"/>
          <w:szCs w:val="24"/>
        </w:rPr>
        <w:lastRenderedPageBreak/>
        <w:t xml:space="preserve">I will describe in this essay a real-life scenario where conflict has been used to manage an incident. I will not be disclosing any names or personal details to comply with data protection as stated above. </w:t>
      </w:r>
    </w:p>
    <w:p w14:paraId="1E288B0D" w14:textId="18CADD85" w:rsidR="00AB0645" w:rsidRPr="007A7A3F" w:rsidRDefault="00AB0645" w:rsidP="007A7A3F">
      <w:pPr>
        <w:shd w:val="clear" w:color="auto" w:fill="FFFFFF"/>
        <w:overflowPunct/>
        <w:autoSpaceDE/>
        <w:autoSpaceDN/>
        <w:adjustRightInd/>
        <w:spacing w:before="100" w:beforeAutospacing="1" w:after="100" w:afterAutospacing="1" w:line="480" w:lineRule="auto"/>
        <w:jc w:val="both"/>
        <w:textAlignment w:val="auto"/>
        <w:rPr>
          <w:color w:val="auto"/>
          <w:sz w:val="24"/>
          <w:szCs w:val="24"/>
        </w:rPr>
      </w:pPr>
      <w:r w:rsidRPr="007A7A3F">
        <w:rPr>
          <w:color w:val="auto"/>
          <w:sz w:val="24"/>
          <w:szCs w:val="24"/>
        </w:rPr>
        <w:t xml:space="preserve">Officers attended the address to conduct a welfare check on a male that had called the police stating that he wanted to kill himself. On arrival, we could </w:t>
      </w:r>
      <w:r w:rsidR="007A7A3F" w:rsidRPr="007A7A3F">
        <w:rPr>
          <w:color w:val="auto"/>
          <w:sz w:val="24"/>
          <w:szCs w:val="24"/>
        </w:rPr>
        <w:t>hear</w:t>
      </w:r>
      <w:r w:rsidRPr="007A7A3F">
        <w:rPr>
          <w:color w:val="auto"/>
          <w:sz w:val="24"/>
          <w:szCs w:val="24"/>
        </w:rPr>
        <w:t xml:space="preserve"> a lot of shouting inside the address. One of the males shouted, “Don’t let them in” and the other shouted to us telling us that there is a key in the key safe. The male then told </w:t>
      </w:r>
      <w:proofErr w:type="gramStart"/>
      <w:r w:rsidRPr="007A7A3F">
        <w:rPr>
          <w:color w:val="auto"/>
          <w:sz w:val="24"/>
          <w:szCs w:val="24"/>
        </w:rPr>
        <w:t>us</w:t>
      </w:r>
      <w:proofErr w:type="gramEnd"/>
      <w:r w:rsidRPr="007A7A3F">
        <w:rPr>
          <w:color w:val="auto"/>
          <w:sz w:val="24"/>
          <w:szCs w:val="24"/>
        </w:rPr>
        <w:t xml:space="preserve"> the number for the key safe whilst we could hear the other shouting and swearing in the background. We then opened the door using the key and found there were two males inside the address. For the purposes of this essay, I will use male one and male two to identify each party. Male two identified himself as the brother of male one. My first observation upon entering the property was that both males appeared to be intoxicated and there were many empty bottles of alcohol lying around. Male one placed himself on the floor and refused to engage with officers and put himself into position that made him to appear lifeless. </w:t>
      </w:r>
    </w:p>
    <w:p w14:paraId="146B3649" w14:textId="77777777" w:rsidR="00AB0645" w:rsidRPr="007A7A3F" w:rsidRDefault="00AB0645" w:rsidP="007A7A3F">
      <w:pPr>
        <w:shd w:val="clear" w:color="auto" w:fill="FFFFFF"/>
        <w:overflowPunct/>
        <w:autoSpaceDE/>
        <w:autoSpaceDN/>
        <w:adjustRightInd/>
        <w:spacing w:before="100" w:beforeAutospacing="1" w:after="100" w:afterAutospacing="1" w:line="480" w:lineRule="auto"/>
        <w:jc w:val="both"/>
        <w:textAlignment w:val="auto"/>
        <w:rPr>
          <w:color w:val="auto"/>
          <w:sz w:val="24"/>
          <w:szCs w:val="24"/>
        </w:rPr>
      </w:pPr>
      <w:r w:rsidRPr="007A7A3F">
        <w:rPr>
          <w:color w:val="auto"/>
          <w:sz w:val="24"/>
          <w:szCs w:val="24"/>
        </w:rPr>
        <w:t xml:space="preserve">I then spoke with male two to find out what had happened, and he stated that his brother had been complaining of chest pain earlier in the evening and that he had been drinking. He then informed us that he had been taking medication as well as drinking alcohol all evening and that he had made comments of committing suicide. Male two also informed us that there had been a few bereavements in the family over recent years that had affected male one, as well as the fact that he knew that male two had been told that he doesn’t have long left to live due to a life-threatening medical condition. </w:t>
      </w:r>
    </w:p>
    <w:p w14:paraId="700E49B6" w14:textId="77777777" w:rsidR="00AB0645" w:rsidRPr="007A7A3F" w:rsidRDefault="00AB0645" w:rsidP="007A7A3F">
      <w:pPr>
        <w:shd w:val="clear" w:color="auto" w:fill="FFFFFF"/>
        <w:overflowPunct/>
        <w:autoSpaceDE/>
        <w:autoSpaceDN/>
        <w:adjustRightInd/>
        <w:spacing w:before="100" w:beforeAutospacing="1" w:after="100" w:afterAutospacing="1" w:line="480" w:lineRule="auto"/>
        <w:jc w:val="both"/>
        <w:textAlignment w:val="auto"/>
        <w:rPr>
          <w:color w:val="auto"/>
          <w:sz w:val="24"/>
          <w:szCs w:val="24"/>
        </w:rPr>
      </w:pPr>
      <w:r w:rsidRPr="007A7A3F">
        <w:rPr>
          <w:color w:val="auto"/>
          <w:sz w:val="24"/>
          <w:szCs w:val="24"/>
        </w:rPr>
        <w:t xml:space="preserve">At this point, my colleague was sat with male one on the floor while on the phone to ambulance to try and gain a response from him. Male one was moving his arms and head however would not speak with my colleague. Male one was breathing however remained </w:t>
      </w:r>
      <w:r w:rsidRPr="007A7A3F">
        <w:rPr>
          <w:color w:val="auto"/>
          <w:sz w:val="24"/>
          <w:szCs w:val="24"/>
        </w:rPr>
        <w:lastRenderedPageBreak/>
        <w:t xml:space="preserve">unresponsive. Ambulance remained on the phone to my colleague and informed him that it would take 6-8 hours for them to arrive at the scene.  </w:t>
      </w:r>
    </w:p>
    <w:p w14:paraId="6F2EB7FC" w14:textId="77777777" w:rsidR="00AB0645" w:rsidRPr="007A7A3F" w:rsidRDefault="00AB0645" w:rsidP="007A7A3F">
      <w:pPr>
        <w:shd w:val="clear" w:color="auto" w:fill="FFFFFF"/>
        <w:overflowPunct/>
        <w:autoSpaceDE/>
        <w:autoSpaceDN/>
        <w:adjustRightInd/>
        <w:spacing w:before="100" w:beforeAutospacing="1" w:after="100" w:afterAutospacing="1" w:line="480" w:lineRule="auto"/>
        <w:jc w:val="both"/>
        <w:textAlignment w:val="auto"/>
        <w:rPr>
          <w:color w:val="auto"/>
          <w:sz w:val="24"/>
          <w:szCs w:val="24"/>
        </w:rPr>
      </w:pPr>
      <w:r w:rsidRPr="007A7A3F">
        <w:rPr>
          <w:color w:val="auto"/>
          <w:sz w:val="24"/>
          <w:szCs w:val="24"/>
        </w:rPr>
        <w:t xml:space="preserve">While speaking with myself, male two was getting very upset and irritated that male one was not responding to officers and felt that he was doing it for attention. He started to raise his voice and shouted at male one saying to us that he would respond to him because he is his little brother. He then ran over to the male to try and force him to sit up. I then went over to male two and pulled him off male one with the help of my colleague and took him to the other side of the room. I then sat him down at the table and explained that he can’t run in to him like that as it could seem like he was trying to attack the male rather than help him. Male two apologised to me and started to get emotional, explaining to me about his illness and that it was unfair that his brother, male one, was acting this way. </w:t>
      </w:r>
    </w:p>
    <w:p w14:paraId="6E553BE6" w14:textId="78B09FF5" w:rsidR="00AB0645" w:rsidRPr="007A7A3F" w:rsidRDefault="00AB0645" w:rsidP="007A7A3F">
      <w:pPr>
        <w:shd w:val="clear" w:color="auto" w:fill="FFFFFF"/>
        <w:overflowPunct/>
        <w:autoSpaceDE/>
        <w:autoSpaceDN/>
        <w:adjustRightInd/>
        <w:spacing w:before="100" w:beforeAutospacing="1" w:after="100" w:afterAutospacing="1" w:line="480" w:lineRule="auto"/>
        <w:jc w:val="both"/>
        <w:textAlignment w:val="auto"/>
        <w:rPr>
          <w:color w:val="auto"/>
          <w:sz w:val="24"/>
          <w:szCs w:val="24"/>
        </w:rPr>
      </w:pPr>
      <w:r w:rsidRPr="007A7A3F">
        <w:rPr>
          <w:color w:val="auto"/>
          <w:sz w:val="24"/>
          <w:szCs w:val="24"/>
        </w:rPr>
        <w:t xml:space="preserve">A short while later, male one started to come around and complained that he had pain in his head and that he was seeing stars. He then stated that he had cracked his head, </w:t>
      </w:r>
      <w:r w:rsidR="007A7A3F" w:rsidRPr="007A7A3F">
        <w:rPr>
          <w:color w:val="auto"/>
          <w:sz w:val="24"/>
          <w:szCs w:val="24"/>
        </w:rPr>
        <w:t>however,</w:t>
      </w:r>
      <w:r w:rsidRPr="007A7A3F">
        <w:rPr>
          <w:color w:val="auto"/>
          <w:sz w:val="24"/>
          <w:szCs w:val="24"/>
        </w:rPr>
        <w:t xml:space="preserve"> would then place himself back on the floor and go back into his lifeless position. Daniel then jumped to his feet and ran into the kitchen, while stating that he wanted to kill himself. He went into the cupboards and took out several boxes of tablets and went on to start attempting to take them. At this point, my colleague had detained male one and I took the boxes off him and had to use force to take the tablets out of his hand. I then took the boxes to a different area of the room while my colleague detained male one on the floor. </w:t>
      </w:r>
    </w:p>
    <w:p w14:paraId="56E7E269" w14:textId="77777777" w:rsidR="00AB0645" w:rsidRPr="007A7A3F" w:rsidRDefault="00AB0645" w:rsidP="007A7A3F">
      <w:pPr>
        <w:shd w:val="clear" w:color="auto" w:fill="FFFFFF"/>
        <w:overflowPunct/>
        <w:autoSpaceDE/>
        <w:autoSpaceDN/>
        <w:adjustRightInd/>
        <w:spacing w:before="100" w:beforeAutospacing="1" w:after="100" w:afterAutospacing="1" w:line="480" w:lineRule="auto"/>
        <w:jc w:val="both"/>
        <w:textAlignment w:val="auto"/>
        <w:rPr>
          <w:color w:val="auto"/>
          <w:sz w:val="24"/>
          <w:szCs w:val="24"/>
        </w:rPr>
      </w:pPr>
      <w:r w:rsidRPr="007A7A3F">
        <w:rPr>
          <w:color w:val="auto"/>
          <w:sz w:val="24"/>
          <w:szCs w:val="24"/>
        </w:rPr>
        <w:t xml:space="preserve">Male one then started to calm down and brought himself to his feet. He sat in the chair and at this point, the male started to lash out at my colleague by swinging his arms toward him. I then went to help my colleague to detain the male while he was sat in the seat to stop him trying to hit him. At this point, two other colleagues had attended the address to assist us. While one of them approached, the male started to kick out his legs. At this point, we had </w:t>
      </w:r>
      <w:r w:rsidRPr="007A7A3F">
        <w:rPr>
          <w:color w:val="auto"/>
          <w:sz w:val="24"/>
          <w:szCs w:val="24"/>
        </w:rPr>
        <w:lastRenderedPageBreak/>
        <w:t xml:space="preserve">been at the address for approximately 1 hour and gave male one the option for us to take him to the hospital to speak with crisis team rather than wait for the ambulance. </w:t>
      </w:r>
    </w:p>
    <w:p w14:paraId="18E5B9BA" w14:textId="77777777" w:rsidR="00AB0645" w:rsidRPr="007A7A3F" w:rsidRDefault="00AB0645" w:rsidP="007A7A3F">
      <w:pPr>
        <w:spacing w:line="480" w:lineRule="auto"/>
        <w:jc w:val="both"/>
        <w:rPr>
          <w:color w:val="auto"/>
          <w:sz w:val="24"/>
          <w:szCs w:val="24"/>
        </w:rPr>
      </w:pPr>
      <w:r w:rsidRPr="007A7A3F">
        <w:rPr>
          <w:color w:val="auto"/>
          <w:sz w:val="24"/>
          <w:szCs w:val="24"/>
        </w:rPr>
        <w:t xml:space="preserve">I will now critically reflect on this incident by using the Gibbs Model (Gibbs, 1988). </w:t>
      </w:r>
    </w:p>
    <w:p w14:paraId="4012D768" w14:textId="77777777" w:rsidR="00AB0645" w:rsidRPr="007A7A3F" w:rsidRDefault="00AB0645" w:rsidP="007A7A3F">
      <w:pPr>
        <w:spacing w:line="480" w:lineRule="auto"/>
        <w:jc w:val="both"/>
        <w:rPr>
          <w:color w:val="auto"/>
          <w:sz w:val="24"/>
          <w:szCs w:val="24"/>
        </w:rPr>
      </w:pPr>
    </w:p>
    <w:p w14:paraId="2DDE8B85" w14:textId="7F8761F2" w:rsidR="00AB0645" w:rsidRPr="007A7A3F" w:rsidRDefault="00AB0645" w:rsidP="007A7A3F">
      <w:pPr>
        <w:tabs>
          <w:tab w:val="left" w:pos="3100"/>
        </w:tabs>
        <w:spacing w:line="480" w:lineRule="auto"/>
        <w:jc w:val="both"/>
        <w:rPr>
          <w:color w:val="auto"/>
          <w:sz w:val="24"/>
          <w:szCs w:val="24"/>
        </w:rPr>
      </w:pPr>
      <w:r w:rsidRPr="007A7A3F">
        <w:rPr>
          <w:color w:val="auto"/>
          <w:sz w:val="24"/>
          <w:szCs w:val="24"/>
        </w:rPr>
        <w:t xml:space="preserve">I used several communication skills with the male and followed the </w:t>
      </w:r>
      <w:r w:rsidR="007A7A3F" w:rsidRPr="007A7A3F">
        <w:rPr>
          <w:color w:val="auto"/>
          <w:sz w:val="24"/>
          <w:szCs w:val="24"/>
        </w:rPr>
        <w:t>5-step</w:t>
      </w:r>
      <w:r w:rsidRPr="007A7A3F">
        <w:rPr>
          <w:color w:val="auto"/>
          <w:sz w:val="24"/>
          <w:szCs w:val="24"/>
        </w:rPr>
        <w:t xml:space="preserve"> appeal that they teach us while we are in training. The College of Policing states that “</w:t>
      </w:r>
      <w:r w:rsidRPr="007A7A3F">
        <w:rPr>
          <w:i/>
          <w:iCs/>
          <w:color w:val="auto"/>
          <w:sz w:val="24"/>
          <w:szCs w:val="24"/>
        </w:rPr>
        <w:t>this model provides officers and staff with a way of dealing with resistance and involves them giving the person every chance to comply with their requests</w:t>
      </w:r>
      <w:r w:rsidRPr="007A7A3F">
        <w:rPr>
          <w:color w:val="auto"/>
          <w:sz w:val="24"/>
          <w:szCs w:val="24"/>
        </w:rPr>
        <w:t xml:space="preserve">.” </w:t>
      </w:r>
      <w:bookmarkStart w:id="2" w:name="_Hlk138157514"/>
      <w:r w:rsidRPr="007A7A3F">
        <w:rPr>
          <w:color w:val="auto"/>
          <w:sz w:val="24"/>
          <w:szCs w:val="24"/>
        </w:rPr>
        <w:t xml:space="preserve">(College of Policing, 2020) </w:t>
      </w:r>
      <w:bookmarkEnd w:id="2"/>
      <w:r w:rsidRPr="007A7A3F">
        <w:rPr>
          <w:color w:val="auto"/>
          <w:sz w:val="24"/>
          <w:szCs w:val="24"/>
        </w:rPr>
        <w:t xml:space="preserve">Throughout the incident I bargained with the male, to try to get him to respond to officers and to try to help him understand that it would be better for him if he would let us help him and to allow paramedics to speak with him. Step one of the </w:t>
      </w:r>
      <w:proofErr w:type="gramStart"/>
      <w:r w:rsidRPr="007A7A3F">
        <w:rPr>
          <w:color w:val="auto"/>
          <w:sz w:val="24"/>
          <w:szCs w:val="24"/>
        </w:rPr>
        <w:t>model</w:t>
      </w:r>
      <w:proofErr w:type="gramEnd"/>
      <w:r w:rsidRPr="007A7A3F">
        <w:rPr>
          <w:color w:val="auto"/>
          <w:sz w:val="24"/>
          <w:szCs w:val="24"/>
        </w:rPr>
        <w:t xml:space="preserve"> is the simple appeal, </w:t>
      </w:r>
      <w:r w:rsidR="007A7A3F" w:rsidRPr="007A7A3F">
        <w:rPr>
          <w:color w:val="auto"/>
          <w:sz w:val="24"/>
          <w:szCs w:val="24"/>
        </w:rPr>
        <w:t>whereby</w:t>
      </w:r>
      <w:r w:rsidRPr="007A7A3F">
        <w:rPr>
          <w:color w:val="auto"/>
          <w:sz w:val="24"/>
          <w:szCs w:val="24"/>
        </w:rPr>
        <w:t xml:space="preserve"> I asked the male to comply with my request (College of Policing, 2020). I then moved on to the reasoned appeal, where I explained to him why the request has been made. In this incident, I explained to the male why he needed to speak with the paramedics and that they are the people who can help him as he was having a medical episode that they are better equipped to deal with than the police. I then moved on to the personal appeal, where I spoke to the male on a personal level, telling him that there would be family that would be incredibly upset if anything were to happen to him, or if he was to kill himself. I also told him firmly how upset his brother was and that it was seriously affecting his mental health that he was speaking like this and saying that he wanted to kill himself. After each of these steps, I was still not getting any sense out of male one and he was still trying to struggle with my colleague and </w:t>
      </w:r>
      <w:r w:rsidR="007A7A3F" w:rsidRPr="007A7A3F">
        <w:rPr>
          <w:color w:val="auto"/>
          <w:sz w:val="24"/>
          <w:szCs w:val="24"/>
        </w:rPr>
        <w:t>me.</w:t>
      </w:r>
      <w:r w:rsidRPr="007A7A3F">
        <w:rPr>
          <w:color w:val="auto"/>
          <w:sz w:val="24"/>
          <w:szCs w:val="24"/>
        </w:rPr>
        <w:t xml:space="preserve"> </w:t>
      </w:r>
    </w:p>
    <w:p w14:paraId="4D9B45E2" w14:textId="77777777" w:rsidR="00AB0645" w:rsidRPr="007A7A3F" w:rsidRDefault="00AB0645" w:rsidP="007A7A3F">
      <w:pPr>
        <w:tabs>
          <w:tab w:val="left" w:pos="3100"/>
        </w:tabs>
        <w:spacing w:line="480" w:lineRule="auto"/>
        <w:jc w:val="both"/>
        <w:rPr>
          <w:color w:val="auto"/>
          <w:sz w:val="24"/>
          <w:szCs w:val="24"/>
        </w:rPr>
      </w:pPr>
    </w:p>
    <w:p w14:paraId="58D4BD67" w14:textId="77777777" w:rsidR="00AB0645" w:rsidRPr="007A7A3F" w:rsidRDefault="00AB0645" w:rsidP="007A7A3F">
      <w:pPr>
        <w:tabs>
          <w:tab w:val="left" w:pos="3100"/>
        </w:tabs>
        <w:spacing w:line="480" w:lineRule="auto"/>
        <w:jc w:val="both"/>
        <w:rPr>
          <w:color w:val="auto"/>
          <w:sz w:val="24"/>
          <w:szCs w:val="24"/>
        </w:rPr>
      </w:pPr>
      <w:r w:rsidRPr="007A7A3F">
        <w:rPr>
          <w:color w:val="auto"/>
          <w:sz w:val="24"/>
          <w:szCs w:val="24"/>
        </w:rPr>
        <w:t xml:space="preserve">This then led me on to the final appeal, where I used the phrase ‘Is there anything myself or my colleagues can reasonably say or do to make you cooperate with us’. This is the final </w:t>
      </w:r>
      <w:r w:rsidRPr="007A7A3F">
        <w:rPr>
          <w:color w:val="auto"/>
          <w:sz w:val="24"/>
          <w:szCs w:val="24"/>
        </w:rPr>
        <w:lastRenderedPageBreak/>
        <w:t xml:space="preserve">action, meaning that reasonable force may be the only option left in the case of continued resistance. </w:t>
      </w:r>
    </w:p>
    <w:p w14:paraId="7472EB23" w14:textId="77777777" w:rsidR="00AB0645" w:rsidRPr="007A7A3F" w:rsidRDefault="00AB0645" w:rsidP="007A7A3F">
      <w:pPr>
        <w:tabs>
          <w:tab w:val="left" w:pos="3100"/>
        </w:tabs>
        <w:spacing w:line="480" w:lineRule="auto"/>
        <w:jc w:val="both"/>
        <w:rPr>
          <w:color w:val="auto"/>
          <w:sz w:val="24"/>
          <w:szCs w:val="24"/>
        </w:rPr>
      </w:pPr>
    </w:p>
    <w:p w14:paraId="77B38BEE" w14:textId="77777777" w:rsidR="00AB0645" w:rsidRPr="007A7A3F" w:rsidRDefault="00AB0645" w:rsidP="007A7A3F">
      <w:pPr>
        <w:tabs>
          <w:tab w:val="left" w:pos="3100"/>
        </w:tabs>
        <w:spacing w:line="480" w:lineRule="auto"/>
        <w:jc w:val="both"/>
        <w:rPr>
          <w:color w:val="auto"/>
          <w:sz w:val="24"/>
          <w:szCs w:val="24"/>
        </w:rPr>
      </w:pPr>
      <w:r w:rsidRPr="007A7A3F">
        <w:rPr>
          <w:color w:val="auto"/>
          <w:sz w:val="24"/>
          <w:szCs w:val="24"/>
        </w:rPr>
        <w:t>Male one still didn’t want to co-operate with us and continued to lash out and refused to speak with Ambulance, who had at this point arrived to help and speak with the male which resulted in the male being arrested for assault police. Assaulting a police officer is an offence under Section 60 of the Crimes Act 1900. This legislation was updated in the Police Act 1996, Section 89 where it states that ‘</w:t>
      </w:r>
      <w:r w:rsidRPr="007A7A3F">
        <w:rPr>
          <w:i/>
          <w:iCs/>
          <w:color w:val="auto"/>
          <w:sz w:val="24"/>
          <w:szCs w:val="24"/>
        </w:rPr>
        <w:t>Any person who assaults a constable in the execution of his duty, or a person assisting a constable shall by guilty of an offence’</w:t>
      </w:r>
      <w:r w:rsidRPr="007A7A3F">
        <w:rPr>
          <w:color w:val="auto"/>
          <w:sz w:val="24"/>
          <w:szCs w:val="24"/>
        </w:rPr>
        <w:t xml:space="preserve"> (GOV.UK, </w:t>
      </w:r>
      <w:r w:rsidRPr="007A7A3F">
        <w:rPr>
          <w:i/>
          <w:iCs/>
          <w:color w:val="auto"/>
          <w:sz w:val="24"/>
          <w:szCs w:val="24"/>
        </w:rPr>
        <w:t>Police act 1996</w:t>
      </w:r>
      <w:r w:rsidRPr="007A7A3F">
        <w:rPr>
          <w:color w:val="auto"/>
          <w:sz w:val="24"/>
          <w:szCs w:val="24"/>
        </w:rPr>
        <w:t>)</w:t>
      </w:r>
    </w:p>
    <w:p w14:paraId="3E0C3128" w14:textId="77777777" w:rsidR="00AB0645" w:rsidRPr="007A7A3F" w:rsidRDefault="00AB0645" w:rsidP="007A7A3F">
      <w:pPr>
        <w:spacing w:line="480" w:lineRule="auto"/>
        <w:jc w:val="both"/>
        <w:rPr>
          <w:color w:val="auto"/>
          <w:sz w:val="24"/>
          <w:szCs w:val="24"/>
        </w:rPr>
      </w:pPr>
    </w:p>
    <w:p w14:paraId="74C6A392" w14:textId="77777777" w:rsidR="00AB0645" w:rsidRPr="007A7A3F" w:rsidRDefault="00AB0645" w:rsidP="007A7A3F">
      <w:pPr>
        <w:spacing w:line="480" w:lineRule="auto"/>
        <w:jc w:val="both"/>
        <w:rPr>
          <w:color w:val="auto"/>
          <w:sz w:val="24"/>
          <w:szCs w:val="24"/>
        </w:rPr>
      </w:pPr>
      <w:r w:rsidRPr="007A7A3F">
        <w:rPr>
          <w:color w:val="auto"/>
          <w:sz w:val="24"/>
          <w:szCs w:val="24"/>
        </w:rPr>
        <w:t xml:space="preserve">Throughout the incident I felt calm, which I feel has a lot to do with the fact that I previously worked as a Police Community Support Officer for South Wales Police. I worked in this role for two years before joining as a Police Constable. Even though the male was clearly suffering with his mental health, and </w:t>
      </w:r>
      <w:proofErr w:type="gramStart"/>
      <w:r w:rsidRPr="007A7A3F">
        <w:rPr>
          <w:color w:val="auto"/>
          <w:sz w:val="24"/>
          <w:szCs w:val="24"/>
        </w:rPr>
        <w:t>really not</w:t>
      </w:r>
      <w:proofErr w:type="gramEnd"/>
      <w:r w:rsidRPr="007A7A3F">
        <w:rPr>
          <w:color w:val="auto"/>
          <w:sz w:val="24"/>
          <w:szCs w:val="24"/>
        </w:rPr>
        <w:t xml:space="preserve"> wanting to respond to what we were saying to him, I felt that my verbal communication skills did make a massive difference. I felt that if I had not stayed calm throughout the incident that it would have made the reaction from male one a lot less manageable. </w:t>
      </w:r>
    </w:p>
    <w:p w14:paraId="037E024B" w14:textId="77777777" w:rsidR="00AB0645" w:rsidRPr="007A7A3F" w:rsidRDefault="00AB0645" w:rsidP="007A7A3F">
      <w:pPr>
        <w:spacing w:line="480" w:lineRule="auto"/>
        <w:jc w:val="both"/>
        <w:rPr>
          <w:color w:val="auto"/>
          <w:sz w:val="24"/>
          <w:szCs w:val="24"/>
        </w:rPr>
      </w:pPr>
    </w:p>
    <w:p w14:paraId="142A9A3E" w14:textId="10C8EABB" w:rsidR="00AB0645" w:rsidRPr="007A7A3F" w:rsidRDefault="00AB0645" w:rsidP="007A7A3F">
      <w:pPr>
        <w:tabs>
          <w:tab w:val="left" w:pos="3100"/>
        </w:tabs>
        <w:spacing w:line="480" w:lineRule="auto"/>
        <w:jc w:val="both"/>
        <w:rPr>
          <w:color w:val="auto"/>
          <w:sz w:val="24"/>
          <w:szCs w:val="24"/>
        </w:rPr>
      </w:pPr>
      <w:r w:rsidRPr="007A7A3F">
        <w:rPr>
          <w:color w:val="auto"/>
          <w:sz w:val="24"/>
          <w:szCs w:val="24"/>
          <w:shd w:val="clear" w:color="auto" w:fill="FFFFFF"/>
        </w:rPr>
        <w:t>The College of Policing defines a mental health incident as "</w:t>
      </w:r>
      <w:r w:rsidRPr="007A7A3F">
        <w:rPr>
          <w:i/>
          <w:iCs/>
          <w:color w:val="auto"/>
          <w:sz w:val="24"/>
          <w:szCs w:val="24"/>
          <w:shd w:val="clear" w:color="auto" w:fill="FFFFFF"/>
        </w:rPr>
        <w:t>any police incident thought to relate to someone's mental health where their vulnerability is at the centre of the incident</w:t>
      </w:r>
      <w:r w:rsidRPr="007A7A3F">
        <w:rPr>
          <w:color w:val="auto"/>
          <w:sz w:val="24"/>
          <w:szCs w:val="24"/>
          <w:shd w:val="clear" w:color="auto" w:fill="FFFFFF"/>
        </w:rPr>
        <w:t xml:space="preserve">". </w:t>
      </w:r>
      <w:r w:rsidRPr="007A7A3F">
        <w:rPr>
          <w:color w:val="auto"/>
          <w:sz w:val="24"/>
          <w:szCs w:val="24"/>
        </w:rPr>
        <w:t>(</w:t>
      </w:r>
      <w:r w:rsidR="007A7A3F" w:rsidRPr="007A7A3F">
        <w:rPr>
          <w:color w:val="auto"/>
          <w:sz w:val="24"/>
          <w:szCs w:val="24"/>
        </w:rPr>
        <w:t>College of Policing, 2016</w:t>
      </w:r>
      <w:r w:rsidRPr="007A7A3F">
        <w:rPr>
          <w:color w:val="auto"/>
          <w:sz w:val="24"/>
          <w:szCs w:val="24"/>
        </w:rPr>
        <w:t xml:space="preserve">) This is the reason that more than anything we wanted the male to engage with ambulance rather than us as they knew how to deal with the situation medically. </w:t>
      </w:r>
    </w:p>
    <w:p w14:paraId="416BE955" w14:textId="77777777" w:rsidR="00AB0645" w:rsidRPr="007A7A3F" w:rsidRDefault="00AB0645" w:rsidP="007A7A3F">
      <w:pPr>
        <w:spacing w:line="480" w:lineRule="auto"/>
        <w:jc w:val="both"/>
        <w:rPr>
          <w:color w:val="auto"/>
          <w:sz w:val="24"/>
          <w:szCs w:val="24"/>
        </w:rPr>
      </w:pPr>
    </w:p>
    <w:p w14:paraId="63E32D2E" w14:textId="77777777" w:rsidR="00AB0645" w:rsidRPr="007A7A3F" w:rsidRDefault="00AB0645" w:rsidP="007A7A3F">
      <w:pPr>
        <w:spacing w:line="480" w:lineRule="auto"/>
        <w:jc w:val="both"/>
        <w:rPr>
          <w:color w:val="auto"/>
          <w:sz w:val="24"/>
          <w:szCs w:val="24"/>
        </w:rPr>
      </w:pPr>
    </w:p>
    <w:p w14:paraId="1D492C9B" w14:textId="77777777" w:rsidR="00AB0645" w:rsidRPr="007A7A3F" w:rsidRDefault="00AB0645" w:rsidP="007A7A3F">
      <w:pPr>
        <w:spacing w:line="480" w:lineRule="auto"/>
        <w:jc w:val="both"/>
        <w:rPr>
          <w:color w:val="auto"/>
          <w:sz w:val="24"/>
          <w:szCs w:val="24"/>
        </w:rPr>
      </w:pPr>
      <w:r w:rsidRPr="007A7A3F">
        <w:rPr>
          <w:color w:val="auto"/>
          <w:sz w:val="24"/>
          <w:szCs w:val="24"/>
        </w:rPr>
        <w:t xml:space="preserve">My contribution to this was substantial as I had the most contact with the male while trying to detain him and to try to build a rapport to get him to help himself to speak with the ambulance. I would say that my demeanour throughout the whole process was calm and stern when speaking with the male which ultimately ended with him becoming compliant once he had been placed in handcuffs. Even though most of this incident was spent trying to get the male to become compliant with officers, I feel that over all the teamwork worked very well and the fact that I had spoken to him directly throughout the whole process made him feel that he could speak with me throughout the rest of his time with us. Whenever the male would become agitated, I would speak to him in a calm, direct manner and he would bring himself back down and comply with direct commands. </w:t>
      </w:r>
    </w:p>
    <w:p w14:paraId="1B41098E" w14:textId="77777777" w:rsidR="00AB0645" w:rsidRPr="007A7A3F" w:rsidRDefault="00AB0645" w:rsidP="007A7A3F">
      <w:pPr>
        <w:spacing w:line="480" w:lineRule="auto"/>
        <w:jc w:val="both"/>
        <w:rPr>
          <w:color w:val="auto"/>
          <w:sz w:val="24"/>
          <w:szCs w:val="24"/>
        </w:rPr>
      </w:pPr>
    </w:p>
    <w:p w14:paraId="29185EDC" w14:textId="77777777" w:rsidR="00AB0645" w:rsidRPr="007A7A3F" w:rsidRDefault="00AB0645" w:rsidP="007A7A3F">
      <w:pPr>
        <w:tabs>
          <w:tab w:val="left" w:pos="3100"/>
        </w:tabs>
        <w:spacing w:line="480" w:lineRule="auto"/>
        <w:jc w:val="both"/>
        <w:rPr>
          <w:color w:val="auto"/>
          <w:sz w:val="24"/>
          <w:szCs w:val="24"/>
        </w:rPr>
      </w:pPr>
      <w:r w:rsidRPr="007A7A3F">
        <w:rPr>
          <w:color w:val="auto"/>
          <w:sz w:val="24"/>
          <w:szCs w:val="24"/>
        </w:rPr>
        <w:t xml:space="preserve">The </w:t>
      </w:r>
      <w:proofErr w:type="spellStart"/>
      <w:r w:rsidRPr="007A7A3F">
        <w:rPr>
          <w:color w:val="auto"/>
          <w:sz w:val="24"/>
          <w:szCs w:val="24"/>
        </w:rPr>
        <w:t>Betaris</w:t>
      </w:r>
      <w:proofErr w:type="spellEnd"/>
      <w:r w:rsidRPr="007A7A3F">
        <w:rPr>
          <w:color w:val="auto"/>
          <w:sz w:val="24"/>
          <w:szCs w:val="24"/>
        </w:rPr>
        <w:t xml:space="preserve"> Box model “</w:t>
      </w:r>
      <w:r w:rsidRPr="007A7A3F">
        <w:rPr>
          <w:i/>
          <w:iCs/>
          <w:color w:val="auto"/>
          <w:sz w:val="24"/>
          <w:szCs w:val="24"/>
        </w:rPr>
        <w:t>is a simple model that can help us to understand the impact that our attitudes and behaviours have on the attitudes and behaviours of the people around us</w:t>
      </w:r>
      <w:r w:rsidRPr="007A7A3F">
        <w:rPr>
          <w:color w:val="auto"/>
          <w:sz w:val="24"/>
          <w:szCs w:val="24"/>
        </w:rPr>
        <w:t xml:space="preserve">” (MindTools, 2023) The cycle shows how my attitude affects my behaviour which then in turn affects the attitude and the behaviour of the person I’m speaking with. </w:t>
      </w:r>
    </w:p>
    <w:p w14:paraId="26FBE255" w14:textId="77777777" w:rsidR="00AB0645" w:rsidRPr="007A7A3F" w:rsidRDefault="00AB0645" w:rsidP="007A7A3F">
      <w:pPr>
        <w:tabs>
          <w:tab w:val="left" w:pos="3100"/>
        </w:tabs>
        <w:spacing w:line="480" w:lineRule="auto"/>
        <w:jc w:val="both"/>
        <w:rPr>
          <w:color w:val="auto"/>
          <w:sz w:val="24"/>
          <w:szCs w:val="24"/>
        </w:rPr>
      </w:pPr>
    </w:p>
    <w:p w14:paraId="2826AA80" w14:textId="3E13BBA0" w:rsidR="00AB0645" w:rsidRPr="007A7A3F" w:rsidRDefault="00AB0645" w:rsidP="007A7A3F">
      <w:pPr>
        <w:tabs>
          <w:tab w:val="left" w:pos="3100"/>
        </w:tabs>
        <w:spacing w:line="480" w:lineRule="auto"/>
        <w:jc w:val="both"/>
        <w:rPr>
          <w:color w:val="auto"/>
          <w:sz w:val="24"/>
          <w:szCs w:val="24"/>
        </w:rPr>
      </w:pPr>
      <w:r w:rsidRPr="007A7A3F">
        <w:rPr>
          <w:color w:val="auto"/>
          <w:sz w:val="24"/>
          <w:szCs w:val="24"/>
        </w:rPr>
        <w:t xml:space="preserve">In this incident, it became clear that the way I spoke to male one made him more responsive to me, however, my </w:t>
      </w:r>
      <w:r w:rsidR="007A7A3F" w:rsidRPr="007A7A3F">
        <w:rPr>
          <w:color w:val="auto"/>
          <w:sz w:val="24"/>
          <w:szCs w:val="24"/>
        </w:rPr>
        <w:t>colleague’s</w:t>
      </w:r>
      <w:r w:rsidRPr="007A7A3F">
        <w:rPr>
          <w:color w:val="auto"/>
          <w:sz w:val="24"/>
          <w:szCs w:val="24"/>
        </w:rPr>
        <w:t xml:space="preserve"> behaviour toward him resulted in him being unable to communicate with male one at all. Experiencing this first hand puts this theory into perspective and makes me appreciate the impact my attitude can have in a potentially dangerous situation. </w:t>
      </w:r>
    </w:p>
    <w:p w14:paraId="6E67BF3F" w14:textId="77777777" w:rsidR="00AB0645" w:rsidRPr="007A7A3F" w:rsidRDefault="00AB0645" w:rsidP="007A7A3F">
      <w:pPr>
        <w:tabs>
          <w:tab w:val="left" w:pos="3100"/>
        </w:tabs>
        <w:spacing w:line="480" w:lineRule="auto"/>
        <w:jc w:val="both"/>
        <w:rPr>
          <w:color w:val="auto"/>
          <w:sz w:val="24"/>
          <w:szCs w:val="24"/>
        </w:rPr>
      </w:pPr>
    </w:p>
    <w:p w14:paraId="1D20D06C" w14:textId="7834622F" w:rsidR="00AB0645" w:rsidRPr="007A7A3F" w:rsidRDefault="007A7A3F" w:rsidP="007A7A3F">
      <w:pPr>
        <w:spacing w:line="480" w:lineRule="auto"/>
        <w:jc w:val="both"/>
        <w:rPr>
          <w:color w:val="auto"/>
          <w:sz w:val="24"/>
          <w:szCs w:val="24"/>
        </w:rPr>
      </w:pPr>
      <w:r w:rsidRPr="007A7A3F">
        <w:rPr>
          <w:color w:val="auto"/>
          <w:sz w:val="24"/>
          <w:szCs w:val="24"/>
        </w:rPr>
        <w:lastRenderedPageBreak/>
        <w:t>Overall,</w:t>
      </w:r>
      <w:r w:rsidR="00AB0645" w:rsidRPr="007A7A3F">
        <w:rPr>
          <w:color w:val="auto"/>
          <w:sz w:val="24"/>
          <w:szCs w:val="24"/>
        </w:rPr>
        <w:t xml:space="preserve"> I am satisfied with the incident and feel that it taught me a lot. The biggest lesson I learnt was that staying calm in situations like this is key and that verbal communication can at times be a lot more effective than getting hands on. </w:t>
      </w:r>
    </w:p>
    <w:p w14:paraId="0EE86E84" w14:textId="77777777" w:rsidR="00AB0645" w:rsidRPr="007A7A3F" w:rsidRDefault="00AB0645" w:rsidP="00AB0645">
      <w:pPr>
        <w:rPr>
          <w:color w:val="auto"/>
          <w:sz w:val="24"/>
          <w:szCs w:val="24"/>
        </w:rPr>
      </w:pPr>
    </w:p>
    <w:p w14:paraId="05E48909" w14:textId="77777777" w:rsidR="00AB0645" w:rsidRPr="007A7A3F" w:rsidRDefault="00AB0645" w:rsidP="00AB0645">
      <w:pPr>
        <w:rPr>
          <w:b/>
          <w:bCs/>
          <w:color w:val="auto"/>
          <w:sz w:val="24"/>
          <w:szCs w:val="24"/>
          <w:u w:val="single"/>
        </w:rPr>
      </w:pPr>
    </w:p>
    <w:p w14:paraId="2B69D1E6" w14:textId="77777777" w:rsidR="00AB0645" w:rsidRPr="007A7A3F" w:rsidRDefault="00AB0645" w:rsidP="00AB0645">
      <w:pPr>
        <w:rPr>
          <w:b/>
          <w:bCs/>
          <w:color w:val="auto"/>
          <w:sz w:val="24"/>
          <w:szCs w:val="24"/>
          <w:u w:val="single"/>
        </w:rPr>
      </w:pPr>
    </w:p>
    <w:p w14:paraId="15A61DCE" w14:textId="77777777" w:rsidR="00AB0645" w:rsidRPr="007A7A3F" w:rsidRDefault="00AB0645" w:rsidP="00AB0645">
      <w:pPr>
        <w:rPr>
          <w:b/>
          <w:bCs/>
          <w:color w:val="auto"/>
          <w:sz w:val="24"/>
          <w:szCs w:val="24"/>
          <w:u w:val="single"/>
        </w:rPr>
      </w:pPr>
      <w:r w:rsidRPr="007A7A3F">
        <w:rPr>
          <w:b/>
          <w:bCs/>
          <w:color w:val="auto"/>
          <w:sz w:val="24"/>
          <w:szCs w:val="24"/>
          <w:u w:val="single"/>
        </w:rPr>
        <w:t xml:space="preserve">Word count = 1939 </w:t>
      </w:r>
    </w:p>
    <w:p w14:paraId="607A0D29" w14:textId="77777777" w:rsidR="00AA666E" w:rsidRPr="007A7A3F" w:rsidRDefault="00AA666E" w:rsidP="00E6298B">
      <w:pPr>
        <w:ind w:right="107"/>
        <w:jc w:val="both"/>
        <w:rPr>
          <w:color w:val="auto"/>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3428B2C9" w14:textId="7F7B4EAA" w:rsidR="00C33D9B" w:rsidRPr="007A7A3F" w:rsidRDefault="00C33D9B" w:rsidP="007A7A3F">
      <w:pPr>
        <w:spacing w:line="480" w:lineRule="auto"/>
        <w:jc w:val="both"/>
        <w:rPr>
          <w:sz w:val="24"/>
          <w:szCs w:val="24"/>
        </w:rPr>
      </w:pPr>
      <w:r w:rsidRPr="007A7A3F">
        <w:rPr>
          <w:sz w:val="24"/>
          <w:szCs w:val="24"/>
        </w:rPr>
        <w:t xml:space="preserve">Starting in April 2021, South Wales Police have become part of a joint strategy to put </w:t>
      </w:r>
      <w:r w:rsidR="007A7A3F" w:rsidRPr="007A7A3F">
        <w:rPr>
          <w:sz w:val="24"/>
          <w:szCs w:val="24"/>
        </w:rPr>
        <w:t>a focus</w:t>
      </w:r>
      <w:r w:rsidRPr="007A7A3F">
        <w:rPr>
          <w:sz w:val="24"/>
          <w:szCs w:val="24"/>
        </w:rPr>
        <w:t xml:space="preserve"> on victims being at the heart of the organisation. The new victims code ‘</w:t>
      </w:r>
      <w:r w:rsidRPr="007A7A3F">
        <w:rPr>
          <w:i/>
          <w:iCs/>
          <w:sz w:val="24"/>
          <w:szCs w:val="24"/>
        </w:rPr>
        <w:t xml:space="preserve">includes enhanced rights to provide support for </w:t>
      </w:r>
      <w:r w:rsidR="007A7A3F" w:rsidRPr="007A7A3F">
        <w:rPr>
          <w:i/>
          <w:iCs/>
          <w:sz w:val="24"/>
          <w:szCs w:val="24"/>
        </w:rPr>
        <w:t>victims</w:t>
      </w:r>
      <w:r w:rsidRPr="007A7A3F">
        <w:rPr>
          <w:sz w:val="24"/>
          <w:szCs w:val="24"/>
        </w:rPr>
        <w:t xml:space="preserve">. </w:t>
      </w:r>
      <w:bookmarkStart w:id="3" w:name="_Hlk138865340"/>
      <w:r w:rsidRPr="007A7A3F">
        <w:rPr>
          <w:sz w:val="24"/>
          <w:szCs w:val="24"/>
        </w:rPr>
        <w:t xml:space="preserve">(College of Policing, 2021) </w:t>
      </w:r>
      <w:bookmarkEnd w:id="3"/>
      <w:r w:rsidRPr="007A7A3F">
        <w:rPr>
          <w:sz w:val="24"/>
          <w:szCs w:val="24"/>
        </w:rPr>
        <w:t xml:space="preserve">The victims needs are assessed by their vulnerability and if they are feeling intimated, </w:t>
      </w:r>
      <w:r w:rsidR="007A7A3F" w:rsidRPr="007A7A3F">
        <w:rPr>
          <w:sz w:val="24"/>
          <w:szCs w:val="24"/>
        </w:rPr>
        <w:t>if</w:t>
      </w:r>
      <w:r w:rsidRPr="007A7A3F">
        <w:rPr>
          <w:sz w:val="24"/>
          <w:szCs w:val="24"/>
        </w:rPr>
        <w:t xml:space="preserve"> they are persistently targeted and finally if they are a victim of the most serious crime. The main difference that us as police officers needed to understand were that victim contact was to be more apparent and being aware that the process is victim led. The victim code is set out in 12 different rights. These include ‘</w:t>
      </w:r>
      <w:r w:rsidRPr="007A7A3F">
        <w:rPr>
          <w:i/>
          <w:iCs/>
          <w:sz w:val="24"/>
          <w:szCs w:val="24"/>
        </w:rPr>
        <w:t xml:space="preserve">the right to be able to understand and to be understood, to have the details of the crime recorded without unjustified delay, to be provided with information when reporting the crime, to be referred to services, to be provided with information about compensation, to be provided with information about the investigation, to make a victim personal statement, to be given information about the trial, to </w:t>
      </w:r>
      <w:r w:rsidRPr="007A7A3F">
        <w:rPr>
          <w:i/>
          <w:iCs/>
          <w:sz w:val="24"/>
          <w:szCs w:val="24"/>
        </w:rPr>
        <w:lastRenderedPageBreak/>
        <w:t xml:space="preserve">be given information about the outcome of the case, to be paid expenses and have their property returned, to be given information about the offender following a conviction and to make a complaint about the </w:t>
      </w:r>
      <w:r w:rsidR="007A7A3F" w:rsidRPr="007A7A3F">
        <w:rPr>
          <w:i/>
          <w:iCs/>
          <w:sz w:val="24"/>
          <w:szCs w:val="24"/>
        </w:rPr>
        <w:t>victims’</w:t>
      </w:r>
      <w:r w:rsidRPr="007A7A3F">
        <w:rPr>
          <w:i/>
          <w:iCs/>
          <w:sz w:val="24"/>
          <w:szCs w:val="24"/>
        </w:rPr>
        <w:t xml:space="preserve"> rights not being met</w:t>
      </w:r>
      <w:r w:rsidRPr="007A7A3F">
        <w:rPr>
          <w:sz w:val="24"/>
          <w:szCs w:val="24"/>
        </w:rPr>
        <w:t xml:space="preserve">.’ (College of Policing, 2021). In this essay, I will be describing a </w:t>
      </w:r>
      <w:r w:rsidR="007A7A3F" w:rsidRPr="007A7A3F">
        <w:rPr>
          <w:sz w:val="24"/>
          <w:szCs w:val="24"/>
        </w:rPr>
        <w:t>real-life</w:t>
      </w:r>
      <w:r w:rsidRPr="007A7A3F">
        <w:rPr>
          <w:sz w:val="24"/>
          <w:szCs w:val="24"/>
        </w:rPr>
        <w:t xml:space="preserve"> policing incident that I have played a significant role in and analysing it in line with the </w:t>
      </w:r>
      <w:proofErr w:type="gramStart"/>
      <w:r w:rsidRPr="007A7A3F">
        <w:rPr>
          <w:sz w:val="24"/>
          <w:szCs w:val="24"/>
        </w:rPr>
        <w:t>victims</w:t>
      </w:r>
      <w:proofErr w:type="gramEnd"/>
      <w:r w:rsidRPr="007A7A3F">
        <w:rPr>
          <w:sz w:val="24"/>
          <w:szCs w:val="24"/>
        </w:rPr>
        <w:t xml:space="preserve"> code of practice. I will reflect on my time dealing with the needs of the victim so far and what the steps will be moving forward into the Criminal Justice System. </w:t>
      </w:r>
    </w:p>
    <w:p w14:paraId="185F8A49" w14:textId="77777777" w:rsidR="00C33D9B" w:rsidRPr="007A7A3F" w:rsidRDefault="00C33D9B" w:rsidP="007A7A3F">
      <w:pPr>
        <w:spacing w:line="480" w:lineRule="auto"/>
        <w:jc w:val="both"/>
        <w:rPr>
          <w:b/>
          <w:bCs/>
          <w:sz w:val="24"/>
          <w:szCs w:val="24"/>
        </w:rPr>
      </w:pPr>
    </w:p>
    <w:p w14:paraId="2448CE04" w14:textId="77777777" w:rsidR="00C33D9B" w:rsidRPr="007A7A3F" w:rsidRDefault="00C33D9B" w:rsidP="007A7A3F">
      <w:pPr>
        <w:spacing w:line="480" w:lineRule="auto"/>
        <w:jc w:val="both"/>
        <w:rPr>
          <w:sz w:val="24"/>
          <w:szCs w:val="24"/>
        </w:rPr>
      </w:pPr>
      <w:r w:rsidRPr="007A7A3F">
        <w:rPr>
          <w:sz w:val="24"/>
          <w:szCs w:val="24"/>
        </w:rPr>
        <w:t xml:space="preserve">We received a call from the mother of a 17-year-old female reporting that her daughter hadn’t been home properly for around 2 weeks as she had a new boyfriend. The mother was concerned as she had had limited contact with her daughter and knew that the new boyfriend had broken her daughter’s phone. Her daughter had told her mother that she was unable to return home until she had a new phone because it would upset her new boyfriend. The mother believed her daughter to be a victim of domestic abuse. </w:t>
      </w:r>
    </w:p>
    <w:p w14:paraId="18142B79" w14:textId="77777777" w:rsidR="00C33D9B" w:rsidRPr="007A7A3F" w:rsidRDefault="00C33D9B" w:rsidP="007A7A3F">
      <w:pPr>
        <w:spacing w:line="480" w:lineRule="auto"/>
        <w:jc w:val="both"/>
        <w:rPr>
          <w:b/>
          <w:bCs/>
          <w:sz w:val="24"/>
          <w:szCs w:val="24"/>
        </w:rPr>
      </w:pPr>
    </w:p>
    <w:p w14:paraId="58D48763" w14:textId="77777777" w:rsidR="00C33D9B" w:rsidRPr="007A7A3F" w:rsidRDefault="00C33D9B" w:rsidP="007A7A3F">
      <w:pPr>
        <w:spacing w:line="480" w:lineRule="auto"/>
        <w:jc w:val="both"/>
        <w:rPr>
          <w:sz w:val="24"/>
          <w:szCs w:val="24"/>
        </w:rPr>
      </w:pPr>
      <w:r w:rsidRPr="007A7A3F">
        <w:rPr>
          <w:sz w:val="24"/>
          <w:szCs w:val="24"/>
        </w:rPr>
        <w:t>Domestic abuse is defined in the Domestic Abuse Act 2021 as follows.</w:t>
      </w:r>
    </w:p>
    <w:p w14:paraId="6C5AD746" w14:textId="77777777" w:rsidR="00C33D9B" w:rsidRPr="007A7A3F" w:rsidRDefault="00C33D9B" w:rsidP="007A7A3F">
      <w:pPr>
        <w:spacing w:line="480" w:lineRule="auto"/>
        <w:jc w:val="both"/>
        <w:rPr>
          <w:i/>
          <w:iCs/>
          <w:sz w:val="24"/>
          <w:szCs w:val="24"/>
        </w:rPr>
      </w:pPr>
      <w:r w:rsidRPr="007A7A3F">
        <w:rPr>
          <w:i/>
          <w:iCs/>
          <w:sz w:val="24"/>
          <w:szCs w:val="24"/>
        </w:rPr>
        <w:t xml:space="preserve">Behaviour of a person A towards another person B is domestic abuse if A and B are each aged 16 or over and are personally connected to each other, and the behaviour is abusive. </w:t>
      </w:r>
    </w:p>
    <w:p w14:paraId="7401915C" w14:textId="77777777" w:rsidR="00C33D9B" w:rsidRPr="007A7A3F" w:rsidRDefault="00C33D9B" w:rsidP="007A7A3F">
      <w:pPr>
        <w:spacing w:line="480" w:lineRule="auto"/>
        <w:jc w:val="both"/>
        <w:rPr>
          <w:b/>
          <w:bCs/>
          <w:i/>
          <w:iCs/>
          <w:sz w:val="24"/>
          <w:szCs w:val="24"/>
        </w:rPr>
      </w:pPr>
      <w:r w:rsidRPr="007A7A3F">
        <w:rPr>
          <w:b/>
          <w:bCs/>
          <w:i/>
          <w:iCs/>
          <w:sz w:val="24"/>
          <w:szCs w:val="24"/>
        </w:rPr>
        <w:t>Behaviour is abusive if it consists of any of the following:</w:t>
      </w:r>
    </w:p>
    <w:p w14:paraId="7B327D37" w14:textId="77777777" w:rsidR="00C33D9B" w:rsidRPr="007A7A3F" w:rsidRDefault="00C33D9B" w:rsidP="007A7A3F">
      <w:pPr>
        <w:spacing w:line="480" w:lineRule="auto"/>
        <w:jc w:val="both"/>
        <w:rPr>
          <w:b/>
          <w:bCs/>
          <w:i/>
          <w:iCs/>
          <w:sz w:val="24"/>
          <w:szCs w:val="24"/>
        </w:rPr>
      </w:pPr>
      <w:r w:rsidRPr="007A7A3F">
        <w:rPr>
          <w:b/>
          <w:bCs/>
          <w:i/>
          <w:iCs/>
          <w:sz w:val="24"/>
          <w:szCs w:val="24"/>
        </w:rPr>
        <w:t>Physical or sexual abuse, violent or threatening behaviour, controlling or coercive behaviour, economic abuse, psychological, emotional or other abuse.</w:t>
      </w:r>
    </w:p>
    <w:p w14:paraId="5AFA9E7D" w14:textId="574261C2" w:rsidR="00C33D9B" w:rsidRPr="007A7A3F" w:rsidRDefault="00C33D9B" w:rsidP="007A7A3F">
      <w:pPr>
        <w:spacing w:line="480" w:lineRule="auto"/>
        <w:jc w:val="both"/>
        <w:rPr>
          <w:i/>
          <w:iCs/>
          <w:sz w:val="24"/>
          <w:szCs w:val="24"/>
        </w:rPr>
      </w:pPr>
      <w:r w:rsidRPr="007A7A3F">
        <w:rPr>
          <w:i/>
          <w:iCs/>
          <w:sz w:val="24"/>
          <w:szCs w:val="24"/>
        </w:rPr>
        <w:t>It does not matter whether the behaviour consists of a single incident or a course of conduct.</w:t>
      </w:r>
      <w:r w:rsidR="007A7A3F" w:rsidRPr="007A7A3F">
        <w:rPr>
          <w:i/>
          <w:iCs/>
          <w:sz w:val="24"/>
          <w:szCs w:val="24"/>
        </w:rPr>
        <w:t xml:space="preserve"> </w:t>
      </w:r>
      <w:r w:rsidR="007A7A3F" w:rsidRPr="007A7A3F">
        <w:rPr>
          <w:sz w:val="24"/>
          <w:szCs w:val="24"/>
        </w:rPr>
        <w:t>(CPS, 2021</w:t>
      </w:r>
    </w:p>
    <w:p w14:paraId="5B9F16D2" w14:textId="77777777" w:rsidR="00C33D9B" w:rsidRPr="007A7A3F" w:rsidRDefault="00C33D9B" w:rsidP="007A7A3F">
      <w:pPr>
        <w:spacing w:line="480" w:lineRule="auto"/>
        <w:jc w:val="both"/>
        <w:rPr>
          <w:sz w:val="24"/>
          <w:szCs w:val="24"/>
        </w:rPr>
      </w:pPr>
    </w:p>
    <w:p w14:paraId="013B6856" w14:textId="77777777" w:rsidR="00C33D9B" w:rsidRPr="007A7A3F" w:rsidRDefault="00C33D9B" w:rsidP="007A7A3F">
      <w:pPr>
        <w:spacing w:line="480" w:lineRule="auto"/>
        <w:jc w:val="both"/>
        <w:rPr>
          <w:sz w:val="24"/>
          <w:szCs w:val="24"/>
        </w:rPr>
      </w:pPr>
      <w:r w:rsidRPr="007A7A3F">
        <w:rPr>
          <w:sz w:val="24"/>
          <w:szCs w:val="24"/>
        </w:rPr>
        <w:lastRenderedPageBreak/>
        <w:t>As this was the view of the reporting person, the incident was marked as domestic related, and we were to attend at the address of the victim’s new boyfriend to see if the victim was at the address as a welfare check.</w:t>
      </w:r>
    </w:p>
    <w:p w14:paraId="5F1E49E3" w14:textId="77777777" w:rsidR="00C33D9B" w:rsidRPr="007A7A3F" w:rsidRDefault="00C33D9B" w:rsidP="007A7A3F">
      <w:pPr>
        <w:spacing w:line="480" w:lineRule="auto"/>
        <w:jc w:val="both"/>
        <w:rPr>
          <w:sz w:val="24"/>
          <w:szCs w:val="24"/>
        </w:rPr>
      </w:pPr>
    </w:p>
    <w:p w14:paraId="28056E79" w14:textId="324EDC4B" w:rsidR="00C33D9B" w:rsidRPr="007A7A3F" w:rsidRDefault="00C33D9B" w:rsidP="007A7A3F">
      <w:pPr>
        <w:spacing w:line="480" w:lineRule="auto"/>
        <w:jc w:val="both"/>
        <w:rPr>
          <w:sz w:val="24"/>
          <w:szCs w:val="24"/>
        </w:rPr>
      </w:pPr>
      <w:r w:rsidRPr="007A7A3F">
        <w:rPr>
          <w:sz w:val="24"/>
          <w:szCs w:val="24"/>
        </w:rPr>
        <w:t xml:space="preserve">On arrival, a male answered the door to myself, and my colleague and we asked him if the female was at the address. He called to her, and the female came downstairs. We then asked if the female would be happy to speak with us alone and without her boyfriend. She agreed and her boyfriend was happy to go upstairs while we spoke with the female. Once in a separate room, I explained the reason that we had attended the address and asked her if everything was as it should be. The female initially responded to say that there were no issues, and she knows that her mother is worried. I asked the female how long they had been in a relationship, and she advised us that it had only been two weeks since they met, and that she had been staying with him at his address for </w:t>
      </w:r>
      <w:r w:rsidR="007A7A3F" w:rsidRPr="007A7A3F">
        <w:rPr>
          <w:sz w:val="24"/>
          <w:szCs w:val="24"/>
        </w:rPr>
        <w:t>most of</w:t>
      </w:r>
      <w:r w:rsidRPr="007A7A3F">
        <w:rPr>
          <w:sz w:val="24"/>
          <w:szCs w:val="24"/>
        </w:rPr>
        <w:t xml:space="preserve"> the time they had been together. I went on to ask her what had happened to her mobile phone. The female replied saying that her boyfriend had broken it in half and that he had caused damage to her ear pods meaning that they no longer worked. I then asked the female again if everything was as it should be with the two of them and she responded by shaking her head. I asked the female if she would like to tell me what has been going on. It was at this point that the female started to disclose to myself and my colleague that he had assaulted her by slapping her to the face several times that week, that he had pushed her down a hill while on a walk and this is when he broke her phone while in a temper and was not happy with her going home without a phone as he would not be able to contact her. The female also disclosed to us that her boyfriend would get very jealous if she spoke with another male, that he would call her names degrading her and her self-worth and that if he couldn’t physically be near her that he would get angry. He had made her delete </w:t>
      </w:r>
      <w:proofErr w:type="gramStart"/>
      <w:r w:rsidRPr="007A7A3F">
        <w:rPr>
          <w:sz w:val="24"/>
          <w:szCs w:val="24"/>
        </w:rPr>
        <w:t>all of</w:t>
      </w:r>
      <w:proofErr w:type="gramEnd"/>
      <w:r w:rsidRPr="007A7A3F">
        <w:rPr>
          <w:sz w:val="24"/>
          <w:szCs w:val="24"/>
        </w:rPr>
        <w:t xml:space="preserve"> her social </w:t>
      </w:r>
      <w:r w:rsidRPr="007A7A3F">
        <w:rPr>
          <w:sz w:val="24"/>
          <w:szCs w:val="24"/>
        </w:rPr>
        <w:lastRenderedPageBreak/>
        <w:t xml:space="preserve">media accounts and delete her friends’ numbers from her phone. Her best friend was only able to speak with her if she facetimed her with him in the room. </w:t>
      </w:r>
    </w:p>
    <w:p w14:paraId="736BD133" w14:textId="77777777" w:rsidR="00C33D9B" w:rsidRPr="007A7A3F" w:rsidRDefault="00C33D9B" w:rsidP="007A7A3F">
      <w:pPr>
        <w:spacing w:line="480" w:lineRule="auto"/>
        <w:jc w:val="both"/>
        <w:rPr>
          <w:sz w:val="24"/>
          <w:szCs w:val="24"/>
        </w:rPr>
      </w:pPr>
    </w:p>
    <w:p w14:paraId="0A45890B" w14:textId="77777777" w:rsidR="00C33D9B" w:rsidRPr="007A7A3F" w:rsidRDefault="00C33D9B" w:rsidP="007A7A3F">
      <w:pPr>
        <w:spacing w:line="480" w:lineRule="auto"/>
        <w:jc w:val="both"/>
        <w:rPr>
          <w:sz w:val="24"/>
          <w:szCs w:val="24"/>
        </w:rPr>
      </w:pPr>
      <w:r w:rsidRPr="007A7A3F">
        <w:rPr>
          <w:sz w:val="24"/>
          <w:szCs w:val="24"/>
        </w:rPr>
        <w:t xml:space="preserve">From this, we were aware that the victim had disclosed to us offences of common assault, criminal damage and it was clear to us that there were also further offences of coercive and controlling behaviour from her boyfriend. </w:t>
      </w:r>
    </w:p>
    <w:p w14:paraId="28A713AF" w14:textId="77777777" w:rsidR="00C33D9B" w:rsidRPr="007A7A3F" w:rsidRDefault="00C33D9B" w:rsidP="007A7A3F">
      <w:pPr>
        <w:spacing w:line="480" w:lineRule="auto"/>
        <w:jc w:val="both"/>
        <w:rPr>
          <w:sz w:val="24"/>
          <w:szCs w:val="24"/>
        </w:rPr>
      </w:pPr>
    </w:p>
    <w:p w14:paraId="2CAAEC41" w14:textId="77777777" w:rsidR="00C33D9B" w:rsidRPr="007A7A3F" w:rsidRDefault="00C33D9B" w:rsidP="007A7A3F">
      <w:pPr>
        <w:spacing w:line="480" w:lineRule="auto"/>
        <w:jc w:val="both"/>
        <w:rPr>
          <w:sz w:val="24"/>
          <w:szCs w:val="24"/>
        </w:rPr>
      </w:pPr>
      <w:r w:rsidRPr="007A7A3F">
        <w:rPr>
          <w:sz w:val="24"/>
          <w:szCs w:val="24"/>
        </w:rPr>
        <w:t xml:space="preserve">The definition of common assault is if the </w:t>
      </w:r>
      <w:proofErr w:type="gramStart"/>
      <w:r w:rsidRPr="007A7A3F">
        <w:rPr>
          <w:sz w:val="24"/>
          <w:szCs w:val="24"/>
        </w:rPr>
        <w:t>offender;</w:t>
      </w:r>
      <w:proofErr w:type="gramEnd"/>
    </w:p>
    <w:p w14:paraId="34363EA0" w14:textId="2DFFE737" w:rsidR="00C33D9B" w:rsidRPr="007A7A3F" w:rsidRDefault="00C33D9B" w:rsidP="007A7A3F">
      <w:pPr>
        <w:spacing w:line="480" w:lineRule="auto"/>
        <w:jc w:val="both"/>
        <w:rPr>
          <w:color w:val="auto"/>
          <w:sz w:val="24"/>
          <w:szCs w:val="24"/>
        </w:rPr>
      </w:pPr>
      <w:r w:rsidRPr="007A7A3F">
        <w:rPr>
          <w:color w:val="auto"/>
          <w:sz w:val="24"/>
          <w:szCs w:val="24"/>
          <w:shd w:val="clear" w:color="auto" w:fill="FFFFFF"/>
        </w:rPr>
        <w:t>“</w:t>
      </w:r>
      <w:r w:rsidRPr="007A7A3F">
        <w:rPr>
          <w:i/>
          <w:iCs/>
          <w:color w:val="auto"/>
          <w:sz w:val="24"/>
          <w:szCs w:val="24"/>
          <w:shd w:val="clear" w:color="auto" w:fill="FFFFFF"/>
        </w:rPr>
        <w:t>An assault is any act (and not mere omission to act) by which a person intentionally or recklessly causes another to suffer or apprehend immediate unlawful violence</w:t>
      </w:r>
      <w:r w:rsidRPr="007A7A3F">
        <w:rPr>
          <w:color w:val="auto"/>
          <w:sz w:val="24"/>
          <w:szCs w:val="24"/>
          <w:shd w:val="clear" w:color="auto" w:fill="FFFFFF"/>
        </w:rPr>
        <w:t xml:space="preserve">.” </w:t>
      </w:r>
      <w:r w:rsidR="007A7A3F" w:rsidRPr="007A7A3F">
        <w:rPr>
          <w:sz w:val="24"/>
          <w:szCs w:val="24"/>
        </w:rPr>
        <w:t>(GOV.UK, 2022)</w:t>
      </w:r>
    </w:p>
    <w:p w14:paraId="200D3EC4" w14:textId="77777777" w:rsidR="00C33D9B" w:rsidRPr="007A7A3F" w:rsidRDefault="00C33D9B" w:rsidP="007A7A3F">
      <w:pPr>
        <w:spacing w:line="480" w:lineRule="auto"/>
        <w:jc w:val="both"/>
        <w:rPr>
          <w:sz w:val="24"/>
          <w:szCs w:val="24"/>
        </w:rPr>
      </w:pPr>
    </w:p>
    <w:p w14:paraId="372DB959" w14:textId="77777777" w:rsidR="00C33D9B" w:rsidRPr="007A7A3F" w:rsidRDefault="00C33D9B" w:rsidP="007A7A3F">
      <w:pPr>
        <w:spacing w:line="480" w:lineRule="auto"/>
        <w:jc w:val="both"/>
        <w:rPr>
          <w:sz w:val="24"/>
          <w:szCs w:val="24"/>
        </w:rPr>
      </w:pPr>
      <w:r w:rsidRPr="007A7A3F">
        <w:rPr>
          <w:sz w:val="24"/>
          <w:szCs w:val="24"/>
        </w:rPr>
        <w:t xml:space="preserve">The definition of criminal </w:t>
      </w:r>
      <w:proofErr w:type="gramStart"/>
      <w:r w:rsidRPr="007A7A3F">
        <w:rPr>
          <w:sz w:val="24"/>
          <w:szCs w:val="24"/>
        </w:rPr>
        <w:t>damage;</w:t>
      </w:r>
      <w:proofErr w:type="gramEnd"/>
    </w:p>
    <w:p w14:paraId="702C647E" w14:textId="34182C80" w:rsidR="00C33D9B" w:rsidRPr="007A7A3F" w:rsidRDefault="00C33D9B" w:rsidP="007A7A3F">
      <w:pPr>
        <w:spacing w:line="480" w:lineRule="auto"/>
        <w:jc w:val="both"/>
        <w:rPr>
          <w:color w:val="auto"/>
          <w:sz w:val="24"/>
          <w:szCs w:val="24"/>
        </w:rPr>
      </w:pPr>
      <w:r w:rsidRPr="007A7A3F">
        <w:rPr>
          <w:color w:val="auto"/>
          <w:sz w:val="24"/>
          <w:szCs w:val="24"/>
          <w:shd w:val="clear" w:color="auto" w:fill="FFFFFF"/>
        </w:rPr>
        <w:t>“</w:t>
      </w:r>
      <w:r w:rsidRPr="007A7A3F">
        <w:rPr>
          <w:i/>
          <w:iCs/>
          <w:color w:val="auto"/>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Pr="007A7A3F">
        <w:rPr>
          <w:color w:val="auto"/>
          <w:sz w:val="24"/>
          <w:szCs w:val="24"/>
          <w:shd w:val="clear" w:color="auto" w:fill="FFFFFF"/>
        </w:rPr>
        <w:t xml:space="preserve">.” </w:t>
      </w:r>
      <w:r w:rsidR="007A7A3F" w:rsidRPr="007A7A3F">
        <w:rPr>
          <w:sz w:val="24"/>
          <w:szCs w:val="24"/>
        </w:rPr>
        <w:t>(CPS, 2022)</w:t>
      </w:r>
    </w:p>
    <w:p w14:paraId="72183BD1" w14:textId="77777777" w:rsidR="00C33D9B" w:rsidRPr="007A7A3F" w:rsidRDefault="00C33D9B" w:rsidP="007A7A3F">
      <w:pPr>
        <w:spacing w:line="480" w:lineRule="auto"/>
        <w:jc w:val="both"/>
        <w:rPr>
          <w:sz w:val="24"/>
          <w:szCs w:val="24"/>
        </w:rPr>
      </w:pPr>
    </w:p>
    <w:p w14:paraId="26BBBF7B" w14:textId="77777777" w:rsidR="00C33D9B" w:rsidRPr="007A7A3F" w:rsidRDefault="00C33D9B" w:rsidP="007A7A3F">
      <w:pPr>
        <w:spacing w:line="480" w:lineRule="auto"/>
        <w:jc w:val="both"/>
        <w:rPr>
          <w:sz w:val="24"/>
          <w:szCs w:val="24"/>
        </w:rPr>
      </w:pPr>
      <w:r w:rsidRPr="007A7A3F">
        <w:rPr>
          <w:sz w:val="24"/>
          <w:szCs w:val="24"/>
        </w:rPr>
        <w:t xml:space="preserve">The definition of coercive control </w:t>
      </w:r>
    </w:p>
    <w:p w14:paraId="0BADA395" w14:textId="77777777" w:rsidR="00C33D9B" w:rsidRPr="007A7A3F" w:rsidRDefault="00C33D9B" w:rsidP="007A7A3F">
      <w:pPr>
        <w:spacing w:line="480" w:lineRule="auto"/>
        <w:jc w:val="both"/>
        <w:rPr>
          <w:i/>
          <w:iCs/>
          <w:sz w:val="24"/>
          <w:szCs w:val="24"/>
        </w:rPr>
      </w:pPr>
      <w:r w:rsidRPr="007A7A3F">
        <w:rPr>
          <w:sz w:val="24"/>
          <w:szCs w:val="24"/>
        </w:rPr>
        <w:t>“</w:t>
      </w:r>
      <w:r w:rsidRPr="007A7A3F">
        <w:rPr>
          <w:i/>
          <w:iCs/>
          <w:sz w:val="24"/>
          <w:szCs w:val="24"/>
        </w:rPr>
        <w:t>Section 76 Serious Crime Act 2015 states that an offence is committed by a suspect (A) against a victim (B) if:</w:t>
      </w:r>
    </w:p>
    <w:p w14:paraId="1F695310" w14:textId="77777777" w:rsidR="00C33D9B" w:rsidRPr="007A7A3F" w:rsidRDefault="00C33D9B" w:rsidP="00D57DCF">
      <w:pPr>
        <w:numPr>
          <w:ilvl w:val="0"/>
          <w:numId w:val="5"/>
        </w:numPr>
        <w:overflowPunct/>
        <w:autoSpaceDE/>
        <w:autoSpaceDN/>
        <w:adjustRightInd/>
        <w:spacing w:after="160" w:line="480" w:lineRule="auto"/>
        <w:contextualSpacing/>
        <w:jc w:val="both"/>
        <w:textAlignment w:val="auto"/>
        <w:rPr>
          <w:rFonts w:eastAsiaTheme="minorHAnsi"/>
          <w:i/>
          <w:iCs/>
          <w:color w:val="auto"/>
          <w:sz w:val="24"/>
          <w:szCs w:val="24"/>
          <w:lang w:eastAsia="en-US"/>
        </w:rPr>
      </w:pPr>
      <w:r w:rsidRPr="007A7A3F">
        <w:rPr>
          <w:rFonts w:eastAsiaTheme="minorHAnsi"/>
          <w:i/>
          <w:iCs/>
          <w:color w:val="auto"/>
          <w:sz w:val="24"/>
          <w:szCs w:val="24"/>
          <w:lang w:eastAsia="en-US"/>
        </w:rPr>
        <w:t>(A) repeatedly or continuously engages in behaviour towards another person, (B), that is controlling or coercive</w:t>
      </w:r>
    </w:p>
    <w:p w14:paraId="26A44EAD" w14:textId="77777777" w:rsidR="00C33D9B" w:rsidRPr="007A7A3F" w:rsidRDefault="00C33D9B" w:rsidP="00D57DCF">
      <w:pPr>
        <w:numPr>
          <w:ilvl w:val="0"/>
          <w:numId w:val="5"/>
        </w:numPr>
        <w:overflowPunct/>
        <w:autoSpaceDE/>
        <w:autoSpaceDN/>
        <w:adjustRightInd/>
        <w:spacing w:after="160" w:line="480" w:lineRule="auto"/>
        <w:contextualSpacing/>
        <w:jc w:val="both"/>
        <w:textAlignment w:val="auto"/>
        <w:rPr>
          <w:rFonts w:eastAsiaTheme="minorHAnsi"/>
          <w:i/>
          <w:iCs/>
          <w:color w:val="auto"/>
          <w:sz w:val="24"/>
          <w:szCs w:val="24"/>
          <w:lang w:eastAsia="en-US"/>
        </w:rPr>
      </w:pPr>
      <w:r w:rsidRPr="007A7A3F">
        <w:rPr>
          <w:rFonts w:eastAsiaTheme="minorHAnsi"/>
          <w:i/>
          <w:iCs/>
          <w:color w:val="auto"/>
          <w:sz w:val="24"/>
          <w:szCs w:val="24"/>
          <w:lang w:eastAsia="en-US"/>
        </w:rPr>
        <w:t>At the time of the behaviour, (A) and (B) are personally connected.</w:t>
      </w:r>
    </w:p>
    <w:p w14:paraId="086B0FBA" w14:textId="77777777" w:rsidR="00C33D9B" w:rsidRPr="007A7A3F" w:rsidRDefault="00C33D9B" w:rsidP="00D57DCF">
      <w:pPr>
        <w:numPr>
          <w:ilvl w:val="0"/>
          <w:numId w:val="5"/>
        </w:numPr>
        <w:overflowPunct/>
        <w:autoSpaceDE/>
        <w:autoSpaceDN/>
        <w:adjustRightInd/>
        <w:spacing w:after="160" w:line="480" w:lineRule="auto"/>
        <w:contextualSpacing/>
        <w:jc w:val="both"/>
        <w:textAlignment w:val="auto"/>
        <w:rPr>
          <w:rFonts w:eastAsiaTheme="minorHAnsi"/>
          <w:i/>
          <w:iCs/>
          <w:color w:val="auto"/>
          <w:sz w:val="24"/>
          <w:szCs w:val="24"/>
          <w:lang w:eastAsia="en-US"/>
        </w:rPr>
      </w:pPr>
      <w:r w:rsidRPr="007A7A3F">
        <w:rPr>
          <w:rFonts w:eastAsiaTheme="minorHAnsi"/>
          <w:i/>
          <w:iCs/>
          <w:color w:val="auto"/>
          <w:sz w:val="24"/>
          <w:szCs w:val="24"/>
          <w:lang w:eastAsia="en-US"/>
        </w:rPr>
        <w:t>The behaviour has a serious effect on (B), and</w:t>
      </w:r>
    </w:p>
    <w:p w14:paraId="0E4713FC" w14:textId="466E4997" w:rsidR="00C33D9B" w:rsidRPr="007A7A3F" w:rsidRDefault="00C33D9B" w:rsidP="00D57DCF">
      <w:pPr>
        <w:numPr>
          <w:ilvl w:val="0"/>
          <w:numId w:val="5"/>
        </w:numPr>
        <w:overflowPunct/>
        <w:autoSpaceDE/>
        <w:autoSpaceDN/>
        <w:adjustRightInd/>
        <w:spacing w:after="160" w:line="480" w:lineRule="auto"/>
        <w:contextualSpacing/>
        <w:jc w:val="both"/>
        <w:textAlignment w:val="auto"/>
        <w:rPr>
          <w:rFonts w:eastAsiaTheme="minorHAnsi"/>
          <w:color w:val="auto"/>
          <w:sz w:val="24"/>
          <w:szCs w:val="24"/>
          <w:lang w:eastAsia="en-US"/>
        </w:rPr>
      </w:pPr>
      <w:r w:rsidRPr="007A7A3F">
        <w:rPr>
          <w:rFonts w:eastAsiaTheme="minorHAnsi"/>
          <w:i/>
          <w:iCs/>
          <w:color w:val="auto"/>
          <w:sz w:val="24"/>
          <w:szCs w:val="24"/>
          <w:lang w:eastAsia="en-US"/>
        </w:rPr>
        <w:lastRenderedPageBreak/>
        <w:t>(A) knows or ought to know that the behaviour will have a serious effect on (B</w:t>
      </w:r>
      <w:r w:rsidRPr="007A7A3F">
        <w:rPr>
          <w:rFonts w:eastAsiaTheme="minorHAnsi"/>
          <w:color w:val="auto"/>
          <w:sz w:val="24"/>
          <w:szCs w:val="24"/>
          <w:lang w:eastAsia="en-US"/>
        </w:rPr>
        <w:t xml:space="preserve">)” </w:t>
      </w:r>
      <w:r w:rsidR="007A7A3F" w:rsidRPr="007A7A3F">
        <w:rPr>
          <w:sz w:val="24"/>
          <w:szCs w:val="24"/>
        </w:rPr>
        <w:t>(GOV.UK, 2023)</w:t>
      </w:r>
    </w:p>
    <w:p w14:paraId="57D673FA" w14:textId="77777777" w:rsidR="00C33D9B" w:rsidRPr="007A7A3F" w:rsidRDefault="00C33D9B" w:rsidP="007A7A3F">
      <w:pPr>
        <w:spacing w:line="480" w:lineRule="auto"/>
        <w:jc w:val="both"/>
        <w:rPr>
          <w:sz w:val="24"/>
          <w:szCs w:val="24"/>
        </w:rPr>
      </w:pPr>
      <w:r w:rsidRPr="007A7A3F">
        <w:rPr>
          <w:sz w:val="24"/>
          <w:szCs w:val="24"/>
        </w:rPr>
        <w:t xml:space="preserve">It became apparent very quickly that we needed to remove the female from the property. She didn’t live in our area and was concerned about how she would get home so we informed her that we would be happy to take her home. The female stated that if she left the property that the male would become aggressive with us as police officers and stated that it has happened before. My colleague then spoke with the control room to conduct a person check on the male. The check came back showing several warning markers that we should be aware of including assault police and making off from police. With this information, our sergeant contacted us and informed us to wait until further units arrived to arrest the male. </w:t>
      </w:r>
    </w:p>
    <w:p w14:paraId="592C17F5" w14:textId="77777777" w:rsidR="00C33D9B" w:rsidRPr="007A7A3F" w:rsidRDefault="00C33D9B" w:rsidP="007A7A3F">
      <w:pPr>
        <w:spacing w:line="480" w:lineRule="auto"/>
        <w:jc w:val="both"/>
        <w:rPr>
          <w:sz w:val="24"/>
          <w:szCs w:val="24"/>
        </w:rPr>
      </w:pPr>
    </w:p>
    <w:p w14:paraId="0B9FFF8D" w14:textId="77777777" w:rsidR="00C33D9B" w:rsidRPr="007A7A3F" w:rsidRDefault="00C33D9B" w:rsidP="007A7A3F">
      <w:pPr>
        <w:spacing w:line="480" w:lineRule="auto"/>
        <w:jc w:val="both"/>
        <w:rPr>
          <w:sz w:val="24"/>
          <w:szCs w:val="24"/>
        </w:rPr>
      </w:pPr>
      <w:r w:rsidRPr="007A7A3F">
        <w:rPr>
          <w:sz w:val="24"/>
          <w:szCs w:val="24"/>
        </w:rPr>
        <w:t xml:space="preserve">While he was still upstairs, we escorted the female to the police van and waited for more units. The male was trying to speak with us through an upstairs window to find out what was happening however was satisfied that we were just speaking with her. When further units arrived, I asked the male to come downstairs to speak with me. The male complied, however when he got downstairs and I informed him that he was under arrest, he resisted and tried to make off. With the help of fellow officers, I arrested the male and escorted him to the police van. My colleagues then escorted him to custody, and I stayed with the female so that she could collect her items from the address. </w:t>
      </w:r>
    </w:p>
    <w:p w14:paraId="141B8D22" w14:textId="77777777" w:rsidR="00C33D9B" w:rsidRPr="007A7A3F" w:rsidRDefault="00C33D9B" w:rsidP="007A7A3F">
      <w:pPr>
        <w:spacing w:line="480" w:lineRule="auto"/>
        <w:jc w:val="both"/>
        <w:rPr>
          <w:sz w:val="24"/>
          <w:szCs w:val="24"/>
        </w:rPr>
      </w:pPr>
    </w:p>
    <w:p w14:paraId="0001FAB7" w14:textId="77777777" w:rsidR="00C33D9B" w:rsidRPr="007A7A3F" w:rsidRDefault="00C33D9B" w:rsidP="007A7A3F">
      <w:pPr>
        <w:spacing w:line="480" w:lineRule="auto"/>
        <w:jc w:val="both"/>
        <w:rPr>
          <w:sz w:val="24"/>
          <w:szCs w:val="24"/>
        </w:rPr>
      </w:pPr>
      <w:r w:rsidRPr="007A7A3F">
        <w:rPr>
          <w:sz w:val="24"/>
          <w:szCs w:val="24"/>
        </w:rPr>
        <w:t xml:space="preserve">The female was under 18 so had to be spoken to with her appropriate adult for any statements to be taken. In relation to the victim’s code, her being under 18 also automatically classes her as vulnerable. </w:t>
      </w:r>
    </w:p>
    <w:p w14:paraId="66FBFC25" w14:textId="77777777" w:rsidR="00C33D9B" w:rsidRPr="007A7A3F" w:rsidRDefault="00C33D9B" w:rsidP="007A7A3F">
      <w:pPr>
        <w:spacing w:line="480" w:lineRule="auto"/>
        <w:jc w:val="both"/>
        <w:rPr>
          <w:sz w:val="24"/>
          <w:szCs w:val="24"/>
        </w:rPr>
      </w:pPr>
    </w:p>
    <w:p w14:paraId="6C050416" w14:textId="77777777" w:rsidR="00C33D9B" w:rsidRPr="007A7A3F" w:rsidRDefault="00C33D9B" w:rsidP="007A7A3F">
      <w:pPr>
        <w:spacing w:line="480" w:lineRule="auto"/>
        <w:jc w:val="both"/>
        <w:rPr>
          <w:sz w:val="24"/>
          <w:szCs w:val="24"/>
        </w:rPr>
      </w:pPr>
      <w:r w:rsidRPr="007A7A3F">
        <w:rPr>
          <w:sz w:val="24"/>
          <w:szCs w:val="24"/>
        </w:rPr>
        <w:lastRenderedPageBreak/>
        <w:t xml:space="preserve">While taking the statement from the female, she stated that she had been told that he had been involved in situations like this before with previous girlfriends, however it’s not something that she wanted to believe and felt that she needed to find out this herself. She did feel however that she hadn’t realised what was happening until the last couple of days previously to us arriving at the property. </w:t>
      </w:r>
    </w:p>
    <w:p w14:paraId="177AB63B" w14:textId="77777777" w:rsidR="00C33D9B" w:rsidRPr="007A7A3F" w:rsidRDefault="00C33D9B" w:rsidP="007A7A3F">
      <w:pPr>
        <w:spacing w:line="480" w:lineRule="auto"/>
        <w:jc w:val="both"/>
        <w:rPr>
          <w:sz w:val="24"/>
          <w:szCs w:val="24"/>
        </w:rPr>
      </w:pPr>
    </w:p>
    <w:p w14:paraId="59ADC12F" w14:textId="016C2CF4" w:rsidR="00C33D9B" w:rsidRPr="007A7A3F" w:rsidRDefault="00C33D9B" w:rsidP="007A7A3F">
      <w:pPr>
        <w:spacing w:line="480" w:lineRule="auto"/>
        <w:jc w:val="both"/>
        <w:rPr>
          <w:sz w:val="24"/>
          <w:szCs w:val="24"/>
        </w:rPr>
      </w:pPr>
      <w:r w:rsidRPr="007A7A3F">
        <w:rPr>
          <w:sz w:val="24"/>
          <w:szCs w:val="24"/>
        </w:rPr>
        <w:t>The Collins Dictionary defines a repeat offender as “</w:t>
      </w:r>
      <w:r w:rsidRPr="007A7A3F">
        <w:rPr>
          <w:i/>
          <w:iCs/>
          <w:sz w:val="24"/>
          <w:szCs w:val="24"/>
        </w:rPr>
        <w:t>someone who commits the same sort of crime more than once</w:t>
      </w:r>
      <w:r w:rsidRPr="007A7A3F">
        <w:rPr>
          <w:sz w:val="24"/>
          <w:szCs w:val="24"/>
        </w:rPr>
        <w:t xml:space="preserve">.” </w:t>
      </w:r>
      <w:r w:rsidR="007A7A3F" w:rsidRPr="007A7A3F">
        <w:rPr>
          <w:sz w:val="24"/>
          <w:szCs w:val="24"/>
        </w:rPr>
        <w:t>(Collins, 2020)</w:t>
      </w:r>
    </w:p>
    <w:p w14:paraId="79D91A69" w14:textId="77777777" w:rsidR="00C33D9B" w:rsidRPr="007A7A3F" w:rsidRDefault="00C33D9B" w:rsidP="007A7A3F">
      <w:pPr>
        <w:spacing w:line="480" w:lineRule="auto"/>
        <w:jc w:val="both"/>
        <w:rPr>
          <w:sz w:val="24"/>
          <w:szCs w:val="24"/>
        </w:rPr>
      </w:pPr>
    </w:p>
    <w:p w14:paraId="18D73565" w14:textId="6AFC8A0F" w:rsidR="00C33D9B" w:rsidRPr="007A7A3F" w:rsidRDefault="00C33D9B" w:rsidP="007A7A3F">
      <w:pPr>
        <w:spacing w:line="480" w:lineRule="auto"/>
        <w:jc w:val="both"/>
        <w:rPr>
          <w:sz w:val="24"/>
          <w:szCs w:val="24"/>
        </w:rPr>
      </w:pPr>
      <w:r w:rsidRPr="007A7A3F">
        <w:rPr>
          <w:sz w:val="24"/>
          <w:szCs w:val="24"/>
        </w:rPr>
        <w:t xml:space="preserve">Even though the relationship had been short, the female had had to deal with a lot of emotional traumas in the short time that she spent with the male. This gave her the right to make a ‘Victim Personal Statement’ (VPS) </w:t>
      </w:r>
      <w:r w:rsidR="007A7A3F" w:rsidRPr="007A7A3F">
        <w:rPr>
          <w:sz w:val="24"/>
          <w:szCs w:val="24"/>
        </w:rPr>
        <w:t xml:space="preserve">(GOV.UK, 2018) </w:t>
      </w:r>
      <w:r w:rsidRPr="007A7A3F">
        <w:rPr>
          <w:sz w:val="24"/>
          <w:szCs w:val="24"/>
        </w:rPr>
        <w:t xml:space="preserve">that is made to explain the impact that the crime has had on her which is read out in court after conviction.  </w:t>
      </w:r>
    </w:p>
    <w:p w14:paraId="132811ED" w14:textId="77777777" w:rsidR="00C33D9B" w:rsidRPr="007A7A3F" w:rsidRDefault="00C33D9B" w:rsidP="007A7A3F">
      <w:pPr>
        <w:spacing w:line="480" w:lineRule="auto"/>
        <w:jc w:val="both"/>
        <w:rPr>
          <w:sz w:val="24"/>
          <w:szCs w:val="24"/>
        </w:rPr>
      </w:pPr>
    </w:p>
    <w:p w14:paraId="0344675A" w14:textId="6BE310E8" w:rsidR="00C33D9B" w:rsidRPr="007A7A3F" w:rsidRDefault="00C33D9B" w:rsidP="007A7A3F">
      <w:pPr>
        <w:spacing w:line="480" w:lineRule="auto"/>
        <w:jc w:val="both"/>
        <w:rPr>
          <w:sz w:val="24"/>
          <w:szCs w:val="24"/>
        </w:rPr>
      </w:pPr>
      <w:r w:rsidRPr="007A7A3F">
        <w:rPr>
          <w:sz w:val="24"/>
          <w:szCs w:val="24"/>
        </w:rPr>
        <w:t>Under the code, the victim also has the right to special measures because of her age. As the victim is under 18 This ensures that the victim receives special support to ‘achieve best evidence’ (ABE). The ABE process</w:t>
      </w:r>
      <w:r w:rsidR="007A7A3F" w:rsidRPr="007A7A3F">
        <w:rPr>
          <w:sz w:val="24"/>
          <w:szCs w:val="24"/>
        </w:rPr>
        <w:t xml:space="preserve"> (GOV.UK, 2023 Justice, M)</w:t>
      </w:r>
      <w:r w:rsidRPr="007A7A3F">
        <w:rPr>
          <w:sz w:val="24"/>
          <w:szCs w:val="24"/>
        </w:rPr>
        <w:t xml:space="preserve"> is a separate process that is assessed due to the victims’ circumstances. In this case, as the victim was under 18 and vulnerable, to achieve best evidence, and ABE officer had to assess her to decide whether an ABE interview would be better suited to her needs. If they decide this is needed, then there is the opportunity for the victim to give video evidence in court. In this case, the victim also suffered with extreme anxiety which she was very concerned with which was something that needed to be considered in this case. Contact is also key. As officers, we are expected to make sure that we make regular contact with our victims to ensure their needs are met. It is also our opportunity to make sure that the process through the Criminal </w:t>
      </w:r>
      <w:r w:rsidRPr="007A7A3F">
        <w:rPr>
          <w:sz w:val="24"/>
          <w:szCs w:val="24"/>
        </w:rPr>
        <w:lastRenderedPageBreak/>
        <w:t>Justice System is understood and that they feel that they are getting the most out of the process.</w:t>
      </w:r>
    </w:p>
    <w:p w14:paraId="723D8849" w14:textId="77777777" w:rsidR="00C33D9B" w:rsidRPr="007A7A3F" w:rsidRDefault="00C33D9B" w:rsidP="007A7A3F">
      <w:pPr>
        <w:spacing w:line="480" w:lineRule="auto"/>
        <w:jc w:val="both"/>
        <w:rPr>
          <w:sz w:val="24"/>
          <w:szCs w:val="24"/>
        </w:rPr>
      </w:pPr>
    </w:p>
    <w:p w14:paraId="3DA25940" w14:textId="77777777" w:rsidR="00C33D9B" w:rsidRPr="007A7A3F" w:rsidRDefault="00C33D9B" w:rsidP="007A7A3F">
      <w:pPr>
        <w:spacing w:line="480" w:lineRule="auto"/>
        <w:jc w:val="both"/>
        <w:rPr>
          <w:sz w:val="24"/>
          <w:szCs w:val="24"/>
        </w:rPr>
      </w:pPr>
    </w:p>
    <w:p w14:paraId="1846B90E" w14:textId="77777777" w:rsidR="00C33D9B" w:rsidRPr="007A7A3F" w:rsidRDefault="00C33D9B" w:rsidP="007A7A3F">
      <w:pPr>
        <w:spacing w:line="480" w:lineRule="auto"/>
        <w:jc w:val="both"/>
        <w:rPr>
          <w:sz w:val="24"/>
          <w:szCs w:val="24"/>
        </w:rPr>
      </w:pPr>
      <w:r w:rsidRPr="007A7A3F">
        <w:rPr>
          <w:sz w:val="24"/>
          <w:szCs w:val="24"/>
        </w:rPr>
        <w:t xml:space="preserve">There were no language barriers with this occurrence however I did feel that I needed to try to get onto the same level as the victim as she was a lot younger than me and had to make sure that I was using language that she could understand. The victim and subject were both White British/Welsh and English was their first language. </w:t>
      </w:r>
    </w:p>
    <w:p w14:paraId="6C360887" w14:textId="77777777" w:rsidR="00C33D9B" w:rsidRPr="007A7A3F" w:rsidRDefault="00C33D9B" w:rsidP="007A7A3F">
      <w:pPr>
        <w:spacing w:line="480" w:lineRule="auto"/>
        <w:jc w:val="both"/>
        <w:rPr>
          <w:sz w:val="24"/>
          <w:szCs w:val="24"/>
        </w:rPr>
      </w:pPr>
    </w:p>
    <w:p w14:paraId="6FF216F4" w14:textId="77777777" w:rsidR="00C33D9B" w:rsidRPr="007A7A3F" w:rsidRDefault="00C33D9B" w:rsidP="007A7A3F">
      <w:pPr>
        <w:spacing w:line="480" w:lineRule="auto"/>
        <w:jc w:val="both"/>
        <w:rPr>
          <w:sz w:val="24"/>
          <w:szCs w:val="24"/>
        </w:rPr>
      </w:pPr>
    </w:p>
    <w:p w14:paraId="35678ED8" w14:textId="77777777" w:rsidR="00C33D9B" w:rsidRPr="007A7A3F" w:rsidRDefault="00C33D9B" w:rsidP="007A7A3F">
      <w:pPr>
        <w:spacing w:line="480" w:lineRule="auto"/>
        <w:jc w:val="both"/>
        <w:rPr>
          <w:sz w:val="24"/>
          <w:szCs w:val="24"/>
        </w:rPr>
      </w:pPr>
    </w:p>
    <w:p w14:paraId="60DFC637" w14:textId="77777777" w:rsidR="00C33D9B" w:rsidRPr="007A7A3F" w:rsidRDefault="00C33D9B" w:rsidP="007A7A3F">
      <w:pPr>
        <w:spacing w:line="480" w:lineRule="auto"/>
        <w:jc w:val="both"/>
        <w:rPr>
          <w:b/>
          <w:bCs/>
          <w:sz w:val="24"/>
          <w:szCs w:val="24"/>
          <w:u w:val="single"/>
        </w:rPr>
      </w:pPr>
      <w:r w:rsidRPr="007A7A3F">
        <w:rPr>
          <w:b/>
          <w:bCs/>
          <w:sz w:val="24"/>
          <w:szCs w:val="24"/>
          <w:u w:val="single"/>
        </w:rPr>
        <w:t>Word Count = 1810</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BDE750A" w14:textId="77777777" w:rsidR="007A7A3F" w:rsidRPr="007A7A3F" w:rsidRDefault="007A7A3F" w:rsidP="007A7A3F">
      <w:pPr>
        <w:spacing w:line="480" w:lineRule="auto"/>
        <w:jc w:val="both"/>
        <w:rPr>
          <w:sz w:val="24"/>
          <w:szCs w:val="24"/>
        </w:rPr>
      </w:pPr>
      <w:bookmarkStart w:id="4" w:name="_Hlk138875789"/>
      <w:r w:rsidRPr="007A7A3F">
        <w:rPr>
          <w:sz w:val="24"/>
          <w:szCs w:val="24"/>
        </w:rPr>
        <w:t>While in training, it was continuously explained to us how important the National Decision Model (NDM) is and that we would use it during every experience as a police officer. College of Policing explains the NDM as a model ‘</w:t>
      </w:r>
      <w:r w:rsidRPr="007A7A3F">
        <w:rPr>
          <w:i/>
          <w:iCs/>
          <w:sz w:val="24"/>
          <w:szCs w:val="24"/>
        </w:rPr>
        <w:t xml:space="preserve">to help everyone in policing make decisions and to provide a framework in which decisions can be examined and challenged, both at the time and </w:t>
      </w:r>
      <w:proofErr w:type="gramStart"/>
      <w:r w:rsidRPr="007A7A3F">
        <w:rPr>
          <w:i/>
          <w:iCs/>
          <w:sz w:val="24"/>
          <w:szCs w:val="24"/>
        </w:rPr>
        <w:t>afterwards’</w:t>
      </w:r>
      <w:proofErr w:type="gramEnd"/>
      <w:r w:rsidRPr="007A7A3F">
        <w:rPr>
          <w:sz w:val="24"/>
          <w:szCs w:val="24"/>
        </w:rPr>
        <w:t>. (College of Policing, 2014)</w:t>
      </w:r>
    </w:p>
    <w:p w14:paraId="303CEE2E" w14:textId="77777777" w:rsidR="007A7A3F" w:rsidRPr="007A7A3F" w:rsidRDefault="007A7A3F" w:rsidP="007A7A3F">
      <w:pPr>
        <w:spacing w:line="480" w:lineRule="auto"/>
        <w:jc w:val="both"/>
        <w:rPr>
          <w:sz w:val="24"/>
          <w:szCs w:val="24"/>
        </w:rPr>
      </w:pPr>
      <w:r w:rsidRPr="007A7A3F">
        <w:rPr>
          <w:sz w:val="24"/>
          <w:szCs w:val="24"/>
        </w:rPr>
        <w:t>The NDM has six key elements as explained by the College of Policing. These are:</w:t>
      </w:r>
    </w:p>
    <w:p w14:paraId="2C8A239E" w14:textId="179244F6" w:rsidR="007A7A3F" w:rsidRPr="007A7A3F" w:rsidRDefault="007A7A3F" w:rsidP="00D57DCF">
      <w:pPr>
        <w:numPr>
          <w:ilvl w:val="0"/>
          <w:numId w:val="6"/>
        </w:numPr>
        <w:overflowPunct/>
        <w:autoSpaceDE/>
        <w:autoSpaceDN/>
        <w:adjustRightInd/>
        <w:spacing w:after="160" w:line="480" w:lineRule="auto"/>
        <w:contextualSpacing/>
        <w:jc w:val="both"/>
        <w:textAlignment w:val="auto"/>
        <w:rPr>
          <w:rFonts w:eastAsiaTheme="minorHAnsi"/>
          <w:color w:val="auto"/>
          <w:sz w:val="24"/>
          <w:szCs w:val="24"/>
          <w:lang w:eastAsia="en-US"/>
        </w:rPr>
      </w:pPr>
      <w:r w:rsidRPr="007A7A3F">
        <w:rPr>
          <w:rFonts w:eastAsiaTheme="minorHAnsi"/>
          <w:color w:val="auto"/>
          <w:sz w:val="24"/>
          <w:szCs w:val="24"/>
          <w:lang w:eastAsia="en-US"/>
        </w:rPr>
        <w:t>Code of ethics – “</w:t>
      </w:r>
      <w:r w:rsidRPr="007A7A3F">
        <w:rPr>
          <w:rFonts w:eastAsiaTheme="minorHAnsi"/>
          <w:i/>
          <w:iCs/>
          <w:color w:val="auto"/>
          <w:sz w:val="24"/>
          <w:szCs w:val="24"/>
          <w:lang w:eastAsia="en-US"/>
        </w:rPr>
        <w:t>This is at the forefront of all decision making. The code of ethics defines the standards and behaviours that are expected of all members of the police service”</w:t>
      </w:r>
      <w:r w:rsidRPr="007A7A3F">
        <w:rPr>
          <w:rFonts w:eastAsiaTheme="minorHAnsi"/>
          <w:color w:val="auto"/>
          <w:sz w:val="24"/>
          <w:szCs w:val="24"/>
          <w:lang w:eastAsia="en-US"/>
        </w:rPr>
        <w:t xml:space="preserve">. </w:t>
      </w:r>
      <w:bookmarkStart w:id="5" w:name="_Hlk139049596"/>
      <w:r w:rsidRPr="007A7A3F">
        <w:rPr>
          <w:rFonts w:eastAsiaTheme="minorHAnsi"/>
          <w:color w:val="auto"/>
          <w:sz w:val="24"/>
          <w:szCs w:val="24"/>
          <w:lang w:eastAsia="en-US"/>
        </w:rPr>
        <w:t>(College of Policing, 2014)</w:t>
      </w:r>
    </w:p>
    <w:bookmarkEnd w:id="5"/>
    <w:p w14:paraId="4A85341F" w14:textId="3F624D31" w:rsidR="007A7A3F" w:rsidRPr="007A7A3F" w:rsidRDefault="007A7A3F" w:rsidP="00D57DCF">
      <w:pPr>
        <w:numPr>
          <w:ilvl w:val="0"/>
          <w:numId w:val="6"/>
        </w:numPr>
        <w:overflowPunct/>
        <w:autoSpaceDE/>
        <w:autoSpaceDN/>
        <w:adjustRightInd/>
        <w:spacing w:after="160" w:line="480" w:lineRule="auto"/>
        <w:contextualSpacing/>
        <w:jc w:val="both"/>
        <w:textAlignment w:val="auto"/>
        <w:rPr>
          <w:rFonts w:eastAsiaTheme="minorHAnsi"/>
          <w:color w:val="auto"/>
          <w:sz w:val="24"/>
          <w:szCs w:val="24"/>
          <w:lang w:eastAsia="en-US"/>
        </w:rPr>
      </w:pPr>
      <w:r w:rsidRPr="007A7A3F">
        <w:rPr>
          <w:rFonts w:eastAsiaTheme="minorHAnsi"/>
          <w:color w:val="auto"/>
          <w:sz w:val="24"/>
          <w:szCs w:val="24"/>
          <w:lang w:eastAsia="en-US"/>
        </w:rPr>
        <w:t>Gather information and intelligence – “</w:t>
      </w:r>
      <w:r w:rsidRPr="007A7A3F">
        <w:rPr>
          <w:rFonts w:eastAsiaTheme="minorHAnsi"/>
          <w:i/>
          <w:iCs/>
          <w:color w:val="auto"/>
          <w:sz w:val="24"/>
          <w:szCs w:val="24"/>
          <w:lang w:eastAsia="en-US"/>
        </w:rPr>
        <w:t>During this stage the decision maker defines the situation”</w:t>
      </w:r>
      <w:r w:rsidRPr="007A7A3F">
        <w:rPr>
          <w:rFonts w:eastAsiaTheme="minorHAnsi"/>
          <w:color w:val="auto"/>
          <w:sz w:val="24"/>
          <w:szCs w:val="24"/>
          <w:lang w:eastAsia="en-US"/>
        </w:rPr>
        <w:t xml:space="preserve"> (College of Policing, 2014)</w:t>
      </w:r>
    </w:p>
    <w:p w14:paraId="732D6D4A" w14:textId="71AE49AC" w:rsidR="007A7A3F" w:rsidRPr="007A7A3F" w:rsidRDefault="007A7A3F" w:rsidP="00D57DCF">
      <w:pPr>
        <w:numPr>
          <w:ilvl w:val="0"/>
          <w:numId w:val="6"/>
        </w:numPr>
        <w:overflowPunct/>
        <w:autoSpaceDE/>
        <w:autoSpaceDN/>
        <w:adjustRightInd/>
        <w:spacing w:after="160" w:line="480" w:lineRule="auto"/>
        <w:contextualSpacing/>
        <w:jc w:val="both"/>
        <w:textAlignment w:val="auto"/>
        <w:rPr>
          <w:rFonts w:eastAsiaTheme="minorHAnsi"/>
          <w:color w:val="auto"/>
          <w:sz w:val="24"/>
          <w:szCs w:val="24"/>
          <w:lang w:eastAsia="en-US"/>
        </w:rPr>
      </w:pPr>
      <w:r w:rsidRPr="007A7A3F">
        <w:rPr>
          <w:rFonts w:eastAsiaTheme="minorHAnsi"/>
          <w:color w:val="auto"/>
          <w:sz w:val="24"/>
          <w:szCs w:val="24"/>
          <w:lang w:eastAsia="en-US"/>
        </w:rPr>
        <w:lastRenderedPageBreak/>
        <w:t>Assess threat and risk and develop a working strategy – “</w:t>
      </w:r>
      <w:r w:rsidRPr="007A7A3F">
        <w:rPr>
          <w:rFonts w:eastAsiaTheme="minorHAnsi"/>
          <w:i/>
          <w:iCs/>
          <w:color w:val="auto"/>
          <w:sz w:val="24"/>
          <w:szCs w:val="24"/>
          <w:lang w:eastAsia="en-US"/>
        </w:rPr>
        <w:t>Analytical stage involves assessing the situation, including specific threat, the risk of harm and the potential for benefits</w:t>
      </w:r>
      <w:r w:rsidRPr="007A7A3F">
        <w:rPr>
          <w:rFonts w:eastAsiaTheme="minorHAnsi"/>
          <w:color w:val="auto"/>
          <w:sz w:val="24"/>
          <w:szCs w:val="24"/>
          <w:lang w:eastAsia="en-US"/>
        </w:rPr>
        <w:t>” (College of Policing, 2014)</w:t>
      </w:r>
    </w:p>
    <w:p w14:paraId="30C69C88" w14:textId="03396636" w:rsidR="007A7A3F" w:rsidRPr="007A7A3F" w:rsidRDefault="007A7A3F" w:rsidP="00D57DCF">
      <w:pPr>
        <w:numPr>
          <w:ilvl w:val="0"/>
          <w:numId w:val="6"/>
        </w:numPr>
        <w:overflowPunct/>
        <w:autoSpaceDE/>
        <w:autoSpaceDN/>
        <w:adjustRightInd/>
        <w:spacing w:after="160" w:line="480" w:lineRule="auto"/>
        <w:contextualSpacing/>
        <w:jc w:val="both"/>
        <w:textAlignment w:val="auto"/>
        <w:rPr>
          <w:rFonts w:eastAsiaTheme="minorHAnsi"/>
          <w:color w:val="auto"/>
          <w:sz w:val="24"/>
          <w:szCs w:val="24"/>
          <w:lang w:eastAsia="en-US"/>
        </w:rPr>
      </w:pPr>
      <w:r w:rsidRPr="007A7A3F">
        <w:rPr>
          <w:rFonts w:eastAsiaTheme="minorHAnsi"/>
          <w:color w:val="auto"/>
          <w:sz w:val="24"/>
          <w:szCs w:val="24"/>
          <w:lang w:eastAsia="en-US"/>
        </w:rPr>
        <w:t>Consider powers and policy - “</w:t>
      </w:r>
      <w:r w:rsidRPr="007A7A3F">
        <w:rPr>
          <w:rFonts w:eastAsiaTheme="minorHAnsi"/>
          <w:i/>
          <w:iCs/>
          <w:color w:val="auto"/>
          <w:sz w:val="24"/>
          <w:szCs w:val="24"/>
          <w:lang w:eastAsia="en-US"/>
        </w:rPr>
        <w:t>Considers the powers, policies and legislation that could apply in this particular situation</w:t>
      </w:r>
      <w:r w:rsidRPr="007A7A3F">
        <w:rPr>
          <w:rFonts w:eastAsiaTheme="minorHAnsi"/>
          <w:color w:val="auto"/>
          <w:sz w:val="24"/>
          <w:szCs w:val="24"/>
          <w:lang w:eastAsia="en-US"/>
        </w:rPr>
        <w:t>” (College of Policing, 2014)</w:t>
      </w:r>
    </w:p>
    <w:p w14:paraId="4E6FCF91" w14:textId="1170F567" w:rsidR="007A7A3F" w:rsidRPr="007A7A3F" w:rsidRDefault="007A7A3F" w:rsidP="00D57DCF">
      <w:pPr>
        <w:numPr>
          <w:ilvl w:val="0"/>
          <w:numId w:val="6"/>
        </w:numPr>
        <w:overflowPunct/>
        <w:autoSpaceDE/>
        <w:autoSpaceDN/>
        <w:adjustRightInd/>
        <w:spacing w:after="160" w:line="480" w:lineRule="auto"/>
        <w:contextualSpacing/>
        <w:jc w:val="both"/>
        <w:textAlignment w:val="auto"/>
        <w:rPr>
          <w:rFonts w:eastAsiaTheme="minorHAnsi"/>
          <w:color w:val="auto"/>
          <w:sz w:val="24"/>
          <w:szCs w:val="24"/>
          <w:lang w:eastAsia="en-US"/>
        </w:rPr>
      </w:pPr>
      <w:r w:rsidRPr="007A7A3F">
        <w:rPr>
          <w:rFonts w:eastAsiaTheme="minorHAnsi"/>
          <w:color w:val="auto"/>
          <w:sz w:val="24"/>
          <w:szCs w:val="24"/>
          <w:lang w:eastAsia="en-US"/>
        </w:rPr>
        <w:t>Identify options and contingencies – “</w:t>
      </w:r>
      <w:r w:rsidRPr="007A7A3F">
        <w:rPr>
          <w:rFonts w:eastAsiaTheme="minorHAnsi"/>
          <w:i/>
          <w:iCs/>
          <w:color w:val="auto"/>
          <w:sz w:val="24"/>
          <w:szCs w:val="24"/>
          <w:lang w:eastAsia="en-US"/>
        </w:rPr>
        <w:t>This stage involves considering the different ways to make a particular decision (or resolve a situation) with the least risk of harm</w:t>
      </w:r>
      <w:r w:rsidRPr="007A7A3F">
        <w:rPr>
          <w:rFonts w:eastAsiaTheme="minorHAnsi"/>
          <w:color w:val="auto"/>
          <w:sz w:val="24"/>
          <w:szCs w:val="24"/>
          <w:lang w:eastAsia="en-US"/>
        </w:rPr>
        <w:t>.” (College of Policing, 2014)</w:t>
      </w:r>
    </w:p>
    <w:p w14:paraId="327AD66D" w14:textId="1DBF9C48" w:rsidR="007A7A3F" w:rsidRPr="007A7A3F" w:rsidRDefault="007A7A3F" w:rsidP="00D57DCF">
      <w:pPr>
        <w:numPr>
          <w:ilvl w:val="0"/>
          <w:numId w:val="6"/>
        </w:numPr>
        <w:overflowPunct/>
        <w:autoSpaceDE/>
        <w:autoSpaceDN/>
        <w:adjustRightInd/>
        <w:spacing w:after="160" w:line="480" w:lineRule="auto"/>
        <w:contextualSpacing/>
        <w:jc w:val="both"/>
        <w:textAlignment w:val="auto"/>
        <w:rPr>
          <w:rFonts w:eastAsiaTheme="minorHAnsi"/>
          <w:color w:val="auto"/>
          <w:sz w:val="24"/>
          <w:szCs w:val="24"/>
          <w:lang w:eastAsia="en-US"/>
        </w:rPr>
      </w:pPr>
      <w:proofErr w:type="gramStart"/>
      <w:r w:rsidRPr="007A7A3F">
        <w:rPr>
          <w:rFonts w:eastAsiaTheme="minorHAnsi"/>
          <w:color w:val="auto"/>
          <w:sz w:val="24"/>
          <w:szCs w:val="24"/>
          <w:lang w:eastAsia="en-US"/>
        </w:rPr>
        <w:t>Take action</w:t>
      </w:r>
      <w:proofErr w:type="gramEnd"/>
      <w:r w:rsidRPr="007A7A3F">
        <w:rPr>
          <w:rFonts w:eastAsiaTheme="minorHAnsi"/>
          <w:color w:val="auto"/>
          <w:sz w:val="24"/>
          <w:szCs w:val="24"/>
          <w:lang w:eastAsia="en-US"/>
        </w:rPr>
        <w:t xml:space="preserve"> and review what happened – “</w:t>
      </w:r>
      <w:r w:rsidRPr="007A7A3F">
        <w:rPr>
          <w:rFonts w:eastAsiaTheme="minorHAnsi"/>
          <w:i/>
          <w:iCs/>
          <w:color w:val="auto"/>
          <w:sz w:val="24"/>
          <w:szCs w:val="24"/>
          <w:lang w:eastAsia="en-US"/>
        </w:rPr>
        <w:t>The review step requires decision makers to review and reflect on what happened once an incident is over</w:t>
      </w:r>
      <w:r w:rsidRPr="007A7A3F">
        <w:rPr>
          <w:rFonts w:eastAsiaTheme="minorHAnsi"/>
          <w:color w:val="auto"/>
          <w:sz w:val="24"/>
          <w:szCs w:val="24"/>
          <w:lang w:eastAsia="en-US"/>
        </w:rPr>
        <w:t>.” (College of Policing, 2014)</w:t>
      </w:r>
    </w:p>
    <w:p w14:paraId="2D80EAE4" w14:textId="77777777" w:rsidR="007A7A3F" w:rsidRPr="007A7A3F" w:rsidRDefault="007A7A3F" w:rsidP="007A7A3F">
      <w:pPr>
        <w:spacing w:line="480" w:lineRule="auto"/>
        <w:jc w:val="both"/>
        <w:rPr>
          <w:sz w:val="24"/>
          <w:szCs w:val="24"/>
        </w:rPr>
      </w:pPr>
      <w:r w:rsidRPr="007A7A3F">
        <w:rPr>
          <w:sz w:val="24"/>
          <w:szCs w:val="24"/>
        </w:rPr>
        <w:t xml:space="preserve">For this essay, I am going to describe an incident where I dealt with a burglary during my first couple of weeks as a police officer. To reflect on the incident, I will be using the </w:t>
      </w:r>
      <w:proofErr w:type="spellStart"/>
      <w:r w:rsidRPr="007A7A3F">
        <w:rPr>
          <w:sz w:val="24"/>
          <w:szCs w:val="24"/>
        </w:rPr>
        <w:t>Bortons</w:t>
      </w:r>
      <w:proofErr w:type="spellEnd"/>
      <w:r w:rsidRPr="007A7A3F">
        <w:rPr>
          <w:sz w:val="24"/>
          <w:szCs w:val="24"/>
        </w:rPr>
        <w:t xml:space="preserve"> Reflective Model (1970).</w:t>
      </w:r>
    </w:p>
    <w:p w14:paraId="45BFF7C2" w14:textId="77777777" w:rsidR="007A7A3F" w:rsidRPr="007A7A3F" w:rsidRDefault="007A7A3F" w:rsidP="007A7A3F">
      <w:pPr>
        <w:spacing w:line="480" w:lineRule="auto"/>
        <w:jc w:val="both"/>
        <w:rPr>
          <w:sz w:val="24"/>
          <w:szCs w:val="24"/>
        </w:rPr>
      </w:pPr>
    </w:p>
    <w:p w14:paraId="70909987" w14:textId="77777777" w:rsidR="007A7A3F" w:rsidRPr="007A7A3F" w:rsidRDefault="007A7A3F" w:rsidP="007A7A3F">
      <w:pPr>
        <w:spacing w:line="480" w:lineRule="auto"/>
        <w:jc w:val="both"/>
        <w:rPr>
          <w:sz w:val="24"/>
          <w:szCs w:val="24"/>
        </w:rPr>
      </w:pPr>
      <w:r w:rsidRPr="007A7A3F">
        <w:rPr>
          <w:sz w:val="24"/>
          <w:szCs w:val="24"/>
        </w:rPr>
        <w:t xml:space="preserve">A call came across from the control room stating that there had been a call from a female regarding a disturbance in her garden during the early hours of the morning. My colleague and I coded up to the call. There was no further information received, the reporting person had not seen anyone in the garden, however she believed she could hear more than one voice. As the call was received at approximately 04:00hrs, the likelihood of seeing many people wandering around in a residential area was low so as part of the NDM, this was at the back of my </w:t>
      </w:r>
      <w:proofErr w:type="gramStart"/>
      <w:r w:rsidRPr="007A7A3F">
        <w:rPr>
          <w:sz w:val="24"/>
          <w:szCs w:val="24"/>
        </w:rPr>
        <w:t>mind</w:t>
      </w:r>
      <w:proofErr w:type="gramEnd"/>
      <w:r w:rsidRPr="007A7A3F">
        <w:rPr>
          <w:sz w:val="24"/>
          <w:szCs w:val="24"/>
        </w:rPr>
        <w:t xml:space="preserve"> and we were both aware to keep an eye out for people in the area while were on route to the location of the call. On our arrival, I spoke with the reporting person who directed us to the back of her property. I knew that I would need to gather as much information and intelligence as I could so asked for the reporting persons details, if </w:t>
      </w:r>
      <w:r w:rsidRPr="007A7A3F">
        <w:rPr>
          <w:sz w:val="24"/>
          <w:szCs w:val="24"/>
        </w:rPr>
        <w:lastRenderedPageBreak/>
        <w:t xml:space="preserve">she knew of any location of travel the persons may have gone </w:t>
      </w:r>
      <w:proofErr w:type="gramStart"/>
      <w:r w:rsidRPr="007A7A3F">
        <w:rPr>
          <w:sz w:val="24"/>
          <w:szCs w:val="24"/>
        </w:rPr>
        <w:t>and also</w:t>
      </w:r>
      <w:proofErr w:type="gramEnd"/>
      <w:r w:rsidRPr="007A7A3F">
        <w:rPr>
          <w:sz w:val="24"/>
          <w:szCs w:val="24"/>
        </w:rPr>
        <w:t xml:space="preserve"> asked if anything was missing from the property. There was a lane running along the back of the houses with a gate at the end leading into a detached property. Initially the gate looked as though it was locked, however, after taking a closer look it appeared that it was open. </w:t>
      </w:r>
    </w:p>
    <w:p w14:paraId="765EB7E4" w14:textId="1D5A5279" w:rsidR="007A7A3F" w:rsidRPr="007A7A3F" w:rsidRDefault="007A7A3F" w:rsidP="007A7A3F">
      <w:pPr>
        <w:spacing w:line="480" w:lineRule="auto"/>
        <w:jc w:val="both"/>
        <w:rPr>
          <w:sz w:val="24"/>
          <w:szCs w:val="24"/>
        </w:rPr>
      </w:pPr>
      <w:r w:rsidRPr="007A7A3F">
        <w:rPr>
          <w:sz w:val="24"/>
          <w:szCs w:val="24"/>
        </w:rPr>
        <w:t xml:space="preserve">While searching the back lane, I located a </w:t>
      </w:r>
      <w:proofErr w:type="gramStart"/>
      <w:r w:rsidRPr="007A7A3F">
        <w:rPr>
          <w:sz w:val="24"/>
          <w:szCs w:val="24"/>
        </w:rPr>
        <w:t>back pack</w:t>
      </w:r>
      <w:proofErr w:type="gramEnd"/>
      <w:r w:rsidRPr="007A7A3F">
        <w:rPr>
          <w:sz w:val="24"/>
          <w:szCs w:val="24"/>
        </w:rPr>
        <w:t xml:space="preserve"> full of alcohol, an unopened parcel and various other items. As well as this, there was a bank card with a name and bank details. Alongside the backpack, hidden in the grass, I found a hedge trimmer and a bag of what appeared to be fishing equipment. While looking at the items found, the address on the unopened parcel was the address of the detached property at the end of the lane. My colleague and I then went to speak with the owners of the property to see if any of the items in the lane belonged to them. After opening the gate to the </w:t>
      </w:r>
      <w:proofErr w:type="gramStart"/>
      <w:r w:rsidRPr="007A7A3F">
        <w:rPr>
          <w:sz w:val="24"/>
          <w:szCs w:val="24"/>
        </w:rPr>
        <w:t>property</w:t>
      </w:r>
      <w:proofErr w:type="gramEnd"/>
      <w:r w:rsidRPr="007A7A3F">
        <w:rPr>
          <w:sz w:val="24"/>
          <w:szCs w:val="24"/>
        </w:rPr>
        <w:t xml:space="preserve"> we noticed that the property had a detached garage with open shutters. On the floor of the garage there appeared to be more fishing equipment that looked as though it had been thrown around. The owner of the property then came to the door and quickly realised that it had been his property that had been burgled. The parcel had been taken from the porch inside the house, the alcohol had been taken from the fridge in the kitchen and the rest of the equipment had been taken from his garage. I then went on to take the homeowners details. The details did not match that of the ones on the bank card found in the </w:t>
      </w:r>
      <w:proofErr w:type="gramStart"/>
      <w:r w:rsidRPr="007A7A3F">
        <w:rPr>
          <w:sz w:val="24"/>
          <w:szCs w:val="24"/>
        </w:rPr>
        <w:t>back pack</w:t>
      </w:r>
      <w:proofErr w:type="gramEnd"/>
      <w:r w:rsidRPr="007A7A3F">
        <w:rPr>
          <w:sz w:val="24"/>
          <w:szCs w:val="24"/>
        </w:rPr>
        <w:t>, however, the homeowners stated that he had met an old acquaintance in the pub that afternoon that he hadn’t see since he had been in school whose details matched the ones on the bank card. With this information in mind, I needed to move on to the next step of the NDM which is assess threat and risk and develop a working strategy. The risk assessment is measured using the THRIVE model (HMICFRS, 2023</w:t>
      </w:r>
      <w:proofErr w:type="gramStart"/>
      <w:r w:rsidRPr="007A7A3F">
        <w:rPr>
          <w:sz w:val="24"/>
          <w:szCs w:val="24"/>
        </w:rPr>
        <w:t>) .</w:t>
      </w:r>
      <w:proofErr w:type="gramEnd"/>
      <w:r w:rsidRPr="007A7A3F">
        <w:rPr>
          <w:sz w:val="24"/>
          <w:szCs w:val="24"/>
        </w:rPr>
        <w:t xml:space="preserve"> This establishes the Threat, Harm, Risk, Investigation, Vulnerability and engagement. The male whose details were established after speaking with the victim informed us that the male had been previously </w:t>
      </w:r>
      <w:r w:rsidRPr="007A7A3F">
        <w:rPr>
          <w:sz w:val="24"/>
          <w:szCs w:val="24"/>
        </w:rPr>
        <w:lastRenderedPageBreak/>
        <w:t xml:space="preserve">involved in crime including theft and burglary, assault police and that he was known to make off from police officers. The information </w:t>
      </w:r>
      <w:proofErr w:type="gramStart"/>
      <w:r w:rsidRPr="007A7A3F">
        <w:rPr>
          <w:sz w:val="24"/>
          <w:szCs w:val="24"/>
        </w:rPr>
        <w:t>provided that</w:t>
      </w:r>
      <w:proofErr w:type="gramEnd"/>
      <w:r w:rsidRPr="007A7A3F">
        <w:rPr>
          <w:sz w:val="24"/>
          <w:szCs w:val="24"/>
        </w:rPr>
        <w:t xml:space="preserve"> he lived in the street behind the victim’s house, which proved a risk to the victim and property that he was potentially still in the area or back at his home address. There was also a risk since he had left his belongings close to the property which would mean that he would need to return. I then went through the Burglary Action Plan with the victim and took a statement in relation to the items that had been taken and the male he had seen while in the pub earlier that day.  </w:t>
      </w:r>
    </w:p>
    <w:p w14:paraId="2AC19CBE" w14:textId="77777777" w:rsidR="007A7A3F" w:rsidRPr="007A7A3F" w:rsidRDefault="007A7A3F" w:rsidP="007A7A3F">
      <w:pPr>
        <w:spacing w:line="480" w:lineRule="auto"/>
        <w:jc w:val="both"/>
        <w:rPr>
          <w:sz w:val="24"/>
          <w:szCs w:val="24"/>
        </w:rPr>
      </w:pPr>
      <w:r w:rsidRPr="007A7A3F">
        <w:rPr>
          <w:sz w:val="24"/>
          <w:szCs w:val="24"/>
        </w:rPr>
        <w:t xml:space="preserve">Myself and my colleague then conducted a further area search to locate the other items that had been taken and while doing so, a resident of the street approached me to inform me that there was a male acting suspiciously at the end of the street and that it had made him feel uneasy while he was walking his dog. Due to this, I asked if further units could attend to safeguard the location of the burglary and the victim while myself and my colleague went to locate the suspicious male and to attend the address of the subject who was suspected of carrying out the burglary. </w:t>
      </w:r>
    </w:p>
    <w:p w14:paraId="60A6E2B0" w14:textId="77777777" w:rsidR="007A7A3F" w:rsidRPr="007A7A3F" w:rsidRDefault="007A7A3F" w:rsidP="007A7A3F">
      <w:pPr>
        <w:spacing w:line="480" w:lineRule="auto"/>
        <w:jc w:val="both"/>
        <w:rPr>
          <w:sz w:val="24"/>
          <w:szCs w:val="24"/>
        </w:rPr>
      </w:pPr>
    </w:p>
    <w:p w14:paraId="760381B6" w14:textId="077D6FC6" w:rsidR="007A7A3F" w:rsidRPr="007A7A3F" w:rsidRDefault="007A7A3F" w:rsidP="007A7A3F">
      <w:pPr>
        <w:spacing w:line="480" w:lineRule="auto"/>
        <w:jc w:val="both"/>
        <w:rPr>
          <w:sz w:val="24"/>
          <w:szCs w:val="24"/>
        </w:rPr>
      </w:pPr>
      <w:r w:rsidRPr="007A7A3F">
        <w:rPr>
          <w:sz w:val="24"/>
          <w:szCs w:val="24"/>
        </w:rPr>
        <w:t>While conducting the area search, we located a male that matched the description given to us by the victim just yards away from his address. We then stopped to speak with the male. Considering my powers and policies, I carried out a stop search on the male. While doing the PACE Section 1 Stop Search, “</w:t>
      </w:r>
      <w:r w:rsidRPr="007A7A3F">
        <w:rPr>
          <w:i/>
          <w:iCs/>
          <w:color w:val="111111"/>
          <w:sz w:val="24"/>
          <w:szCs w:val="24"/>
          <w:shd w:val="clear" w:color="auto" w:fill="FFFFFF"/>
        </w:rPr>
        <w:t>a </w:t>
      </w:r>
      <w:r w:rsidRPr="007A7A3F">
        <w:rPr>
          <w:rStyle w:val="Strong"/>
          <w:i/>
          <w:iCs/>
          <w:color w:val="111111"/>
          <w:sz w:val="24"/>
          <w:szCs w:val="24"/>
        </w:rPr>
        <w:t>police constable</w:t>
      </w:r>
      <w:r w:rsidRPr="007A7A3F">
        <w:rPr>
          <w:i/>
          <w:iCs/>
          <w:color w:val="111111"/>
          <w:sz w:val="24"/>
          <w:szCs w:val="24"/>
          <w:shd w:val="clear" w:color="auto" w:fill="FFFFFF"/>
        </w:rPr>
        <w:t xml:space="preserve"> may stop, detain, and search any person or vehicle in a public place, </w:t>
      </w:r>
      <w:proofErr w:type="gramStart"/>
      <w:r w:rsidRPr="007A7A3F">
        <w:rPr>
          <w:i/>
          <w:iCs/>
          <w:color w:val="111111"/>
          <w:sz w:val="24"/>
          <w:szCs w:val="24"/>
          <w:shd w:val="clear" w:color="auto" w:fill="FFFFFF"/>
        </w:rPr>
        <w:t>as long as</w:t>
      </w:r>
      <w:proofErr w:type="gramEnd"/>
      <w:r w:rsidRPr="007A7A3F">
        <w:rPr>
          <w:i/>
          <w:iCs/>
          <w:color w:val="111111"/>
          <w:sz w:val="24"/>
          <w:szCs w:val="24"/>
          <w:shd w:val="clear" w:color="auto" w:fill="FFFFFF"/>
        </w:rPr>
        <w:t xml:space="preserve"> the officer has ‘reasonable grounds’ for suspecting that they will find stolen or prohibited articles — such as drugs, a weapon, stolen property, prohibited fireworks, or something that could be used to commit a crime”. </w:t>
      </w:r>
      <w:r w:rsidRPr="007A7A3F">
        <w:rPr>
          <w:sz w:val="24"/>
          <w:szCs w:val="24"/>
        </w:rPr>
        <w:t>(GOV.UK, Section 1 1984)</w:t>
      </w:r>
    </w:p>
    <w:p w14:paraId="6F8F2461" w14:textId="77777777" w:rsidR="007A7A3F" w:rsidRPr="007A7A3F" w:rsidRDefault="007A7A3F" w:rsidP="007A7A3F">
      <w:pPr>
        <w:spacing w:line="480" w:lineRule="auto"/>
        <w:jc w:val="both"/>
        <w:rPr>
          <w:sz w:val="24"/>
          <w:szCs w:val="24"/>
        </w:rPr>
      </w:pPr>
    </w:p>
    <w:p w14:paraId="69C40014" w14:textId="77777777" w:rsidR="007A7A3F" w:rsidRPr="007A7A3F" w:rsidRDefault="007A7A3F" w:rsidP="007A7A3F">
      <w:pPr>
        <w:spacing w:line="480" w:lineRule="auto"/>
        <w:jc w:val="both"/>
        <w:rPr>
          <w:sz w:val="24"/>
          <w:szCs w:val="24"/>
        </w:rPr>
      </w:pPr>
      <w:r w:rsidRPr="007A7A3F">
        <w:rPr>
          <w:sz w:val="24"/>
          <w:szCs w:val="24"/>
        </w:rPr>
        <w:lastRenderedPageBreak/>
        <w:t xml:space="preserve">I found a torch and a Stanley knife in the male’s jacket pocket. From this, I knew that along with the positive description and details of the male matched the ones passed to us from the victim and the items found on the male that I would be able to use my powers under PACE 24 PACE to arrest the male. </w:t>
      </w:r>
    </w:p>
    <w:p w14:paraId="0D2B4199" w14:textId="45D4CBC0" w:rsidR="007A7A3F" w:rsidRPr="007A7A3F" w:rsidRDefault="007A7A3F" w:rsidP="007A7A3F">
      <w:pPr>
        <w:spacing w:line="480" w:lineRule="auto"/>
        <w:jc w:val="both"/>
        <w:rPr>
          <w:sz w:val="24"/>
          <w:szCs w:val="24"/>
        </w:rPr>
      </w:pPr>
      <w:r w:rsidRPr="007A7A3F">
        <w:rPr>
          <w:i/>
          <w:iCs/>
          <w:color w:val="111111"/>
          <w:sz w:val="24"/>
          <w:szCs w:val="24"/>
          <w:shd w:val="clear" w:color="auto" w:fill="FFFFFF"/>
        </w:rPr>
        <w:t>“Provides the statutory power for a </w:t>
      </w:r>
      <w:r w:rsidRPr="007A7A3F">
        <w:rPr>
          <w:rStyle w:val="Strong"/>
          <w:i/>
          <w:iCs/>
          <w:color w:val="111111"/>
          <w:sz w:val="24"/>
          <w:szCs w:val="24"/>
        </w:rPr>
        <w:t>constable to arrest without warrant</w:t>
      </w:r>
      <w:r w:rsidRPr="007A7A3F">
        <w:rPr>
          <w:i/>
          <w:iCs/>
          <w:color w:val="111111"/>
          <w:sz w:val="24"/>
          <w:szCs w:val="24"/>
          <w:shd w:val="clear" w:color="auto" w:fill="FFFFFF"/>
        </w:rPr>
        <w:t> for all offences</w:t>
      </w:r>
      <w:r w:rsidRPr="007A7A3F">
        <w:rPr>
          <w:color w:val="111111"/>
          <w:sz w:val="24"/>
          <w:szCs w:val="24"/>
          <w:shd w:val="clear" w:color="auto" w:fill="FFFFFF"/>
        </w:rPr>
        <w:t xml:space="preserve">.” </w:t>
      </w:r>
      <w:bookmarkStart w:id="6" w:name="_Hlk139051207"/>
      <w:r w:rsidRPr="007A7A3F">
        <w:rPr>
          <w:sz w:val="24"/>
          <w:szCs w:val="24"/>
        </w:rPr>
        <w:t>(GOV.UK, Section 24 1984</w:t>
      </w:r>
      <w:bookmarkEnd w:id="6"/>
      <w:r w:rsidRPr="007A7A3F">
        <w:rPr>
          <w:sz w:val="24"/>
          <w:szCs w:val="24"/>
        </w:rPr>
        <w:t>)</w:t>
      </w:r>
    </w:p>
    <w:p w14:paraId="7D536695" w14:textId="1F43F56E" w:rsidR="007A7A3F" w:rsidRPr="007A7A3F" w:rsidRDefault="007A7A3F" w:rsidP="007A7A3F">
      <w:pPr>
        <w:spacing w:line="480" w:lineRule="auto"/>
        <w:jc w:val="both"/>
        <w:rPr>
          <w:sz w:val="24"/>
          <w:szCs w:val="24"/>
        </w:rPr>
      </w:pPr>
      <w:r w:rsidRPr="007A7A3F">
        <w:rPr>
          <w:sz w:val="24"/>
          <w:szCs w:val="24"/>
        </w:rPr>
        <w:t>Considering my options and contingencies, I was aware that there was a risk of the male attempting to assault police and make off from the intelligence passed to us from the control room. I informed the other units on scene that I was arresting the male so that they were aware in case there was a need for back up. At this point I arrested the male under suspicion of burglary.</w:t>
      </w:r>
    </w:p>
    <w:p w14:paraId="03934A82" w14:textId="77777777" w:rsidR="007A7A3F" w:rsidRPr="007A7A3F" w:rsidRDefault="007A7A3F" w:rsidP="007A7A3F">
      <w:pPr>
        <w:spacing w:line="480" w:lineRule="auto"/>
        <w:jc w:val="both"/>
        <w:rPr>
          <w:sz w:val="24"/>
          <w:szCs w:val="24"/>
        </w:rPr>
      </w:pPr>
      <w:r w:rsidRPr="007A7A3F">
        <w:rPr>
          <w:sz w:val="24"/>
          <w:szCs w:val="24"/>
        </w:rPr>
        <w:t xml:space="preserve">I then went onto review my decisions and believed that it was the best decision for the victim. My supervisor then authorised a PACE SECTION 18 Search of the subject’s property where we subsequently retrieved the remainder of the stolen items. </w:t>
      </w:r>
    </w:p>
    <w:p w14:paraId="26FB2351" w14:textId="77777777" w:rsidR="007A7A3F" w:rsidRPr="007A7A3F" w:rsidRDefault="007A7A3F" w:rsidP="007A7A3F">
      <w:pPr>
        <w:pStyle w:val="legclearfix"/>
        <w:shd w:val="clear" w:color="auto" w:fill="FFFFFF"/>
        <w:spacing w:before="0" w:beforeAutospacing="0" w:after="120" w:afterAutospacing="0" w:line="480" w:lineRule="auto"/>
        <w:jc w:val="both"/>
        <w:rPr>
          <w:rFonts w:ascii="Arial" w:hAnsi="Arial" w:cs="Arial"/>
          <w:i/>
          <w:iCs/>
          <w:color w:val="000000"/>
        </w:rPr>
      </w:pPr>
      <w:r w:rsidRPr="007A7A3F">
        <w:rPr>
          <w:rStyle w:val="legds"/>
          <w:rFonts w:ascii="Arial" w:hAnsi="Arial" w:cs="Arial"/>
          <w:i/>
          <w:iCs/>
          <w:color w:val="000000"/>
        </w:rPr>
        <w:t>(</w:t>
      </w:r>
      <w:proofErr w:type="gramStart"/>
      <w:r w:rsidRPr="007A7A3F">
        <w:rPr>
          <w:rStyle w:val="legds"/>
          <w:rFonts w:ascii="Arial" w:hAnsi="Arial" w:cs="Arial"/>
          <w:i/>
          <w:iCs/>
          <w:color w:val="000000"/>
        </w:rPr>
        <w:t>1)Subject</w:t>
      </w:r>
      <w:proofErr w:type="gramEnd"/>
      <w:r w:rsidRPr="007A7A3F">
        <w:rPr>
          <w:rStyle w:val="legds"/>
          <w:rFonts w:ascii="Arial" w:hAnsi="Arial" w:cs="Arial"/>
          <w:i/>
          <w:iCs/>
          <w:color w:val="000000"/>
        </w:rPr>
        <w:t xml:space="preserve"> to the following provisions of this section, a constable may enter and search any premises occupied or controlled by a person who is under arrest for an arrestable offence, if he has reasonable grounds for suspecting that there is on the premises evidence, other than items subject to legal privilege, that relates—</w:t>
      </w:r>
    </w:p>
    <w:p w14:paraId="0B86B1CC" w14:textId="77777777" w:rsidR="007A7A3F" w:rsidRPr="007A7A3F" w:rsidRDefault="007A7A3F" w:rsidP="007A7A3F">
      <w:pPr>
        <w:pStyle w:val="legclearfix"/>
        <w:shd w:val="clear" w:color="auto" w:fill="FFFFFF"/>
        <w:spacing w:before="0" w:beforeAutospacing="0" w:after="120" w:afterAutospacing="0" w:line="480" w:lineRule="auto"/>
        <w:jc w:val="both"/>
        <w:rPr>
          <w:rFonts w:ascii="Arial" w:hAnsi="Arial" w:cs="Arial"/>
          <w:i/>
          <w:iCs/>
          <w:color w:val="000000"/>
        </w:rPr>
      </w:pPr>
      <w:r w:rsidRPr="007A7A3F">
        <w:rPr>
          <w:rStyle w:val="legds"/>
          <w:rFonts w:ascii="Arial" w:hAnsi="Arial" w:cs="Arial"/>
          <w:i/>
          <w:iCs/>
          <w:color w:val="000000"/>
        </w:rPr>
        <w:t>(a)to that offence; or</w:t>
      </w:r>
    </w:p>
    <w:p w14:paraId="495F8AA4" w14:textId="77777777" w:rsidR="007A7A3F" w:rsidRPr="007A7A3F" w:rsidRDefault="007A7A3F" w:rsidP="007A7A3F">
      <w:pPr>
        <w:pStyle w:val="legclearfix"/>
        <w:shd w:val="clear" w:color="auto" w:fill="FFFFFF"/>
        <w:spacing w:before="0" w:beforeAutospacing="0" w:after="120" w:afterAutospacing="0" w:line="480" w:lineRule="auto"/>
        <w:jc w:val="both"/>
        <w:rPr>
          <w:rFonts w:ascii="Arial" w:hAnsi="Arial" w:cs="Arial"/>
          <w:i/>
          <w:iCs/>
          <w:color w:val="000000"/>
        </w:rPr>
      </w:pPr>
      <w:r w:rsidRPr="007A7A3F">
        <w:rPr>
          <w:rStyle w:val="legds"/>
          <w:rFonts w:ascii="Arial" w:hAnsi="Arial" w:cs="Arial"/>
          <w:i/>
          <w:iCs/>
          <w:color w:val="000000"/>
        </w:rPr>
        <w:t xml:space="preserve">(b)to some other arrestable offence which </w:t>
      </w:r>
      <w:proofErr w:type="gramStart"/>
      <w:r w:rsidRPr="007A7A3F">
        <w:rPr>
          <w:rStyle w:val="legds"/>
          <w:rFonts w:ascii="Arial" w:hAnsi="Arial" w:cs="Arial"/>
          <w:i/>
          <w:iCs/>
          <w:color w:val="000000"/>
        </w:rPr>
        <w:t>is connected with</w:t>
      </w:r>
      <w:proofErr w:type="gramEnd"/>
      <w:r w:rsidRPr="007A7A3F">
        <w:rPr>
          <w:rStyle w:val="legds"/>
          <w:rFonts w:ascii="Arial" w:hAnsi="Arial" w:cs="Arial"/>
          <w:i/>
          <w:iCs/>
          <w:color w:val="000000"/>
        </w:rPr>
        <w:t xml:space="preserve"> or similar to that offence.</w:t>
      </w:r>
    </w:p>
    <w:p w14:paraId="7156A3DF" w14:textId="03382D21" w:rsidR="007A7A3F" w:rsidRPr="007A7A3F" w:rsidRDefault="007A7A3F" w:rsidP="007A7A3F">
      <w:pPr>
        <w:pStyle w:val="legclearfix"/>
        <w:shd w:val="clear" w:color="auto" w:fill="FFFFFF"/>
        <w:spacing w:before="0" w:beforeAutospacing="0" w:after="120" w:afterAutospacing="0" w:line="480" w:lineRule="auto"/>
        <w:jc w:val="both"/>
        <w:rPr>
          <w:rFonts w:ascii="Arial" w:hAnsi="Arial" w:cs="Arial"/>
          <w:i/>
          <w:iCs/>
          <w:color w:val="000000"/>
        </w:rPr>
      </w:pPr>
      <w:r w:rsidRPr="007A7A3F">
        <w:rPr>
          <w:rStyle w:val="legds"/>
          <w:rFonts w:ascii="Arial" w:hAnsi="Arial" w:cs="Arial"/>
          <w:i/>
          <w:iCs/>
          <w:color w:val="000000"/>
        </w:rPr>
        <w:t xml:space="preserve">(2)A constable may seize and retain anything for which he may search under subsection (1) above. </w:t>
      </w:r>
      <w:r w:rsidRPr="007A7A3F">
        <w:rPr>
          <w:rFonts w:ascii="Arial" w:hAnsi="Arial" w:cs="Arial"/>
        </w:rPr>
        <w:t>(GOV.UK, 1984 Section 18)</w:t>
      </w:r>
    </w:p>
    <w:p w14:paraId="3D6EA44D" w14:textId="77777777" w:rsidR="007A7A3F" w:rsidRPr="007A7A3F" w:rsidRDefault="007A7A3F" w:rsidP="007A7A3F">
      <w:pPr>
        <w:spacing w:line="480" w:lineRule="auto"/>
        <w:jc w:val="both"/>
        <w:rPr>
          <w:sz w:val="24"/>
          <w:szCs w:val="24"/>
        </w:rPr>
      </w:pPr>
    </w:p>
    <w:p w14:paraId="449E11C0" w14:textId="77777777" w:rsidR="007A7A3F" w:rsidRPr="007A7A3F" w:rsidRDefault="007A7A3F" w:rsidP="007A7A3F">
      <w:pPr>
        <w:spacing w:line="480" w:lineRule="auto"/>
        <w:jc w:val="both"/>
        <w:rPr>
          <w:sz w:val="24"/>
          <w:szCs w:val="24"/>
        </w:rPr>
      </w:pPr>
    </w:p>
    <w:p w14:paraId="7F1BD940" w14:textId="77777777" w:rsidR="007A7A3F" w:rsidRPr="007A7A3F" w:rsidRDefault="007A7A3F" w:rsidP="007A7A3F">
      <w:pPr>
        <w:spacing w:line="480" w:lineRule="auto"/>
        <w:jc w:val="both"/>
        <w:rPr>
          <w:sz w:val="24"/>
          <w:szCs w:val="24"/>
        </w:rPr>
      </w:pPr>
      <w:r w:rsidRPr="007A7A3F">
        <w:rPr>
          <w:sz w:val="24"/>
          <w:szCs w:val="24"/>
        </w:rPr>
        <w:lastRenderedPageBreak/>
        <w:t>The CPIA Code of Practice (GOV.UK, 2015) requires investigators to</w:t>
      </w:r>
    </w:p>
    <w:p w14:paraId="6A6A58AB" w14:textId="77777777" w:rsidR="007A7A3F" w:rsidRPr="007A7A3F" w:rsidRDefault="007A7A3F" w:rsidP="00D57DCF">
      <w:pPr>
        <w:numPr>
          <w:ilvl w:val="0"/>
          <w:numId w:val="7"/>
        </w:numPr>
        <w:overflowPunct/>
        <w:autoSpaceDE/>
        <w:autoSpaceDN/>
        <w:adjustRightInd/>
        <w:spacing w:after="160" w:line="480" w:lineRule="auto"/>
        <w:contextualSpacing/>
        <w:jc w:val="both"/>
        <w:textAlignment w:val="auto"/>
        <w:rPr>
          <w:rFonts w:eastAsiaTheme="minorHAnsi"/>
          <w:i/>
          <w:iCs/>
          <w:color w:val="auto"/>
          <w:sz w:val="24"/>
          <w:szCs w:val="24"/>
          <w:lang w:eastAsia="en-US"/>
        </w:rPr>
      </w:pPr>
      <w:r w:rsidRPr="007A7A3F">
        <w:rPr>
          <w:rFonts w:eastAsiaTheme="minorHAnsi"/>
          <w:i/>
          <w:iCs/>
          <w:color w:val="auto"/>
          <w:sz w:val="24"/>
          <w:szCs w:val="24"/>
          <w:lang w:eastAsia="en-US"/>
        </w:rPr>
        <w:t xml:space="preserve">Pursue all reasonable lines of enquiry, whether these point towards or away from the suspect; and </w:t>
      </w:r>
    </w:p>
    <w:p w14:paraId="0CD89208" w14:textId="77777777" w:rsidR="007A7A3F" w:rsidRPr="007A7A3F" w:rsidRDefault="007A7A3F" w:rsidP="00D57DCF">
      <w:pPr>
        <w:numPr>
          <w:ilvl w:val="0"/>
          <w:numId w:val="7"/>
        </w:numPr>
        <w:overflowPunct/>
        <w:autoSpaceDE/>
        <w:autoSpaceDN/>
        <w:adjustRightInd/>
        <w:spacing w:after="160" w:line="480" w:lineRule="auto"/>
        <w:contextualSpacing/>
        <w:jc w:val="both"/>
        <w:textAlignment w:val="auto"/>
        <w:rPr>
          <w:rFonts w:eastAsiaTheme="minorHAnsi"/>
          <w:i/>
          <w:iCs/>
          <w:color w:val="auto"/>
          <w:sz w:val="24"/>
          <w:szCs w:val="24"/>
          <w:lang w:eastAsia="en-US"/>
        </w:rPr>
      </w:pPr>
      <w:r w:rsidRPr="007A7A3F">
        <w:rPr>
          <w:rFonts w:eastAsiaTheme="minorHAnsi"/>
          <w:i/>
          <w:iCs/>
          <w:color w:val="auto"/>
          <w:sz w:val="24"/>
          <w:szCs w:val="24"/>
          <w:lang w:eastAsia="en-US"/>
        </w:rPr>
        <w:t xml:space="preserve">Record and retain material obtained in a criminal investigation which may be relevant to the investigation. </w:t>
      </w:r>
    </w:p>
    <w:p w14:paraId="6B6704AF" w14:textId="77777777" w:rsidR="007A7A3F" w:rsidRPr="007A7A3F" w:rsidRDefault="007A7A3F" w:rsidP="007A7A3F">
      <w:pPr>
        <w:spacing w:line="480" w:lineRule="auto"/>
        <w:jc w:val="both"/>
        <w:rPr>
          <w:sz w:val="24"/>
          <w:szCs w:val="24"/>
        </w:rPr>
      </w:pPr>
      <w:r w:rsidRPr="007A7A3F">
        <w:rPr>
          <w:sz w:val="24"/>
          <w:szCs w:val="24"/>
        </w:rPr>
        <w:t xml:space="preserve">The Full Code test, as explained on (CPS, </w:t>
      </w:r>
      <w:r w:rsidRPr="007A7A3F">
        <w:rPr>
          <w:i/>
          <w:iCs/>
          <w:sz w:val="24"/>
          <w:szCs w:val="24"/>
        </w:rPr>
        <w:t>The Code for Crown Prosecutors</w:t>
      </w:r>
      <w:r w:rsidRPr="007A7A3F">
        <w:rPr>
          <w:sz w:val="24"/>
          <w:szCs w:val="24"/>
        </w:rPr>
        <w:t xml:space="preserve"> 2018) states that the case must pass two stages which include The Evidential Stage and the Public Interest Stage. The Full Code should be applied as stated by the GOV.UK website when:</w:t>
      </w:r>
    </w:p>
    <w:p w14:paraId="6A2BAE39" w14:textId="77777777" w:rsidR="007A7A3F" w:rsidRPr="007A7A3F" w:rsidRDefault="007A7A3F" w:rsidP="00D57DCF">
      <w:pPr>
        <w:numPr>
          <w:ilvl w:val="0"/>
          <w:numId w:val="8"/>
        </w:numPr>
        <w:overflowPunct/>
        <w:autoSpaceDE/>
        <w:autoSpaceDN/>
        <w:adjustRightInd/>
        <w:spacing w:after="160" w:line="480" w:lineRule="auto"/>
        <w:contextualSpacing/>
        <w:jc w:val="both"/>
        <w:textAlignment w:val="auto"/>
        <w:rPr>
          <w:rFonts w:eastAsiaTheme="minorHAnsi"/>
          <w:i/>
          <w:iCs/>
          <w:color w:val="auto"/>
          <w:sz w:val="24"/>
          <w:szCs w:val="24"/>
          <w:lang w:eastAsia="en-US"/>
        </w:rPr>
      </w:pPr>
      <w:r w:rsidRPr="007A7A3F">
        <w:rPr>
          <w:rFonts w:eastAsiaTheme="minorHAnsi"/>
          <w:i/>
          <w:iCs/>
          <w:color w:val="auto"/>
          <w:sz w:val="24"/>
          <w:szCs w:val="24"/>
          <w:lang w:eastAsia="en-US"/>
        </w:rPr>
        <w:t>All outstanding reasonable lines of enquiry have been pursued.</w:t>
      </w:r>
    </w:p>
    <w:p w14:paraId="28C7BC44" w14:textId="77777777" w:rsidR="007A7A3F" w:rsidRPr="007A7A3F" w:rsidRDefault="007A7A3F" w:rsidP="00D57DCF">
      <w:pPr>
        <w:numPr>
          <w:ilvl w:val="0"/>
          <w:numId w:val="8"/>
        </w:numPr>
        <w:overflowPunct/>
        <w:autoSpaceDE/>
        <w:autoSpaceDN/>
        <w:adjustRightInd/>
        <w:spacing w:after="160" w:line="480" w:lineRule="auto"/>
        <w:contextualSpacing/>
        <w:jc w:val="both"/>
        <w:textAlignment w:val="auto"/>
        <w:rPr>
          <w:rFonts w:eastAsiaTheme="minorHAnsi"/>
          <w:i/>
          <w:iCs/>
          <w:color w:val="auto"/>
          <w:sz w:val="24"/>
          <w:szCs w:val="24"/>
          <w:lang w:eastAsia="en-US"/>
        </w:rPr>
      </w:pPr>
      <w:r w:rsidRPr="007A7A3F">
        <w:rPr>
          <w:rFonts w:eastAsiaTheme="minorHAnsi"/>
          <w:i/>
          <w:iCs/>
          <w:color w:val="auto"/>
          <w:sz w:val="24"/>
          <w:szCs w:val="24"/>
          <w:lang w:eastAsia="en-US"/>
        </w:rPr>
        <w:t>Prior to the investigation being completed; if the prosecutor is satisfied that any further evidence or material is unlikely to affect the application of the full code test, whether in favour of or against a prosecution.</w:t>
      </w:r>
    </w:p>
    <w:p w14:paraId="118E4456" w14:textId="77777777" w:rsidR="007A7A3F" w:rsidRPr="007A7A3F" w:rsidRDefault="007A7A3F" w:rsidP="007A7A3F">
      <w:pPr>
        <w:spacing w:line="480" w:lineRule="auto"/>
        <w:jc w:val="both"/>
        <w:rPr>
          <w:sz w:val="24"/>
          <w:szCs w:val="24"/>
        </w:rPr>
      </w:pPr>
      <w:r w:rsidRPr="007A7A3F">
        <w:rPr>
          <w:sz w:val="24"/>
          <w:szCs w:val="24"/>
        </w:rPr>
        <w:t xml:space="preserve">With the first point </w:t>
      </w:r>
      <w:bookmarkStart w:id="7" w:name="_Hlk138874386"/>
      <w:r w:rsidRPr="007A7A3F">
        <w:rPr>
          <w:sz w:val="24"/>
          <w:szCs w:val="24"/>
        </w:rPr>
        <w:t>of the CPIA Code of Practice (GOV.UK, 2015)</w:t>
      </w:r>
      <w:bookmarkEnd w:id="7"/>
      <w:r w:rsidRPr="007A7A3F">
        <w:rPr>
          <w:sz w:val="24"/>
          <w:szCs w:val="24"/>
        </w:rPr>
        <w:t xml:space="preserve"> in mind, all reasonable lines of inquiry had been met up until this point, however there was a need to conduct house to house and CCTV enquiries since the initial call stated that the reporting person had heard multiple voices. Due to the amount of property that had been stolen and considering that some items had already been stored, there was a need to find out if there was any evidence of there being a second person involved. This question could also be put to the subject during the interview stage. </w:t>
      </w:r>
    </w:p>
    <w:p w14:paraId="19E06399" w14:textId="77777777" w:rsidR="007A7A3F" w:rsidRPr="007A7A3F" w:rsidRDefault="007A7A3F" w:rsidP="007A7A3F">
      <w:pPr>
        <w:spacing w:line="480" w:lineRule="auto"/>
        <w:jc w:val="both"/>
        <w:rPr>
          <w:sz w:val="24"/>
          <w:szCs w:val="24"/>
        </w:rPr>
      </w:pPr>
    </w:p>
    <w:p w14:paraId="50599B94" w14:textId="77777777" w:rsidR="007A7A3F" w:rsidRPr="007A7A3F" w:rsidRDefault="007A7A3F" w:rsidP="007A7A3F">
      <w:pPr>
        <w:spacing w:line="480" w:lineRule="auto"/>
        <w:jc w:val="both"/>
        <w:rPr>
          <w:sz w:val="24"/>
          <w:szCs w:val="24"/>
        </w:rPr>
      </w:pPr>
      <w:r w:rsidRPr="007A7A3F">
        <w:rPr>
          <w:sz w:val="24"/>
          <w:szCs w:val="24"/>
        </w:rPr>
        <w:t>In relation to the second point of the CPIA Code of Practice (GOV.UK, 2015), all relevant information had been stored in my Electronic Pocket Notebook (EPNB), as well as a copy of the statement from the victim, images of all items that had been stolen from in and around the property and details of the suspected male. I also updated my EPNB with the details and necessity of arrest.</w:t>
      </w:r>
    </w:p>
    <w:p w14:paraId="18B2630C" w14:textId="77777777" w:rsidR="007A7A3F" w:rsidRPr="007A7A3F" w:rsidRDefault="007A7A3F" w:rsidP="007A7A3F">
      <w:pPr>
        <w:spacing w:line="480" w:lineRule="auto"/>
        <w:jc w:val="both"/>
        <w:rPr>
          <w:sz w:val="24"/>
          <w:szCs w:val="24"/>
        </w:rPr>
      </w:pPr>
    </w:p>
    <w:p w14:paraId="0E8E7484" w14:textId="77777777" w:rsidR="007A7A3F" w:rsidRPr="007A7A3F" w:rsidRDefault="007A7A3F" w:rsidP="007A7A3F">
      <w:pPr>
        <w:spacing w:line="480" w:lineRule="auto"/>
        <w:jc w:val="both"/>
        <w:rPr>
          <w:sz w:val="24"/>
          <w:szCs w:val="24"/>
        </w:rPr>
      </w:pPr>
      <w:r w:rsidRPr="007A7A3F">
        <w:rPr>
          <w:sz w:val="24"/>
          <w:szCs w:val="24"/>
        </w:rPr>
        <w:t xml:space="preserve">On reflection of the incident using </w:t>
      </w:r>
      <w:proofErr w:type="spellStart"/>
      <w:r w:rsidRPr="007A7A3F">
        <w:rPr>
          <w:sz w:val="24"/>
          <w:szCs w:val="24"/>
        </w:rPr>
        <w:t>Borton’s</w:t>
      </w:r>
      <w:proofErr w:type="spellEnd"/>
      <w:r w:rsidRPr="007A7A3F">
        <w:rPr>
          <w:sz w:val="24"/>
          <w:szCs w:val="24"/>
        </w:rPr>
        <w:t xml:space="preserve">, this was an incident where discretion would not be an option as it was a SECTION 9(A) BURGLARY with intent which made it an indictable offence. </w:t>
      </w:r>
    </w:p>
    <w:p w14:paraId="0A18A56D" w14:textId="77777777" w:rsidR="007A7A3F" w:rsidRPr="007A7A3F" w:rsidRDefault="007A7A3F" w:rsidP="007A7A3F">
      <w:pPr>
        <w:shd w:val="clear" w:color="auto" w:fill="FFFFFF"/>
        <w:overflowPunct/>
        <w:autoSpaceDE/>
        <w:autoSpaceDN/>
        <w:adjustRightInd/>
        <w:spacing w:after="120" w:line="480" w:lineRule="auto"/>
        <w:jc w:val="both"/>
        <w:textAlignment w:val="auto"/>
        <w:rPr>
          <w:b/>
          <w:bCs/>
          <w:i/>
          <w:iCs/>
          <w:sz w:val="24"/>
          <w:szCs w:val="24"/>
        </w:rPr>
      </w:pPr>
      <w:r w:rsidRPr="007A7A3F">
        <w:rPr>
          <w:b/>
          <w:bCs/>
          <w:i/>
          <w:iCs/>
          <w:sz w:val="24"/>
          <w:szCs w:val="24"/>
        </w:rPr>
        <w:t>(1)A person is guilty of burglary if—</w:t>
      </w:r>
    </w:p>
    <w:p w14:paraId="6E8F0649" w14:textId="77777777" w:rsidR="007A7A3F" w:rsidRPr="007A7A3F" w:rsidRDefault="007A7A3F" w:rsidP="007A7A3F">
      <w:pPr>
        <w:shd w:val="clear" w:color="auto" w:fill="FFFFFF"/>
        <w:overflowPunct/>
        <w:autoSpaceDE/>
        <w:autoSpaceDN/>
        <w:adjustRightInd/>
        <w:spacing w:after="120" w:line="480" w:lineRule="auto"/>
        <w:jc w:val="both"/>
        <w:textAlignment w:val="auto"/>
        <w:rPr>
          <w:b/>
          <w:bCs/>
          <w:i/>
          <w:iCs/>
          <w:sz w:val="24"/>
          <w:szCs w:val="24"/>
        </w:rPr>
      </w:pPr>
      <w:r w:rsidRPr="007A7A3F">
        <w:rPr>
          <w:b/>
          <w:bCs/>
          <w:i/>
          <w:iCs/>
          <w:sz w:val="24"/>
          <w:szCs w:val="24"/>
        </w:rPr>
        <w:t>(a)he enters any building or part of a building as a trespasser and with intent to commit any such offence as is mentioned in subsection (2) below; or</w:t>
      </w:r>
    </w:p>
    <w:p w14:paraId="7FF1077E" w14:textId="77777777" w:rsidR="007A7A3F" w:rsidRPr="007A7A3F" w:rsidRDefault="007A7A3F" w:rsidP="007A7A3F">
      <w:pPr>
        <w:shd w:val="clear" w:color="auto" w:fill="FFFFFF"/>
        <w:overflowPunct/>
        <w:autoSpaceDE/>
        <w:autoSpaceDN/>
        <w:adjustRightInd/>
        <w:spacing w:after="120" w:line="480" w:lineRule="auto"/>
        <w:jc w:val="both"/>
        <w:textAlignment w:val="auto"/>
        <w:rPr>
          <w:color w:val="auto"/>
          <w:sz w:val="24"/>
          <w:szCs w:val="24"/>
        </w:rPr>
      </w:pPr>
      <w:r w:rsidRPr="007A7A3F">
        <w:rPr>
          <w:i/>
          <w:iCs/>
          <w:sz w:val="24"/>
          <w:szCs w:val="24"/>
        </w:rPr>
        <w:t>(</w:t>
      </w:r>
      <w:proofErr w:type="gramStart"/>
      <w:r w:rsidRPr="007A7A3F">
        <w:rPr>
          <w:i/>
          <w:iCs/>
          <w:sz w:val="24"/>
          <w:szCs w:val="24"/>
        </w:rPr>
        <w:t>2)The</w:t>
      </w:r>
      <w:proofErr w:type="gramEnd"/>
      <w:r w:rsidRPr="007A7A3F">
        <w:rPr>
          <w:i/>
          <w:iCs/>
          <w:sz w:val="24"/>
          <w:szCs w:val="24"/>
        </w:rPr>
        <w:t xml:space="preserve"> offences referred to in subsection (1)(a) above are </w:t>
      </w:r>
      <w:r w:rsidRPr="007A7A3F">
        <w:rPr>
          <w:b/>
          <w:bCs/>
          <w:i/>
          <w:iCs/>
          <w:sz w:val="24"/>
          <w:szCs w:val="24"/>
        </w:rPr>
        <w:t>offences of stealing anything in the building or part of a building in question</w:t>
      </w:r>
      <w:r w:rsidRPr="007A7A3F">
        <w:rPr>
          <w:i/>
          <w:iCs/>
          <w:sz w:val="24"/>
          <w:szCs w:val="24"/>
        </w:rPr>
        <w:t>, of inflicting on any person therein any grievous bodily harm therein, and of doing unlawful damage to the building or anything therein.</w:t>
      </w:r>
      <w:r w:rsidRPr="007A7A3F">
        <w:rPr>
          <w:sz w:val="24"/>
          <w:szCs w:val="24"/>
        </w:rPr>
        <w:t xml:space="preserve"> </w:t>
      </w:r>
      <w:r w:rsidRPr="007A7A3F">
        <w:rPr>
          <w:color w:val="auto"/>
          <w:sz w:val="24"/>
          <w:szCs w:val="24"/>
        </w:rPr>
        <w:t>(Legislation.gov, 1968)</w:t>
      </w:r>
    </w:p>
    <w:p w14:paraId="5CB9590B" w14:textId="77777777" w:rsidR="007A7A3F" w:rsidRPr="007A7A3F" w:rsidRDefault="007A7A3F" w:rsidP="007A7A3F">
      <w:pPr>
        <w:shd w:val="clear" w:color="auto" w:fill="FFFFFF"/>
        <w:overflowPunct/>
        <w:autoSpaceDE/>
        <w:autoSpaceDN/>
        <w:adjustRightInd/>
        <w:spacing w:after="120" w:line="480" w:lineRule="auto"/>
        <w:jc w:val="both"/>
        <w:textAlignment w:val="auto"/>
        <w:rPr>
          <w:color w:val="auto"/>
          <w:sz w:val="24"/>
          <w:szCs w:val="24"/>
        </w:rPr>
      </w:pPr>
    </w:p>
    <w:p w14:paraId="4D99E6F8" w14:textId="77777777" w:rsidR="007A7A3F" w:rsidRPr="007A7A3F" w:rsidRDefault="007A7A3F" w:rsidP="007A7A3F">
      <w:pPr>
        <w:shd w:val="clear" w:color="auto" w:fill="FFFFFF"/>
        <w:overflowPunct/>
        <w:autoSpaceDE/>
        <w:autoSpaceDN/>
        <w:adjustRightInd/>
        <w:spacing w:after="120" w:line="480" w:lineRule="auto"/>
        <w:jc w:val="both"/>
        <w:textAlignment w:val="auto"/>
        <w:rPr>
          <w:color w:val="auto"/>
          <w:sz w:val="24"/>
          <w:szCs w:val="24"/>
        </w:rPr>
      </w:pPr>
      <w:r w:rsidRPr="007A7A3F">
        <w:rPr>
          <w:color w:val="auto"/>
          <w:sz w:val="24"/>
          <w:szCs w:val="24"/>
        </w:rPr>
        <w:t>On reflection of this incident and using the ‘what now’ section of the reflective mode (</w:t>
      </w:r>
      <w:proofErr w:type="spellStart"/>
      <w:r w:rsidRPr="007A7A3F">
        <w:rPr>
          <w:color w:val="auto"/>
          <w:sz w:val="24"/>
          <w:szCs w:val="24"/>
        </w:rPr>
        <w:t>Borton’s</w:t>
      </w:r>
      <w:proofErr w:type="spellEnd"/>
      <w:r w:rsidRPr="007A7A3F">
        <w:rPr>
          <w:color w:val="auto"/>
          <w:sz w:val="24"/>
          <w:szCs w:val="24"/>
        </w:rPr>
        <w:t xml:space="preserve"> Reflective Model 1970) I understood the need for using the NDM to carefully consider my actions. From start to finish, the NDM played a huge part in gathering information to identifying the subject which inevitably allowed me to make the decisions I made. The male showed no remorse for the offences he was suspected of committing and I was satisfied that arresting him was the right course of action. In this incident, I was fortunate that the response time showed by police and the teamwork of the area search meant that we were able to locate the male responsible and arrest all within a few hours of it happening, however I have ensured that I stay aware moving forward that I have learnt valuable lessons on how to deal with a burglary and felt lucky that I was able to learn how to deal with such an incident from the initial investigation through to arrest during one shift, which is I know is not normally the case in incidents such as this. I feel confident that </w:t>
      </w:r>
      <w:r w:rsidRPr="007A7A3F">
        <w:rPr>
          <w:color w:val="auto"/>
          <w:sz w:val="24"/>
          <w:szCs w:val="24"/>
        </w:rPr>
        <w:lastRenderedPageBreak/>
        <w:t xml:space="preserve">moving forward in my career that using the NDM will always guide me in the right direction to make the correct decisions. </w:t>
      </w:r>
    </w:p>
    <w:p w14:paraId="243E881F" w14:textId="77777777" w:rsidR="007A7A3F" w:rsidRPr="007A7A3F" w:rsidRDefault="007A7A3F" w:rsidP="007A7A3F">
      <w:pPr>
        <w:shd w:val="clear" w:color="auto" w:fill="FFFFFF"/>
        <w:overflowPunct/>
        <w:autoSpaceDE/>
        <w:autoSpaceDN/>
        <w:adjustRightInd/>
        <w:spacing w:after="120" w:line="480" w:lineRule="auto"/>
        <w:jc w:val="both"/>
        <w:textAlignment w:val="auto"/>
        <w:rPr>
          <w:color w:val="auto"/>
          <w:sz w:val="24"/>
          <w:szCs w:val="24"/>
        </w:rPr>
      </w:pPr>
    </w:p>
    <w:p w14:paraId="0DF8C071" w14:textId="77777777" w:rsidR="007A7A3F" w:rsidRPr="007A7A3F" w:rsidRDefault="007A7A3F" w:rsidP="007A7A3F">
      <w:pPr>
        <w:shd w:val="clear" w:color="auto" w:fill="FFFFFF"/>
        <w:overflowPunct/>
        <w:autoSpaceDE/>
        <w:autoSpaceDN/>
        <w:adjustRightInd/>
        <w:spacing w:after="120" w:line="480" w:lineRule="auto"/>
        <w:jc w:val="both"/>
        <w:textAlignment w:val="auto"/>
        <w:rPr>
          <w:b/>
          <w:bCs/>
          <w:sz w:val="24"/>
          <w:szCs w:val="24"/>
          <w:u w:val="single"/>
        </w:rPr>
      </w:pPr>
      <w:r w:rsidRPr="007A7A3F">
        <w:rPr>
          <w:b/>
          <w:bCs/>
          <w:color w:val="auto"/>
          <w:sz w:val="24"/>
          <w:szCs w:val="24"/>
          <w:u w:val="single"/>
        </w:rPr>
        <w:t>Word Count = 1854</w:t>
      </w:r>
    </w:p>
    <w:bookmarkEnd w:id="4"/>
    <w:p w14:paraId="1AFB64DA" w14:textId="77777777" w:rsidR="007A7A3F" w:rsidRPr="007A7A3F" w:rsidRDefault="007A7A3F" w:rsidP="007A7A3F"/>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F94F083"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w:t>
      </w:r>
      <w:proofErr w:type="spellStart"/>
      <w:r w:rsidRPr="00270267">
        <w:rPr>
          <w:rFonts w:ascii="Arial" w:hAnsi="Arial" w:cs="Arial"/>
        </w:rPr>
        <w:t>BrandStudio</w:t>
      </w:r>
      <w:proofErr w:type="spellEnd"/>
      <w:r w:rsidRPr="00270267">
        <w:rPr>
          <w:rFonts w:ascii="Arial" w:hAnsi="Arial" w:cs="Arial"/>
        </w:rPr>
        <w:t xml:space="preserve">, 2022) </w:t>
      </w:r>
      <w:proofErr w:type="spellStart"/>
      <w:r w:rsidRPr="00270267">
        <w:rPr>
          <w:rFonts w:ascii="Arial" w:hAnsi="Arial" w:cs="Arial"/>
        </w:rPr>
        <w:t>BrandStudio</w:t>
      </w:r>
      <w:proofErr w:type="spellEnd"/>
      <w:r w:rsidRPr="00270267">
        <w:rPr>
          <w:rFonts w:ascii="Arial" w:hAnsi="Arial" w:cs="Arial"/>
        </w:rPr>
        <w:t xml:space="preserve">, T.W.P. (2022) </w:t>
      </w:r>
      <w:r w:rsidRPr="00270267">
        <w:rPr>
          <w:rFonts w:ascii="Arial" w:hAnsi="Arial" w:cs="Arial"/>
          <w:i/>
          <w:iCs/>
        </w:rPr>
        <w:t>How horses help humans heal and thrive</w:t>
      </w:r>
      <w:r w:rsidRPr="00270267">
        <w:rPr>
          <w:rFonts w:ascii="Arial" w:hAnsi="Arial" w:cs="Arial"/>
        </w:rPr>
        <w:t xml:space="preserve">, </w:t>
      </w:r>
      <w:r w:rsidRPr="00270267">
        <w:rPr>
          <w:rFonts w:ascii="Arial" w:hAnsi="Arial" w:cs="Arial"/>
          <w:i/>
          <w:iCs/>
        </w:rPr>
        <w:t>The Washington Post</w:t>
      </w:r>
      <w:r w:rsidRPr="00270267">
        <w:rPr>
          <w:rFonts w:ascii="Arial" w:hAnsi="Arial" w:cs="Arial"/>
        </w:rPr>
        <w:t xml:space="preserve">. Available at: https://www.washingtonpost.com/creativegroup/zoetis/how-horses-help-humans-heal-and-thrive/ (Accessed: 13 April 2023). </w:t>
      </w:r>
    </w:p>
    <w:p w14:paraId="4FDBA5CF"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(Canva, 2023) </w:t>
      </w:r>
      <w:r w:rsidRPr="00270267">
        <w:rPr>
          <w:rFonts w:ascii="Arial" w:hAnsi="Arial" w:cs="Arial"/>
          <w:i/>
          <w:iCs/>
        </w:rPr>
        <w:t>Photography as therapy</w:t>
      </w:r>
      <w:r w:rsidRPr="00270267">
        <w:rPr>
          <w:rFonts w:ascii="Arial" w:hAnsi="Arial" w:cs="Arial"/>
        </w:rPr>
        <w:t xml:space="preserve"> (2023) </w:t>
      </w:r>
      <w:r w:rsidRPr="00270267">
        <w:rPr>
          <w:rFonts w:ascii="Arial" w:hAnsi="Arial" w:cs="Arial"/>
          <w:i/>
          <w:iCs/>
        </w:rPr>
        <w:t>Canva</w:t>
      </w:r>
      <w:r w:rsidRPr="00270267">
        <w:rPr>
          <w:rFonts w:ascii="Arial" w:hAnsi="Arial" w:cs="Arial"/>
        </w:rPr>
        <w:t xml:space="preserve">. Available at: https://www.canva.com/learn/photography-as-therapy/ (Accessed: 13 April 2023). </w:t>
      </w:r>
    </w:p>
    <w:p w14:paraId="3874D655"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(College of Policing, 2014) </w:t>
      </w:r>
      <w:r w:rsidRPr="00270267">
        <w:rPr>
          <w:rFonts w:ascii="Arial" w:hAnsi="Arial" w:cs="Arial"/>
          <w:i/>
          <w:iCs/>
        </w:rPr>
        <w:t>Code of ethics2015</w:t>
      </w:r>
      <w:r w:rsidRPr="00270267">
        <w:rPr>
          <w:rFonts w:ascii="Arial" w:hAnsi="Arial" w:cs="Arial"/>
        </w:rPr>
        <w:t xml:space="preserve"> (2014) </w:t>
      </w:r>
      <w:r w:rsidRPr="00270267">
        <w:rPr>
          <w:rFonts w:ascii="Arial" w:hAnsi="Arial" w:cs="Arial"/>
          <w:i/>
          <w:iCs/>
        </w:rPr>
        <w:t>College of Policing</w:t>
      </w:r>
      <w:r w:rsidRPr="00270267">
        <w:rPr>
          <w:rFonts w:ascii="Arial" w:hAnsi="Arial" w:cs="Arial"/>
        </w:rPr>
        <w:t xml:space="preserve">. Available at: https://www.college.police.uk/ethics/code-of-ethics (Accessed: 20 June 2023). </w:t>
      </w:r>
    </w:p>
    <w:p w14:paraId="754F5670"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(College Of Policing, 2014) </w:t>
      </w:r>
      <w:r w:rsidRPr="00270267">
        <w:rPr>
          <w:rFonts w:ascii="Arial" w:hAnsi="Arial" w:cs="Arial"/>
          <w:i/>
          <w:iCs/>
        </w:rPr>
        <w:t>Code of ethics2015</w:t>
      </w:r>
      <w:r w:rsidRPr="00270267">
        <w:rPr>
          <w:rFonts w:ascii="Arial" w:hAnsi="Arial" w:cs="Arial"/>
        </w:rPr>
        <w:t xml:space="preserve"> (2014) </w:t>
      </w:r>
      <w:r w:rsidRPr="00270267">
        <w:rPr>
          <w:rFonts w:ascii="Arial" w:hAnsi="Arial" w:cs="Arial"/>
          <w:i/>
          <w:iCs/>
        </w:rPr>
        <w:t>College of Policing</w:t>
      </w:r>
      <w:r w:rsidRPr="00270267">
        <w:rPr>
          <w:rFonts w:ascii="Arial" w:hAnsi="Arial" w:cs="Arial"/>
        </w:rPr>
        <w:t xml:space="preserve">. Available at: https://www.college.police.uk/ethics/code-of-ethics (Accessed: 20 June 2023). </w:t>
      </w:r>
    </w:p>
    <w:p w14:paraId="7FB4058A"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(College of Policing, 2016) </w:t>
      </w:r>
      <w:r w:rsidRPr="00270267">
        <w:rPr>
          <w:rFonts w:ascii="Arial" w:hAnsi="Arial" w:cs="Arial"/>
          <w:i/>
          <w:iCs/>
        </w:rPr>
        <w:t>Mental vulnerability and illness</w:t>
      </w:r>
      <w:r w:rsidRPr="00270267">
        <w:rPr>
          <w:rFonts w:ascii="Arial" w:hAnsi="Arial" w:cs="Arial"/>
        </w:rPr>
        <w:t xml:space="preserve"> (2016) </w:t>
      </w:r>
      <w:r w:rsidRPr="00270267">
        <w:rPr>
          <w:rFonts w:ascii="Arial" w:hAnsi="Arial" w:cs="Arial"/>
          <w:i/>
          <w:iCs/>
        </w:rPr>
        <w:t>College of Policing</w:t>
      </w:r>
      <w:r w:rsidRPr="00270267">
        <w:rPr>
          <w:rFonts w:ascii="Arial" w:hAnsi="Arial" w:cs="Arial"/>
        </w:rPr>
        <w:t xml:space="preserve">. Available at: https://www.college.police.uk/app/mental-health/mental-vulnerability-and-illness (Accessed: 30 May 2023). </w:t>
      </w:r>
    </w:p>
    <w:p w14:paraId="38456CE7"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(College of Policing, 2020) </w:t>
      </w:r>
      <w:r w:rsidRPr="00270267">
        <w:rPr>
          <w:rFonts w:ascii="Arial" w:hAnsi="Arial" w:cs="Arial"/>
          <w:i/>
          <w:iCs/>
        </w:rPr>
        <w:t>Conflict management skills</w:t>
      </w:r>
      <w:r w:rsidRPr="00270267">
        <w:rPr>
          <w:rFonts w:ascii="Arial" w:hAnsi="Arial" w:cs="Arial"/>
        </w:rPr>
        <w:t xml:space="preserve"> (2020) </w:t>
      </w:r>
      <w:r w:rsidRPr="00270267">
        <w:rPr>
          <w:rFonts w:ascii="Arial" w:hAnsi="Arial" w:cs="Arial"/>
          <w:i/>
          <w:iCs/>
        </w:rPr>
        <w:t>College of Policing</w:t>
      </w:r>
      <w:r w:rsidRPr="00270267">
        <w:rPr>
          <w:rFonts w:ascii="Arial" w:hAnsi="Arial" w:cs="Arial"/>
        </w:rPr>
        <w:t xml:space="preserve">. Available at: https://www.college.police.uk/guidance/conflict-management/conflict-management-skills (Accessed: 30 April 2023). </w:t>
      </w:r>
    </w:p>
    <w:p w14:paraId="5A6FB7CD"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(College of Policing, 2021)</w:t>
      </w:r>
      <w:r w:rsidRPr="00270267">
        <w:rPr>
          <w:rFonts w:ascii="Arial" w:hAnsi="Arial" w:cs="Arial"/>
          <w:i/>
          <w:iCs/>
        </w:rPr>
        <w:t xml:space="preserve"> Victims’ code for policing</w:t>
      </w:r>
      <w:r w:rsidRPr="00270267">
        <w:rPr>
          <w:rFonts w:ascii="Arial" w:hAnsi="Arial" w:cs="Arial"/>
        </w:rPr>
        <w:t xml:space="preserve"> (2021) </w:t>
      </w:r>
      <w:r w:rsidRPr="00270267">
        <w:rPr>
          <w:rFonts w:ascii="Arial" w:hAnsi="Arial" w:cs="Arial"/>
          <w:i/>
          <w:iCs/>
        </w:rPr>
        <w:t>College of Policing</w:t>
      </w:r>
      <w:r w:rsidRPr="00270267">
        <w:rPr>
          <w:rFonts w:ascii="Arial" w:hAnsi="Arial" w:cs="Arial"/>
        </w:rPr>
        <w:t xml:space="preserve">. Available at: https://www.college.police.uk/guidance/victims-code/victims-rights-policing (Accessed: 28 June 2023). </w:t>
      </w:r>
    </w:p>
    <w:p w14:paraId="0AEB242B"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lastRenderedPageBreak/>
        <w:t>(Collins, 2020)</w:t>
      </w:r>
      <w:r w:rsidRPr="00270267">
        <w:rPr>
          <w:rFonts w:ascii="Arial" w:hAnsi="Arial" w:cs="Arial"/>
          <w:i/>
          <w:iCs/>
        </w:rPr>
        <w:t xml:space="preserve"> Repeat offender definition and meaning: Collins </w:t>
      </w:r>
      <w:proofErr w:type="spellStart"/>
      <w:r w:rsidRPr="00270267">
        <w:rPr>
          <w:rFonts w:ascii="Arial" w:hAnsi="Arial" w:cs="Arial"/>
          <w:i/>
          <w:iCs/>
        </w:rPr>
        <w:t>english</w:t>
      </w:r>
      <w:proofErr w:type="spellEnd"/>
      <w:r w:rsidRPr="00270267">
        <w:rPr>
          <w:rFonts w:ascii="Arial" w:hAnsi="Arial" w:cs="Arial"/>
          <w:i/>
          <w:iCs/>
        </w:rPr>
        <w:t xml:space="preserve"> dictionary</w:t>
      </w:r>
      <w:r w:rsidRPr="00270267">
        <w:rPr>
          <w:rFonts w:ascii="Arial" w:hAnsi="Arial" w:cs="Arial"/>
        </w:rPr>
        <w:t xml:space="preserve"> (no date) </w:t>
      </w:r>
      <w:r w:rsidRPr="00270267">
        <w:rPr>
          <w:rFonts w:ascii="Arial" w:hAnsi="Arial" w:cs="Arial"/>
          <w:i/>
          <w:iCs/>
        </w:rPr>
        <w:t>Repeat offender definition and meaning | Collins English Dictionary</w:t>
      </w:r>
      <w:r w:rsidRPr="00270267">
        <w:rPr>
          <w:rFonts w:ascii="Arial" w:hAnsi="Arial" w:cs="Arial"/>
        </w:rPr>
        <w:t xml:space="preserve">. Available at: https://www.collinsdictionary.com/dictionary/english/repeat-offender (Accessed: 21 June 2023). </w:t>
      </w:r>
    </w:p>
    <w:p w14:paraId="79D74049"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(CPS, 1978) Participation, E. (1978) </w:t>
      </w:r>
      <w:r w:rsidRPr="00270267">
        <w:rPr>
          <w:rFonts w:ascii="Arial" w:hAnsi="Arial" w:cs="Arial"/>
          <w:i/>
          <w:iCs/>
        </w:rPr>
        <w:t>Criminal damage act 1971</w:t>
      </w:r>
      <w:r w:rsidRPr="00270267">
        <w:rPr>
          <w:rFonts w:ascii="Arial" w:hAnsi="Arial" w:cs="Arial"/>
        </w:rPr>
        <w:t xml:space="preserve">, </w:t>
      </w:r>
      <w:r w:rsidRPr="00270267">
        <w:rPr>
          <w:rFonts w:ascii="Arial" w:hAnsi="Arial" w:cs="Arial"/>
          <w:i/>
          <w:iCs/>
        </w:rPr>
        <w:t>Legislation.gov.uk</w:t>
      </w:r>
      <w:r w:rsidRPr="00270267">
        <w:rPr>
          <w:rFonts w:ascii="Arial" w:hAnsi="Arial" w:cs="Arial"/>
        </w:rPr>
        <w:t xml:space="preserve">. Available at: https://www.legislation.gov.uk/ukpga/1971/48/section/1 (Accessed: 30 May 2023). </w:t>
      </w:r>
    </w:p>
    <w:p w14:paraId="51CA3956"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(CPS, 2021) </w:t>
      </w:r>
      <w:r w:rsidRPr="00270267">
        <w:rPr>
          <w:rFonts w:ascii="Arial" w:hAnsi="Arial" w:cs="Arial"/>
          <w:i/>
          <w:iCs/>
        </w:rPr>
        <w:t>Domestic abuse act 2021</w:t>
      </w:r>
      <w:r w:rsidRPr="00270267">
        <w:rPr>
          <w:rFonts w:ascii="Arial" w:hAnsi="Arial" w:cs="Arial"/>
        </w:rPr>
        <w:t xml:space="preserve"> (2021) </w:t>
      </w:r>
      <w:r w:rsidRPr="00270267">
        <w:rPr>
          <w:rFonts w:ascii="Arial" w:hAnsi="Arial" w:cs="Arial"/>
          <w:i/>
          <w:iCs/>
        </w:rPr>
        <w:t>Legislation.gov.uk</w:t>
      </w:r>
      <w:r w:rsidRPr="00270267">
        <w:rPr>
          <w:rFonts w:ascii="Arial" w:hAnsi="Arial" w:cs="Arial"/>
        </w:rPr>
        <w:t xml:space="preserve">. Available at: https://www.legislation.gov.uk/ukpga/2021/17/part/1/enacted (Accessed: 30 June 2023). </w:t>
      </w:r>
    </w:p>
    <w:p w14:paraId="56068C28"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(CPS, 2022) </w:t>
      </w:r>
      <w:r w:rsidRPr="00270267">
        <w:rPr>
          <w:rFonts w:ascii="Arial" w:hAnsi="Arial" w:cs="Arial"/>
          <w:i/>
          <w:iCs/>
        </w:rPr>
        <w:t>Criminal damage</w:t>
      </w:r>
      <w:r w:rsidRPr="00270267">
        <w:rPr>
          <w:rFonts w:ascii="Arial" w:hAnsi="Arial" w:cs="Arial"/>
        </w:rPr>
        <w:t xml:space="preserve"> (2022) </w:t>
      </w:r>
      <w:r w:rsidRPr="00270267">
        <w:rPr>
          <w:rFonts w:ascii="Arial" w:hAnsi="Arial" w:cs="Arial"/>
          <w:i/>
          <w:iCs/>
        </w:rPr>
        <w:t>Criminal Damage | The Crown Prosecution Service</w:t>
      </w:r>
      <w:r w:rsidRPr="00270267">
        <w:rPr>
          <w:rFonts w:ascii="Arial" w:hAnsi="Arial" w:cs="Arial"/>
        </w:rPr>
        <w:t xml:space="preserve">. Available at: https://www.cps.gov.uk/legal-guidance/criminal-damage (Accessed: 30 May 2023). </w:t>
      </w:r>
    </w:p>
    <w:p w14:paraId="543BB44B"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(CPS, </w:t>
      </w:r>
      <w:r w:rsidRPr="00270267">
        <w:rPr>
          <w:rFonts w:ascii="Arial" w:hAnsi="Arial" w:cs="Arial"/>
          <w:i/>
          <w:iCs/>
        </w:rPr>
        <w:t>The Code for Crown Prosecutors</w:t>
      </w:r>
      <w:r w:rsidRPr="00270267">
        <w:rPr>
          <w:rFonts w:ascii="Arial" w:hAnsi="Arial" w:cs="Arial"/>
        </w:rPr>
        <w:t xml:space="preserve"> 2018) </w:t>
      </w:r>
      <w:r w:rsidRPr="00270267">
        <w:rPr>
          <w:rFonts w:ascii="Arial" w:hAnsi="Arial" w:cs="Arial"/>
          <w:i/>
          <w:iCs/>
        </w:rPr>
        <w:t>The Code for Crown Prosecutors</w:t>
      </w:r>
      <w:r w:rsidRPr="00270267">
        <w:rPr>
          <w:rFonts w:ascii="Arial" w:hAnsi="Arial" w:cs="Arial"/>
        </w:rPr>
        <w:t xml:space="preserve"> (2018) </w:t>
      </w:r>
      <w:r w:rsidRPr="00270267">
        <w:rPr>
          <w:rFonts w:ascii="Arial" w:hAnsi="Arial" w:cs="Arial"/>
          <w:i/>
          <w:iCs/>
        </w:rPr>
        <w:t>The Code for Crown Prosecutors | The Crown Prosecution Service</w:t>
      </w:r>
      <w:r w:rsidRPr="00270267">
        <w:rPr>
          <w:rFonts w:ascii="Arial" w:hAnsi="Arial" w:cs="Arial"/>
        </w:rPr>
        <w:t xml:space="preserve">. Available at: http://www.cps.gov.uk/publication/code-crown-prosecutors (Accessed: 15 June 2023). </w:t>
      </w:r>
    </w:p>
    <w:p w14:paraId="11809251"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(Dare You </w:t>
      </w:r>
      <w:proofErr w:type="gramStart"/>
      <w:r w:rsidRPr="00270267">
        <w:rPr>
          <w:rFonts w:ascii="Arial" w:hAnsi="Arial" w:cs="Arial"/>
        </w:rPr>
        <w:t>To</w:t>
      </w:r>
      <w:proofErr w:type="gramEnd"/>
      <w:r w:rsidRPr="00270267">
        <w:rPr>
          <w:rFonts w:ascii="Arial" w:hAnsi="Arial" w:cs="Arial"/>
        </w:rPr>
        <w:t xml:space="preserve"> Blog, 2013) (2013) </w:t>
      </w:r>
      <w:r w:rsidRPr="00270267">
        <w:rPr>
          <w:rFonts w:ascii="Arial" w:hAnsi="Arial" w:cs="Arial"/>
          <w:i/>
          <w:iCs/>
        </w:rPr>
        <w:t>Health benefits of hiking - dareyoutoblog.com</w:t>
      </w:r>
      <w:r w:rsidRPr="00270267">
        <w:rPr>
          <w:rFonts w:ascii="Arial" w:hAnsi="Arial" w:cs="Arial"/>
        </w:rPr>
        <w:t xml:space="preserve">. Available at: https://www.dareyoutoblog.com/files/wp-content/uploads/2013/04/heath-benefits-of-hiking-fact-sheet.pdf (Accessed: 13 April 2023). </w:t>
      </w:r>
    </w:p>
    <w:p w14:paraId="0C79E494"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(Dictionary, 2020) </w:t>
      </w:r>
      <w:r w:rsidRPr="00270267">
        <w:rPr>
          <w:rFonts w:ascii="Arial" w:hAnsi="Arial" w:cs="Arial"/>
          <w:i/>
          <w:iCs/>
        </w:rPr>
        <w:t>Resilience definition &amp; meaning</w:t>
      </w:r>
      <w:r w:rsidRPr="00270267">
        <w:rPr>
          <w:rFonts w:ascii="Arial" w:hAnsi="Arial" w:cs="Arial"/>
        </w:rPr>
        <w:t xml:space="preserve"> (no date) </w:t>
      </w:r>
      <w:r w:rsidRPr="00270267">
        <w:rPr>
          <w:rFonts w:ascii="Arial" w:hAnsi="Arial" w:cs="Arial"/>
          <w:i/>
          <w:iCs/>
        </w:rPr>
        <w:t>Dictionary.com</w:t>
      </w:r>
      <w:r w:rsidRPr="00270267">
        <w:rPr>
          <w:rFonts w:ascii="Arial" w:hAnsi="Arial" w:cs="Arial"/>
        </w:rPr>
        <w:t xml:space="preserve">. Available at: https://www.dictionary.com/browse/resilience (Accessed: 13 April 2023). </w:t>
      </w:r>
    </w:p>
    <w:p w14:paraId="3B42A941"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(Dictionary, 2020) </w:t>
      </w:r>
      <w:r w:rsidRPr="00270267">
        <w:rPr>
          <w:rFonts w:ascii="Arial" w:hAnsi="Arial" w:cs="Arial"/>
          <w:i/>
          <w:iCs/>
        </w:rPr>
        <w:t>Stress definition &amp; meaning</w:t>
      </w:r>
      <w:r w:rsidRPr="00270267">
        <w:rPr>
          <w:rFonts w:ascii="Arial" w:hAnsi="Arial" w:cs="Arial"/>
        </w:rPr>
        <w:t xml:space="preserve"> (no date) </w:t>
      </w:r>
      <w:r w:rsidRPr="00270267">
        <w:rPr>
          <w:rFonts w:ascii="Arial" w:hAnsi="Arial" w:cs="Arial"/>
          <w:i/>
          <w:iCs/>
        </w:rPr>
        <w:t>Dictionary.com</w:t>
      </w:r>
      <w:r w:rsidRPr="00270267">
        <w:rPr>
          <w:rFonts w:ascii="Arial" w:hAnsi="Arial" w:cs="Arial"/>
        </w:rPr>
        <w:t xml:space="preserve">. Available at: https://www.dictionary.com/browse/stress (Accessed: 13 April 2023). </w:t>
      </w:r>
    </w:p>
    <w:p w14:paraId="0763F1E4"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lastRenderedPageBreak/>
        <w:t xml:space="preserve">(GOV.UK, 1984 Section 18) Participation, E. (1984a) </w:t>
      </w:r>
      <w:r w:rsidRPr="00270267">
        <w:rPr>
          <w:rFonts w:ascii="Arial" w:hAnsi="Arial" w:cs="Arial"/>
          <w:i/>
          <w:iCs/>
        </w:rPr>
        <w:t>Police and criminal evidence act 1984</w:t>
      </w:r>
      <w:r w:rsidRPr="00270267">
        <w:rPr>
          <w:rFonts w:ascii="Arial" w:hAnsi="Arial" w:cs="Arial"/>
        </w:rPr>
        <w:t xml:space="preserve">, </w:t>
      </w:r>
      <w:r w:rsidRPr="00270267">
        <w:rPr>
          <w:rFonts w:ascii="Arial" w:hAnsi="Arial" w:cs="Arial"/>
          <w:i/>
          <w:iCs/>
        </w:rPr>
        <w:t>Legislation.gov.uk</w:t>
      </w:r>
      <w:r w:rsidRPr="00270267">
        <w:rPr>
          <w:rFonts w:ascii="Arial" w:hAnsi="Arial" w:cs="Arial"/>
        </w:rPr>
        <w:t xml:space="preserve">. Available at: https://www.legislation.gov.uk/ukpga/1984/60/section/18 (Accessed: 30 April 2023). </w:t>
      </w:r>
    </w:p>
    <w:p w14:paraId="2043720D"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(GOV.UK, 1996) Participation, E. (1996) </w:t>
      </w:r>
      <w:r w:rsidRPr="00270267">
        <w:rPr>
          <w:rFonts w:ascii="Arial" w:hAnsi="Arial" w:cs="Arial"/>
          <w:i/>
          <w:iCs/>
        </w:rPr>
        <w:t>Police act 1996</w:t>
      </w:r>
      <w:r w:rsidRPr="00270267">
        <w:rPr>
          <w:rFonts w:ascii="Arial" w:hAnsi="Arial" w:cs="Arial"/>
        </w:rPr>
        <w:t xml:space="preserve">, </w:t>
      </w:r>
      <w:r w:rsidRPr="00270267">
        <w:rPr>
          <w:rFonts w:ascii="Arial" w:hAnsi="Arial" w:cs="Arial"/>
          <w:i/>
          <w:iCs/>
        </w:rPr>
        <w:t>Legislation.gov.uk</w:t>
      </w:r>
      <w:r w:rsidRPr="00270267">
        <w:rPr>
          <w:rFonts w:ascii="Arial" w:hAnsi="Arial" w:cs="Arial"/>
        </w:rPr>
        <w:t xml:space="preserve">. Available at: https://www.legislation.gov.uk/ukpga/1996/16/section/89 (Accessed: 30 May 2023). </w:t>
      </w:r>
    </w:p>
    <w:p w14:paraId="567B155E"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(GOV.UK, 2015) Participation, E. (1968) </w:t>
      </w:r>
      <w:r w:rsidRPr="00270267">
        <w:rPr>
          <w:rFonts w:ascii="Arial" w:hAnsi="Arial" w:cs="Arial"/>
          <w:i/>
          <w:iCs/>
        </w:rPr>
        <w:t>Theft act 1968</w:t>
      </w:r>
      <w:r w:rsidRPr="00270267">
        <w:rPr>
          <w:rFonts w:ascii="Arial" w:hAnsi="Arial" w:cs="Arial"/>
        </w:rPr>
        <w:t xml:space="preserve">, </w:t>
      </w:r>
      <w:r w:rsidRPr="00270267">
        <w:rPr>
          <w:rFonts w:ascii="Arial" w:hAnsi="Arial" w:cs="Arial"/>
          <w:i/>
          <w:iCs/>
        </w:rPr>
        <w:t>Legislation.gov.uk</w:t>
      </w:r>
      <w:r w:rsidRPr="00270267">
        <w:rPr>
          <w:rFonts w:ascii="Arial" w:hAnsi="Arial" w:cs="Arial"/>
        </w:rPr>
        <w:t xml:space="preserve">. Available at: https://www.legislation.gov.uk/ukpga/1968/60/section/9 (Accessed: 20 June 2023). </w:t>
      </w:r>
    </w:p>
    <w:p w14:paraId="4AEF9D46"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(GOV.UK, 2018) Justice, M. of (2018) </w:t>
      </w:r>
      <w:r w:rsidRPr="00270267">
        <w:rPr>
          <w:rFonts w:ascii="Arial" w:hAnsi="Arial" w:cs="Arial"/>
          <w:i/>
          <w:iCs/>
        </w:rPr>
        <w:t>Victim personal statement</w:t>
      </w:r>
      <w:r w:rsidRPr="00270267">
        <w:rPr>
          <w:rFonts w:ascii="Arial" w:hAnsi="Arial" w:cs="Arial"/>
        </w:rPr>
        <w:t xml:space="preserve">, </w:t>
      </w:r>
      <w:r w:rsidRPr="00270267">
        <w:rPr>
          <w:rFonts w:ascii="Arial" w:hAnsi="Arial" w:cs="Arial"/>
          <w:i/>
          <w:iCs/>
        </w:rPr>
        <w:t>GOV.UK</w:t>
      </w:r>
      <w:r w:rsidRPr="00270267">
        <w:rPr>
          <w:rFonts w:ascii="Arial" w:hAnsi="Arial" w:cs="Arial"/>
        </w:rPr>
        <w:t xml:space="preserve">. Available at: https://www.gov.uk/government/publications/victim-personal-statement (Accessed: 28 June 2023). </w:t>
      </w:r>
    </w:p>
    <w:p w14:paraId="6571765F"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(GOV.UK, 2022) </w:t>
      </w:r>
      <w:r w:rsidRPr="00270267">
        <w:rPr>
          <w:rFonts w:ascii="Arial" w:hAnsi="Arial" w:cs="Arial"/>
          <w:i/>
          <w:iCs/>
        </w:rPr>
        <w:t>Offences against the person, incorporating the charging standard</w:t>
      </w:r>
      <w:r w:rsidRPr="00270267">
        <w:rPr>
          <w:rFonts w:ascii="Arial" w:hAnsi="Arial" w:cs="Arial"/>
        </w:rPr>
        <w:t xml:space="preserve"> (2022) </w:t>
      </w:r>
      <w:r w:rsidRPr="00270267">
        <w:rPr>
          <w:rFonts w:ascii="Arial" w:hAnsi="Arial" w:cs="Arial"/>
          <w:i/>
          <w:iCs/>
        </w:rPr>
        <w:t>Offences against the Person, incorporating the Charging Standard | The Crown Prosecution Service</w:t>
      </w:r>
      <w:r w:rsidRPr="00270267">
        <w:rPr>
          <w:rFonts w:ascii="Arial" w:hAnsi="Arial" w:cs="Arial"/>
        </w:rPr>
        <w:t xml:space="preserve">. Available at: https://www.cps.gov.uk/legal-guidance/offences-against-person-incorporating-charging-standard (Accessed: 30 June 2023). </w:t>
      </w:r>
    </w:p>
    <w:p w14:paraId="4CD70296"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(GOV.UK, 2023 Justice, M). of (2023) </w:t>
      </w:r>
      <w:r w:rsidRPr="00270267">
        <w:rPr>
          <w:rFonts w:ascii="Arial" w:hAnsi="Arial" w:cs="Arial"/>
          <w:i/>
          <w:iCs/>
        </w:rPr>
        <w:t>Achieving best evidence in criminal proceedings</w:t>
      </w:r>
      <w:r w:rsidRPr="00270267">
        <w:rPr>
          <w:rFonts w:ascii="Arial" w:hAnsi="Arial" w:cs="Arial"/>
        </w:rPr>
        <w:t xml:space="preserve">, </w:t>
      </w:r>
      <w:r w:rsidRPr="00270267">
        <w:rPr>
          <w:rFonts w:ascii="Arial" w:hAnsi="Arial" w:cs="Arial"/>
          <w:i/>
          <w:iCs/>
        </w:rPr>
        <w:t>GOV.UK</w:t>
      </w:r>
      <w:r w:rsidRPr="00270267">
        <w:rPr>
          <w:rFonts w:ascii="Arial" w:hAnsi="Arial" w:cs="Arial"/>
        </w:rPr>
        <w:t xml:space="preserve">. Available at: https://www.gov.uk/government/publications/achieving-best-evidence-in-criminal-proceedings (Accessed: 28 June 2023). </w:t>
      </w:r>
    </w:p>
    <w:p w14:paraId="6F8B19CB"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(GOV.UK, 2023) </w:t>
      </w:r>
      <w:r w:rsidRPr="00270267">
        <w:rPr>
          <w:rFonts w:ascii="Arial" w:hAnsi="Arial" w:cs="Arial"/>
          <w:i/>
          <w:iCs/>
        </w:rPr>
        <w:t>Controlling or coercive behaviour: Statutory guidance framework (accessible)</w:t>
      </w:r>
      <w:r w:rsidRPr="00270267">
        <w:rPr>
          <w:rFonts w:ascii="Arial" w:hAnsi="Arial" w:cs="Arial"/>
        </w:rPr>
        <w:t xml:space="preserve"> (2023) </w:t>
      </w:r>
      <w:r w:rsidRPr="00270267">
        <w:rPr>
          <w:rFonts w:ascii="Arial" w:hAnsi="Arial" w:cs="Arial"/>
          <w:i/>
          <w:iCs/>
        </w:rPr>
        <w:t>GOV.UK</w:t>
      </w:r>
      <w:r w:rsidRPr="00270267">
        <w:rPr>
          <w:rFonts w:ascii="Arial" w:hAnsi="Arial" w:cs="Arial"/>
        </w:rPr>
        <w:t xml:space="preserve">. Available at: https://www.gov.uk/government/publications/controlling-or-coercive-behaviour-statutory-guidance-framework/controlling-or-coercive-behaviour-statutory-guidance-framework-accessible (Accessed: 30 May 2023). </w:t>
      </w:r>
    </w:p>
    <w:p w14:paraId="466970C4"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lastRenderedPageBreak/>
        <w:t xml:space="preserve">(GOV.UK, </w:t>
      </w:r>
      <w:r w:rsidRPr="00270267">
        <w:rPr>
          <w:rFonts w:ascii="Arial" w:hAnsi="Arial" w:cs="Arial"/>
          <w:i/>
          <w:iCs/>
        </w:rPr>
        <w:t>Police act 1996</w:t>
      </w:r>
      <w:proofErr w:type="gramStart"/>
      <w:r w:rsidRPr="00270267">
        <w:rPr>
          <w:rFonts w:ascii="Arial" w:hAnsi="Arial" w:cs="Arial"/>
        </w:rPr>
        <w:t>)  -</w:t>
      </w:r>
      <w:proofErr w:type="gramEnd"/>
      <w:r w:rsidRPr="00270267">
        <w:rPr>
          <w:rFonts w:ascii="Arial" w:hAnsi="Arial" w:cs="Arial"/>
        </w:rPr>
        <w:t xml:space="preserve"> Participation, E. (1996) </w:t>
      </w:r>
      <w:r w:rsidRPr="00270267">
        <w:rPr>
          <w:rFonts w:ascii="Arial" w:hAnsi="Arial" w:cs="Arial"/>
          <w:i/>
          <w:iCs/>
        </w:rPr>
        <w:t>Police act 1996</w:t>
      </w:r>
      <w:r w:rsidRPr="00270267">
        <w:rPr>
          <w:rFonts w:ascii="Arial" w:hAnsi="Arial" w:cs="Arial"/>
        </w:rPr>
        <w:t xml:space="preserve">, </w:t>
      </w:r>
      <w:r w:rsidRPr="00270267">
        <w:rPr>
          <w:rFonts w:ascii="Arial" w:hAnsi="Arial" w:cs="Arial"/>
          <w:i/>
          <w:iCs/>
        </w:rPr>
        <w:t>Legislation.gov.uk</w:t>
      </w:r>
      <w:r w:rsidRPr="00270267">
        <w:rPr>
          <w:rFonts w:ascii="Arial" w:hAnsi="Arial" w:cs="Arial"/>
        </w:rPr>
        <w:t xml:space="preserve">. Available at: https://www.legislation.gov.uk/ukpga/1996/16/section/89 (Accessed: 20 June 2023). </w:t>
      </w:r>
    </w:p>
    <w:p w14:paraId="5617D7F5"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(GOV.UK, Section 1 1984) Participation, E. (1984) </w:t>
      </w:r>
      <w:r w:rsidRPr="00270267">
        <w:rPr>
          <w:rFonts w:ascii="Arial" w:hAnsi="Arial" w:cs="Arial"/>
          <w:i/>
          <w:iCs/>
        </w:rPr>
        <w:t>Police and criminal evidence act 1984</w:t>
      </w:r>
      <w:r w:rsidRPr="00270267">
        <w:rPr>
          <w:rFonts w:ascii="Arial" w:hAnsi="Arial" w:cs="Arial"/>
        </w:rPr>
        <w:t xml:space="preserve">, </w:t>
      </w:r>
      <w:r w:rsidRPr="00270267">
        <w:rPr>
          <w:rFonts w:ascii="Arial" w:hAnsi="Arial" w:cs="Arial"/>
          <w:i/>
          <w:iCs/>
        </w:rPr>
        <w:t>Legislation.gov.uk</w:t>
      </w:r>
      <w:r w:rsidRPr="00270267">
        <w:rPr>
          <w:rFonts w:ascii="Arial" w:hAnsi="Arial" w:cs="Arial"/>
        </w:rPr>
        <w:t xml:space="preserve">. Available at: https://www.legislation.gov.uk/ukpga/1984/60/section/1 (Accessed: 14 May 2023). </w:t>
      </w:r>
    </w:p>
    <w:p w14:paraId="6BC4BA27"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(GOV.UK, Section 24 1984) Participation, E. (1984) </w:t>
      </w:r>
      <w:r w:rsidRPr="00270267">
        <w:rPr>
          <w:rFonts w:ascii="Arial" w:hAnsi="Arial" w:cs="Arial"/>
          <w:i/>
          <w:iCs/>
        </w:rPr>
        <w:t>Police and criminal evidence act 1984</w:t>
      </w:r>
      <w:r w:rsidRPr="00270267">
        <w:rPr>
          <w:rFonts w:ascii="Arial" w:hAnsi="Arial" w:cs="Arial"/>
        </w:rPr>
        <w:t xml:space="preserve">, </w:t>
      </w:r>
      <w:r w:rsidRPr="00270267">
        <w:rPr>
          <w:rFonts w:ascii="Arial" w:hAnsi="Arial" w:cs="Arial"/>
          <w:i/>
          <w:iCs/>
        </w:rPr>
        <w:t>Legislation.gov.uk</w:t>
      </w:r>
      <w:r w:rsidRPr="00270267">
        <w:rPr>
          <w:rFonts w:ascii="Arial" w:hAnsi="Arial" w:cs="Arial"/>
        </w:rPr>
        <w:t xml:space="preserve">. Available at: https://www.legislation.gov.uk/ukpga/1984/60/section/24 (Accessed: 14 April 2023). </w:t>
      </w:r>
    </w:p>
    <w:p w14:paraId="75265670"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(Harvard Health, 2019) </w:t>
      </w:r>
      <w:r w:rsidRPr="00270267">
        <w:rPr>
          <w:rFonts w:ascii="Arial" w:hAnsi="Arial" w:cs="Arial"/>
          <w:i/>
          <w:iCs/>
        </w:rPr>
        <w:t>A 20-minute nature break relieves stress</w:t>
      </w:r>
      <w:r w:rsidRPr="00270267">
        <w:rPr>
          <w:rFonts w:ascii="Arial" w:hAnsi="Arial" w:cs="Arial"/>
        </w:rPr>
        <w:t xml:space="preserve"> (2019) </w:t>
      </w:r>
      <w:r w:rsidRPr="00270267">
        <w:rPr>
          <w:rFonts w:ascii="Arial" w:hAnsi="Arial" w:cs="Arial"/>
          <w:i/>
          <w:iCs/>
        </w:rPr>
        <w:t>Harvard Health</w:t>
      </w:r>
      <w:r w:rsidRPr="00270267">
        <w:rPr>
          <w:rFonts w:ascii="Arial" w:hAnsi="Arial" w:cs="Arial"/>
        </w:rPr>
        <w:t xml:space="preserve">. Available at: https://www.health.harvard.edu/mind-and-mood/a-20-minute-nature-break-relieves-stress (Accessed: 13 April 2023). </w:t>
      </w:r>
    </w:p>
    <w:p w14:paraId="5ACEF2A8"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(HMICFRS, 2023) </w:t>
      </w:r>
      <w:r w:rsidRPr="00270267">
        <w:rPr>
          <w:rFonts w:ascii="Arial" w:hAnsi="Arial" w:cs="Arial"/>
          <w:i/>
          <w:iCs/>
        </w:rPr>
        <w:t>Threat, harm, risk, investigation, vulnerability and engagement (thrive) model</w:t>
      </w:r>
      <w:r w:rsidRPr="00270267">
        <w:rPr>
          <w:rFonts w:ascii="Arial" w:hAnsi="Arial" w:cs="Arial"/>
        </w:rPr>
        <w:t xml:space="preserve">, </w:t>
      </w:r>
      <w:r w:rsidRPr="00270267">
        <w:rPr>
          <w:rFonts w:ascii="Arial" w:hAnsi="Arial" w:cs="Arial"/>
          <w:i/>
          <w:iCs/>
        </w:rPr>
        <w:t>His Majesty’s Inspectorate of Constabulary and Fire &amp; Rescue Services</w:t>
      </w:r>
      <w:r w:rsidRPr="00270267">
        <w:rPr>
          <w:rFonts w:ascii="Arial" w:hAnsi="Arial" w:cs="Arial"/>
        </w:rPr>
        <w:t xml:space="preserve">. Available at: https://www.justiceinspectorates.gov.uk/hmicfrs/glossary/threat-harm-risk-investigation/ (Accessed: 28 June 2023). </w:t>
      </w:r>
    </w:p>
    <w:p w14:paraId="50400D7E"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(Jodi Clarke, 2022) Jodi Clarke, M. (2022) </w:t>
      </w:r>
      <w:r w:rsidRPr="00270267">
        <w:rPr>
          <w:rFonts w:ascii="Arial" w:hAnsi="Arial" w:cs="Arial"/>
          <w:i/>
          <w:iCs/>
        </w:rPr>
        <w:t>Equine therapy as mental health treatment: How it’s used</w:t>
      </w:r>
      <w:r w:rsidRPr="00270267">
        <w:rPr>
          <w:rFonts w:ascii="Arial" w:hAnsi="Arial" w:cs="Arial"/>
        </w:rPr>
        <w:t xml:space="preserve">, </w:t>
      </w:r>
      <w:proofErr w:type="spellStart"/>
      <w:r w:rsidRPr="00270267">
        <w:rPr>
          <w:rFonts w:ascii="Arial" w:hAnsi="Arial" w:cs="Arial"/>
          <w:i/>
          <w:iCs/>
        </w:rPr>
        <w:t>Verywell</w:t>
      </w:r>
      <w:proofErr w:type="spellEnd"/>
      <w:r w:rsidRPr="00270267">
        <w:rPr>
          <w:rFonts w:ascii="Arial" w:hAnsi="Arial" w:cs="Arial"/>
          <w:i/>
          <w:iCs/>
        </w:rPr>
        <w:t xml:space="preserve"> Mind</w:t>
      </w:r>
      <w:r w:rsidRPr="00270267">
        <w:rPr>
          <w:rFonts w:ascii="Arial" w:hAnsi="Arial" w:cs="Arial"/>
        </w:rPr>
        <w:t xml:space="preserve">. Available at: https://www.verywellmind.com/equine-therapy-mental-health-treatment-4177932#toc-who-its-for (Accessed: 13 April 2023). </w:t>
      </w:r>
    </w:p>
    <w:p w14:paraId="44527B48"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w:t>
      </w:r>
      <w:proofErr w:type="spellStart"/>
      <w:r w:rsidRPr="00270267">
        <w:rPr>
          <w:rFonts w:ascii="Arial" w:hAnsi="Arial" w:cs="Arial"/>
        </w:rPr>
        <w:t>LaMarco</w:t>
      </w:r>
      <w:proofErr w:type="spellEnd"/>
      <w:r w:rsidRPr="00270267">
        <w:rPr>
          <w:rFonts w:ascii="Arial" w:hAnsi="Arial" w:cs="Arial"/>
        </w:rPr>
        <w:t xml:space="preserve">, 2022) </w:t>
      </w:r>
      <w:proofErr w:type="spellStart"/>
      <w:r w:rsidRPr="00270267">
        <w:rPr>
          <w:rFonts w:ascii="Arial" w:hAnsi="Arial" w:cs="Arial"/>
        </w:rPr>
        <w:t>LaMarco</w:t>
      </w:r>
      <w:proofErr w:type="spellEnd"/>
      <w:r w:rsidRPr="00270267">
        <w:rPr>
          <w:rFonts w:ascii="Arial" w:hAnsi="Arial" w:cs="Arial"/>
        </w:rPr>
        <w:t xml:space="preserve">, N. (2022) </w:t>
      </w:r>
      <w:r w:rsidRPr="00270267">
        <w:rPr>
          <w:rFonts w:ascii="Arial" w:hAnsi="Arial" w:cs="Arial"/>
          <w:i/>
          <w:iCs/>
        </w:rPr>
        <w:t>How having a dog can make you healthier</w:t>
      </w:r>
      <w:r w:rsidRPr="00270267">
        <w:rPr>
          <w:rFonts w:ascii="Arial" w:hAnsi="Arial" w:cs="Arial"/>
        </w:rPr>
        <w:t xml:space="preserve">, </w:t>
      </w:r>
      <w:r w:rsidRPr="00270267">
        <w:rPr>
          <w:rFonts w:ascii="Arial" w:hAnsi="Arial" w:cs="Arial"/>
          <w:i/>
          <w:iCs/>
        </w:rPr>
        <w:t>Insider</w:t>
      </w:r>
      <w:r w:rsidRPr="00270267">
        <w:rPr>
          <w:rFonts w:ascii="Arial" w:hAnsi="Arial" w:cs="Arial"/>
        </w:rPr>
        <w:t xml:space="preserve">. Available at: https://www.insider.com/guides/health/mental-health/benefits-of-having-a-dog (Accessed: 13 April 2023). </w:t>
      </w:r>
    </w:p>
    <w:p w14:paraId="2B505133"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(MindTools, 2021) </w:t>
      </w:r>
      <w:proofErr w:type="spellStart"/>
      <w:r w:rsidRPr="00270267">
        <w:rPr>
          <w:rFonts w:ascii="Arial" w:hAnsi="Arial" w:cs="Arial"/>
          <w:i/>
          <w:iCs/>
        </w:rPr>
        <w:t>Betaris</w:t>
      </w:r>
      <w:proofErr w:type="spellEnd"/>
      <w:r w:rsidRPr="00270267">
        <w:rPr>
          <w:rFonts w:ascii="Arial" w:hAnsi="Arial" w:cs="Arial"/>
          <w:i/>
          <w:iCs/>
        </w:rPr>
        <w:t xml:space="preserve"> Box</w:t>
      </w:r>
      <w:r w:rsidRPr="00270267">
        <w:rPr>
          <w:rFonts w:ascii="Arial" w:hAnsi="Arial" w:cs="Arial"/>
        </w:rPr>
        <w:t xml:space="preserve"> (2021) </w:t>
      </w:r>
      <w:r w:rsidRPr="00270267">
        <w:rPr>
          <w:rFonts w:ascii="Arial" w:hAnsi="Arial" w:cs="Arial"/>
          <w:i/>
          <w:iCs/>
        </w:rPr>
        <w:t>MindTools</w:t>
      </w:r>
      <w:r w:rsidRPr="00270267">
        <w:rPr>
          <w:rFonts w:ascii="Arial" w:hAnsi="Arial" w:cs="Arial"/>
        </w:rPr>
        <w:t xml:space="preserve">. Available at: https://www.mindtools.com/a1uv9ex/betari-box (Accessed: 30 April 2023). </w:t>
      </w:r>
    </w:p>
    <w:p w14:paraId="4347D56A"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lastRenderedPageBreak/>
        <w:t>(National Institutes of Health, 2022)</w:t>
      </w:r>
      <w:r w:rsidRPr="00270267">
        <w:rPr>
          <w:rFonts w:ascii="Arial" w:hAnsi="Arial" w:cs="Arial"/>
          <w:i/>
          <w:iCs/>
        </w:rPr>
        <w:t xml:space="preserve"> The power of pets</w:t>
      </w:r>
      <w:r w:rsidRPr="00270267">
        <w:rPr>
          <w:rFonts w:ascii="Arial" w:hAnsi="Arial" w:cs="Arial"/>
        </w:rPr>
        <w:t xml:space="preserve"> (2022) </w:t>
      </w:r>
      <w:r w:rsidRPr="00270267">
        <w:rPr>
          <w:rFonts w:ascii="Arial" w:hAnsi="Arial" w:cs="Arial"/>
          <w:i/>
          <w:iCs/>
        </w:rPr>
        <w:t>National Institutes of Health</w:t>
      </w:r>
      <w:r w:rsidRPr="00270267">
        <w:rPr>
          <w:rFonts w:ascii="Arial" w:hAnsi="Arial" w:cs="Arial"/>
        </w:rPr>
        <w:t xml:space="preserve">. Available at: https://newsinhealth.nih.gov/2018/02/power-pets (Accessed: 13 April 2023). </w:t>
      </w:r>
    </w:p>
    <w:p w14:paraId="35D30CB7"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(NHS, </w:t>
      </w:r>
      <w:r w:rsidRPr="00270267">
        <w:rPr>
          <w:rFonts w:ascii="Arial" w:hAnsi="Arial" w:cs="Arial"/>
          <w:i/>
          <w:iCs/>
        </w:rPr>
        <w:t>NHS - Every Mind Matters</w:t>
      </w:r>
      <w:r w:rsidRPr="00270267">
        <w:rPr>
          <w:rFonts w:ascii="Arial" w:hAnsi="Arial" w:cs="Arial"/>
        </w:rPr>
        <w:t xml:space="preserve">) </w:t>
      </w:r>
      <w:r w:rsidRPr="00270267">
        <w:rPr>
          <w:rFonts w:ascii="Arial" w:hAnsi="Arial" w:cs="Arial"/>
          <w:i/>
          <w:iCs/>
        </w:rPr>
        <w:t>NHS - Every Mind Matters</w:t>
      </w:r>
      <w:r w:rsidRPr="00270267">
        <w:rPr>
          <w:rFonts w:ascii="Arial" w:hAnsi="Arial" w:cs="Arial"/>
        </w:rPr>
        <w:t xml:space="preserve"> (no date) </w:t>
      </w:r>
      <w:r w:rsidRPr="00270267">
        <w:rPr>
          <w:rFonts w:ascii="Arial" w:hAnsi="Arial" w:cs="Arial"/>
          <w:i/>
          <w:iCs/>
        </w:rPr>
        <w:t xml:space="preserve">NHS </w:t>
      </w:r>
      <w:proofErr w:type="gramStart"/>
      <w:r w:rsidRPr="00270267">
        <w:rPr>
          <w:rFonts w:ascii="Arial" w:hAnsi="Arial" w:cs="Arial"/>
          <w:i/>
          <w:iCs/>
        </w:rPr>
        <w:t>choices</w:t>
      </w:r>
      <w:proofErr w:type="gramEnd"/>
      <w:r w:rsidRPr="00270267">
        <w:rPr>
          <w:rFonts w:ascii="Arial" w:hAnsi="Arial" w:cs="Arial"/>
        </w:rPr>
        <w:t xml:space="preserve">. Available at: https://www.nhs.uk/every-mind-matters/mental-health-issues/stress/ (Accessed: 13 April 2023). </w:t>
      </w:r>
    </w:p>
    <w:p w14:paraId="7C9B8DB6"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(Participation, 1968) </w:t>
      </w:r>
      <w:r w:rsidRPr="00270267">
        <w:rPr>
          <w:rFonts w:ascii="Arial" w:hAnsi="Arial" w:cs="Arial"/>
          <w:i/>
          <w:iCs/>
        </w:rPr>
        <w:t>Criminal procedure and investigations act 1996 (section 23(1)) code of ...</w:t>
      </w:r>
      <w:r w:rsidRPr="00270267">
        <w:rPr>
          <w:rFonts w:ascii="Arial" w:hAnsi="Arial" w:cs="Arial"/>
        </w:rPr>
        <w:t xml:space="preserve"> (2015) </w:t>
      </w:r>
      <w:r w:rsidRPr="00270267">
        <w:rPr>
          <w:rFonts w:ascii="Arial" w:hAnsi="Arial" w:cs="Arial"/>
          <w:i/>
          <w:iCs/>
        </w:rPr>
        <w:t>Criminal Procedures and Investigations Act 1996</w:t>
      </w:r>
      <w:r w:rsidRPr="00270267">
        <w:rPr>
          <w:rFonts w:ascii="Arial" w:hAnsi="Arial" w:cs="Arial"/>
        </w:rPr>
        <w:t xml:space="preserve">. Available at: https://assets.publishing.service.gov.uk/government/uploads/system/uploads/attachment_data/file/447967/code-of-practice-approved.pdf (Accessed: 15 June 2023). </w:t>
      </w:r>
    </w:p>
    <w:p w14:paraId="76987906"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(PMC, </w:t>
      </w:r>
      <w:r w:rsidRPr="00270267">
        <w:rPr>
          <w:rFonts w:ascii="Arial" w:hAnsi="Arial" w:cs="Arial"/>
          <w:i/>
          <w:iCs/>
        </w:rPr>
        <w:t>Europe PMC</w:t>
      </w:r>
      <w:r w:rsidRPr="00270267">
        <w:rPr>
          <w:rFonts w:ascii="Arial" w:hAnsi="Arial" w:cs="Arial"/>
        </w:rPr>
        <w:t xml:space="preserve">) PMC, E. (no date) </w:t>
      </w:r>
      <w:r w:rsidRPr="00270267">
        <w:rPr>
          <w:rFonts w:ascii="Arial" w:hAnsi="Arial" w:cs="Arial"/>
          <w:i/>
          <w:iCs/>
        </w:rPr>
        <w:t>Europe PMC</w:t>
      </w:r>
      <w:r w:rsidRPr="00270267">
        <w:rPr>
          <w:rFonts w:ascii="Arial" w:hAnsi="Arial" w:cs="Arial"/>
        </w:rPr>
        <w:t xml:space="preserve">. Available at: https://europepmc.org/article/med/30209428 (Accessed: 13 April 2023). </w:t>
      </w:r>
    </w:p>
    <w:p w14:paraId="5267C966"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(Sales et al., 1970) Sales, T.L. de </w:t>
      </w:r>
      <w:r w:rsidRPr="00270267">
        <w:rPr>
          <w:rFonts w:ascii="Arial" w:hAnsi="Arial" w:cs="Arial"/>
          <w:i/>
          <w:iCs/>
        </w:rPr>
        <w:t>et al.</w:t>
      </w:r>
      <w:r w:rsidRPr="00270267">
        <w:rPr>
          <w:rFonts w:ascii="Arial" w:hAnsi="Arial" w:cs="Arial"/>
        </w:rPr>
        <w:t xml:space="preserve"> (1970) </w:t>
      </w:r>
      <w:r w:rsidRPr="00270267">
        <w:rPr>
          <w:rFonts w:ascii="Arial" w:hAnsi="Arial" w:cs="Arial"/>
          <w:i/>
          <w:iCs/>
        </w:rPr>
        <w:t>Hiking in the landscape - the history of Europeans’ linkage to the landscape by hiking</w:t>
      </w:r>
      <w:r w:rsidRPr="00270267">
        <w:rPr>
          <w:rFonts w:ascii="Arial" w:hAnsi="Arial" w:cs="Arial"/>
        </w:rPr>
        <w:t xml:space="preserve">, </w:t>
      </w:r>
      <w:r w:rsidRPr="00270267">
        <w:rPr>
          <w:rFonts w:ascii="Arial" w:hAnsi="Arial" w:cs="Arial"/>
          <w:i/>
          <w:iCs/>
        </w:rPr>
        <w:t>Landscape Architecture and Art</w:t>
      </w:r>
      <w:r w:rsidRPr="00270267">
        <w:rPr>
          <w:rFonts w:ascii="Arial" w:hAnsi="Arial" w:cs="Arial"/>
        </w:rPr>
        <w:t xml:space="preserve">. Available at: https://bibliotecadigital.ipb.pt/handle/10198/18232 (Accessed: 13 April 2023). </w:t>
      </w:r>
    </w:p>
    <w:p w14:paraId="72A62F62"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w:t>
      </w:r>
      <w:proofErr w:type="spellStart"/>
      <w:r w:rsidRPr="00270267">
        <w:rPr>
          <w:rFonts w:ascii="Arial" w:hAnsi="Arial" w:cs="Arial"/>
        </w:rPr>
        <w:t>Shelef</w:t>
      </w:r>
      <w:proofErr w:type="spellEnd"/>
      <w:r w:rsidRPr="00270267">
        <w:rPr>
          <w:rFonts w:ascii="Arial" w:hAnsi="Arial" w:cs="Arial"/>
        </w:rPr>
        <w:t xml:space="preserve"> </w:t>
      </w:r>
      <w:proofErr w:type="spellStart"/>
      <w:proofErr w:type="gramStart"/>
      <w:r w:rsidRPr="00270267">
        <w:rPr>
          <w:rFonts w:ascii="Arial" w:hAnsi="Arial" w:cs="Arial"/>
        </w:rPr>
        <w:t>A;Brafman</w:t>
      </w:r>
      <w:proofErr w:type="spellEnd"/>
      <w:proofErr w:type="gramEnd"/>
      <w:r w:rsidRPr="00270267">
        <w:rPr>
          <w:rFonts w:ascii="Arial" w:hAnsi="Arial" w:cs="Arial"/>
        </w:rPr>
        <w:t xml:space="preserve"> </w:t>
      </w:r>
      <w:proofErr w:type="spellStart"/>
      <w:r w:rsidRPr="00270267">
        <w:rPr>
          <w:rFonts w:ascii="Arial" w:hAnsi="Arial" w:cs="Arial"/>
        </w:rPr>
        <w:t>D;Rosing</w:t>
      </w:r>
      <w:proofErr w:type="spellEnd"/>
      <w:r w:rsidRPr="00270267">
        <w:rPr>
          <w:rFonts w:ascii="Arial" w:hAnsi="Arial" w:cs="Arial"/>
        </w:rPr>
        <w:t xml:space="preserve"> </w:t>
      </w:r>
      <w:proofErr w:type="spellStart"/>
      <w:r w:rsidRPr="00270267">
        <w:rPr>
          <w:rFonts w:ascii="Arial" w:hAnsi="Arial" w:cs="Arial"/>
        </w:rPr>
        <w:t>T;Weizman</w:t>
      </w:r>
      <w:proofErr w:type="spellEnd"/>
      <w:r w:rsidRPr="00270267">
        <w:rPr>
          <w:rFonts w:ascii="Arial" w:hAnsi="Arial" w:cs="Arial"/>
        </w:rPr>
        <w:t xml:space="preserve"> </w:t>
      </w:r>
      <w:proofErr w:type="spellStart"/>
      <w:r w:rsidRPr="00270267">
        <w:rPr>
          <w:rFonts w:ascii="Arial" w:hAnsi="Arial" w:cs="Arial"/>
        </w:rPr>
        <w:t>A;Stryjer</w:t>
      </w:r>
      <w:proofErr w:type="spellEnd"/>
      <w:r w:rsidRPr="00270267">
        <w:rPr>
          <w:rFonts w:ascii="Arial" w:hAnsi="Arial" w:cs="Arial"/>
        </w:rPr>
        <w:t xml:space="preserve"> </w:t>
      </w:r>
      <w:proofErr w:type="spellStart"/>
      <w:r w:rsidRPr="00270267">
        <w:rPr>
          <w:rFonts w:ascii="Arial" w:hAnsi="Arial" w:cs="Arial"/>
        </w:rPr>
        <w:t>R;Barak</w:t>
      </w:r>
      <w:proofErr w:type="spellEnd"/>
      <w:r w:rsidRPr="00270267">
        <w:rPr>
          <w:rFonts w:ascii="Arial" w:hAnsi="Arial" w:cs="Arial"/>
        </w:rPr>
        <w:t xml:space="preserve"> Y;, 2019) </w:t>
      </w:r>
      <w:proofErr w:type="spellStart"/>
      <w:r w:rsidRPr="00270267">
        <w:rPr>
          <w:rFonts w:ascii="Arial" w:hAnsi="Arial" w:cs="Arial"/>
        </w:rPr>
        <w:t>Shelef</w:t>
      </w:r>
      <w:proofErr w:type="spellEnd"/>
      <w:r w:rsidRPr="00270267">
        <w:rPr>
          <w:rFonts w:ascii="Arial" w:hAnsi="Arial" w:cs="Arial"/>
        </w:rPr>
        <w:t xml:space="preserve"> </w:t>
      </w:r>
      <w:proofErr w:type="spellStart"/>
      <w:r w:rsidRPr="00270267">
        <w:rPr>
          <w:rFonts w:ascii="Arial" w:hAnsi="Arial" w:cs="Arial"/>
        </w:rPr>
        <w:t>A;Brafman</w:t>
      </w:r>
      <w:proofErr w:type="spellEnd"/>
      <w:r w:rsidRPr="00270267">
        <w:rPr>
          <w:rFonts w:ascii="Arial" w:hAnsi="Arial" w:cs="Arial"/>
        </w:rPr>
        <w:t xml:space="preserve"> </w:t>
      </w:r>
      <w:proofErr w:type="spellStart"/>
      <w:r w:rsidRPr="00270267">
        <w:rPr>
          <w:rFonts w:ascii="Arial" w:hAnsi="Arial" w:cs="Arial"/>
        </w:rPr>
        <w:t>D;Rosing</w:t>
      </w:r>
      <w:proofErr w:type="spellEnd"/>
      <w:r w:rsidRPr="00270267">
        <w:rPr>
          <w:rFonts w:ascii="Arial" w:hAnsi="Arial" w:cs="Arial"/>
        </w:rPr>
        <w:t xml:space="preserve"> </w:t>
      </w:r>
      <w:proofErr w:type="spellStart"/>
      <w:r w:rsidRPr="00270267">
        <w:rPr>
          <w:rFonts w:ascii="Arial" w:hAnsi="Arial" w:cs="Arial"/>
        </w:rPr>
        <w:t>T;Weizman</w:t>
      </w:r>
      <w:proofErr w:type="spellEnd"/>
      <w:r w:rsidRPr="00270267">
        <w:rPr>
          <w:rFonts w:ascii="Arial" w:hAnsi="Arial" w:cs="Arial"/>
        </w:rPr>
        <w:t xml:space="preserve"> </w:t>
      </w:r>
      <w:proofErr w:type="spellStart"/>
      <w:r w:rsidRPr="00270267">
        <w:rPr>
          <w:rFonts w:ascii="Arial" w:hAnsi="Arial" w:cs="Arial"/>
        </w:rPr>
        <w:t>A;Stryjer</w:t>
      </w:r>
      <w:proofErr w:type="spellEnd"/>
      <w:r w:rsidRPr="00270267">
        <w:rPr>
          <w:rFonts w:ascii="Arial" w:hAnsi="Arial" w:cs="Arial"/>
        </w:rPr>
        <w:t xml:space="preserve"> </w:t>
      </w:r>
      <w:proofErr w:type="spellStart"/>
      <w:r w:rsidRPr="00270267">
        <w:rPr>
          <w:rFonts w:ascii="Arial" w:hAnsi="Arial" w:cs="Arial"/>
        </w:rPr>
        <w:t>R;Barak</w:t>
      </w:r>
      <w:proofErr w:type="spellEnd"/>
      <w:r w:rsidRPr="00270267">
        <w:rPr>
          <w:rFonts w:ascii="Arial" w:hAnsi="Arial" w:cs="Arial"/>
        </w:rPr>
        <w:t xml:space="preserve"> Y; (2019) </w:t>
      </w:r>
      <w:r w:rsidRPr="00270267">
        <w:rPr>
          <w:rFonts w:ascii="Arial" w:hAnsi="Arial" w:cs="Arial"/>
          <w:i/>
          <w:iCs/>
        </w:rPr>
        <w:t xml:space="preserve">Equine assisted therapy for patients with </w:t>
      </w:r>
      <w:proofErr w:type="spellStart"/>
      <w:r w:rsidRPr="00270267">
        <w:rPr>
          <w:rFonts w:ascii="Arial" w:hAnsi="Arial" w:cs="Arial"/>
          <w:i/>
          <w:iCs/>
        </w:rPr>
        <w:t>post traumatic</w:t>
      </w:r>
      <w:proofErr w:type="spellEnd"/>
      <w:r w:rsidRPr="00270267">
        <w:rPr>
          <w:rFonts w:ascii="Arial" w:hAnsi="Arial" w:cs="Arial"/>
          <w:i/>
          <w:iCs/>
        </w:rPr>
        <w:t xml:space="preserve"> stress disorder: A case series study</w:t>
      </w:r>
      <w:r w:rsidRPr="00270267">
        <w:rPr>
          <w:rFonts w:ascii="Arial" w:hAnsi="Arial" w:cs="Arial"/>
        </w:rPr>
        <w:t xml:space="preserve">, </w:t>
      </w:r>
      <w:r w:rsidRPr="00270267">
        <w:rPr>
          <w:rFonts w:ascii="Arial" w:hAnsi="Arial" w:cs="Arial"/>
          <w:i/>
          <w:iCs/>
        </w:rPr>
        <w:t>Military medicine</w:t>
      </w:r>
      <w:r w:rsidRPr="00270267">
        <w:rPr>
          <w:rFonts w:ascii="Arial" w:hAnsi="Arial" w:cs="Arial"/>
        </w:rPr>
        <w:t xml:space="preserve">. Available at: https://pubmed.ncbi.nlm.nih.gov/30839068/ (Accessed: 13 April 2023). </w:t>
      </w:r>
    </w:p>
    <w:p w14:paraId="6C74C0EE"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(Sleek Lens, 2020) </w:t>
      </w:r>
      <w:r w:rsidRPr="00270267">
        <w:rPr>
          <w:rFonts w:ascii="Arial" w:hAnsi="Arial" w:cs="Arial"/>
          <w:i/>
          <w:iCs/>
        </w:rPr>
        <w:t>Photography as a stress relieving tool: 5 tips to a calm mind</w:t>
      </w:r>
      <w:r w:rsidRPr="00270267">
        <w:rPr>
          <w:rFonts w:ascii="Arial" w:hAnsi="Arial" w:cs="Arial"/>
        </w:rPr>
        <w:t xml:space="preserve"> (2020) </w:t>
      </w:r>
      <w:proofErr w:type="spellStart"/>
      <w:r w:rsidRPr="00270267">
        <w:rPr>
          <w:rFonts w:ascii="Arial" w:hAnsi="Arial" w:cs="Arial"/>
          <w:i/>
          <w:iCs/>
        </w:rPr>
        <w:t>Sleeklens</w:t>
      </w:r>
      <w:proofErr w:type="spellEnd"/>
      <w:r w:rsidRPr="00270267">
        <w:rPr>
          <w:rFonts w:ascii="Arial" w:hAnsi="Arial" w:cs="Arial"/>
        </w:rPr>
        <w:t>. Available at: https://sleeklens.com/blog/photography-trends/photography-as-a-stress-relieving-tool-5-tips/#:~:text=Photography%20as%20a%20Stress%20Relieving%20Tool%3A%205%2</w:t>
      </w:r>
      <w:r w:rsidRPr="00270267">
        <w:rPr>
          <w:rFonts w:ascii="Arial" w:hAnsi="Arial" w:cs="Arial"/>
        </w:rPr>
        <w:lastRenderedPageBreak/>
        <w:t xml:space="preserve">0Tips,gratitude%20...%205%20Pick%20a%20photographic%20subject%20 (Accessed: 13 April 2023). </w:t>
      </w:r>
    </w:p>
    <w:p w14:paraId="561A4DE4"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w:t>
      </w:r>
      <w:proofErr w:type="spellStart"/>
      <w:r w:rsidRPr="00270267">
        <w:rPr>
          <w:rFonts w:ascii="Arial" w:hAnsi="Arial" w:cs="Arial"/>
        </w:rPr>
        <w:t>Swaim</w:t>
      </w:r>
      <w:proofErr w:type="spellEnd"/>
      <w:r w:rsidRPr="00270267">
        <w:rPr>
          <w:rFonts w:ascii="Arial" w:hAnsi="Arial" w:cs="Arial"/>
        </w:rPr>
        <w:t xml:space="preserve">, 2022) </w:t>
      </w:r>
      <w:proofErr w:type="spellStart"/>
      <w:r w:rsidRPr="00270267">
        <w:rPr>
          <w:rFonts w:ascii="Arial" w:hAnsi="Arial" w:cs="Arial"/>
        </w:rPr>
        <w:t>Swaim</w:t>
      </w:r>
      <w:proofErr w:type="spellEnd"/>
      <w:r w:rsidRPr="00270267">
        <w:rPr>
          <w:rFonts w:ascii="Arial" w:hAnsi="Arial" w:cs="Arial"/>
        </w:rPr>
        <w:t xml:space="preserve">, E. (2022) </w:t>
      </w:r>
      <w:r w:rsidRPr="00270267">
        <w:rPr>
          <w:rFonts w:ascii="Arial" w:hAnsi="Arial" w:cs="Arial"/>
          <w:i/>
          <w:iCs/>
        </w:rPr>
        <w:t>8 ways being outside can improve your health and well-being</w:t>
      </w:r>
      <w:r w:rsidRPr="00270267">
        <w:rPr>
          <w:rFonts w:ascii="Arial" w:hAnsi="Arial" w:cs="Arial"/>
        </w:rPr>
        <w:t xml:space="preserve">, </w:t>
      </w:r>
      <w:r w:rsidRPr="00270267">
        <w:rPr>
          <w:rFonts w:ascii="Arial" w:hAnsi="Arial" w:cs="Arial"/>
          <w:i/>
          <w:iCs/>
        </w:rPr>
        <w:t>Healthline</w:t>
      </w:r>
      <w:r w:rsidRPr="00270267">
        <w:rPr>
          <w:rFonts w:ascii="Arial" w:hAnsi="Arial" w:cs="Arial"/>
        </w:rPr>
        <w:t xml:space="preserve">. Available at: https://www.healthline.com/health/health-benefits-of-being-outdoors (Accessed: 13 April 2023). </w:t>
      </w:r>
    </w:p>
    <w:p w14:paraId="4A2AFF2A"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w:t>
      </w:r>
      <w:proofErr w:type="spellStart"/>
      <w:r w:rsidRPr="00270267">
        <w:rPr>
          <w:rFonts w:ascii="Arial" w:hAnsi="Arial" w:cs="Arial"/>
        </w:rPr>
        <w:t>ToolShero</w:t>
      </w:r>
      <w:proofErr w:type="spellEnd"/>
      <w:r w:rsidRPr="00270267">
        <w:rPr>
          <w:rFonts w:ascii="Arial" w:hAnsi="Arial" w:cs="Arial"/>
        </w:rPr>
        <w:t xml:space="preserve">, 2022) </w:t>
      </w:r>
      <w:proofErr w:type="spellStart"/>
      <w:r w:rsidRPr="00270267">
        <w:rPr>
          <w:rFonts w:ascii="Arial" w:hAnsi="Arial" w:cs="Arial"/>
        </w:rPr>
        <w:t>Janse</w:t>
      </w:r>
      <w:proofErr w:type="spellEnd"/>
      <w:r w:rsidRPr="00270267">
        <w:rPr>
          <w:rFonts w:ascii="Arial" w:hAnsi="Arial" w:cs="Arial"/>
        </w:rPr>
        <w:t xml:space="preserve">, B. (2022) </w:t>
      </w:r>
      <w:proofErr w:type="spellStart"/>
      <w:r w:rsidRPr="00270267">
        <w:rPr>
          <w:rFonts w:ascii="Arial" w:hAnsi="Arial" w:cs="Arial"/>
          <w:i/>
          <w:iCs/>
        </w:rPr>
        <w:t>Borton’s</w:t>
      </w:r>
      <w:proofErr w:type="spellEnd"/>
      <w:r w:rsidRPr="00270267">
        <w:rPr>
          <w:rFonts w:ascii="Arial" w:hAnsi="Arial" w:cs="Arial"/>
          <w:i/>
          <w:iCs/>
        </w:rPr>
        <w:t xml:space="preserve"> model of Reflection</w:t>
      </w:r>
      <w:r w:rsidRPr="00270267">
        <w:rPr>
          <w:rFonts w:ascii="Arial" w:hAnsi="Arial" w:cs="Arial"/>
        </w:rPr>
        <w:t xml:space="preserve">, </w:t>
      </w:r>
      <w:proofErr w:type="spellStart"/>
      <w:r w:rsidRPr="00270267">
        <w:rPr>
          <w:rFonts w:ascii="Arial" w:hAnsi="Arial" w:cs="Arial"/>
          <w:i/>
          <w:iCs/>
        </w:rPr>
        <w:t>Toolshero</w:t>
      </w:r>
      <w:proofErr w:type="spellEnd"/>
      <w:r w:rsidRPr="00270267">
        <w:rPr>
          <w:rFonts w:ascii="Arial" w:hAnsi="Arial" w:cs="Arial"/>
        </w:rPr>
        <w:t xml:space="preserve">. Available at: https://www.toolshero.com/personal-development/borton-model-of-reflection/ (Accessed: 13 April 2023). </w:t>
      </w:r>
    </w:p>
    <w:p w14:paraId="6E8BD834"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(University of Edinburgh, 1970) </w:t>
      </w:r>
      <w:r w:rsidRPr="00270267">
        <w:rPr>
          <w:rFonts w:ascii="Arial" w:hAnsi="Arial" w:cs="Arial"/>
          <w:i/>
          <w:iCs/>
        </w:rPr>
        <w:t>Gibbs’ reflective cycle</w:t>
      </w:r>
      <w:r w:rsidRPr="00270267">
        <w:rPr>
          <w:rFonts w:ascii="Arial" w:hAnsi="Arial" w:cs="Arial"/>
        </w:rPr>
        <w:t xml:space="preserve"> (1970) </w:t>
      </w:r>
      <w:r w:rsidRPr="00270267">
        <w:rPr>
          <w:rFonts w:ascii="Arial" w:hAnsi="Arial" w:cs="Arial"/>
          <w:i/>
          <w:iCs/>
        </w:rPr>
        <w:t>The University of Edinburgh</w:t>
      </w:r>
      <w:r w:rsidRPr="00270267">
        <w:rPr>
          <w:rFonts w:ascii="Arial" w:hAnsi="Arial" w:cs="Arial"/>
        </w:rPr>
        <w:t xml:space="preserve">. Available at: https://www.ed.ac.uk/reflection/reflectors-toolkit/reflecting-on-experience/gibbs-reflective-cycle (Accessed: 30 June 2023). </w:t>
      </w:r>
    </w:p>
    <w:p w14:paraId="05F23CF4" w14:textId="77777777" w:rsidR="007A7A3F" w:rsidRPr="00270267" w:rsidRDefault="007A7A3F" w:rsidP="007A7A3F">
      <w:pPr>
        <w:pStyle w:val="NormalWeb"/>
        <w:spacing w:line="480" w:lineRule="auto"/>
        <w:ind w:left="567" w:hanging="567"/>
        <w:jc w:val="both"/>
        <w:rPr>
          <w:rFonts w:ascii="Arial" w:hAnsi="Arial" w:cs="Arial"/>
        </w:rPr>
      </w:pPr>
      <w:r w:rsidRPr="00270267">
        <w:rPr>
          <w:rFonts w:ascii="Arial" w:hAnsi="Arial" w:cs="Arial"/>
        </w:rPr>
        <w:t xml:space="preserve">(White et al., 2019) White, M.P. </w:t>
      </w:r>
      <w:r w:rsidRPr="00270267">
        <w:rPr>
          <w:rFonts w:ascii="Arial" w:hAnsi="Arial" w:cs="Arial"/>
          <w:i/>
          <w:iCs/>
        </w:rPr>
        <w:t>et al.</w:t>
      </w:r>
      <w:r w:rsidRPr="00270267">
        <w:rPr>
          <w:rFonts w:ascii="Arial" w:hAnsi="Arial" w:cs="Arial"/>
        </w:rPr>
        <w:t xml:space="preserve"> (2019) </w:t>
      </w:r>
      <w:r w:rsidRPr="00270267">
        <w:rPr>
          <w:rFonts w:ascii="Arial" w:hAnsi="Arial" w:cs="Arial"/>
          <w:i/>
          <w:iCs/>
        </w:rPr>
        <w:t>Spending at least 120 minutes a week in nature is associated with good health and Wellbeing</w:t>
      </w:r>
      <w:r w:rsidRPr="00270267">
        <w:rPr>
          <w:rFonts w:ascii="Arial" w:hAnsi="Arial" w:cs="Arial"/>
        </w:rPr>
        <w:t xml:space="preserve">, </w:t>
      </w:r>
      <w:r w:rsidRPr="00270267">
        <w:rPr>
          <w:rFonts w:ascii="Arial" w:hAnsi="Arial" w:cs="Arial"/>
          <w:i/>
          <w:iCs/>
        </w:rPr>
        <w:t>Nature News</w:t>
      </w:r>
      <w:r w:rsidRPr="00270267">
        <w:rPr>
          <w:rFonts w:ascii="Arial" w:hAnsi="Arial" w:cs="Arial"/>
        </w:rPr>
        <w:t xml:space="preserve">. Available at: https://www.nature.com/articles/s41598-019-44097-3 (Accessed: 13 April 2023). </w:t>
      </w:r>
    </w:p>
    <w:p w14:paraId="39190C12" w14:textId="77777777" w:rsidR="007A7A3F" w:rsidRPr="00475FDF" w:rsidRDefault="007A7A3F" w:rsidP="007A7A3F">
      <w:pPr>
        <w:pStyle w:val="NormalWeb"/>
        <w:ind w:left="567" w:hanging="567"/>
        <w:jc w:val="both"/>
        <w:rPr>
          <w:rFonts w:ascii="Arial" w:hAnsi="Arial" w:cs="Arial"/>
        </w:rPr>
      </w:pPr>
    </w:p>
    <w:p w14:paraId="250CF227" w14:textId="46BAD2BB" w:rsidR="006D4550" w:rsidRDefault="006D455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2D5D0137" w:rsidR="641A9DDA" w:rsidRDefault="00D57DCF" w:rsidP="366F6C5C">
      <w:pPr>
        <w:jc w:val="both"/>
        <w:rPr>
          <w:color w:val="000000" w:themeColor="text1"/>
          <w:sz w:val="24"/>
          <w:szCs w:val="24"/>
          <w:highlight w:val="yellow"/>
        </w:rPr>
      </w:pPr>
      <w:r>
        <w:rPr>
          <w:rFonts w:eastAsia="Arial"/>
          <w:noProof/>
          <w:color w:val="000000" w:themeColor="text1"/>
          <w:sz w:val="24"/>
          <w:szCs w:val="24"/>
        </w:rPr>
        <mc:AlternateContent>
          <mc:Choice Requires="wpi">
            <w:drawing>
              <wp:anchor distT="0" distB="0" distL="114300" distR="114300" simplePos="0" relativeHeight="251659264" behindDoc="0" locked="0" layoutInCell="1" allowOverlap="1" wp14:anchorId="6404745E" wp14:editId="1E731FEE">
                <wp:simplePos x="0" y="0"/>
                <wp:positionH relativeFrom="column">
                  <wp:posOffset>801040</wp:posOffset>
                </wp:positionH>
                <wp:positionV relativeFrom="paragraph">
                  <wp:posOffset>-216285</wp:posOffset>
                </wp:positionV>
                <wp:extent cx="1581480" cy="525600"/>
                <wp:effectExtent l="57150" t="38100" r="0" b="27305"/>
                <wp:wrapNone/>
                <wp:docPr id="1"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20">
                      <w14:nvContentPartPr>
                        <w14:cNvContentPartPr>
                          <a14:cpLocks xmlns:a14="http://schemas.microsoft.com/office/drawing/2010/main" noRot="1"/>
                        </w14:cNvContentPartPr>
                      </w14:nvContentPartPr>
                      <w14:xfrm>
                        <a:off x="0" y="0"/>
                        <a:ext cx="1581480" cy="525600"/>
                      </w14:xfrm>
                    </w14:contentPart>
                  </a:graphicData>
                </a:graphic>
              </wp:anchor>
            </w:drawing>
          </mc:Choice>
          <mc:Fallback>
            <w:pict>
              <v:shapetype w14:anchorId="34EF38C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2.35pt;margin-top:-17.75pt;width:125.95pt;height:42.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">
                <v:imagedata r:id="rId21" o:title=""/>
                <o:lock v:ext="edit" rotation="t" aspectratio="f"/>
              </v:shape>
            </w:pict>
          </mc:Fallback>
        </mc:AlternateContent>
      </w:r>
      <w:r w:rsidR="641A9DDA"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BB804A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D57DCF">
        <w:rPr>
          <w:rFonts w:eastAsia="Arial"/>
          <w:color w:val="000000" w:themeColor="text1"/>
          <w:sz w:val="24"/>
          <w:szCs w:val="24"/>
          <w:highlight w:val="yellow"/>
        </w:rPr>
        <w:t>03/07/2023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E9A83" w14:textId="77777777" w:rsidR="0071264D" w:rsidRDefault="0071264D">
      <w:r>
        <w:separator/>
      </w:r>
    </w:p>
  </w:endnote>
  <w:endnote w:type="continuationSeparator" w:id="0">
    <w:p w14:paraId="75EB8613" w14:textId="77777777" w:rsidR="0071264D" w:rsidRDefault="007126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D3D9F" w14:textId="77777777" w:rsidR="0071264D" w:rsidRDefault="0071264D">
      <w:r>
        <w:separator/>
      </w:r>
    </w:p>
  </w:footnote>
  <w:footnote w:type="continuationSeparator" w:id="0">
    <w:p w14:paraId="4DB98DC7" w14:textId="77777777" w:rsidR="0071264D" w:rsidRDefault="007126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E32F0"/>
    <w:multiLevelType w:val="hybridMultilevel"/>
    <w:tmpl w:val="5540D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62658"/>
    <w:multiLevelType w:val="hybridMultilevel"/>
    <w:tmpl w:val="21CCD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EAC0328"/>
    <w:multiLevelType w:val="hybridMultilevel"/>
    <w:tmpl w:val="D096B944"/>
    <w:lvl w:ilvl="0" w:tplc="7C20584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4164825"/>
    <w:multiLevelType w:val="hybridMultilevel"/>
    <w:tmpl w:val="0A060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4142452">
    <w:abstractNumId w:val="5"/>
  </w:num>
  <w:num w:numId="2" w16cid:durableId="149643704">
    <w:abstractNumId w:val="4"/>
  </w:num>
  <w:num w:numId="3" w16cid:durableId="1828936684">
    <w:abstractNumId w:val="2"/>
  </w:num>
  <w:num w:numId="4" w16cid:durableId="92173646">
    <w:abstractNumId w:val="7"/>
  </w:num>
  <w:num w:numId="5" w16cid:durableId="353266518">
    <w:abstractNumId w:val="3"/>
  </w:num>
  <w:num w:numId="6" w16cid:durableId="875047431">
    <w:abstractNumId w:val="6"/>
  </w:num>
  <w:num w:numId="7" w16cid:durableId="53359674">
    <w:abstractNumId w:val="1"/>
  </w:num>
  <w:num w:numId="8" w16cid:durableId="1301425630">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7B1F"/>
    <w:rsid w:val="0003088B"/>
    <w:rsid w:val="000325D9"/>
    <w:rsid w:val="000372B2"/>
    <w:rsid w:val="0004079F"/>
    <w:rsid w:val="00045B87"/>
    <w:rsid w:val="00045C07"/>
    <w:rsid w:val="00046B3B"/>
    <w:rsid w:val="00054483"/>
    <w:rsid w:val="00055D43"/>
    <w:rsid w:val="00056FAC"/>
    <w:rsid w:val="00057751"/>
    <w:rsid w:val="00062E39"/>
    <w:rsid w:val="00067EA4"/>
    <w:rsid w:val="000800E3"/>
    <w:rsid w:val="00080E58"/>
    <w:rsid w:val="00082668"/>
    <w:rsid w:val="00083C61"/>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2D01"/>
    <w:rsid w:val="000C378F"/>
    <w:rsid w:val="000C6892"/>
    <w:rsid w:val="000C6FFE"/>
    <w:rsid w:val="000D0BB6"/>
    <w:rsid w:val="000E26B0"/>
    <w:rsid w:val="000E7753"/>
    <w:rsid w:val="000F1599"/>
    <w:rsid w:val="000F1769"/>
    <w:rsid w:val="000F2CC4"/>
    <w:rsid w:val="000F6196"/>
    <w:rsid w:val="000F7ECD"/>
    <w:rsid w:val="00102E64"/>
    <w:rsid w:val="0010312C"/>
    <w:rsid w:val="00106DC7"/>
    <w:rsid w:val="00112391"/>
    <w:rsid w:val="00112751"/>
    <w:rsid w:val="00114F52"/>
    <w:rsid w:val="001347F8"/>
    <w:rsid w:val="00137BB5"/>
    <w:rsid w:val="00137E05"/>
    <w:rsid w:val="00142CAE"/>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2EE2"/>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783A"/>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3719"/>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4CEC"/>
    <w:rsid w:val="00465947"/>
    <w:rsid w:val="00470BB1"/>
    <w:rsid w:val="004718F7"/>
    <w:rsid w:val="00473153"/>
    <w:rsid w:val="00473BE0"/>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46701"/>
    <w:rsid w:val="00557D77"/>
    <w:rsid w:val="00562EAA"/>
    <w:rsid w:val="00563B58"/>
    <w:rsid w:val="005640C4"/>
    <w:rsid w:val="0056684C"/>
    <w:rsid w:val="00574A0C"/>
    <w:rsid w:val="00575A8F"/>
    <w:rsid w:val="00576E4C"/>
    <w:rsid w:val="0057780F"/>
    <w:rsid w:val="00577CD0"/>
    <w:rsid w:val="00581E0A"/>
    <w:rsid w:val="00586D89"/>
    <w:rsid w:val="005916B8"/>
    <w:rsid w:val="005A1B4C"/>
    <w:rsid w:val="005A545C"/>
    <w:rsid w:val="005B57D5"/>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64D"/>
    <w:rsid w:val="00712E6F"/>
    <w:rsid w:val="00712E90"/>
    <w:rsid w:val="00713B7E"/>
    <w:rsid w:val="00714EF2"/>
    <w:rsid w:val="007204AE"/>
    <w:rsid w:val="007212FF"/>
    <w:rsid w:val="007240E7"/>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95C6E"/>
    <w:rsid w:val="007A1F6A"/>
    <w:rsid w:val="007A7A3F"/>
    <w:rsid w:val="007B0DE3"/>
    <w:rsid w:val="007B491F"/>
    <w:rsid w:val="007B7191"/>
    <w:rsid w:val="007B7F12"/>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B56"/>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93962"/>
    <w:rsid w:val="009A5F3B"/>
    <w:rsid w:val="009B0B61"/>
    <w:rsid w:val="009B28C0"/>
    <w:rsid w:val="009B32A9"/>
    <w:rsid w:val="009B7136"/>
    <w:rsid w:val="009B7806"/>
    <w:rsid w:val="009C3AC2"/>
    <w:rsid w:val="009C782E"/>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0645"/>
    <w:rsid w:val="00AB5518"/>
    <w:rsid w:val="00AB7BDC"/>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3E32"/>
    <w:rsid w:val="00B24344"/>
    <w:rsid w:val="00B26769"/>
    <w:rsid w:val="00B31C91"/>
    <w:rsid w:val="00B3747F"/>
    <w:rsid w:val="00B43194"/>
    <w:rsid w:val="00B47734"/>
    <w:rsid w:val="00B50FBA"/>
    <w:rsid w:val="00B550C8"/>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1E1B"/>
    <w:rsid w:val="00C23F17"/>
    <w:rsid w:val="00C26D0D"/>
    <w:rsid w:val="00C27C95"/>
    <w:rsid w:val="00C300D2"/>
    <w:rsid w:val="00C3270F"/>
    <w:rsid w:val="00C3278B"/>
    <w:rsid w:val="00C33375"/>
    <w:rsid w:val="00C33D9B"/>
    <w:rsid w:val="00C34C23"/>
    <w:rsid w:val="00C42005"/>
    <w:rsid w:val="00C44446"/>
    <w:rsid w:val="00C4664D"/>
    <w:rsid w:val="00C472AA"/>
    <w:rsid w:val="00C50A05"/>
    <w:rsid w:val="00C54AED"/>
    <w:rsid w:val="00C63D00"/>
    <w:rsid w:val="00C6441B"/>
    <w:rsid w:val="00C64DA9"/>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0B7A"/>
    <w:rsid w:val="00D052BC"/>
    <w:rsid w:val="00D07026"/>
    <w:rsid w:val="00D11888"/>
    <w:rsid w:val="00D22C8F"/>
    <w:rsid w:val="00D33491"/>
    <w:rsid w:val="00D41A93"/>
    <w:rsid w:val="00D44F8E"/>
    <w:rsid w:val="00D57DCF"/>
    <w:rsid w:val="00D607EF"/>
    <w:rsid w:val="00D60F88"/>
    <w:rsid w:val="00D625E7"/>
    <w:rsid w:val="00D646BD"/>
    <w:rsid w:val="00D65452"/>
    <w:rsid w:val="00D7018A"/>
    <w:rsid w:val="00D71201"/>
    <w:rsid w:val="00D720C7"/>
    <w:rsid w:val="00D83FEF"/>
    <w:rsid w:val="00D876E6"/>
    <w:rsid w:val="00DA1025"/>
    <w:rsid w:val="00DA22EC"/>
    <w:rsid w:val="00DA5860"/>
    <w:rsid w:val="00DB2767"/>
    <w:rsid w:val="00DC4729"/>
    <w:rsid w:val="00E17160"/>
    <w:rsid w:val="00E3028F"/>
    <w:rsid w:val="00E35BEC"/>
    <w:rsid w:val="00E50821"/>
    <w:rsid w:val="00E51F91"/>
    <w:rsid w:val="00E6298B"/>
    <w:rsid w:val="00E7086E"/>
    <w:rsid w:val="00E72DE5"/>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3FCC"/>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0374801-4F0B-4255-BFC6-7FED4E849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AB7BD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7A7A3F"/>
    <w:rPr>
      <w:b/>
      <w:bCs/>
    </w:rPr>
  </w:style>
  <w:style w:type="paragraph" w:customStyle="1" w:styleId="legclearfix">
    <w:name w:val="legclearfix"/>
    <w:basedOn w:val="Normal"/>
    <w:rsid w:val="007A7A3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7A7A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762758">
      <w:bodyDiv w:val="1"/>
      <w:marLeft w:val="0"/>
      <w:marRight w:val="0"/>
      <w:marTop w:val="0"/>
      <w:marBottom w:val="0"/>
      <w:divBdr>
        <w:top w:val="none" w:sz="0" w:space="0" w:color="auto"/>
        <w:left w:val="none" w:sz="0" w:space="0" w:color="auto"/>
        <w:bottom w:val="none" w:sz="0" w:space="0" w:color="auto"/>
        <w:right w:val="none" w:sz="0" w:space="0" w:color="auto"/>
      </w:divBdr>
    </w:div>
    <w:div w:id="60234827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2158928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03T09:55:19.615"/>
    </inkml:context>
    <inkml:brush xml:id="br0">
      <inkml:brushProperty name="width" value="0.05" units="cm"/>
      <inkml:brushProperty name="height" value="0.05" units="cm"/>
    </inkml:brush>
  </inkml:definitions>
  <inkml:trace contextRef="#ctx0" brushRef="#br0">187 567 24575,'0'0'0,"0"0"0,11-57 0,-6 8 0,-2-81 0,-4 102 0,-2 0 0,-1 0 0,-1 0 0,-11-36 0,14 57 0,-1 0 0,0 0 0,0 1 0,-1-1 0,1 1 0,-2-1 0,-8-9 0,12 15 0,0-1 0,0 1 0,0 0 0,0 0 0,-1 0 0,1 1 0,0-1 0,-1 0 0,1 0 0,-1 1 0,1-1 0,-1 1 0,1-1 0,-1 1 0,1 0 0,-1 0 0,-2-1 0,2 2 0,0-1 0,0 1 0,0 0 0,1-1 0,-1 1 0,0 0 0,0 0 0,1 0 0,-1 0 0,1 0 0,-1 1 0,1-1 0,-1 0 0,1 1 0,0-1 0,-1 1 0,1-1 0,-1 3 0,-5 7 0,1 0 0,1 0 0,0 0 0,0 1 0,1 0 0,-4 19 0,-11 80 0,17-92 0,-10 82 0,2 119 0,11-155 0,3 1 0,25 123 0,-25-169 0,1 0 0,1-1 0,1 1 0,1-1 0,1-1 0,0 0 0,13 20 0,-19-34 0,1 1 0,-1-1 0,1 0 0,0 1 0,0-2 0,0 1 0,0 0 0,1-1 0,0 0 0,-1 0 0,1 0 0,0-1 0,0 1 0,1-1 0,-1 0 0,0-1 0,1 1 0,-1-1 0,1 0 0,-1-1 0,1 1 0,0-1 0,-1 0 0,1 0 0,-1-1 0,1 0 0,0 0 0,-1 0 0,0-1 0,8-2 0,5-4 0,0-1 0,0-1 0,-1 0 0,0-1 0,-1-1 0,0 0 0,16-17 0,2-6 0,53-70 0,-56 63 0,-2-2 0,-2-1 0,-2-2 0,-2 0 0,-3-1 0,27-91 0,-38 104 0,-1-1 0,-2-1 0,-1 1 0,-2-1 0,-2 1 0,-1-1 0,-2 0 0,-2 1 0,-1 0 0,-15-57 0,17 83 0,0 0 0,0 0 0,-1 0 0,-1 0 0,1 1 0,-12-16 0,16 25 0,-1 1 0,1-1 0,-1 1 0,1 0 0,-1-1 0,1 1 0,0 0 0,-1 0 0,1-1 0,0 1 0,0 0 0,-1 0 0,1 0 0,0-1 0,0 1 0,0 0 0,0 0 0,0 0 0,0-1 0,0 1 0,0 0 0,1 1 0,-2 31 0,36 459 0,1 69 0,-35-541 0,0-14 0,0 1 0,-1-1 0,0 0 0,0 1 0,0-1 0,-1 1 0,0-1 0,-1 1 0,1-1 0,-4 8 0,5-13 0,0-1 0,-1 0 0,1 1 0,0-1 0,-1 0 0,1 1 0,0-1 0,-1 0 0,1 1 0,-1-1 0,1 0 0,0 0 0,-1 0 0,1 1 0,-1-1 0,1 0 0,0 0 0,-1 0 0,1 0 0,-1 0 0,1 0 0,-1 0 0,1 0 0,-1 0 0,1 0 0,0 0 0,-1 0 0,1 0 0,-1 0 0,1 0 0,-1-1 0,0 1 0,-14-9 0,13 8 0,-35-29 0,2-1 0,-54-59 0,55 54 0,-38-41 0,12 11 0,-4 2 0,-100-78 0,142 129 0,16 10 0,24 6 0,31 6 0,1-2 0,-1-3 0,73-2 0,150-22 0,-7-16 0,-196 23 0,121-39 0,-145 32 0,-51 43 0,-10 55 0,3 0 0,-5 150 0,18-224 0,0-2 0,0 0 0,0 0 0,0 0 0,-1 0 0,1 0 0,0 0 0,-1 0 0,1 0 0,-1 0 0,0-1 0,-1 5 0,-2-19 0,3-16 0,1 0 0,1-1 0,8-41 0,25-85 0,-30 142 0,-1-1 0,0 1 0,2 0 0,0 0 0,0 0 0,9-13 0,-14 26 0,0 1 0,0-1 0,1 0 0,-1 0 0,0 1 0,1-1 0,-1 1 0,1-1 0,-1 0 0,1 1 0,-1-1 0,1 1 0,-1-1 0,1 1 0,-1-1 0,1 1 0,0-1 0,-1 1 0,1 0 0,0-1 0,-1 1 0,1 0 0,0 0 0,0 0 0,-1-1 0,1 1 0,0 0 0,0 0 0,-1 0 0,1 0 0,0 0 0,0 0 0,-1 0 0,1 1 0,0-1 0,0 0 0,-1 0 0,1 1 0,0-1 0,-1 0 0,1 1 0,0-1 0,-1 0 0,1 1 0,0-1 0,-1 1 0,1-1 0,-1 1 0,1-1 0,-1 1 0,1 1 0,4 4 0,-1 0 0,0 0 0,0 1 0,3 8 0,-6-12 0,37 91 0,36 137 0,21 54 0,-93-281 0,0 1 0,0-1 0,0 1 0,0-1 0,1 0 0,4 6 0,-6-10 0,-1 1 0,0-1 0,1 0 0,-1 1 0,1-1 0,-1 0 0,1 0 0,-1 1 0,1-1 0,-1 0 0,0 0 0,1 0 0,0 1 0,-1-1 0,1 0 0,-1 0 0,1 0 0,-1 0 0,1 0 0,-1 0 0,1 0 0,-1 0 0,1 0 0,-1 0 0,1-1 0,1 0 0,-1 1 0,0-1 0,1 0 0,-1 0 0,0 0 0,0-1 0,0 1 0,0 0 0,0 0 0,0 0 0,0-1 0,-1 1 0,2-2 0,12-25 0,-1 0 0,13-44 0,13-68 0,-27 94 0,96-436 0,-85 372 0,-21 99 0,2-6 0,10-34 0,-4 38 0,-10 12 0,0 1 0,1 0 0,-1 0 0,0 0 0,1 0 0,-1 0 0,1-1 0,-1 1 0,0 0 0,1 0 0,-1 0 0,1 0 0,-1 0 0,0 0 0,1 0 0,-1 0 0,1 0 0,-1 0 0,0 1 0,1-1 0,-1 0 0,0 0 0,1 1 0,2 0 0,-1 1 0,-1 0 0,1-1 0,0 1 0,0 0 0,-1 1 0,1-1 0,-1 0 0,3 4 0,11 26 0,-1-1 0,14 52 0,13 76 0,-27-102 0,33 145 0,17 70 0,22-7 0,-83-257 0,3 9 0,1-1 0,1 0 0,14 23 0,-20-36 0,0 0 0,-1-1 0,1 1 0,1 0 0,-1-1 0,0 0 0,0 1 0,1-1 0,0 0 0,-1 0 0,1-1 0,0 1 0,0 0 0,0-1 0,0 0 0,0 0 0,0 0 0,0 0 0,0 0 0,0 0 0,1-1 0,-1 0 0,0 0 0,1 0 0,5 0 0,0-4 0,1 1 0,-1-1 0,-1-1 0,1 0 0,-1 0 0,0-1 0,0 0 0,0 0 0,-1 0 0,0-1 0,7-9 0,18-19 0,-2-2 0,-1-1 0,-2-1 0,28-55 0,-24 32 0,-3 0 0,28-92 0,-45 116 0,10-52 0,-19 78 0,-1 1 0,0-1 0,0 0 0,-1 0 0,-1 1 0,0-1 0,-1 1 0,-5-22 0,7 31 0,0 1 0,-1-1 0,1 1 0,-1-1 0,1 1 0,-1 0 0,1-1 0,-1 1 0,0 0 0,0-1 0,0 1 0,0 0 0,0 0 0,0 0 0,0 0 0,0 0 0,0 0 0,0 0 0,0 0 0,-1 0 0,1 0 0,0 1 0,-1-1 0,1 1 0,-1-1 0,1 1 0,0-1 0,-1 1 0,1 0 0,-1 0 0,1-1 0,-1 1 0,1 0 0,-1 1 0,1-1 0,-1 0 0,1 0 0,-1 1 0,1-1 0,-1 0 0,1 1 0,-3 1 0,-2 1 0,0 1 0,0-1 0,1 1 0,0 0 0,-1 1 0,2-1 0,-1 1 0,-5 7 0,0 2 0,1 0 0,0 0 0,1 1 0,1 0 0,0 1 0,2-1 0,-1 1 0,2 0 0,-5 29 0,7-31 0,1 0 0,0 0 0,1 1 0,0-1 0,1 0 0,1 0 0,0 1 0,1-1 0,1-1 0,0 1 0,10 22 0,-12-32 0,0 1 0,1-1 0,-1 0 0,1 0 0,0 0 0,0 0 0,1-1 0,-1 1 0,1-1 0,0 0 0,-1 0 0,1 0 0,8 4 0,-8-5 0,0-1 0,1 0 0,-1 0 0,0 0 0,0 0 0,0-1 0,1 1 0,-1-1 0,0-1 0,1 1 0,-1 0 0,0-1 0,0 0 0,1 0 0,7-3 0,9-5 0,0-1 0,38-24 0,-37 20 0,45-20 0,-62 32 0,0 0 0,1 1 0,-1 0 0,0 0 0,1 0 0,-1 1 0,1 0 0,0 0 0,9 1 0,53 15 0,-6-2 0,-24-10 0,-1-3 0,1 0 0,58-8 0,111-29 0,30-2 0,-204 35 0,1 2 0,-1 1 0,0 1 0,0 2 0,41 9 0,-13 5 159,71 29 1,9 4-1844,-88-35-5142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9055</Words>
  <Characters>51617</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Morris,Carla swp8398</cp:lastModifiedBy>
  <cp:revision>2</cp:revision>
  <cp:lastPrinted>2019-08-13T11:47:00Z</cp:lastPrinted>
  <dcterms:created xsi:type="dcterms:W3CDTF">2023-07-03T09:56:00Z</dcterms:created>
  <dcterms:modified xsi:type="dcterms:W3CDTF">2023-07-03T09:56:00Z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2023-04-06T04:04:45Z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401fd1cf-cfe7-4722-80a3-23931f5e17de</vt:lpwstr>
  </property>
  <property fmtid="{D5CDD505-2E9C-101B-9397-08002B2CF9AE}" pid="9" name="MSIP_Label_66cf8fe5-b7b7-4df7-b38d-1c61ac2f6639_ContentBits">
    <vt:lpwstr>0</vt:lpwstr>
  </property>
</Properties>
</file>