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47651349"/>
        <w:docPartObj>
          <w:docPartGallery w:val="Cover Pages"/>
          <w:docPartUnique/>
        </w:docPartObj>
      </w:sdtPr>
      <w:sdtEndPr>
        <w:rPr>
          <w:rFonts w:ascii="Times New Roman" w:eastAsia="Times New Roman" w:hAnsi="Times New Roman" w:cs="Times New Roman"/>
          <w:b/>
          <w:color w:val="auto"/>
          <w:sz w:val="24"/>
          <w:szCs w:val="24"/>
          <w:lang w:val="" w:eastAsia="en-US"/>
        </w:rPr>
      </w:sdtEndPr>
      <w:sdtContent>
        <w:p w14:paraId="1BD98987" w14:textId="47B0EE72" w:rsidR="00DF5875" w:rsidRDefault="00DF5875">
          <w:pPr>
            <w:pStyle w:val="NoSpacing"/>
            <w:spacing w:before="1540" w:after="240"/>
            <w:jc w:val="center"/>
            <w:rPr>
              <w:color w:val="4472C4" w:themeColor="accent1"/>
            </w:rPr>
          </w:pPr>
          <w:r>
            <w:rPr>
              <w:noProof/>
              <w:color w:val="4472C4" w:themeColor="accent1"/>
            </w:rPr>
            <w:drawing>
              <wp:inline distT="0" distB="0" distL="0" distR="0" wp14:anchorId="55B97D83" wp14:editId="4810DF69">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BCDF4D4BC7C7F24DB145E0C9D8CCD365"/>
            </w:placeholder>
            <w:dataBinding w:prefixMappings="xmlns:ns0='http://purl.org/dc/elements/1.1/' xmlns:ns1='http://schemas.openxmlformats.org/package/2006/metadata/core-properties' " w:xpath="/ns1:coreProperties[1]/ns0:title[1]" w:storeItemID="{6C3C8BC8-F283-45AE-878A-BAB7291924A1}"/>
            <w:text/>
          </w:sdtPr>
          <w:sdtContent>
            <w:p w14:paraId="08D2A1B1" w14:textId="5475C5B7" w:rsidR="00DF5875" w:rsidRPr="00C01FAF" w:rsidRDefault="00C01FAF" w:rsidP="00C01F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01FAF">
                <w:rPr>
                  <w:rFonts w:asciiTheme="majorHAnsi" w:eastAsiaTheme="majorEastAsia" w:hAnsiTheme="majorHAnsi" w:cstheme="majorBidi"/>
                  <w:caps/>
                  <w:color w:val="4472C4" w:themeColor="accent1"/>
                  <w:sz w:val="80"/>
                  <w:szCs w:val="80"/>
                </w:rPr>
                <w:t>ACADEMIC ESSAY</w:t>
              </w:r>
            </w:p>
          </w:sdtContent>
        </w:sdt>
        <w:p w14:paraId="1391A6D2" w14:textId="3B54EF91" w:rsidR="00DF5875" w:rsidRDefault="00DF5875">
          <w:pPr>
            <w:pStyle w:val="NoSpacing"/>
            <w:spacing w:before="480"/>
            <w:jc w:val="center"/>
            <w:rPr>
              <w:color w:val="4472C4" w:themeColor="accent1"/>
            </w:rPr>
          </w:pPr>
          <w:r>
            <w:rPr>
              <w:noProof/>
              <w:color w:val="4472C4" w:themeColor="accent1"/>
            </w:rPr>
            <w:drawing>
              <wp:inline distT="0" distB="0" distL="0" distR="0" wp14:anchorId="02A8A42B" wp14:editId="2EF3968C">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27D4FC" w14:textId="44775981" w:rsidR="00DF5875" w:rsidRDefault="00C01FAF">
          <w:pPr>
            <w:spacing w:line="240" w:lineRule="auto"/>
            <w:rPr>
              <w:rFonts w:ascii="Times New Roman" w:eastAsia="Times New Roman" w:hAnsi="Times New Roman" w:cs="Times New Roman"/>
              <w:b/>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4A578A4C" wp14:editId="2C8BC37E">
                    <wp:simplePos x="0" y="0"/>
                    <wp:positionH relativeFrom="margin">
                      <wp:posOffset>-584200</wp:posOffset>
                    </wp:positionH>
                    <wp:positionV relativeFrom="page">
                      <wp:posOffset>9093200</wp:posOffset>
                    </wp:positionV>
                    <wp:extent cx="6654800" cy="1003300"/>
                    <wp:effectExtent l="0" t="0" r="0" b="0"/>
                    <wp:wrapNone/>
                    <wp:docPr id="142" name="Text Box 33"/>
                    <wp:cNvGraphicFramePr/>
                    <a:graphic xmlns:a="http://schemas.openxmlformats.org/drawingml/2006/main">
                      <a:graphicData uri="http://schemas.microsoft.com/office/word/2010/wordprocessingShape">
                        <wps:wsp>
                          <wps:cNvSpPr txBox="1"/>
                          <wps:spPr>
                            <a:xfrm>
                              <a:off x="0" y="0"/>
                              <a:ext cx="6654800" cy="100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1A5B58" w14:textId="790FD57D" w:rsidR="00DF5875" w:rsidRDefault="00C01FAF">
                                    <w:pPr>
                                      <w:pStyle w:val="NoSpacing"/>
                                      <w:spacing w:after="40"/>
                                      <w:jc w:val="center"/>
                                      <w:rPr>
                                        <w:caps/>
                                        <w:color w:val="4472C4" w:themeColor="accent1"/>
                                        <w:sz w:val="28"/>
                                        <w:szCs w:val="28"/>
                                      </w:rPr>
                                    </w:pPr>
                                    <w:r w:rsidRPr="00C01FAF">
                                      <w:rPr>
                                        <w:rFonts w:ascii="Arial" w:hAnsi="Arial" w:cs="Arial"/>
                                        <w:caps/>
                                        <w:color w:val="4472C4" w:themeColor="accent1"/>
                                        <w:sz w:val="24"/>
                                        <w:szCs w:val="24"/>
                                      </w:rPr>
                                      <w:t>STUDENT NAME AND NUMBER: MARCELA MANOLE</w:t>
                                    </w:r>
                                    <w:r>
                                      <w:rPr>
                                        <w:rFonts w:ascii="Arial" w:hAnsi="Arial" w:cs="Arial"/>
                                        <w:caps/>
                                        <w:color w:val="4472C4" w:themeColor="accent1"/>
                                        <w:sz w:val="24"/>
                                        <w:szCs w:val="24"/>
                                      </w:rPr>
                                      <w:t xml:space="preserve">  2111927</w:t>
                                    </w:r>
                                  </w:p>
                                </w:sdtContent>
                              </w:sdt>
                              <w:p w14:paraId="5D2EF30B" w14:textId="136A9602" w:rsidR="00DF5875" w:rsidRDefault="00DF5875">
                                <w:pPr>
                                  <w:pStyle w:val="NoSpacing"/>
                                  <w:jc w:val="center"/>
                                  <w:rPr>
                                    <w:color w:val="4472C4" w:themeColor="accent1"/>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C01FAF" w:rsidRPr="00C01FAF">
                                      <w:rPr>
                                        <w:rFonts w:ascii="Arial" w:hAnsi="Arial" w:cs="Arial"/>
                                        <w:caps/>
                                        <w:color w:val="4472C4" w:themeColor="accent1"/>
                                        <w:sz w:val="24"/>
                                        <w:szCs w:val="24"/>
                                      </w:rPr>
                                      <w:t xml:space="preserve">MODULE TITLE AND </w:t>
                                    </w:r>
                                    <w:r w:rsidR="00C01FAF">
                                      <w:rPr>
                                        <w:rFonts w:ascii="Arial" w:hAnsi="Arial" w:cs="Arial"/>
                                        <w:caps/>
                                        <w:color w:val="4472C4" w:themeColor="accent1"/>
                                        <w:sz w:val="24"/>
                                        <w:szCs w:val="24"/>
                                      </w:rPr>
                                      <w:t xml:space="preserve">CODE: MANAGEMENT AND ORGANISATIONAL </w:t>
                                    </w:r>
                                    <w:proofErr w:type="gramStart"/>
                                    <w:r w:rsidR="00C01FAF">
                                      <w:rPr>
                                        <w:rFonts w:ascii="Arial" w:hAnsi="Arial" w:cs="Arial"/>
                                        <w:caps/>
                                        <w:color w:val="4472C4" w:themeColor="accent1"/>
                                        <w:sz w:val="24"/>
                                        <w:szCs w:val="24"/>
                                      </w:rPr>
                                      <w:t>BEHAVIOUR  BMIH</w:t>
                                    </w:r>
                                    <w:proofErr w:type="gramEnd"/>
                                    <w:r w:rsidR="00C01FAF">
                                      <w:rPr>
                                        <w:rFonts w:ascii="Arial" w:hAnsi="Arial" w:cs="Arial"/>
                                        <w:caps/>
                                        <w:color w:val="4472C4" w:themeColor="accent1"/>
                                        <w:sz w:val="24"/>
                                        <w:szCs w:val="24"/>
                                      </w:rPr>
                                      <w:t>5004</w:t>
                                    </w:r>
                                  </w:sdtContent>
                                </w:sdt>
                              </w:p>
                              <w:p w14:paraId="6D2ED00D" w14:textId="47B157CC" w:rsidR="00DF5875" w:rsidRDefault="00DF5875">
                                <w:pPr>
                                  <w:pStyle w:val="NoSpacing"/>
                                  <w:jc w:val="center"/>
                                  <w:rPr>
                                    <w:color w:val="4472C4" w:themeColor="accent1"/>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01FAF">
                                      <w:rPr>
                                        <w:rFonts w:ascii="Arial" w:hAnsi="Arial" w:cs="Arial"/>
                                        <w:color w:val="4472C4" w:themeColor="accent1"/>
                                        <w:sz w:val="24"/>
                                        <w:szCs w:val="24"/>
                                      </w:rPr>
                                      <w:t>LECTURER NAME: LOLA VILLARD-COLES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578A4C" id="_x0000_t202" coordsize="21600,21600" o:spt="202" path="m,l,21600r21600,l21600,xe">
                    <v:stroke joinstyle="miter"/>
                    <v:path gradientshapeok="t" o:connecttype="rect"/>
                  </v:shapetype>
                  <v:shape id="Text Box 33" o:spid="_x0000_s1026" type="#_x0000_t202" style="position:absolute;margin-left:-46pt;margin-top:716pt;width:524pt;height:7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" filled="f" stroked="f" strokeweight=".5pt">
                    <v:textbox inset="0,0,0,0">
                      <w:txbxContent>
                        <w:sdt>
                          <w:sdtPr>
                            <w:rPr>
                              <w:rFonts w:ascii="Arial" w:hAnsi="Arial" w:cs="Arial"/>
                              <w:caps/>
                              <w:color w:val="4472C4"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1A5B58" w14:textId="790FD57D" w:rsidR="00DF5875" w:rsidRDefault="00C01FAF">
                              <w:pPr>
                                <w:pStyle w:val="NoSpacing"/>
                                <w:spacing w:after="40"/>
                                <w:jc w:val="center"/>
                                <w:rPr>
                                  <w:caps/>
                                  <w:color w:val="4472C4" w:themeColor="accent1"/>
                                  <w:sz w:val="28"/>
                                  <w:szCs w:val="28"/>
                                </w:rPr>
                              </w:pPr>
                              <w:r w:rsidRPr="00C01FAF">
                                <w:rPr>
                                  <w:rFonts w:ascii="Arial" w:hAnsi="Arial" w:cs="Arial"/>
                                  <w:caps/>
                                  <w:color w:val="4472C4" w:themeColor="accent1"/>
                                  <w:sz w:val="24"/>
                                  <w:szCs w:val="24"/>
                                </w:rPr>
                                <w:t>STUDENT NAME AND NUMBER: MARCELA MANOLE</w:t>
                              </w:r>
                              <w:r>
                                <w:rPr>
                                  <w:rFonts w:ascii="Arial" w:hAnsi="Arial" w:cs="Arial"/>
                                  <w:caps/>
                                  <w:color w:val="4472C4" w:themeColor="accent1"/>
                                  <w:sz w:val="24"/>
                                  <w:szCs w:val="24"/>
                                </w:rPr>
                                <w:t xml:space="preserve">  2111927</w:t>
                              </w:r>
                            </w:p>
                          </w:sdtContent>
                        </w:sdt>
                        <w:p w14:paraId="5D2EF30B" w14:textId="136A9602" w:rsidR="00DF5875" w:rsidRDefault="00DF5875">
                          <w:pPr>
                            <w:pStyle w:val="NoSpacing"/>
                            <w:jc w:val="center"/>
                            <w:rPr>
                              <w:color w:val="4472C4" w:themeColor="accent1"/>
                            </w:rPr>
                          </w:pPr>
                          <w:sdt>
                            <w:sdtPr>
                              <w:rPr>
                                <w:rFonts w:ascii="Arial" w:hAnsi="Arial" w:cs="Arial"/>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C01FAF" w:rsidRPr="00C01FAF">
                                <w:rPr>
                                  <w:rFonts w:ascii="Arial" w:hAnsi="Arial" w:cs="Arial"/>
                                  <w:caps/>
                                  <w:color w:val="4472C4" w:themeColor="accent1"/>
                                  <w:sz w:val="24"/>
                                  <w:szCs w:val="24"/>
                                </w:rPr>
                                <w:t xml:space="preserve">MODULE TITLE AND </w:t>
                              </w:r>
                              <w:r w:rsidR="00C01FAF">
                                <w:rPr>
                                  <w:rFonts w:ascii="Arial" w:hAnsi="Arial" w:cs="Arial"/>
                                  <w:caps/>
                                  <w:color w:val="4472C4" w:themeColor="accent1"/>
                                  <w:sz w:val="24"/>
                                  <w:szCs w:val="24"/>
                                </w:rPr>
                                <w:t xml:space="preserve">CODE: MANAGEMENT AND ORGANISATIONAL </w:t>
                              </w:r>
                              <w:proofErr w:type="gramStart"/>
                              <w:r w:rsidR="00C01FAF">
                                <w:rPr>
                                  <w:rFonts w:ascii="Arial" w:hAnsi="Arial" w:cs="Arial"/>
                                  <w:caps/>
                                  <w:color w:val="4472C4" w:themeColor="accent1"/>
                                  <w:sz w:val="24"/>
                                  <w:szCs w:val="24"/>
                                </w:rPr>
                                <w:t>BEHAVIOUR  BMIH</w:t>
                              </w:r>
                              <w:proofErr w:type="gramEnd"/>
                              <w:r w:rsidR="00C01FAF">
                                <w:rPr>
                                  <w:rFonts w:ascii="Arial" w:hAnsi="Arial" w:cs="Arial"/>
                                  <w:caps/>
                                  <w:color w:val="4472C4" w:themeColor="accent1"/>
                                  <w:sz w:val="24"/>
                                  <w:szCs w:val="24"/>
                                </w:rPr>
                                <w:t>5004</w:t>
                              </w:r>
                            </w:sdtContent>
                          </w:sdt>
                        </w:p>
                        <w:p w14:paraId="6D2ED00D" w14:textId="47B157CC" w:rsidR="00DF5875" w:rsidRDefault="00DF5875">
                          <w:pPr>
                            <w:pStyle w:val="NoSpacing"/>
                            <w:jc w:val="center"/>
                            <w:rPr>
                              <w:color w:val="4472C4" w:themeColor="accent1"/>
                            </w:rPr>
                          </w:pPr>
                          <w:sdt>
                            <w:sdtPr>
                              <w:rPr>
                                <w:rFonts w:ascii="Arial" w:hAnsi="Arial" w:cs="Arial"/>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01FAF">
                                <w:rPr>
                                  <w:rFonts w:ascii="Arial" w:hAnsi="Arial" w:cs="Arial"/>
                                  <w:color w:val="4472C4" w:themeColor="accent1"/>
                                  <w:sz w:val="24"/>
                                  <w:szCs w:val="24"/>
                                </w:rPr>
                                <w:t>LECTURER NAME: LOLA VILLARD-COLES</w:t>
                              </w:r>
                            </w:sdtContent>
                          </w:sdt>
                        </w:p>
                      </w:txbxContent>
                    </v:textbox>
                    <w10:wrap anchorx="margin" anchory="page"/>
                  </v:shape>
                </w:pict>
              </mc:Fallback>
            </mc:AlternateContent>
          </w:r>
          <w:r w:rsidR="00DF5875">
            <w:rPr>
              <w:rFonts w:ascii="Times New Roman" w:eastAsia="Times New Roman" w:hAnsi="Times New Roman" w:cs="Times New Roman"/>
              <w:b/>
              <w:sz w:val="24"/>
              <w:szCs w:val="24"/>
            </w:rPr>
            <w:br w:type="page"/>
          </w:r>
        </w:p>
      </w:sdtContent>
    </w:sdt>
    <w:p w14:paraId="18CD5C88" w14:textId="77777777" w:rsidR="00DF5875" w:rsidRDefault="00DF5875" w:rsidP="00DF5875">
      <w:pPr>
        <w:pStyle w:val="Normal1"/>
        <w:widowControl w:val="0"/>
        <w:spacing w:line="360" w:lineRule="auto"/>
        <w:jc w:val="both"/>
        <w:rPr>
          <w:rFonts w:ascii="Times New Roman" w:eastAsia="Times New Roman" w:hAnsi="Times New Roman" w:cs="Times New Roman"/>
          <w:b/>
          <w:color w:val="0E101A"/>
          <w:sz w:val="24"/>
          <w:szCs w:val="24"/>
        </w:rPr>
      </w:pPr>
    </w:p>
    <w:p w14:paraId="3EC42291" w14:textId="77777777" w:rsidR="00DF5875" w:rsidRDefault="00DF5875" w:rsidP="00DF5875">
      <w:pPr>
        <w:pStyle w:val="Normal1"/>
        <w:widowControl w:val="0"/>
        <w:spacing w:line="360" w:lineRule="auto"/>
        <w:jc w:val="both"/>
        <w:rPr>
          <w:rFonts w:ascii="Times New Roman" w:eastAsia="Times New Roman" w:hAnsi="Times New Roman" w:cs="Times New Roman"/>
          <w:b/>
          <w:color w:val="0E101A"/>
          <w:sz w:val="24"/>
          <w:szCs w:val="24"/>
        </w:rPr>
      </w:pPr>
    </w:p>
    <w:p w14:paraId="0D4DBDC8" w14:textId="77777777" w:rsidR="00DF5875" w:rsidRDefault="00DF5875" w:rsidP="00DF5875">
      <w:pPr>
        <w:pStyle w:val="Normal1"/>
        <w:widowControl w:val="0"/>
        <w:spacing w:line="360" w:lineRule="auto"/>
        <w:jc w:val="both"/>
        <w:rPr>
          <w:rFonts w:ascii="Times New Roman" w:eastAsia="Times New Roman" w:hAnsi="Times New Roman" w:cs="Times New Roman"/>
          <w:b/>
          <w:color w:val="0E101A"/>
          <w:sz w:val="24"/>
          <w:szCs w:val="24"/>
        </w:rPr>
      </w:pPr>
    </w:p>
    <w:p w14:paraId="1450094A" w14:textId="056EF8DC" w:rsidR="00DF5875" w:rsidRPr="00212EEB" w:rsidRDefault="00DF5875" w:rsidP="00DF5875">
      <w:pPr>
        <w:pStyle w:val="Normal1"/>
        <w:widowControl w:val="0"/>
        <w:spacing w:line="360" w:lineRule="auto"/>
        <w:jc w:val="both"/>
        <w:rPr>
          <w:rFonts w:eastAsia="Times New Roman"/>
          <w:b/>
          <w:color w:val="0E101A"/>
          <w:sz w:val="24"/>
          <w:szCs w:val="24"/>
        </w:rPr>
      </w:pPr>
      <w:r>
        <w:rPr>
          <w:rFonts w:ascii="Times New Roman" w:eastAsia="Times New Roman" w:hAnsi="Times New Roman" w:cs="Times New Roman"/>
          <w:b/>
          <w:color w:val="0E101A"/>
          <w:sz w:val="24"/>
          <w:szCs w:val="24"/>
        </w:rPr>
        <w:t xml:space="preserve">Introduction </w:t>
      </w:r>
    </w:p>
    <w:p w14:paraId="5D812A55"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purpose of the study is to focus on the description of managerial and leadership styles. Blake and Mouton's managerial grid is an essential tool to assess working and managerial style. Following the several factions, these tools detect focus on a particular grid of leaders. According to the brief, general manager Craig Poole, of Doubletree by Hilton Hotel, follows the managerial style of Blake and Mouton's managerial grid. This study it will discuss the Action centred leadership model of Adair’s model which was provided by Craig Poole in their leadership style. Following this leadership style will properly fulfil the responsibility of managerial leadership.  </w:t>
      </w:r>
    </w:p>
    <w:p w14:paraId="78E37957" w14:textId="77777777" w:rsidR="00DF5875" w:rsidRDefault="00DF5875" w:rsidP="00DF5875">
      <w:pPr>
        <w:pStyle w:val="Normal1"/>
        <w:widowControl w:val="0"/>
        <w:spacing w:line="360" w:lineRule="auto"/>
        <w:jc w:val="both"/>
        <w:rPr>
          <w:rFonts w:ascii="Times New Roman" w:eastAsia="Times New Roman" w:hAnsi="Times New Roman" w:cs="Times New Roman"/>
          <w:b/>
          <w:color w:val="0E101A"/>
          <w:sz w:val="24"/>
          <w:szCs w:val="24"/>
        </w:rPr>
      </w:pPr>
    </w:p>
    <w:p w14:paraId="3AFC15C8" w14:textId="77AB1221" w:rsidR="00DF5875" w:rsidRDefault="00DF5875" w:rsidP="00DF5875">
      <w:pPr>
        <w:pStyle w:val="Normal1"/>
        <w:widowControl w:val="0"/>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Main body </w:t>
      </w:r>
    </w:p>
    <w:p w14:paraId="73DC79DD"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Blake and Mouton's managerial grid is an important tool which helps to critically evaluate leadership strategy in the workplace. According to the people's orientation in the specific grid, Robert Blake and Jane Mouton give a proper style based on several factors. Running a people-oriented operation describes the role of a leader who serves 0on behalf of the company. Following this factor these tools assess the performance of the organisation and discuss the people-oriented leadership (Mindapa, 2022). This grid model focuses on result result-oriented management style which leads to people people-oriented and task-oriented leadership styles. These leadership styles focus on five basic managerial concepts, that manage the successful business organisation to maintain the organisational behaviour and culture. </w:t>
      </w:r>
    </w:p>
    <w:p w14:paraId="6C3BF5D0"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Impoverished management style</w:t>
      </w:r>
      <w:r>
        <w:rPr>
          <w:rFonts w:ascii="Times New Roman" w:eastAsia="Times New Roman" w:hAnsi="Times New Roman" w:cs="Times New Roman"/>
          <w:color w:val="0E101A"/>
          <w:sz w:val="24"/>
          <w:szCs w:val="24"/>
        </w:rPr>
        <w:t xml:space="preserve"> concerns on design of management systems and policies for completing the task of motivating employees. It motivates the team members by encouraging business development. It creates proper team building strategies to get high efficiency of performance. </w:t>
      </w:r>
    </w:p>
    <w:p w14:paraId="401D16B8"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In Middle of the road management style</w:t>
      </w:r>
      <w:r>
        <w:rPr>
          <w:rFonts w:ascii="Times New Roman" w:eastAsia="Times New Roman" w:hAnsi="Times New Roman" w:cs="Times New Roman"/>
          <w:color w:val="0E101A"/>
          <w:sz w:val="24"/>
          <w:szCs w:val="24"/>
        </w:rPr>
        <w:t xml:space="preserve"> according to Blake and Mouton's theory, it creates the best approach to leading the team members. This leadership evaluates the work priorities according to the managerial grid. It not only produces a specific way of positive approach but also motivates the team members on specific managerial goals (Indeed, 2023). </w:t>
      </w:r>
    </w:p>
    <w:p w14:paraId="7F9865D2"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Produce or perish management and leadership style</w:t>
      </w:r>
      <w:r>
        <w:rPr>
          <w:rFonts w:ascii="Times New Roman" w:eastAsia="Times New Roman" w:hAnsi="Times New Roman" w:cs="Times New Roman"/>
          <w:color w:val="0E101A"/>
          <w:sz w:val="24"/>
          <w:szCs w:val="24"/>
        </w:rPr>
        <w:t xml:space="preserve"> gives concern to produce high scores on the performing task of the team members. It may focus on the importance of wages which is a strong motivator for improving the team. It is a task-oriented grid which provides team-</w:t>
      </w:r>
      <w:r>
        <w:rPr>
          <w:rFonts w:ascii="Times New Roman" w:eastAsia="Times New Roman" w:hAnsi="Times New Roman" w:cs="Times New Roman"/>
          <w:color w:val="0E101A"/>
          <w:sz w:val="24"/>
          <w:szCs w:val="24"/>
        </w:rPr>
        <w:lastRenderedPageBreak/>
        <w:t xml:space="preserve">building activities according to task completion. </w:t>
      </w:r>
    </w:p>
    <w:p w14:paraId="7B70A3D8" w14:textId="0E0F64BD" w:rsidR="007740A6"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Team management style</w:t>
      </w:r>
      <w:r>
        <w:rPr>
          <w:rFonts w:ascii="Times New Roman" w:eastAsia="Times New Roman" w:hAnsi="Times New Roman" w:cs="Times New Roman"/>
          <w:color w:val="0E101A"/>
          <w:sz w:val="24"/>
          <w:szCs w:val="24"/>
        </w:rPr>
        <w:t xml:space="preserve"> is a high emphasis of the manager. According to Blake and Mouton, the leadership style focuses on team motivation to train the members to enhance productivity</w:t>
      </w:r>
    </w:p>
    <w:p w14:paraId="24B3E0D0"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the workplace. The team leaders play a significant role in the professional improvement of managerial culture. </w:t>
      </w:r>
    </w:p>
    <w:p w14:paraId="24B004E6"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Country club managerial leadership style</w:t>
      </w:r>
      <w:r>
        <w:rPr>
          <w:rFonts w:ascii="Times New Roman" w:eastAsia="Times New Roman" w:hAnsi="Times New Roman" w:cs="Times New Roman"/>
          <w:color w:val="0E101A"/>
          <w:sz w:val="24"/>
          <w:szCs w:val="24"/>
        </w:rPr>
        <w:t xml:space="preserve"> highlights the high score concerning the employee's needs and happiness. It ensures the accountability of leadership roles to complete the task of organisational goal. </w:t>
      </w:r>
    </w:p>
    <w:p w14:paraId="0FB8B9EF"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general manager of Craig Poole in the Doubletree Hilton created a fostered a proper management culture to enhance the organisation's productivity. Through his leadership and managerial model it could be focused on a strong managerial approach to manage the team. He encourages the features managerial environment of workforce management. Doubletree by Hilton creates a specific goal to influence the team members. According to Craig Poole's perspective, the team management leadership style highly focuses on influencing team spirit. By managing the team he can find the team objectives that allow to create healthy organisational behaviour (Simha, 2022). To run a strong organisational approach many people combine their work and effort to accomplish the workforce. Organisational behaviour is the main factor of the managerial grid in which Blake and Mouton proposed the team management style (Mullins, 2020)). As opined by Balke and Mouton managerial grid Team management style plays a crucial role in evaluating the team function. Using the structure of this theory the managerial purpose is to foster a long-term determination of leadership goals. The managerial grid boosts the leadership style to improve the productivity of the organisation. This grid framework focuses on deviation of basic working styles which help to promote effective performance. It provides a strong enthusiasm for innovation to make the organisation. Considering the grid framework Craig Poole improved the team management leadership style to rightly claim the managerial goal (Islam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w:t>
      </w:r>
    </w:p>
    <w:p w14:paraId="3FDD37D6" w14:textId="2E9861C6"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According to the leadership style, the leaders are passionate about teamwork and make the best way to accomplish 6the task with active participation. Craig Poole follows this style that aims to prioritise improving the skill and professional growth of team members. In this way, he creates a proper collaborative work environment to ensure team productivity and management (Janovac and Đoković, 2022). Regarding the task-oriented managerial approach, the general manager effectively creates a situation that considers the task-oriented approaches. Proclaimed the management and organisational behaviour this managerial grid creates a strong influence. In this way, it helps to make a proper management style (Mullins, 2016). Following this </w:t>
      </w:r>
      <w:r>
        <w:rPr>
          <w:rFonts w:ascii="Times New Roman" w:eastAsia="Times New Roman" w:hAnsi="Times New Roman" w:cs="Times New Roman"/>
          <w:color w:val="0E101A"/>
          <w:sz w:val="24"/>
          <w:szCs w:val="24"/>
        </w:rPr>
        <w:lastRenderedPageBreak/>
        <w:t>managerial style, not only focuses on the improvement of organisational production but also on concern for the people. In this way (Bruin, 2020), Doubletree by Hamilton creates a suitable</w:t>
      </w:r>
    </w:p>
    <w:p w14:paraId="6F8DF162"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atmosphere to encourage teamwork. This leadership style may be considered a good relationship among the team members of the workplace. </w:t>
      </w:r>
    </w:p>
    <w:p w14:paraId="33721D7C" w14:textId="77777777"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0E101A"/>
          <w:sz w:val="24"/>
          <w:szCs w:val="24"/>
        </w:rPr>
        <w:t xml:space="preserve">Being a good general manager Craig Poole used to follow the model of </w:t>
      </w:r>
      <w:r>
        <w:rPr>
          <w:rFonts w:ascii="Times New Roman" w:eastAsia="Times New Roman" w:hAnsi="Times New Roman" w:cs="Times New Roman"/>
          <w:b/>
          <w:color w:val="0E101A"/>
          <w:sz w:val="24"/>
          <w:szCs w:val="24"/>
        </w:rPr>
        <w:t xml:space="preserve"> </w:t>
      </w:r>
      <w:r>
        <w:rPr>
          <w:rFonts w:ascii="Times New Roman" w:eastAsia="Times New Roman" w:hAnsi="Times New Roman" w:cs="Times New Roman"/>
          <w:color w:val="0E101A"/>
          <w:sz w:val="24"/>
          <w:szCs w:val="24"/>
        </w:rPr>
        <w:t xml:space="preserve">Balke and Mouton's managerial grid. Following this model leadership framework, the leaders concentrate on individual and team performance to meet the organisational goal. Analysing this model he provides a specific characteristic to action centeredness. Craig Poole is a successful leader who provides a great service for improving the organisational aim. Poole is firmly committed to a leadership model which takes responsibility for managerial development. He follows and effectively implements approaches of this leadership model in his leadership style to make it more effective in running the organisation. According to Roy, 2019, the managerial perspective needs a horizontal axis to concern the people's interest. Following this commitment, the leader formulated the two-dimensional model which helps to meet the two vertices that are the concern of people and increase production. Both vertices are equally important to managerial concern. In this way, the managerial purpose strongly evaluated and maintained the managerial grid (Roy, 2019). This model creates a strong leadership style which follows Craig Poole in managing the workforce management. He follows an opportunistic management style to foster team management and improve team bonding that leads to organisational goals. </w:t>
      </w:r>
    </w:p>
    <w:p w14:paraId="187B7CD8" w14:textId="77777777"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action-centred leadership model is a popular model of leadership which was developed by leadership scholar and expert John Adair who has mentioned the three main areas such as achievement of tasks, managing a team or a group, and managing individuals. According to John Adair a good manager should be capable of using each aspect very carefully and effectively in different situations for effective leadership which can carry out a whole team as well as an individual (</w:t>
      </w:r>
      <w:r>
        <w:rPr>
          <w:rFonts w:ascii="Times New Roman" w:eastAsia="Times New Roman" w:hAnsi="Times New Roman" w:cs="Times New Roman"/>
          <w:color w:val="222222"/>
          <w:sz w:val="24"/>
          <w:szCs w:val="24"/>
          <w:highlight w:val="white"/>
        </w:rPr>
        <w:t>Adair, 1973, p.135).</w:t>
      </w:r>
      <w:r>
        <w:rPr>
          <w:rFonts w:ascii="Times New Roman" w:eastAsia="Times New Roman" w:hAnsi="Times New Roman" w:cs="Times New Roman"/>
          <w:sz w:val="24"/>
          <w:szCs w:val="24"/>
        </w:rPr>
        <w:t xml:space="preserve"> According to the research of </w:t>
      </w:r>
      <w:r>
        <w:rPr>
          <w:rFonts w:ascii="Times New Roman" w:eastAsia="Times New Roman" w:hAnsi="Times New Roman" w:cs="Times New Roman"/>
          <w:color w:val="222222"/>
          <w:sz w:val="24"/>
          <w:szCs w:val="24"/>
          <w:highlight w:val="white"/>
        </w:rPr>
        <w:t>Ackah, D., (2019)</w:t>
      </w:r>
      <w:r>
        <w:rPr>
          <w:rFonts w:ascii="Times New Roman" w:eastAsia="Times New Roman" w:hAnsi="Times New Roman" w:cs="Times New Roman"/>
          <w:sz w:val="24"/>
          <w:szCs w:val="24"/>
        </w:rPr>
        <w:t xml:space="preserve">, It has been also mentioned by John Adair that being capable of using each of these mentioned functions of an Action Centred Leadership (ACL) style, a leader should be able to do the things like building morale among the workers or the team, enhancement of productivity and quality of work, keeping the right balance, and generating results (Mindtools, (2023). Action Centred Leadership can be described as a leadership style where the actions of a leader are responsible for the development and enhancements of a team or an individual and these core actions are solely played by a leader. In the proposed theory of action-centred leadership, John Adair has mentioned a three-circle model where he mentioned three core elements like task, team and individual for illustrating the responsibilities of a leader in different situations which has made </w:t>
      </w:r>
      <w:r>
        <w:rPr>
          <w:rFonts w:ascii="Times New Roman" w:eastAsia="Times New Roman" w:hAnsi="Times New Roman" w:cs="Times New Roman"/>
          <w:sz w:val="24"/>
          <w:szCs w:val="24"/>
        </w:rPr>
        <w:lastRenderedPageBreak/>
        <w:t xml:space="preserve">this model very popular among the present day settings (Boddy, 2014).         </w:t>
      </w:r>
    </w:p>
    <w:p w14:paraId="452F4769"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sidRPr="00764013">
        <w:rPr>
          <w:rFonts w:ascii="Times New Roman" w:eastAsia="Times New Roman" w:hAnsi="Times New Roman" w:cs="Times New Roman"/>
          <w:b/>
          <w:bCs/>
          <w:sz w:val="24"/>
          <w:szCs w:val="24"/>
        </w:rPr>
        <w:t>The use of John Adair's centred Leadership model</w:t>
      </w:r>
      <w:r>
        <w:rPr>
          <w:rFonts w:ascii="Times New Roman" w:eastAsia="Times New Roman" w:hAnsi="Times New Roman" w:cs="Times New Roman"/>
          <w:sz w:val="24"/>
          <w:szCs w:val="24"/>
        </w:rPr>
        <w:t xml:space="preserve"> has been widely used among leaders all around the world for quite a long period Craige Poole who is the general manager of Doubletree organisation also follows and effectively implements this leadership model in his leadership style to make it more approachable and effective (Linkedin, 2023).  Craige Poole uses each of the elements which are mentioned in the John Adair Action Centred Leadership model like </w:t>
      </w:r>
      <w:r w:rsidRPr="00764013">
        <w:rPr>
          <w:rFonts w:ascii="Times New Roman" w:eastAsia="Times New Roman" w:hAnsi="Times New Roman" w:cs="Times New Roman"/>
          <w:b/>
          <w:bCs/>
          <w:sz w:val="24"/>
          <w:szCs w:val="24"/>
        </w:rPr>
        <w:t xml:space="preserve">task, team and individual </w:t>
      </w:r>
      <w:r>
        <w:rPr>
          <w:rFonts w:ascii="Times New Roman" w:eastAsia="Times New Roman" w:hAnsi="Times New Roman" w:cs="Times New Roman"/>
          <w:sz w:val="24"/>
          <w:szCs w:val="24"/>
        </w:rPr>
        <w:t xml:space="preserve">to make his leadership more effective in terms of generating results of improvement of the workforce as well as to motivate them to be more productive as well. For the effective implementation of the John Adair Action-Centred Leadership model, Craige Poole follows some core functions of Action-Centred Leadership as well. These functions are planning, initiating, controlling, supporting, informing and evaluating. Through the application of these core functions of the John Adair Action Adair-centred leadership model, Craige Poole is able to follow and apply the </w:t>
      </w:r>
      <w:r w:rsidRPr="00764013">
        <w:rPr>
          <w:rFonts w:ascii="Times New Roman" w:eastAsia="Times New Roman" w:hAnsi="Times New Roman" w:cs="Times New Roman"/>
          <w:b/>
          <w:bCs/>
          <w:sz w:val="24"/>
          <w:szCs w:val="24"/>
        </w:rPr>
        <w:t>three cycle model of Action-Centred leadership models</w:t>
      </w:r>
      <w:r>
        <w:rPr>
          <w:rFonts w:ascii="Times New Roman" w:eastAsia="Times New Roman" w:hAnsi="Times New Roman" w:cs="Times New Roman"/>
          <w:sz w:val="24"/>
          <w:szCs w:val="24"/>
        </w:rPr>
        <w:t xml:space="preserve"> in his leadership style which allows him to be more effective in his leadership and maximising the productivity of the workforce of Doubletree (Businessballs, 2023). </w:t>
      </w:r>
    </w:p>
    <w:p w14:paraId="265C1984" w14:textId="77777777" w:rsidR="00DF5875" w:rsidRDefault="00DF5875" w:rsidP="00DF5875">
      <w:pPr>
        <w:pStyle w:val="Normal1"/>
        <w:widowControl w:val="0"/>
        <w:spacing w:line="360" w:lineRule="auto"/>
        <w:jc w:val="both"/>
        <w:rPr>
          <w:rFonts w:ascii="Times New Roman" w:eastAsia="Times New Roman" w:hAnsi="Times New Roman" w:cs="Times New Roman"/>
          <w:color w:val="222222"/>
          <w:sz w:val="24"/>
          <w:szCs w:val="24"/>
          <w:highlight w:val="white"/>
        </w:rPr>
      </w:pPr>
      <w:r w:rsidRPr="00764013">
        <w:rPr>
          <w:rFonts w:ascii="Times New Roman" w:eastAsia="Times New Roman" w:hAnsi="Times New Roman" w:cs="Times New Roman"/>
          <w:b/>
          <w:bCs/>
          <w:sz w:val="24"/>
          <w:szCs w:val="24"/>
        </w:rPr>
        <w:t>Following the core function of planning</w:t>
      </w:r>
      <w:r>
        <w:rPr>
          <w:rFonts w:ascii="Times New Roman" w:eastAsia="Times New Roman" w:hAnsi="Times New Roman" w:cs="Times New Roman"/>
          <w:sz w:val="24"/>
          <w:szCs w:val="24"/>
        </w:rPr>
        <w:t xml:space="preserve"> it allows Craige Poole to define each task for the workforce of the Doubletree, where he sets the aim and objectives for the workforce or the team of the Doubletree as well. After the identification of the aims and the tasks, following the action of initiating, Mr Poole allocated the task to each of the employees as per their standards along with providing a brief as well. Application of these two core functions, Craige Poole implements and executes the first element of the Tree Circle Model of John Adair Action Centred Leadership which is the managerial responsibilities of task (</w:t>
      </w:r>
      <w:r>
        <w:rPr>
          <w:rFonts w:ascii="Times New Roman" w:eastAsia="Times New Roman" w:hAnsi="Times New Roman" w:cs="Times New Roman"/>
          <w:color w:val="222222"/>
          <w:sz w:val="24"/>
          <w:szCs w:val="24"/>
          <w:highlight w:val="white"/>
        </w:rPr>
        <w:t>Burnage, 2017, p.13).</w:t>
      </w:r>
      <w:r>
        <w:rPr>
          <w:rFonts w:ascii="Times New Roman" w:eastAsia="Times New Roman" w:hAnsi="Times New Roman" w:cs="Times New Roman"/>
          <w:sz w:val="24"/>
          <w:szCs w:val="24"/>
        </w:rPr>
        <w:t xml:space="preserve"> Identification and allocation of tasks is a very important part of effective leadership which not only allows a leader to recognise the capabilities of the workers, it also makes a leader accountable towards the capability of performance of each employee (Mullins and Dosser, 2013). Along with that, it also helps a leader to set the time scales and measures to improve the capability of the employees or the members who are led under his supervision (</w:t>
      </w:r>
      <w:r>
        <w:rPr>
          <w:rFonts w:ascii="Times New Roman" w:eastAsia="Times New Roman" w:hAnsi="Times New Roman" w:cs="Times New Roman"/>
          <w:color w:val="222222"/>
          <w:sz w:val="24"/>
          <w:szCs w:val="24"/>
          <w:highlight w:val="white"/>
        </w:rPr>
        <w:t xml:space="preserve">Scheel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2019, p.2690). </w:t>
      </w:r>
    </w:p>
    <w:p w14:paraId="3D9BD13D" w14:textId="364B93F4"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After the successful compilation of the task, for the implementation and application of the second aspect of the </w:t>
      </w:r>
      <w:r>
        <w:rPr>
          <w:rFonts w:ascii="Times New Roman" w:eastAsia="Times New Roman" w:hAnsi="Times New Roman" w:cs="Times New Roman"/>
          <w:sz w:val="24"/>
          <w:szCs w:val="24"/>
        </w:rPr>
        <w:t xml:space="preserve">John Adair Action Centred Leadership Carige Poole undergoes </w:t>
      </w:r>
      <w:r w:rsidRPr="00764013">
        <w:rPr>
          <w:rFonts w:ascii="Times New Roman" w:eastAsia="Times New Roman" w:hAnsi="Times New Roman" w:cs="Times New Roman"/>
          <w:b/>
          <w:bCs/>
          <w:sz w:val="24"/>
          <w:szCs w:val="24"/>
        </w:rPr>
        <w:t>controlling and supporting</w:t>
      </w:r>
      <w:r>
        <w:rPr>
          <w:rFonts w:ascii="Times New Roman" w:eastAsia="Times New Roman" w:hAnsi="Times New Roman" w:cs="Times New Roman"/>
          <w:sz w:val="24"/>
          <w:szCs w:val="24"/>
        </w:rPr>
        <w:t xml:space="preserve"> which are the other core functions of this model. Following the function of controlling it allows Craige Poole to maintain the standards of the tasks, as well as to ensure the progress of the task in a team setting and ongoing decision-making process as well. This enables Craige Poole to monitor the progression of the defined and distributed tasks</w:t>
      </w:r>
    </w:p>
    <w:p w14:paraId="56B9B11B" w14:textId="77777777" w:rsidR="00DF5875" w:rsidRDefault="00DF5875" w:rsidP="00DF5875">
      <w:pPr>
        <w:pStyle w:val="Normal1"/>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lastRenderedPageBreak/>
        <w:t>in the company which allows him to maximise the output and improve the quality of work of the employees of Doubletree which eventually leads to achieving the goals of the company in an effective manner as well (</w:t>
      </w:r>
      <w:r>
        <w:rPr>
          <w:rFonts w:ascii="Times New Roman" w:eastAsia="Times New Roman" w:hAnsi="Times New Roman" w:cs="Times New Roman"/>
          <w:color w:val="222222"/>
          <w:sz w:val="24"/>
          <w:szCs w:val="24"/>
          <w:highlight w:val="white"/>
        </w:rPr>
        <w:t xml:space="preserve">Manyuchi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p.1934). </w:t>
      </w:r>
    </w:p>
    <w:p w14:paraId="2CCC2D08" w14:textId="77777777" w:rsidR="00DF5875" w:rsidRDefault="00DF5875" w:rsidP="00DF5875">
      <w:pPr>
        <w:pStyle w:val="Normal1"/>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Whereas at the last for the effective implication of the </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John Adair Action Centred Leadership model, Craige Poole follows the next core functions of </w:t>
      </w:r>
      <w:r w:rsidRPr="00764013">
        <w:rPr>
          <w:rFonts w:ascii="Times New Roman" w:eastAsia="Times New Roman" w:hAnsi="Times New Roman" w:cs="Times New Roman"/>
          <w:b/>
          <w:bCs/>
          <w:sz w:val="24"/>
          <w:szCs w:val="24"/>
        </w:rPr>
        <w:t>informing and evaluating</w:t>
      </w:r>
      <w:r>
        <w:rPr>
          <w:rFonts w:ascii="Times New Roman" w:eastAsia="Times New Roman" w:hAnsi="Times New Roman" w:cs="Times New Roman"/>
          <w:sz w:val="24"/>
          <w:szCs w:val="24"/>
        </w:rPr>
        <w:t xml:space="preserve"> following these two core functions, allows Mr Poole to motivate and make the workforce productive in terms of individual level through taking feedback from every employee as well as through assessing tasks. Apart from this, following these functions also allows Craige Poole to monitor the performance as well as update the 'objectives and tasks as well which eventually leads to a better optimisation of the performance of the employees of Doubletree (</w:t>
      </w:r>
      <w:r>
        <w:rPr>
          <w:rFonts w:ascii="Times New Roman" w:eastAsia="Times New Roman" w:hAnsi="Times New Roman" w:cs="Times New Roman"/>
          <w:color w:val="222222"/>
          <w:sz w:val="24"/>
          <w:szCs w:val="24"/>
          <w:highlight w:val="white"/>
        </w:rPr>
        <w:t>Henley, 2018</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 </w:t>
      </w:r>
    </w:p>
    <w:p w14:paraId="4C142F90" w14:textId="77777777"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p>
    <w:p w14:paraId="220B59A0" w14:textId="3288FB0F"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287A0693"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Summing the whole study it has concluded that Blake and Mouton create a strong leadership strategy focusing on the action-centric approach. Blake and Mouton follow a [proper managerial grid following the several leadership styles which help to detect a specific managerial purpose. This study has described Craige Poole following a structural managerial plan for improving their business production and making proper organisational behaviour. </w:t>
      </w:r>
    </w:p>
    <w:p w14:paraId="6C5AF8C3" w14:textId="77777777"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Following the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John Adair Action Centred Leadership model, Craige Poole has been not only become an effective leader who has developed the capability to maximise the productivity in Doubletree but also able to motivate their employees positively through the implications of some core functions of </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John Adair Action Centred Leadership model such as planning, initiating, controlling, supporting, informing and through evaluating. Besides this, the application of these functions also allows Craige Poole to implement the tree cycle theory of </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John Adair's centred Leadership model 'in his leadership style as well which helps to activate the goals of Doubletree in a more efficient way as well.  </w:t>
      </w:r>
    </w:p>
    <w:p w14:paraId="276904D9"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723F6472"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05572BC7"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6A598D6F"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2A4B67E0"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12D18A2E"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4AAAC3C8"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018E59B6"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3262597D" w14:textId="77777777" w:rsid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p w14:paraId="5EE98063" w14:textId="77777777" w:rsidR="00DF5875" w:rsidRDefault="00DF5875" w:rsidP="00DF5875">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770F0D87"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Ackah, D., (2019). Models of Leadership and Teamwork: Adairs Action-Centred Leadership Model (1973). </w:t>
      </w:r>
      <w:r>
        <w:rPr>
          <w:rFonts w:ascii="Times New Roman" w:eastAsia="Times New Roman" w:hAnsi="Times New Roman" w:cs="Times New Roman"/>
          <w:i/>
          <w:color w:val="222222"/>
          <w:sz w:val="24"/>
          <w:szCs w:val="24"/>
          <w:highlight w:val="white"/>
        </w:rPr>
        <w:t>Worldwide Journal of Multi-disciplinary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(5), pp.01-06.</w:t>
      </w:r>
      <w:hyperlink r:id="rId9">
        <w:r>
          <w:rPr>
            <w:rFonts w:ascii="Times New Roman" w:eastAsia="Times New Roman" w:hAnsi="Times New Roman" w:cs="Times New Roman"/>
            <w:color w:val="1155CC"/>
            <w:sz w:val="24"/>
            <w:szCs w:val="24"/>
            <w:highlight w:val="white"/>
            <w:u w:val="single"/>
          </w:rPr>
          <w:t>https://d1wqtxts1xzle7.cloudfront.net/59378065/WJMS-05-019-00120190524-77461-gkwtia-libre.pdf?1558692908=&amp;response-content-disposition=inline%3B+filename%3DModels_of_Leadership_and_Teamwork_Adairs.pdf&amp;Expires=1696851345&amp;Signature=QdBIWyQXBGNhp2-PGtcyv-gqr9fLgwj7VAOCwBSL9WS~r5ecV15LJ0QmSFhpovqVWECsy3rY8RUXQN5g6lqIOk22reppIWIdobJqtCn1I4RS~65GoxkVBpHvQPK~j2kUEu7oyFn6~W5JnkO5Qm~EzcxoHR~QRwqeIVkoOulsRXoLTzrkrSPzNPdRU-ec6TX22CfM~jh7rOpjbgsmqFkQeOD~j6cU12FzXqc60gmO-AjA~hV~pMUswEXiaKbpKSBzJ7tDWvsxJwmABotHYDWIv6KSJKBP~SYyvcdXW9sBeiddg-si1SFS9Pb~YA19kvANepisxELz5OPe~t9KnTx-Og__&amp;Key-Pair-Id=APKAJLOHF5GGSLRBV4ZA</w:t>
        </w:r>
      </w:hyperlink>
    </w:p>
    <w:p w14:paraId="1786E317"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Adair, J.E., (1973). </w:t>
      </w:r>
      <w:r>
        <w:rPr>
          <w:rFonts w:ascii="Times New Roman" w:eastAsia="Times New Roman" w:hAnsi="Times New Roman" w:cs="Times New Roman"/>
          <w:i/>
          <w:color w:val="222222"/>
          <w:sz w:val="24"/>
          <w:szCs w:val="24"/>
          <w:highlight w:val="white"/>
        </w:rPr>
        <w:t>Action-centred leadership</w:t>
      </w:r>
      <w:r>
        <w:rPr>
          <w:rFonts w:ascii="Times New Roman" w:eastAsia="Times New Roman" w:hAnsi="Times New Roman" w:cs="Times New Roman"/>
          <w:color w:val="222222"/>
          <w:sz w:val="24"/>
          <w:szCs w:val="24"/>
          <w:highlight w:val="white"/>
        </w:rPr>
        <w:t xml:space="preserve"> (pp. 07-084428). New York: McGraw-Hill.</w:t>
      </w:r>
      <w:hyperlink r:id="rId10">
        <w:r>
          <w:rPr>
            <w:rFonts w:ascii="Times New Roman" w:eastAsia="Times New Roman" w:hAnsi="Times New Roman" w:cs="Times New Roman"/>
            <w:color w:val="1155CC"/>
            <w:sz w:val="24"/>
            <w:szCs w:val="24"/>
            <w:highlight w:val="white"/>
            <w:u w:val="single"/>
          </w:rPr>
          <w:t>https://valuing-your-talent-framework.com/sites/default/files/resources/THK-032%20John%20Adair.pdf</w:t>
        </w:r>
      </w:hyperlink>
    </w:p>
    <w:p w14:paraId="2CC2A42D"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Bruin, L. de (2020). </w:t>
      </w:r>
      <w:r>
        <w:rPr>
          <w:rFonts w:ascii="Times New Roman" w:eastAsia="Times New Roman" w:hAnsi="Times New Roman" w:cs="Times New Roman"/>
          <w:i/>
          <w:color w:val="222222"/>
          <w:sz w:val="24"/>
          <w:szCs w:val="24"/>
          <w:highlight w:val="white"/>
        </w:rPr>
        <w:t>Blake and Mouton Managerial Grid explained with examples: B2U</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Business</w:t>
      </w:r>
      <w:r>
        <w:rPr>
          <w:rFonts w:ascii="Times New Roman" w:eastAsia="Times New Roman" w:hAnsi="Times New Roman" w:cs="Times New Roman"/>
          <w:color w:val="222222"/>
          <w:sz w:val="24"/>
          <w:szCs w:val="24"/>
          <w:highlight w:val="white"/>
        </w:rPr>
        <w:t xml:space="preserve">. Available at: https://www.business-to-you.com/blake-mouton-managerial-grid/ (Accessed: 09 October 2023). </w:t>
      </w:r>
    </w:p>
    <w:p w14:paraId="42211C61"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Burnage, S., (2017). CPD workshop: Starting to lead. </w:t>
      </w:r>
      <w:r>
        <w:rPr>
          <w:rFonts w:ascii="Times New Roman" w:eastAsia="Times New Roman" w:hAnsi="Times New Roman" w:cs="Times New Roman"/>
          <w:i/>
          <w:color w:val="222222"/>
          <w:sz w:val="24"/>
          <w:szCs w:val="24"/>
          <w:highlight w:val="white"/>
        </w:rPr>
        <w:t>Seced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2017</w:t>
      </w:r>
      <w:r>
        <w:rPr>
          <w:rFonts w:ascii="Times New Roman" w:eastAsia="Times New Roman" w:hAnsi="Times New Roman" w:cs="Times New Roman"/>
          <w:color w:val="222222"/>
          <w:sz w:val="24"/>
          <w:szCs w:val="24"/>
          <w:highlight w:val="white"/>
        </w:rPr>
        <w:t>(32), pp.13-13.</w:t>
      </w:r>
      <w:hyperlink r:id="rId11">
        <w:r>
          <w:rPr>
            <w:rFonts w:ascii="Times New Roman" w:eastAsia="Times New Roman" w:hAnsi="Times New Roman" w:cs="Times New Roman"/>
            <w:color w:val="1155CC"/>
            <w:sz w:val="24"/>
            <w:szCs w:val="24"/>
            <w:highlight w:val="white"/>
            <w:u w:val="single"/>
          </w:rPr>
          <w:t>https://www.magonlinelibrary.com/doi/abs/10.12968/sece.2017.32.13</w:t>
        </w:r>
      </w:hyperlink>
    </w:p>
    <w:p w14:paraId="0B4A7A67"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Businessballs, (2023).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John Adair’s Action–Centred Leadership Model – BusinessBalls.com</w:t>
      </w:r>
      <w:r>
        <w:rPr>
          <w:rFonts w:ascii="Times New Roman" w:eastAsia="Times New Roman" w:hAnsi="Times New Roman" w:cs="Times New Roman"/>
          <w:sz w:val="24"/>
          <w:szCs w:val="24"/>
        </w:rPr>
        <w:t>. Available at: https://www.businessballs.com/leadership-styles/action-centred-leadership-john-adair/ (Accessed: 09 October 2023).</w:t>
      </w:r>
    </w:p>
    <w:p w14:paraId="434667A2" w14:textId="77777777" w:rsidR="00DF5875" w:rsidRDefault="00DF5875" w:rsidP="00DF5875">
      <w:pPr>
        <w:pStyle w:val="Normal1"/>
        <w:widowControl w:val="0"/>
        <w:spacing w:before="257" w:line="360" w:lineRule="auto"/>
        <w:ind w:right="113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Harlow, Pearson. Mullins, L (2020) </w:t>
      </w:r>
      <w:r>
        <w:rPr>
          <w:rFonts w:ascii="Times New Roman" w:eastAsia="Times New Roman" w:hAnsi="Times New Roman" w:cs="Times New Roman"/>
          <w:sz w:val="24"/>
          <w:szCs w:val="24"/>
          <w:u w:val="single"/>
        </w:rPr>
        <w:t xml:space="preserve">Organisational Behaviour in the Workplace </w:t>
      </w:r>
      <w:r>
        <w:rPr>
          <w:rFonts w:ascii="Times New Roman" w:eastAsia="Times New Roman" w:hAnsi="Times New Roman" w:cs="Times New Roman"/>
          <w:sz w:val="24"/>
          <w:szCs w:val="24"/>
        </w:rPr>
        <w:t>(12</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 xml:space="preserve">edition) </w:t>
      </w:r>
    </w:p>
    <w:p w14:paraId="7F027DC0" w14:textId="77777777" w:rsidR="00DF5875" w:rsidRDefault="00DF5875" w:rsidP="00DF5875">
      <w:pPr>
        <w:pStyle w:val="Normal1"/>
        <w:widowControl w:val="0"/>
        <w:spacing w:before="257" w:line="360" w:lineRule="auto"/>
        <w:ind w:right="113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Harlow: Pearson Boddy, D. (2014) </w:t>
      </w:r>
      <w:r>
        <w:rPr>
          <w:rFonts w:ascii="Times New Roman" w:eastAsia="Times New Roman" w:hAnsi="Times New Roman" w:cs="Times New Roman"/>
          <w:sz w:val="24"/>
          <w:szCs w:val="24"/>
          <w:u w:val="single"/>
        </w:rPr>
        <w:t>Management: An Introduction</w:t>
      </w:r>
      <w:r>
        <w:rPr>
          <w:rFonts w:ascii="Times New Roman" w:eastAsia="Times New Roman" w:hAnsi="Times New Roman" w:cs="Times New Roman"/>
          <w:sz w:val="24"/>
          <w:szCs w:val="24"/>
        </w:rPr>
        <w:t xml:space="preserve"> (6</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 xml:space="preserve">Ed), Harlow, Pearson </w:t>
      </w:r>
    </w:p>
    <w:p w14:paraId="1D9F2F08" w14:textId="77777777" w:rsidR="00DF5875" w:rsidRDefault="00DF5875" w:rsidP="00DF5875">
      <w:pPr>
        <w:pStyle w:val="Normal1"/>
        <w:widowControl w:val="0"/>
        <w:spacing w:before="257" w:line="360" w:lineRule="auto"/>
        <w:ind w:right="113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Harlow:Pearson Mullins, L. (2016) </w:t>
      </w:r>
      <w:r>
        <w:rPr>
          <w:rFonts w:ascii="Times New Roman" w:eastAsia="Times New Roman" w:hAnsi="Times New Roman" w:cs="Times New Roman"/>
          <w:sz w:val="24"/>
          <w:szCs w:val="24"/>
          <w:u w:val="single"/>
        </w:rPr>
        <w:t xml:space="preserve">Management and Organisational Behaviour </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11th edition) </w:t>
      </w:r>
    </w:p>
    <w:p w14:paraId="7EDBF82E" w14:textId="77777777" w:rsidR="00DF5875" w:rsidRDefault="00DF5875" w:rsidP="00DF587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Henley, A., (2018). </w:t>
      </w:r>
      <w:r>
        <w:rPr>
          <w:rFonts w:ascii="Times New Roman" w:eastAsia="Times New Roman" w:hAnsi="Times New Roman" w:cs="Times New Roman"/>
          <w:i/>
          <w:color w:val="222222"/>
          <w:sz w:val="24"/>
          <w:szCs w:val="24"/>
          <w:highlight w:val="white"/>
        </w:rPr>
        <w:t>The exploration of manager’s experiences when leading millennial’s employees, in a South African fashion retail organisation</w:t>
      </w:r>
      <w:r>
        <w:rPr>
          <w:rFonts w:ascii="Times New Roman" w:eastAsia="Times New Roman" w:hAnsi="Times New Roman" w:cs="Times New Roman"/>
          <w:color w:val="222222"/>
          <w:sz w:val="24"/>
          <w:szCs w:val="24"/>
          <w:highlight w:val="white"/>
        </w:rPr>
        <w:t xml:space="preserve"> (Doctoral dissertation, The IIE).</w:t>
      </w:r>
      <w:hyperlink r:id="rId12">
        <w:r>
          <w:rPr>
            <w:rFonts w:ascii="Times New Roman" w:eastAsia="Times New Roman" w:hAnsi="Times New Roman" w:cs="Times New Roman"/>
            <w:color w:val="1155CC"/>
            <w:sz w:val="24"/>
            <w:szCs w:val="24"/>
            <w:highlight w:val="white"/>
            <w:u w:val="single"/>
          </w:rPr>
          <w:t>http://stageiiespace.iie.ac.za/handle/11622/336</w:t>
        </w:r>
      </w:hyperlink>
    </w:p>
    <w:p w14:paraId="57CCF857"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hyperlink r:id="rId13">
        <w:r>
          <w:rPr>
            <w:rFonts w:ascii="Times New Roman" w:eastAsia="Times New Roman" w:hAnsi="Times New Roman" w:cs="Times New Roman"/>
            <w:color w:val="1155CC"/>
            <w:sz w:val="24"/>
            <w:szCs w:val="24"/>
            <w:u w:val="single"/>
          </w:rPr>
          <w:t>https://www.researchgate.net/profile/Angelyna-Mindapa/publication/361172846_Critical_Evaluation_of_Blake_And_Mouton's_Managerial_Grid_and_Its_Application_To_Baze_University_Library/links/62a0af4aa3fe3e3df867d85d/Critical-Evaluation-of-Blake-And-Moutons-Managerial-Grid-and-Its-Application-To-Baze-University-Library.pdf</w:t>
        </w:r>
      </w:hyperlink>
    </w:p>
    <w:p w14:paraId="6D601691"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(2023). </w:t>
      </w:r>
      <w:r>
        <w:rPr>
          <w:rFonts w:ascii="Times New Roman" w:eastAsia="Times New Roman" w:hAnsi="Times New Roman" w:cs="Times New Roman"/>
          <w:i/>
          <w:sz w:val="24"/>
          <w:szCs w:val="24"/>
        </w:rPr>
        <w:t>The Blake and mouton managerial grid: Guide and use - indeed</w:t>
      </w:r>
      <w:r>
        <w:rPr>
          <w:rFonts w:ascii="Times New Roman" w:eastAsia="Times New Roman" w:hAnsi="Times New Roman" w:cs="Times New Roman"/>
          <w:sz w:val="24"/>
          <w:szCs w:val="24"/>
        </w:rPr>
        <w:t xml:space="preserve">. Available at: https://www.indeed.com/career-advice/career-development/blake-and-mouton-managerial-grid (Accessed: 09 October 2023). </w:t>
      </w:r>
    </w:p>
    <w:p w14:paraId="1A4EA746"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Islam, R. and Hassan Jalil Shah, D.S.H.A., (2022). THE MANAGERIAL GRID–THE MAKING OF A CLEVER DEVICE FOR DEPICTING MANAGERIAL STYLES. </w:t>
      </w:r>
      <w:r>
        <w:rPr>
          <w:rFonts w:ascii="Times New Roman" w:eastAsia="Times New Roman" w:hAnsi="Times New Roman" w:cs="Times New Roman"/>
          <w:i/>
          <w:color w:val="222222"/>
          <w:sz w:val="24"/>
          <w:szCs w:val="24"/>
          <w:highlight w:val="white"/>
        </w:rPr>
        <w:t>Pakistan Journal of International Affairs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(3).</w:t>
      </w:r>
      <w:hyperlink r:id="rId14">
        <w:r>
          <w:rPr>
            <w:rFonts w:ascii="Times New Roman" w:eastAsia="Times New Roman" w:hAnsi="Times New Roman" w:cs="Times New Roman"/>
            <w:color w:val="1155CC"/>
            <w:sz w:val="24"/>
            <w:szCs w:val="24"/>
            <w:u w:val="single"/>
          </w:rPr>
          <w:t>http://pjia.com.pk/index.php/pjia/article/view/610</w:t>
        </w:r>
      </w:hyperlink>
    </w:p>
    <w:p w14:paraId="5673DFCD"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Janovac, T.D. and Đoković, G., (2022). The Application of the “Leadership Grid" Model: Case Study of Human Resources Sector in the Ministry of Internal Affairs of Serbia.</w:t>
      </w:r>
      <w:hyperlink r:id="rId15">
        <w:r>
          <w:rPr>
            <w:rFonts w:ascii="Times New Roman" w:eastAsia="Times New Roman" w:hAnsi="Times New Roman" w:cs="Times New Roman"/>
            <w:color w:val="1155CC"/>
            <w:sz w:val="24"/>
            <w:szCs w:val="24"/>
            <w:u w:val="single"/>
          </w:rPr>
          <w:t>https://www.ceeol.com/search/article-detail?id=1088730</w:t>
        </w:r>
      </w:hyperlink>
    </w:p>
    <w:p w14:paraId="365D9E3B"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(2023). </w:t>
      </w:r>
      <w:r>
        <w:rPr>
          <w:rFonts w:ascii="Times New Roman" w:eastAsia="Times New Roman" w:hAnsi="Times New Roman" w:cs="Times New Roman"/>
          <w:i/>
          <w:sz w:val="24"/>
          <w:szCs w:val="24"/>
        </w:rPr>
        <w:t>LinkedIn</w:t>
      </w:r>
      <w:r>
        <w:rPr>
          <w:rFonts w:ascii="Times New Roman" w:eastAsia="Times New Roman" w:hAnsi="Times New Roman" w:cs="Times New Roman"/>
          <w:sz w:val="24"/>
          <w:szCs w:val="24"/>
        </w:rPr>
        <w:t xml:space="preserve">. Available at: https://www.linkedin.com/checkpoint/challengesV2/AQFU5X1asoZeEgAAAYsUnZjYNz2w1Rl531JVVpcHKkqYZ2FNqxyforf9btBg3sYnbdf31-Yd8UszUE86Bfu3IM1-Wn2YS_6pRQ?original_referer=https%3A%2F%2Fwww.google.com%2F (Accessed: 09 October 2023). </w:t>
      </w:r>
    </w:p>
    <w:p w14:paraId="408C0058" w14:textId="77777777" w:rsidR="00DF5875" w:rsidRDefault="00DF5875" w:rsidP="00DF587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Manyuchi, M.M., Mbohwa, C. and Muzenda, E., (2020). Leadership in the Mining Sector: A Functional Approach for Optimum Team Performance in the Fourth Industrial Revolution. In </w:t>
      </w:r>
      <w:r>
        <w:rPr>
          <w:rFonts w:ascii="Times New Roman" w:eastAsia="Times New Roman" w:hAnsi="Times New Roman" w:cs="Times New Roman"/>
          <w:i/>
          <w:color w:val="222222"/>
          <w:sz w:val="24"/>
          <w:szCs w:val="24"/>
          <w:highlight w:val="white"/>
        </w:rPr>
        <w:t>10th Annual International IEOM Conference, IEOM 2020</w:t>
      </w:r>
      <w:r>
        <w:rPr>
          <w:rFonts w:ascii="Times New Roman" w:eastAsia="Times New Roman" w:hAnsi="Times New Roman" w:cs="Times New Roman"/>
          <w:color w:val="222222"/>
          <w:sz w:val="24"/>
          <w:szCs w:val="24"/>
          <w:highlight w:val="white"/>
        </w:rPr>
        <w:t xml:space="preserve"> (pp. 2932-2936). IEOM Society.</w:t>
      </w:r>
      <w:hyperlink r:id="rId16">
        <w:r>
          <w:rPr>
            <w:rFonts w:ascii="Times New Roman" w:eastAsia="Times New Roman" w:hAnsi="Times New Roman" w:cs="Times New Roman"/>
            <w:color w:val="1155CC"/>
            <w:sz w:val="24"/>
            <w:szCs w:val="24"/>
            <w:highlight w:val="white"/>
            <w:u w:val="single"/>
          </w:rPr>
          <w:t>http://ieomsociety.org/ieom2020/papers/633.pdf</w:t>
        </w:r>
      </w:hyperlink>
    </w:p>
    <w:p w14:paraId="55F611AD" w14:textId="77777777" w:rsidR="00DF5875" w:rsidRDefault="00DF5875" w:rsidP="00DF5875">
      <w:pPr>
        <w:pStyle w:val="Normal1"/>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Mindapa, A.K., (2022). Critical Evaluation of Blake And Mouton’s Managerial Grid and Its Application To Baze University Library. </w:t>
      </w:r>
      <w:r>
        <w:rPr>
          <w:rFonts w:ascii="Times New Roman" w:eastAsia="Times New Roman" w:hAnsi="Times New Roman" w:cs="Times New Roman"/>
          <w:i/>
          <w:color w:val="222222"/>
          <w:sz w:val="24"/>
          <w:szCs w:val="24"/>
          <w:highlight w:val="white"/>
        </w:rPr>
        <w:t>Library Philosophy &amp; Practice</w:t>
      </w:r>
      <w:r>
        <w:rPr>
          <w:rFonts w:ascii="Times New Roman" w:eastAsia="Times New Roman" w:hAnsi="Times New Roman" w:cs="Times New Roman"/>
          <w:color w:val="222222"/>
          <w:sz w:val="24"/>
          <w:szCs w:val="24"/>
          <w:highlight w:val="white"/>
        </w:rPr>
        <w:t>.</w:t>
      </w:r>
    </w:p>
    <w:p w14:paraId="5C10EE4A"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Mindtools, (2023).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MindTools</w:t>
      </w:r>
      <w:r>
        <w:rPr>
          <w:rFonts w:ascii="Times New Roman" w:eastAsia="Times New Roman" w:hAnsi="Times New Roman" w:cs="Times New Roman"/>
          <w:sz w:val="24"/>
          <w:szCs w:val="24"/>
        </w:rPr>
        <w:t>. Available at: https://www.mindtools.com/aghzl5f/action-centered-leadership (Accessed: 09 October 2023).</w:t>
      </w:r>
    </w:p>
    <w:p w14:paraId="109281ED" w14:textId="77777777" w:rsidR="00DF5875" w:rsidRDefault="00DF5875" w:rsidP="00DF587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Mullins, L and Dosser, P. (2013). </w:t>
      </w:r>
      <w:r>
        <w:rPr>
          <w:rFonts w:ascii="Times New Roman" w:eastAsia="Times New Roman" w:hAnsi="Times New Roman" w:cs="Times New Roman"/>
          <w:sz w:val="24"/>
          <w:szCs w:val="24"/>
          <w:u w:val="single"/>
        </w:rPr>
        <w:t>Hospitality Management and Organisational Behaviour</w:t>
      </w:r>
      <w:r>
        <w:rPr>
          <w:rFonts w:ascii="Times New Roman" w:eastAsia="Times New Roman" w:hAnsi="Times New Roman" w:cs="Times New Roman"/>
          <w:sz w:val="24"/>
          <w:szCs w:val="24"/>
        </w:rPr>
        <w:t xml:space="preserve"> (5</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 xml:space="preserve">Ed) </w:t>
      </w:r>
    </w:p>
    <w:p w14:paraId="5F8F09EF" w14:textId="77777777" w:rsidR="00DF5875" w:rsidRDefault="00DF5875" w:rsidP="00DF5875">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Roy, D., (2019). Managerial grid in macroeconomic perspective: An empirical study (2008–2017). </w:t>
      </w:r>
      <w:r>
        <w:rPr>
          <w:rFonts w:ascii="Times New Roman" w:eastAsia="Times New Roman" w:hAnsi="Times New Roman" w:cs="Times New Roman"/>
          <w:i/>
          <w:color w:val="222222"/>
          <w:sz w:val="24"/>
          <w:szCs w:val="24"/>
          <w:highlight w:val="white"/>
        </w:rPr>
        <w:t>Journal of Transnational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(3), pp.165-184.</w:t>
      </w:r>
      <w:hyperlink r:id="rId17">
        <w:r>
          <w:rPr>
            <w:rFonts w:ascii="Times New Roman" w:eastAsia="Times New Roman" w:hAnsi="Times New Roman" w:cs="Times New Roman"/>
            <w:color w:val="1155CC"/>
            <w:sz w:val="24"/>
            <w:szCs w:val="24"/>
            <w:u w:val="single"/>
          </w:rPr>
          <w:t>https://www.tandfonline.com/doi/abs/10.1080/15475778.2019.1632636</w:t>
        </w:r>
      </w:hyperlink>
    </w:p>
    <w:p w14:paraId="0D7CEF71"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Scheel, T.E., Otto, K., Vahle-Hinz, T., Holstad, T. and Rigotti, T., (2019). A fair share of work: Is fairness of task distribution a mediator between transformational leadership and follower emotional exhaustion?.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p.2690.</w:t>
      </w:r>
      <w:hyperlink r:id="rId18">
        <w:r>
          <w:rPr>
            <w:rFonts w:ascii="Times New Roman" w:eastAsia="Times New Roman" w:hAnsi="Times New Roman" w:cs="Times New Roman"/>
            <w:color w:val="1155CC"/>
            <w:sz w:val="24"/>
            <w:szCs w:val="24"/>
            <w:highlight w:val="white"/>
            <w:u w:val="single"/>
          </w:rPr>
          <w:t>https://www.frontiersin.org/articles/10.3389/fpsyg.2019.02690/full</w:t>
        </w:r>
      </w:hyperlink>
    </w:p>
    <w:p w14:paraId="0CFA7ED2"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Simha, A., (2022). Behavioral and Style Approaches to Leadership. In </w:t>
      </w:r>
      <w:r>
        <w:rPr>
          <w:rFonts w:ascii="Times New Roman" w:eastAsia="Times New Roman" w:hAnsi="Times New Roman" w:cs="Times New Roman"/>
          <w:i/>
          <w:color w:val="222222"/>
          <w:sz w:val="24"/>
          <w:szCs w:val="24"/>
          <w:highlight w:val="white"/>
        </w:rPr>
        <w:t>Leadership Insights for Wizards and Witches</w:t>
      </w:r>
      <w:r>
        <w:rPr>
          <w:rFonts w:ascii="Times New Roman" w:eastAsia="Times New Roman" w:hAnsi="Times New Roman" w:cs="Times New Roman"/>
          <w:color w:val="222222"/>
          <w:sz w:val="24"/>
          <w:szCs w:val="24"/>
          <w:highlight w:val="white"/>
        </w:rPr>
        <w:t xml:space="preserve"> (pp. 27-32). Emerald Publishing Limited.</w:t>
      </w:r>
      <w:hyperlink r:id="rId19">
        <w:r>
          <w:rPr>
            <w:rFonts w:ascii="Times New Roman" w:eastAsia="Times New Roman" w:hAnsi="Times New Roman" w:cs="Times New Roman"/>
            <w:color w:val="1155CC"/>
            <w:sz w:val="24"/>
            <w:szCs w:val="24"/>
            <w:highlight w:val="white"/>
            <w:u w:val="single"/>
          </w:rPr>
          <w:t>https://www.emerald.com/insight/content/doi/10.1108/978-1-80117-542-520221004/full/html</w:t>
        </w:r>
      </w:hyperlink>
    </w:p>
    <w:p w14:paraId="00DFFDAF"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C13C950" w14:textId="77777777" w:rsidR="00DF5875" w:rsidRDefault="00DF5875" w:rsidP="00DF5875">
      <w:pPr>
        <w:pStyle w:val="Normal1"/>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E1ED862" w14:textId="77777777" w:rsidR="00DF5875" w:rsidRDefault="00DF5875" w:rsidP="00DF5875">
      <w:pPr>
        <w:pStyle w:val="Normal1"/>
        <w:widowControl w:val="0"/>
        <w:spacing w:before="257" w:line="360" w:lineRule="auto"/>
        <w:ind w:right="1131"/>
        <w:jc w:val="both"/>
        <w:rPr>
          <w:rFonts w:ascii="Times New Roman" w:eastAsia="Times New Roman" w:hAnsi="Times New Roman" w:cs="Times New Roman"/>
          <w:sz w:val="24"/>
          <w:szCs w:val="24"/>
        </w:rPr>
      </w:pPr>
    </w:p>
    <w:p w14:paraId="505FF02B" w14:textId="77777777" w:rsidR="00DF5875" w:rsidRDefault="00DF5875" w:rsidP="00DF5875">
      <w:pPr>
        <w:pStyle w:val="Normal1"/>
        <w:spacing w:line="360" w:lineRule="auto"/>
        <w:jc w:val="both"/>
        <w:rPr>
          <w:rFonts w:ascii="Times New Roman" w:eastAsia="Times New Roman" w:hAnsi="Times New Roman" w:cs="Times New Roman"/>
          <w:sz w:val="24"/>
          <w:szCs w:val="24"/>
        </w:rPr>
      </w:pPr>
    </w:p>
    <w:p w14:paraId="368F16F3" w14:textId="77777777" w:rsidR="00DF5875" w:rsidRPr="00DF5875" w:rsidRDefault="00DF5875" w:rsidP="00DF5875">
      <w:pPr>
        <w:pStyle w:val="Normal1"/>
        <w:widowControl w:val="0"/>
        <w:spacing w:line="360" w:lineRule="auto"/>
        <w:jc w:val="both"/>
        <w:rPr>
          <w:rFonts w:ascii="Times New Roman" w:eastAsia="Times New Roman" w:hAnsi="Times New Roman" w:cs="Times New Roman"/>
          <w:color w:val="0E101A"/>
          <w:sz w:val="24"/>
          <w:szCs w:val="24"/>
        </w:rPr>
      </w:pPr>
    </w:p>
    <w:sectPr w:rsidR="00DF5875" w:rsidRPr="00DF5875" w:rsidSect="00DF5875">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2238B" w14:textId="77777777" w:rsidR="00B30114" w:rsidRDefault="00B30114" w:rsidP="00DF5875">
      <w:pPr>
        <w:spacing w:line="240" w:lineRule="auto"/>
      </w:pPr>
      <w:r>
        <w:separator/>
      </w:r>
    </w:p>
  </w:endnote>
  <w:endnote w:type="continuationSeparator" w:id="0">
    <w:p w14:paraId="5832E66E" w14:textId="77777777" w:rsidR="00B30114" w:rsidRDefault="00B30114" w:rsidP="00DF58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099676"/>
      <w:docPartObj>
        <w:docPartGallery w:val="Page Numbers (Bottom of Page)"/>
        <w:docPartUnique/>
      </w:docPartObj>
    </w:sdtPr>
    <w:sdtContent>
      <w:p w14:paraId="7E7BB3B3" w14:textId="0F03B3C1" w:rsidR="00DF5875" w:rsidRDefault="00DF5875"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20DE3" w14:textId="77777777" w:rsidR="00DF5875" w:rsidRDefault="00DF5875" w:rsidP="00DF58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5257054"/>
      <w:docPartObj>
        <w:docPartGallery w:val="Page Numbers (Bottom of Page)"/>
        <w:docPartUnique/>
      </w:docPartObj>
    </w:sdtPr>
    <w:sdtContent>
      <w:p w14:paraId="7F207595" w14:textId="378A1490" w:rsidR="00DF5875" w:rsidRDefault="00DF5875"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B8584E" w14:textId="77777777" w:rsidR="00DF5875" w:rsidRDefault="00DF5875" w:rsidP="00DF58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34452" w14:textId="77777777" w:rsidR="00B30114" w:rsidRDefault="00B30114" w:rsidP="00DF5875">
      <w:pPr>
        <w:spacing w:line="240" w:lineRule="auto"/>
      </w:pPr>
      <w:r>
        <w:separator/>
      </w:r>
    </w:p>
  </w:footnote>
  <w:footnote w:type="continuationSeparator" w:id="0">
    <w:p w14:paraId="3E184B91" w14:textId="77777777" w:rsidR="00B30114" w:rsidRDefault="00B30114" w:rsidP="00DF58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875"/>
    <w:rsid w:val="002B38F3"/>
    <w:rsid w:val="007740A6"/>
    <w:rsid w:val="00B30114"/>
    <w:rsid w:val="00C01FAF"/>
    <w:rsid w:val="00DE1480"/>
    <w:rsid w:val="00DF5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20D25"/>
  <w15:chartTrackingRefBased/>
  <w15:docId w15:val="{6B29197C-F577-A345-8A30-04CB01160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875"/>
    <w:pPr>
      <w:spacing w:line="276" w:lineRule="auto"/>
    </w:pPr>
    <w:rPr>
      <w:rFonts w:ascii="Arial" w:eastAsia="Arial" w:hAnsi="Arial" w:cs="Arial"/>
      <w:kern w:val="0"/>
      <w:sz w:val="22"/>
      <w:szCs w:val="22"/>
      <w:lang w:val=""/>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F5875"/>
    <w:pPr>
      <w:spacing w:line="276" w:lineRule="auto"/>
    </w:pPr>
    <w:rPr>
      <w:rFonts w:ascii="Arial" w:eastAsia="Arial" w:hAnsi="Arial" w:cs="Arial"/>
      <w:kern w:val="0"/>
      <w:sz w:val="22"/>
      <w:szCs w:val="22"/>
      <w:lang w:val=""/>
      <w14:ligatures w14:val="none"/>
    </w:rPr>
  </w:style>
  <w:style w:type="paragraph" w:styleId="Footer">
    <w:name w:val="footer"/>
    <w:basedOn w:val="Normal"/>
    <w:link w:val="FooterChar"/>
    <w:uiPriority w:val="99"/>
    <w:unhideWhenUsed/>
    <w:rsid w:val="00DF5875"/>
    <w:pPr>
      <w:tabs>
        <w:tab w:val="center" w:pos="4513"/>
        <w:tab w:val="right" w:pos="9026"/>
      </w:tabs>
      <w:spacing w:line="240" w:lineRule="auto"/>
    </w:pPr>
  </w:style>
  <w:style w:type="character" w:customStyle="1" w:styleId="FooterChar">
    <w:name w:val="Footer Char"/>
    <w:basedOn w:val="DefaultParagraphFont"/>
    <w:link w:val="Footer"/>
    <w:uiPriority w:val="99"/>
    <w:rsid w:val="00DF5875"/>
    <w:rPr>
      <w:rFonts w:ascii="Arial" w:eastAsia="Arial" w:hAnsi="Arial" w:cs="Arial"/>
      <w:kern w:val="0"/>
      <w:sz w:val="22"/>
      <w:szCs w:val="22"/>
      <w:lang w:val=""/>
      <w14:ligatures w14:val="none"/>
    </w:rPr>
  </w:style>
  <w:style w:type="character" w:styleId="PageNumber">
    <w:name w:val="page number"/>
    <w:basedOn w:val="DefaultParagraphFont"/>
    <w:uiPriority w:val="99"/>
    <w:semiHidden/>
    <w:unhideWhenUsed/>
    <w:rsid w:val="00DF5875"/>
  </w:style>
  <w:style w:type="paragraph" w:styleId="NoSpacing">
    <w:name w:val="No Spacing"/>
    <w:link w:val="NoSpacingChar"/>
    <w:uiPriority w:val="1"/>
    <w:qFormat/>
    <w:rsid w:val="00DF587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F587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rofile/Angelyna-Mindapa/publication/361172846_Critical_Evaluation_of_Blake_And_Mouton's_Managerial_Grid_and_Its_Application_To_Baze_University_Library/links/62a0af4aa3fe3e3df867d85d/Critical-Evaluation-of-Blake-And-Moutons-Managerial-Grid-and-Its-Application-To-Baze-University-Library.pdf" TargetMode="External"/><Relationship Id="rId18" Type="http://schemas.openxmlformats.org/officeDocument/2006/relationships/hyperlink" Target="https://www.frontiersin.org/articles/10.3389/fpsyg.2019.02690/full"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tageiiespace.iie.ac.za/handle/11622/336" TargetMode="External"/><Relationship Id="rId17" Type="http://schemas.openxmlformats.org/officeDocument/2006/relationships/hyperlink" Target="https://www.tandfonline.com/doi/abs/10.1080/15475778.2019.1632636" TargetMode="External"/><Relationship Id="rId2" Type="http://schemas.openxmlformats.org/officeDocument/2006/relationships/styles" Target="styles.xml"/><Relationship Id="rId16" Type="http://schemas.openxmlformats.org/officeDocument/2006/relationships/hyperlink" Target="http://ieomsociety.org/ieom2020/papers/633.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gonlinelibrary.com/doi/abs/10.12968/sece.2017.32.1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eeol.com/search/article-detail?id=1088730" TargetMode="External"/><Relationship Id="rId23" Type="http://schemas.openxmlformats.org/officeDocument/2006/relationships/glossaryDocument" Target="glossary/document.xml"/><Relationship Id="rId10" Type="http://schemas.openxmlformats.org/officeDocument/2006/relationships/hyperlink" Target="https://valuing-your-talent-framework.com/sites/default/files/resources/THK-032%20John%20Adair.pdf" TargetMode="External"/><Relationship Id="rId19" Type="http://schemas.openxmlformats.org/officeDocument/2006/relationships/hyperlink" Target="https://www.emerald.com/insight/content/doi/10.1108/978-1-80117-542-520221004/full/html" TargetMode="External"/><Relationship Id="rId4" Type="http://schemas.openxmlformats.org/officeDocument/2006/relationships/webSettings" Target="webSettings.xml"/><Relationship Id="rId9" Type="http://schemas.openxmlformats.org/officeDocument/2006/relationships/hyperlink" Target="https://d1wqtxts1xzle7.cloudfront.net/59378065/WJMS-05-019-00120190524-77461-gkwtia-libre.pdf?1558692908=&amp;response-content-disposition=inline%3B+filename%3DModels_of_Leadership_and_Teamwork_Adairs.pdf&amp;Expires=1696851345&amp;Signature=QdBIWyQXBGNhp2-PGtcyv-gqr9fLgwj7VAOCwBSL9WS~r5ecV15LJ0QmSFhpovqVWECsy3rY8RUXQN5g6lqIOk22reppIWIdobJqtCn1I4RS~65GoxkVBpHvQPK~j2kUEu7oyFn6~W5JnkO5Qm~EzcxoHR~QRwqeIVkoOulsRXoLTzrkrSPzNPdRU-ec6TX22CfM~jh7rOpjbgsmqFkQeOD~j6cU12FzXqc60gmO-AjA~hV~pMUswEXiaKbpKSBzJ7tDWvsxJwmABotHYDWIv6KSJKBP~SYyvcdXW9sBeiddg-si1SFS9Pb~YA19kvANepisxELz5OPe~t9KnTx-Og__&amp;Key-Pair-Id=APKAJLOHF5GGSLRBV4ZA" TargetMode="External"/><Relationship Id="rId14" Type="http://schemas.openxmlformats.org/officeDocument/2006/relationships/hyperlink" Target="http://pjia.com.pk/index.php/pjia/article/view/610"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DF4D4BC7C7F24DB145E0C9D8CCD365"/>
        <w:category>
          <w:name w:val="General"/>
          <w:gallery w:val="placeholder"/>
        </w:category>
        <w:types>
          <w:type w:val="bbPlcHdr"/>
        </w:types>
        <w:behaviors>
          <w:behavior w:val="content"/>
        </w:behaviors>
        <w:guid w:val="{8118A817-0D4E-3648-A102-B7EBECA3F3BD}"/>
      </w:docPartPr>
      <w:docPartBody>
        <w:p w:rsidR="00000000" w:rsidRDefault="002649B9" w:rsidP="002649B9">
          <w:pPr>
            <w:pStyle w:val="BCDF4D4BC7C7F24DB145E0C9D8CCD3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9B9"/>
    <w:rsid w:val="002649B9"/>
    <w:rsid w:val="009C0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DF4D4BC7C7F24DB145E0C9D8CCD365">
    <w:name w:val="BCDF4D4BC7C7F24DB145E0C9D8CCD365"/>
    <w:rsid w:val="002649B9"/>
  </w:style>
  <w:style w:type="paragraph" w:customStyle="1" w:styleId="BCA34B2F4AF8FD4BB0F32AC2A494A012">
    <w:name w:val="BCA34B2F4AF8FD4BB0F32AC2A494A012"/>
    <w:rsid w:val="002649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AND NUMBER: MARCELA MANOLE  2111927</PublishDate>
  <Abstract/>
  <CompanyAddress>LECTURER NAME: LOLA VILLARD-COLES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9</Pages>
  <Words>2983</Words>
  <Characters>17005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MODULE TITLE AND CODE: MANAGEMENT AND ORGANISATIONAL BEHAVIOUR  BMIH5004</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ESSAY</dc:title>
  <dc:subject/>
  <dc:creator>Marcela Manole (2111927)</dc:creator>
  <cp:keywords/>
  <dc:description/>
  <cp:lastModifiedBy>Marcela Manole (2111927)</cp:lastModifiedBy>
  <cp:revision>1</cp:revision>
  <dcterms:created xsi:type="dcterms:W3CDTF">2023-10-18T11:09:00Z</dcterms:created>
  <dcterms:modified xsi:type="dcterms:W3CDTF">2023-10-18T11:29:00Z</dcterms:modified>
</cp:coreProperties>
</file>