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58747B" w14:textId="1492C19A" w:rsidR="00563B58" w:rsidRPr="00A47621" w:rsidRDefault="001D19E7" w:rsidP="0040668F">
      <w:pPr>
        <w:rPr>
          <w:rFonts w:ascii="Times New Roman" w:hAnsi="Times New Roman" w:cs="Times New Roman"/>
          <w:sz w:val="24"/>
          <w:szCs w:val="24"/>
        </w:rPr>
      </w:pPr>
      <w:permStart w:id="858023570" w:edGrp="everyone"/>
      <w:r>
        <w:rPr>
          <w:rFonts w:ascii="Times New Roman" w:hAnsi="Times New Roman" w:cs="Times New Roman"/>
          <w:noProof/>
          <w:sz w:val="24"/>
          <w:szCs w:val="24"/>
        </w:rPr>
        <w:drawing>
          <wp:inline distT="0" distB="0" distL="0" distR="0" wp14:anchorId="5C794A66" wp14:editId="6CA517E6">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858023570"/>
    </w:p>
    <w:p w14:paraId="20794C9B" w14:textId="77777777" w:rsidR="00563B58" w:rsidRPr="00A47621" w:rsidRDefault="00563B58" w:rsidP="0040668F">
      <w:pPr>
        <w:rPr>
          <w:rFonts w:ascii="Times New Roman" w:hAnsi="Times New Roman" w:cs="Times New Roman"/>
          <w:sz w:val="24"/>
          <w:szCs w:val="24"/>
        </w:rPr>
      </w:pPr>
    </w:p>
    <w:p w14:paraId="687C9971" w14:textId="77777777" w:rsidR="00563B58" w:rsidRPr="00A47621" w:rsidRDefault="00563B58" w:rsidP="0040668F">
      <w:pPr>
        <w:rPr>
          <w:rFonts w:ascii="Times New Roman" w:hAnsi="Times New Roman" w:cs="Times New Roman"/>
          <w:sz w:val="24"/>
          <w:szCs w:val="24"/>
        </w:rPr>
      </w:pPr>
    </w:p>
    <w:p w14:paraId="0F177AAA"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5A396EE7" w14:textId="522403E0" w:rsidR="00F927A1"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68607EEA"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8F1BF88"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7F8AED3" w14:textId="4AB59492" w:rsidR="0085230E"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5A579F94"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135D1E1D" w14:textId="77777777" w:rsidTr="005D3F07">
        <w:tc>
          <w:tcPr>
            <w:tcW w:w="10368" w:type="dxa"/>
            <w:shd w:val="clear" w:color="auto" w:fill="auto"/>
          </w:tcPr>
          <w:p w14:paraId="32B16DB8" w14:textId="77777777" w:rsidR="002B3E79"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B3E79">
              <w:rPr>
                <w:rFonts w:ascii="Times New Roman" w:hAnsi="Times New Roman" w:cs="Times New Roman"/>
                <w:b/>
                <w:color w:val="auto"/>
                <w:sz w:val="48"/>
              </w:rPr>
              <w:t xml:space="preserve"> </w:t>
            </w:r>
          </w:p>
          <w:p w14:paraId="6E91E32E" w14:textId="1D1E6911" w:rsidR="00986B43" w:rsidRDefault="002B3E79"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Andrew Peters</w:t>
            </w:r>
          </w:p>
          <w:p w14:paraId="6DC5438F"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43BDBBDC" w14:textId="5BCAFCB1"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154CEBC5" w14:textId="355D2A14" w:rsidR="002B3E79" w:rsidRPr="005D3F07" w:rsidRDefault="002B3E79" w:rsidP="005D3F07">
            <w:pPr>
              <w:overflowPunct/>
              <w:autoSpaceDE/>
              <w:autoSpaceDN/>
              <w:adjustRightInd/>
              <w:ind w:right="-957"/>
              <w:textAlignment w:val="auto"/>
              <w:rPr>
                <w:rFonts w:ascii="Times New Roman" w:hAnsi="Times New Roman" w:cs="Times New Roman"/>
                <w:b/>
                <w:color w:val="auto"/>
                <w:sz w:val="48"/>
              </w:rPr>
            </w:pPr>
            <w:r w:rsidRPr="002B3E79">
              <w:rPr>
                <w:rFonts w:ascii="Times New Roman" w:hAnsi="Times New Roman" w:cs="Times New Roman"/>
                <w:b/>
                <w:color w:val="auto"/>
                <w:sz w:val="48"/>
              </w:rPr>
              <w:t>1909975</w:t>
            </w:r>
          </w:p>
          <w:p w14:paraId="60DCCAF3"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42E6BC45" w14:textId="77777777" w:rsidR="004712F2" w:rsidRDefault="008A674E"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email address:</w:t>
            </w:r>
          </w:p>
          <w:p w14:paraId="1162B8ED" w14:textId="1830153C" w:rsidR="002B3E79" w:rsidRPr="005D3F07" w:rsidRDefault="002B3E79"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APeters@carmarthenshire.gov.uk</w:t>
            </w:r>
          </w:p>
        </w:tc>
      </w:tr>
    </w:tbl>
    <w:p w14:paraId="7658F2FB"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4D6E8D14"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252728E3" w14:textId="77777777" w:rsidR="00F927A1" w:rsidRPr="00A55D47" w:rsidRDefault="00F927A1" w:rsidP="00F927A1">
      <w:pPr>
        <w:overflowPunct/>
        <w:autoSpaceDE/>
        <w:autoSpaceDN/>
        <w:adjustRightInd/>
        <w:ind w:right="-957"/>
        <w:textAlignment w:val="auto"/>
        <w:rPr>
          <w:rFonts w:ascii="Times New Roman" w:hAnsi="Times New Roman" w:cs="Times New Roman"/>
          <w:b/>
          <w:color w:val="auto"/>
          <w:sz w:val="14"/>
        </w:rPr>
      </w:pPr>
    </w:p>
    <w:p w14:paraId="6A58402A"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sidR="00140BBF">
        <w:rPr>
          <w:rFonts w:ascii="Times New Roman" w:hAnsi="Times New Roman" w:cs="Times New Roman"/>
          <w:b/>
          <w:color w:val="auto"/>
          <w:sz w:val="40"/>
        </w:rPr>
        <w:t>ACADEMY for PROFESSIONAL PRACTIC</w:t>
      </w:r>
      <w:r w:rsidR="00A55D47">
        <w:rPr>
          <w:rFonts w:ascii="Times New Roman" w:hAnsi="Times New Roman" w:cs="Times New Roman"/>
          <w:b/>
          <w:color w:val="auto"/>
          <w:sz w:val="40"/>
        </w:rPr>
        <w:t>E and APPLIED RESEARCH</w:t>
      </w:r>
    </w:p>
    <w:p w14:paraId="56A271D5" w14:textId="77777777"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6D549B">
        <w:rPr>
          <w:rFonts w:ascii="Times New Roman" w:hAnsi="Times New Roman" w:cs="Times New Roman"/>
          <w:b/>
          <w:color w:val="auto"/>
          <w:sz w:val="48"/>
        </w:rPr>
        <w:t>9</w:t>
      </w:r>
      <w:r w:rsidR="008C7770">
        <w:rPr>
          <w:rFonts w:ascii="Times New Roman" w:hAnsi="Times New Roman" w:cs="Times New Roman"/>
          <w:b/>
          <w:color w:val="auto"/>
          <w:sz w:val="48"/>
        </w:rPr>
        <w:t>-20</w:t>
      </w:r>
      <w:r w:rsidR="006D549B">
        <w:rPr>
          <w:rFonts w:ascii="Times New Roman" w:hAnsi="Times New Roman" w:cs="Times New Roman"/>
          <w:b/>
          <w:color w:val="auto"/>
          <w:sz w:val="48"/>
        </w:rPr>
        <w:t>20</w:t>
      </w:r>
    </w:p>
    <w:p w14:paraId="30F5EBC5"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6562B3EA" w14:textId="77777777" w:rsidR="0010312C" w:rsidRPr="0006581A" w:rsidRDefault="0010312C" w:rsidP="0040668F">
      <w:pPr>
        <w:rPr>
          <w:color w:val="auto"/>
          <w:sz w:val="24"/>
          <w:szCs w:val="24"/>
        </w:rPr>
      </w:pPr>
    </w:p>
    <w:p w14:paraId="169CFF90"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2004EBD7" w14:textId="77777777" w:rsidR="008B28E7" w:rsidRPr="0006581A" w:rsidRDefault="008B28E7" w:rsidP="008B28E7">
      <w:pPr>
        <w:rPr>
          <w:color w:val="auto"/>
          <w:sz w:val="24"/>
          <w:szCs w:val="24"/>
        </w:rPr>
      </w:pPr>
    </w:p>
    <w:p w14:paraId="77D8573E"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4197D1F2" w14:textId="77777777" w:rsidR="0040668F" w:rsidRPr="0006581A" w:rsidRDefault="0040668F" w:rsidP="00FF7EBB">
      <w:pPr>
        <w:jc w:val="both"/>
        <w:rPr>
          <w:b/>
          <w:color w:val="auto"/>
          <w:sz w:val="24"/>
          <w:szCs w:val="24"/>
        </w:rPr>
      </w:pPr>
    </w:p>
    <w:p w14:paraId="785E0475"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49DDEAA6" w14:textId="77777777" w:rsidR="004B69F6" w:rsidRPr="0006581A" w:rsidRDefault="004B69F6" w:rsidP="00FF7EBB">
      <w:pPr>
        <w:jc w:val="both"/>
        <w:rPr>
          <w:color w:val="auto"/>
          <w:sz w:val="24"/>
          <w:szCs w:val="24"/>
        </w:rPr>
      </w:pPr>
    </w:p>
    <w:p w14:paraId="617FBCBE" w14:textId="77777777" w:rsidR="004B69F6" w:rsidRPr="0006581A" w:rsidRDefault="0040668F" w:rsidP="00FF7EBB">
      <w:pPr>
        <w:numPr>
          <w:ilvl w:val="0"/>
          <w:numId w:val="8"/>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14:paraId="7C78A813" w14:textId="77777777" w:rsidR="004B69F6" w:rsidRPr="0006581A" w:rsidRDefault="004B69F6" w:rsidP="00FF7EBB">
      <w:pPr>
        <w:numPr>
          <w:ilvl w:val="0"/>
          <w:numId w:val="8"/>
        </w:numPr>
        <w:jc w:val="both"/>
        <w:rPr>
          <w:color w:val="auto"/>
          <w:sz w:val="24"/>
          <w:szCs w:val="24"/>
        </w:rPr>
      </w:pPr>
      <w:r w:rsidRPr="0006581A">
        <w:rPr>
          <w:color w:val="auto"/>
          <w:sz w:val="24"/>
          <w:szCs w:val="24"/>
        </w:rPr>
        <w:t>Intervention and application of professional judgement in increasingly complex situations</w:t>
      </w:r>
      <w:r w:rsidR="00751263" w:rsidRPr="0006581A">
        <w:rPr>
          <w:color w:val="auto"/>
          <w:sz w:val="24"/>
          <w:szCs w:val="24"/>
        </w:rPr>
        <w:t>;</w:t>
      </w:r>
    </w:p>
    <w:p w14:paraId="3BD4E60D" w14:textId="77777777" w:rsidR="008B28E7" w:rsidRPr="0006581A" w:rsidRDefault="00751263" w:rsidP="00FF7EBB">
      <w:pPr>
        <w:numPr>
          <w:ilvl w:val="0"/>
          <w:numId w:val="8"/>
        </w:numPr>
        <w:jc w:val="both"/>
        <w:rPr>
          <w:color w:val="auto"/>
          <w:sz w:val="24"/>
          <w:szCs w:val="24"/>
        </w:rPr>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14:paraId="718A5204" w14:textId="77777777" w:rsidR="008B28E7" w:rsidRPr="00E35112" w:rsidRDefault="008B28E7" w:rsidP="00FF7EBB">
      <w:pPr>
        <w:ind w:left="502"/>
        <w:jc w:val="both"/>
        <w:rPr>
          <w:color w:val="FF0000"/>
          <w:sz w:val="24"/>
          <w:szCs w:val="24"/>
        </w:rPr>
      </w:pPr>
    </w:p>
    <w:p w14:paraId="627966BA"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6666D066" w14:textId="77777777" w:rsidR="008B28E7" w:rsidRPr="0006581A" w:rsidRDefault="008B28E7" w:rsidP="00FF7EBB">
      <w:pPr>
        <w:numPr>
          <w:ilvl w:val="12"/>
          <w:numId w:val="0"/>
        </w:numPr>
        <w:jc w:val="both"/>
        <w:rPr>
          <w:color w:val="auto"/>
          <w:sz w:val="24"/>
          <w:szCs w:val="24"/>
        </w:rPr>
      </w:pPr>
    </w:p>
    <w:p w14:paraId="1155C94D"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14:paraId="23184632" w14:textId="77777777" w:rsidR="008B28E7" w:rsidRPr="00E35112" w:rsidRDefault="008B28E7" w:rsidP="00FF7EBB">
      <w:pPr>
        <w:numPr>
          <w:ilvl w:val="12"/>
          <w:numId w:val="0"/>
        </w:numPr>
        <w:jc w:val="both"/>
        <w:rPr>
          <w:color w:val="FF0000"/>
          <w:sz w:val="24"/>
          <w:szCs w:val="24"/>
        </w:rPr>
      </w:pPr>
    </w:p>
    <w:p w14:paraId="7549C0FB"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297D4EB4" w14:textId="77777777" w:rsidR="008B28E7" w:rsidRPr="0006581A" w:rsidRDefault="008B28E7" w:rsidP="00FF7EBB">
      <w:pPr>
        <w:numPr>
          <w:ilvl w:val="12"/>
          <w:numId w:val="0"/>
        </w:numPr>
        <w:jc w:val="both"/>
        <w:rPr>
          <w:color w:val="auto"/>
          <w:sz w:val="24"/>
          <w:szCs w:val="24"/>
        </w:rPr>
      </w:pPr>
    </w:p>
    <w:p w14:paraId="47410A0F" w14:textId="6AA80B38"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4BC35C0E" w14:textId="20AF5077" w:rsidR="00BE3C75" w:rsidRDefault="00BE3C75" w:rsidP="006B5E67">
      <w:pPr>
        <w:overflowPunct/>
        <w:autoSpaceDE/>
        <w:autoSpaceDN/>
        <w:adjustRightInd/>
        <w:jc w:val="both"/>
        <w:textAlignment w:val="auto"/>
        <w:rPr>
          <w:color w:val="auto"/>
          <w:sz w:val="24"/>
          <w:szCs w:val="24"/>
        </w:rPr>
      </w:pPr>
    </w:p>
    <w:p w14:paraId="4958390F" w14:textId="018718C3" w:rsidR="00BE3C75" w:rsidRPr="00E35112" w:rsidRDefault="00BE3C75" w:rsidP="00BE3C75">
      <w:pPr>
        <w:jc w:val="both"/>
        <w:rPr>
          <w:b/>
          <w:color w:val="FF0000"/>
          <w:sz w:val="24"/>
          <w:szCs w:val="24"/>
        </w:rPr>
      </w:pPr>
      <w:r w:rsidRPr="0066700C">
        <w:rPr>
          <w:color w:val="auto"/>
          <w:sz w:val="24"/>
          <w:szCs w:val="24"/>
        </w:rPr>
        <w:t xml:space="preserve">All assessment materials may be submitted and assessed in </w:t>
      </w:r>
      <w:r w:rsidR="00DA7BB1" w:rsidRPr="0066700C">
        <w:rPr>
          <w:color w:val="auto"/>
          <w:sz w:val="24"/>
          <w:szCs w:val="24"/>
        </w:rPr>
        <w:t xml:space="preserve">English, </w:t>
      </w:r>
      <w:r w:rsidRPr="0066700C">
        <w:rPr>
          <w:color w:val="auto"/>
          <w:sz w:val="24"/>
          <w:szCs w:val="24"/>
        </w:rPr>
        <w:t xml:space="preserve">Welsh, or a combination of Welsh and English. Your work will be marked by a suitably qualified assessor from another Authority. Submissions through the medium of Welsh </w:t>
      </w:r>
      <w:r w:rsidRPr="0066700C">
        <w:rPr>
          <w:color w:val="auto"/>
          <w:sz w:val="24"/>
        </w:rPr>
        <w:t>will be treated no less favourably than written work submitted in English.</w:t>
      </w:r>
    </w:p>
    <w:p w14:paraId="00AEB4BC" w14:textId="77777777" w:rsidR="00BE3C75" w:rsidRPr="0006581A" w:rsidRDefault="00BE3C75" w:rsidP="006B5E67">
      <w:pPr>
        <w:overflowPunct/>
        <w:autoSpaceDE/>
        <w:autoSpaceDN/>
        <w:adjustRightInd/>
        <w:jc w:val="both"/>
        <w:textAlignment w:val="auto"/>
        <w:rPr>
          <w:color w:val="auto"/>
          <w:sz w:val="24"/>
          <w:szCs w:val="24"/>
        </w:rPr>
      </w:pPr>
    </w:p>
    <w:p w14:paraId="252BC3E8" w14:textId="77777777" w:rsidR="008B28E7" w:rsidRPr="00E35112" w:rsidRDefault="008B28E7" w:rsidP="00FF7EBB">
      <w:pPr>
        <w:numPr>
          <w:ilvl w:val="12"/>
          <w:numId w:val="0"/>
        </w:numPr>
        <w:jc w:val="both"/>
        <w:rPr>
          <w:i/>
          <w:color w:val="FF0000"/>
          <w:sz w:val="24"/>
          <w:szCs w:val="24"/>
        </w:rPr>
      </w:pPr>
    </w:p>
    <w:p w14:paraId="1B0768AF"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0647CD68" w14:textId="77777777" w:rsidR="008B28E7" w:rsidRPr="00467F66" w:rsidRDefault="008B28E7" w:rsidP="00FF7EBB">
      <w:pPr>
        <w:jc w:val="both"/>
        <w:rPr>
          <w:b/>
          <w:color w:val="auto"/>
          <w:sz w:val="24"/>
          <w:szCs w:val="24"/>
        </w:rPr>
      </w:pPr>
    </w:p>
    <w:p w14:paraId="0B9FBB5E" w14:textId="77777777"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14:paraId="09E3BB8D" w14:textId="77777777" w:rsidR="000325D9" w:rsidRPr="00467F66" w:rsidRDefault="000325D9" w:rsidP="00FF7EBB">
      <w:pPr>
        <w:jc w:val="both"/>
        <w:rPr>
          <w:color w:val="auto"/>
          <w:sz w:val="24"/>
          <w:szCs w:val="24"/>
        </w:rPr>
      </w:pPr>
    </w:p>
    <w:p w14:paraId="009EBEC2" w14:textId="77777777"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14:paraId="6508C43C" w14:textId="77777777" w:rsidR="000325D9" w:rsidRPr="00E35112" w:rsidRDefault="000325D9" w:rsidP="00FF7EBB">
      <w:pPr>
        <w:jc w:val="both"/>
        <w:rPr>
          <w:color w:val="FF0000"/>
          <w:sz w:val="24"/>
          <w:szCs w:val="24"/>
        </w:rPr>
      </w:pPr>
    </w:p>
    <w:p w14:paraId="1C5D0EA3"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3907442E" w14:textId="77777777" w:rsidR="008B28E7" w:rsidRPr="00467F66" w:rsidRDefault="008B28E7" w:rsidP="00FF7EBB">
      <w:pPr>
        <w:jc w:val="both"/>
        <w:rPr>
          <w:b/>
          <w:color w:val="auto"/>
          <w:sz w:val="24"/>
          <w:szCs w:val="24"/>
        </w:rPr>
      </w:pPr>
    </w:p>
    <w:p w14:paraId="66CF5EB1"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3C709F2B" w14:textId="77777777" w:rsidR="000325D9" w:rsidRPr="00467F66" w:rsidRDefault="000325D9" w:rsidP="00FF7EBB">
      <w:pPr>
        <w:jc w:val="both"/>
        <w:rPr>
          <w:color w:val="auto"/>
          <w:sz w:val="24"/>
          <w:szCs w:val="24"/>
        </w:rPr>
      </w:pPr>
    </w:p>
    <w:p w14:paraId="4796F98E"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05F09AA0" w14:textId="77777777" w:rsidR="008B28E7" w:rsidRPr="00467F66" w:rsidRDefault="00FF7EBB" w:rsidP="00FF7EBB">
      <w:pPr>
        <w:numPr>
          <w:ilvl w:val="0"/>
          <w:numId w:val="2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7A689E06" w14:textId="77777777"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14:paraId="1A834B56" w14:textId="77777777"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14:paraId="39EDDF29" w14:textId="77777777" w:rsidR="00F92E4D" w:rsidRPr="00467F66" w:rsidRDefault="00FF7EBB" w:rsidP="00FF7EBB">
      <w:pPr>
        <w:numPr>
          <w:ilvl w:val="0"/>
          <w:numId w:val="2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14:paraId="7596F538" w14:textId="77777777" w:rsidR="00FF7EBB" w:rsidRPr="00467F66" w:rsidRDefault="00FF7EBB" w:rsidP="00FF7EBB">
      <w:pPr>
        <w:jc w:val="both"/>
        <w:rPr>
          <w:color w:val="auto"/>
          <w:sz w:val="24"/>
          <w:szCs w:val="24"/>
        </w:rPr>
      </w:pPr>
    </w:p>
    <w:p w14:paraId="3B4A5091" w14:textId="77777777"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14:paraId="2D01A1D2" w14:textId="77777777" w:rsidR="00390074" w:rsidRDefault="00390074" w:rsidP="00FF7EBB">
      <w:pPr>
        <w:ind w:left="360"/>
        <w:jc w:val="both"/>
        <w:rPr>
          <w:b/>
          <w:color w:val="auto"/>
          <w:sz w:val="24"/>
          <w:szCs w:val="24"/>
        </w:rPr>
      </w:pPr>
    </w:p>
    <w:p w14:paraId="32A9B248" w14:textId="77777777" w:rsidR="008C7770" w:rsidRPr="0075031F" w:rsidRDefault="008C7770" w:rsidP="00FF7EBB">
      <w:pPr>
        <w:ind w:left="360"/>
        <w:jc w:val="both"/>
        <w:rPr>
          <w:b/>
          <w:color w:val="auto"/>
          <w:sz w:val="24"/>
          <w:szCs w:val="24"/>
        </w:rPr>
      </w:pPr>
    </w:p>
    <w:p w14:paraId="33294874"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51CD4AE1" w14:textId="77777777" w:rsidR="000325D9" w:rsidRPr="00E35112" w:rsidRDefault="000325D9" w:rsidP="00FF7EBB">
      <w:pPr>
        <w:jc w:val="both"/>
        <w:rPr>
          <w:b/>
          <w:color w:val="FF0000"/>
          <w:sz w:val="24"/>
          <w:szCs w:val="24"/>
          <w:u w:val="single"/>
        </w:rPr>
      </w:pPr>
    </w:p>
    <w:p w14:paraId="4BBE712E" w14:textId="77777777"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6408CA93" w14:textId="77777777" w:rsidR="000325D9" w:rsidRPr="00E35112" w:rsidRDefault="000325D9" w:rsidP="00FF7EBB">
      <w:pPr>
        <w:jc w:val="both"/>
        <w:rPr>
          <w:b/>
          <w:color w:val="FF0000"/>
          <w:sz w:val="24"/>
          <w:szCs w:val="24"/>
        </w:rPr>
      </w:pPr>
    </w:p>
    <w:p w14:paraId="40505393" w14:textId="6F996441" w:rsidR="000325D9" w:rsidRPr="00E35112" w:rsidRDefault="000325D9" w:rsidP="00FF7EBB">
      <w:pPr>
        <w:jc w:val="both"/>
        <w:rPr>
          <w:b/>
          <w:color w:val="FF0000"/>
          <w:sz w:val="24"/>
          <w:szCs w:val="24"/>
        </w:rPr>
      </w:pPr>
    </w:p>
    <w:p w14:paraId="64A31700" w14:textId="77777777"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14:paraId="5FB64AB7" w14:textId="77777777" w:rsidR="004B600B" w:rsidRPr="00E97171" w:rsidRDefault="004B600B" w:rsidP="00FF7EBB">
      <w:pPr>
        <w:jc w:val="both"/>
        <w:rPr>
          <w:color w:val="auto"/>
          <w:sz w:val="24"/>
          <w:szCs w:val="24"/>
          <w:u w:val="single"/>
        </w:rPr>
      </w:pPr>
    </w:p>
    <w:p w14:paraId="6F5D4803"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8A08CC1"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7244B714"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1307AD8" w14:textId="77777777" w:rsidR="004B600B" w:rsidRPr="00E97171" w:rsidRDefault="004B600B" w:rsidP="00FF7EBB">
      <w:pPr>
        <w:jc w:val="both"/>
        <w:rPr>
          <w:color w:val="auto"/>
          <w:sz w:val="24"/>
          <w:szCs w:val="24"/>
        </w:rPr>
      </w:pPr>
    </w:p>
    <w:p w14:paraId="4BE57E9E"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3E375E8C" w14:textId="77777777" w:rsidR="008B28E7" w:rsidRPr="00E97171" w:rsidRDefault="008B28E7" w:rsidP="00FF7EBB">
      <w:pPr>
        <w:jc w:val="both"/>
        <w:rPr>
          <w:i/>
          <w:color w:val="auto"/>
          <w:sz w:val="24"/>
          <w:szCs w:val="24"/>
        </w:rPr>
      </w:pPr>
    </w:p>
    <w:p w14:paraId="6D32F0F5" w14:textId="77777777" w:rsidR="007C1D94" w:rsidRPr="00E97171" w:rsidRDefault="007C1D94" w:rsidP="00E83F91">
      <w:pPr>
        <w:numPr>
          <w:ilvl w:val="0"/>
          <w:numId w:val="19"/>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14:paraId="5652C783" w14:textId="77777777" w:rsidR="00895FCE" w:rsidRPr="00E97171" w:rsidRDefault="007C1D94" w:rsidP="00FF7EBB">
      <w:pPr>
        <w:numPr>
          <w:ilvl w:val="0"/>
          <w:numId w:val="19"/>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14:paraId="40BCC4A2" w14:textId="77777777" w:rsidR="007C1D94" w:rsidRPr="00E97171" w:rsidRDefault="007C1D94" w:rsidP="00FF7EBB">
      <w:pPr>
        <w:numPr>
          <w:ilvl w:val="0"/>
          <w:numId w:val="19"/>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14:paraId="24D03EBD" w14:textId="77777777" w:rsidR="00B12295" w:rsidRPr="00E97171" w:rsidRDefault="00B12295" w:rsidP="00FF7EBB">
      <w:pPr>
        <w:jc w:val="both"/>
        <w:rPr>
          <w:b/>
          <w:color w:val="auto"/>
          <w:sz w:val="24"/>
          <w:szCs w:val="24"/>
        </w:rPr>
      </w:pPr>
    </w:p>
    <w:p w14:paraId="6403A1DD" w14:textId="77777777" w:rsidR="008B28E7" w:rsidRPr="00E97171" w:rsidRDefault="008B28E7" w:rsidP="00FF7EBB">
      <w:pPr>
        <w:jc w:val="both"/>
        <w:rPr>
          <w:b/>
          <w:color w:val="auto"/>
          <w:sz w:val="24"/>
          <w:szCs w:val="24"/>
        </w:rPr>
      </w:pPr>
      <w:r w:rsidRPr="00E97171">
        <w:rPr>
          <w:b/>
          <w:color w:val="auto"/>
          <w:sz w:val="24"/>
          <w:szCs w:val="24"/>
        </w:rPr>
        <w:t xml:space="preserve">Contents </w:t>
      </w:r>
    </w:p>
    <w:p w14:paraId="7A6586E1" w14:textId="77777777"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14:paraId="750AE466" w14:textId="77777777" w:rsidTr="0051287D">
        <w:tc>
          <w:tcPr>
            <w:tcW w:w="1240" w:type="dxa"/>
            <w:shd w:val="clear" w:color="auto" w:fill="auto"/>
          </w:tcPr>
          <w:p w14:paraId="23F45FA6" w14:textId="77777777"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14:paraId="71062B29" w14:textId="77777777" w:rsidR="0002759A" w:rsidRPr="00FF07C3" w:rsidRDefault="0002759A" w:rsidP="00FF7EBB">
            <w:pPr>
              <w:jc w:val="both"/>
              <w:rPr>
                <w:b/>
                <w:color w:val="auto"/>
                <w:sz w:val="24"/>
                <w:szCs w:val="24"/>
              </w:rPr>
            </w:pPr>
            <w:r w:rsidRPr="00FF07C3">
              <w:rPr>
                <w:b/>
                <w:color w:val="auto"/>
                <w:sz w:val="24"/>
                <w:szCs w:val="24"/>
              </w:rPr>
              <w:t>Topic</w:t>
            </w:r>
          </w:p>
          <w:p w14:paraId="14B2A528" w14:textId="77777777" w:rsidR="0002759A" w:rsidRPr="00FF07C3" w:rsidRDefault="0002759A" w:rsidP="00FF7EBB">
            <w:pPr>
              <w:jc w:val="both"/>
              <w:rPr>
                <w:b/>
                <w:color w:val="auto"/>
                <w:sz w:val="24"/>
                <w:szCs w:val="24"/>
              </w:rPr>
            </w:pPr>
          </w:p>
        </w:tc>
        <w:tc>
          <w:tcPr>
            <w:tcW w:w="1134" w:type="dxa"/>
          </w:tcPr>
          <w:p w14:paraId="24769A51" w14:textId="77777777" w:rsidR="0002759A" w:rsidRPr="00FF07C3" w:rsidRDefault="0002759A" w:rsidP="00FF7EBB">
            <w:pPr>
              <w:jc w:val="both"/>
              <w:rPr>
                <w:b/>
                <w:color w:val="auto"/>
                <w:sz w:val="24"/>
                <w:szCs w:val="24"/>
              </w:rPr>
            </w:pPr>
            <w:r>
              <w:rPr>
                <w:b/>
                <w:color w:val="auto"/>
                <w:sz w:val="24"/>
                <w:szCs w:val="24"/>
              </w:rPr>
              <w:t>Task no.</w:t>
            </w:r>
          </w:p>
        </w:tc>
      </w:tr>
      <w:tr w:rsidR="0002759A" w:rsidRPr="00E35112" w14:paraId="2C326E9A" w14:textId="77777777" w:rsidTr="0051287D">
        <w:tc>
          <w:tcPr>
            <w:tcW w:w="1240" w:type="dxa"/>
            <w:shd w:val="clear" w:color="auto" w:fill="auto"/>
          </w:tcPr>
          <w:p w14:paraId="3DE90821" w14:textId="77777777"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14:paraId="2FE9A332" w14:textId="77777777"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14:paraId="31267A66" w14:textId="77777777" w:rsidR="0002759A" w:rsidRPr="00FF07C3" w:rsidRDefault="0002759A" w:rsidP="00E83F91">
            <w:pPr>
              <w:spacing w:line="360" w:lineRule="auto"/>
              <w:jc w:val="both"/>
              <w:rPr>
                <w:color w:val="auto"/>
                <w:sz w:val="24"/>
                <w:szCs w:val="24"/>
              </w:rPr>
            </w:pPr>
          </w:p>
        </w:tc>
      </w:tr>
      <w:tr w:rsidR="0002759A" w:rsidRPr="00E35112" w14:paraId="5CE735A8" w14:textId="77777777" w:rsidTr="0051287D">
        <w:tc>
          <w:tcPr>
            <w:tcW w:w="1240" w:type="dxa"/>
            <w:shd w:val="clear" w:color="auto" w:fill="auto"/>
          </w:tcPr>
          <w:p w14:paraId="25C9D1BB" w14:textId="77777777"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14:paraId="4A7FA6DC" w14:textId="77777777"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14:paraId="1E311B0B" w14:textId="77777777"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14:paraId="2C89196D" w14:textId="77777777" w:rsidTr="0051287D">
        <w:tc>
          <w:tcPr>
            <w:tcW w:w="1240" w:type="dxa"/>
            <w:shd w:val="clear" w:color="auto" w:fill="auto"/>
          </w:tcPr>
          <w:p w14:paraId="2D0264DE" w14:textId="77777777"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14:paraId="4FE475A2" w14:textId="77777777"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14:paraId="0A81B1A7" w14:textId="77777777"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14:paraId="5E804CF0" w14:textId="77777777" w:rsidTr="0051287D">
        <w:tc>
          <w:tcPr>
            <w:tcW w:w="1240" w:type="dxa"/>
            <w:shd w:val="clear" w:color="auto" w:fill="auto"/>
          </w:tcPr>
          <w:p w14:paraId="22A1488F" w14:textId="77777777"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14:paraId="20696740" w14:textId="77777777"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14:paraId="06AAB8CD" w14:textId="77777777"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14:paraId="3DAA613C" w14:textId="77777777" w:rsidTr="0051287D">
        <w:tc>
          <w:tcPr>
            <w:tcW w:w="1240" w:type="dxa"/>
            <w:shd w:val="clear" w:color="auto" w:fill="auto"/>
          </w:tcPr>
          <w:p w14:paraId="7B14836D" w14:textId="77777777"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14:paraId="5D02F08C" w14:textId="77777777"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14:paraId="54D2FFC1" w14:textId="77777777" w:rsidR="0002759A" w:rsidRDefault="002C3031" w:rsidP="00E83F91">
            <w:pPr>
              <w:spacing w:line="360" w:lineRule="auto"/>
              <w:jc w:val="both"/>
              <w:rPr>
                <w:color w:val="auto"/>
                <w:sz w:val="24"/>
                <w:szCs w:val="24"/>
              </w:rPr>
            </w:pPr>
            <w:r>
              <w:rPr>
                <w:color w:val="auto"/>
                <w:sz w:val="24"/>
                <w:szCs w:val="24"/>
              </w:rPr>
              <w:t>4</w:t>
            </w:r>
          </w:p>
        </w:tc>
      </w:tr>
      <w:tr w:rsidR="0002759A" w:rsidRPr="00E35112" w14:paraId="567782E5" w14:textId="77777777" w:rsidTr="0051287D">
        <w:tc>
          <w:tcPr>
            <w:tcW w:w="1240" w:type="dxa"/>
            <w:shd w:val="clear" w:color="auto" w:fill="auto"/>
          </w:tcPr>
          <w:p w14:paraId="4C6117A2" w14:textId="77777777"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14:paraId="43D47DB7" w14:textId="77777777"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14:paraId="49E7A37B" w14:textId="77777777"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14:paraId="3A3830B4" w14:textId="77777777" w:rsidTr="0051287D">
        <w:tc>
          <w:tcPr>
            <w:tcW w:w="1240" w:type="dxa"/>
            <w:shd w:val="clear" w:color="auto" w:fill="auto"/>
          </w:tcPr>
          <w:p w14:paraId="41E56388" w14:textId="77777777"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14:paraId="1828382B" w14:textId="77777777"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14:paraId="59FF8257" w14:textId="77777777" w:rsidR="0002759A" w:rsidRPr="000E38C3" w:rsidRDefault="0002759A" w:rsidP="00E83F91">
            <w:pPr>
              <w:spacing w:line="360" w:lineRule="auto"/>
              <w:jc w:val="both"/>
              <w:rPr>
                <w:color w:val="auto"/>
                <w:sz w:val="24"/>
                <w:szCs w:val="24"/>
              </w:rPr>
            </w:pPr>
          </w:p>
        </w:tc>
      </w:tr>
      <w:tr w:rsidR="0002759A" w:rsidRPr="00E35112" w14:paraId="7AB56C99" w14:textId="77777777" w:rsidTr="0051287D">
        <w:tc>
          <w:tcPr>
            <w:tcW w:w="1240" w:type="dxa"/>
            <w:shd w:val="clear" w:color="auto" w:fill="auto"/>
          </w:tcPr>
          <w:p w14:paraId="18B12EDA" w14:textId="77777777"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14:paraId="605F2348" w14:textId="77777777"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14:paraId="3CD962F0" w14:textId="77777777" w:rsidR="0002759A" w:rsidRPr="000E38C3" w:rsidRDefault="0002759A" w:rsidP="00E83F91">
            <w:pPr>
              <w:spacing w:line="360" w:lineRule="auto"/>
              <w:jc w:val="both"/>
              <w:rPr>
                <w:color w:val="auto"/>
                <w:sz w:val="24"/>
                <w:szCs w:val="24"/>
              </w:rPr>
            </w:pPr>
          </w:p>
        </w:tc>
      </w:tr>
      <w:tr w:rsidR="0002759A" w:rsidRPr="00E35112" w14:paraId="5258950D" w14:textId="77777777" w:rsidTr="0051287D">
        <w:tc>
          <w:tcPr>
            <w:tcW w:w="1240" w:type="dxa"/>
            <w:shd w:val="clear" w:color="auto" w:fill="auto"/>
          </w:tcPr>
          <w:p w14:paraId="1D141A80" w14:textId="77777777"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14:paraId="27497027" w14:textId="77777777"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14:paraId="47603EDE" w14:textId="77777777" w:rsidR="0002759A" w:rsidRDefault="0002759A" w:rsidP="00E83F91">
            <w:pPr>
              <w:spacing w:line="360" w:lineRule="auto"/>
              <w:jc w:val="both"/>
              <w:rPr>
                <w:color w:val="auto"/>
                <w:sz w:val="24"/>
                <w:szCs w:val="24"/>
              </w:rPr>
            </w:pPr>
          </w:p>
        </w:tc>
      </w:tr>
    </w:tbl>
    <w:p w14:paraId="2B5AFBBA" w14:textId="77777777" w:rsidR="00E83F91" w:rsidRDefault="00E83F91" w:rsidP="00FF7EBB">
      <w:pPr>
        <w:jc w:val="both"/>
        <w:rPr>
          <w:b/>
          <w:sz w:val="24"/>
          <w:szCs w:val="24"/>
        </w:rPr>
      </w:pPr>
    </w:p>
    <w:p w14:paraId="5C77C68A" w14:textId="77777777"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14:paraId="7A089045" w14:textId="77777777" w:rsidR="000A469A" w:rsidRPr="008B28E7" w:rsidRDefault="000A469A" w:rsidP="00FF7EBB">
      <w:pPr>
        <w:jc w:val="both"/>
        <w:rPr>
          <w:b/>
          <w:sz w:val="24"/>
          <w:szCs w:val="24"/>
        </w:rPr>
      </w:pPr>
    </w:p>
    <w:p w14:paraId="359395BD" w14:textId="77777777"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14:paraId="79E43212" w14:textId="77777777" w:rsidR="004046F0" w:rsidRPr="008B28E7" w:rsidRDefault="004046F0" w:rsidP="00FF7EBB">
      <w:pPr>
        <w:jc w:val="both"/>
        <w:rPr>
          <w:b/>
          <w:sz w:val="24"/>
          <w:szCs w:val="24"/>
        </w:rPr>
      </w:pPr>
    </w:p>
    <w:p w14:paraId="4261E881" w14:textId="77777777"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This section should be completed by taking into account</w:t>
      </w:r>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14:paraId="41218264" w14:textId="77777777"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6136F37E" w14:textId="77777777" w:rsidTr="00C7108B">
        <w:tc>
          <w:tcPr>
            <w:tcW w:w="10278" w:type="dxa"/>
            <w:shd w:val="clear" w:color="auto" w:fill="auto"/>
          </w:tcPr>
          <w:p w14:paraId="3D9414E3" w14:textId="77777777" w:rsidR="00E35112" w:rsidRPr="002B3E79" w:rsidRDefault="006B6612" w:rsidP="00E35112">
            <w:pPr>
              <w:jc w:val="both"/>
              <w:rPr>
                <w:b/>
                <w:bCs/>
                <w:sz w:val="24"/>
                <w:szCs w:val="24"/>
              </w:rPr>
            </w:pPr>
            <w:r w:rsidRPr="002B3E79">
              <w:rPr>
                <w:b/>
                <w:bCs/>
                <w:sz w:val="24"/>
                <w:szCs w:val="24"/>
              </w:rPr>
              <w:t xml:space="preserve">Based on your experience in </w:t>
            </w:r>
            <w:r w:rsidR="00ED5D03" w:rsidRPr="002B3E79">
              <w:rPr>
                <w:b/>
                <w:bCs/>
                <w:sz w:val="24"/>
                <w:szCs w:val="24"/>
              </w:rPr>
              <w:t>practice</w:t>
            </w:r>
            <w:r w:rsidRPr="002B3E79">
              <w:rPr>
                <w:b/>
                <w:bCs/>
                <w:sz w:val="24"/>
                <w:szCs w:val="24"/>
              </w:rPr>
              <w:t xml:space="preserve"> identify and justify</w:t>
            </w:r>
            <w:r w:rsidR="004667B1" w:rsidRPr="002B3E79">
              <w:rPr>
                <w:b/>
                <w:bCs/>
                <w:sz w:val="24"/>
                <w:szCs w:val="24"/>
              </w:rPr>
              <w:t xml:space="preserve"> </w:t>
            </w:r>
            <w:r w:rsidR="002C2536" w:rsidRPr="002B3E79">
              <w:rPr>
                <w:b/>
                <w:bCs/>
                <w:sz w:val="24"/>
                <w:szCs w:val="24"/>
              </w:rPr>
              <w:t>you</w:t>
            </w:r>
            <w:r w:rsidR="00E812B5" w:rsidRPr="002B3E79">
              <w:rPr>
                <w:b/>
                <w:bCs/>
                <w:sz w:val="24"/>
                <w:szCs w:val="24"/>
              </w:rPr>
              <w:t>r</w:t>
            </w:r>
            <w:r w:rsidR="002C2536" w:rsidRPr="002B3E79">
              <w:rPr>
                <w:b/>
                <w:bCs/>
                <w:sz w:val="24"/>
                <w:szCs w:val="24"/>
              </w:rPr>
              <w:t xml:space="preserve"> agreed </w:t>
            </w:r>
            <w:r w:rsidR="00CD0735" w:rsidRPr="002B3E79">
              <w:rPr>
                <w:b/>
                <w:bCs/>
                <w:sz w:val="24"/>
                <w:szCs w:val="24"/>
              </w:rPr>
              <w:t>learning needs for the following</w:t>
            </w:r>
            <w:r w:rsidR="00E35112" w:rsidRPr="002B3E79">
              <w:rPr>
                <w:b/>
                <w:bCs/>
                <w:sz w:val="24"/>
                <w:szCs w:val="24"/>
              </w:rPr>
              <w:t xml:space="preserve"> outcomes:</w:t>
            </w:r>
          </w:p>
          <w:p w14:paraId="74F22B24" w14:textId="77777777" w:rsidR="00E35112" w:rsidRPr="002B3E79" w:rsidRDefault="00E35112" w:rsidP="00E35112">
            <w:pPr>
              <w:jc w:val="both"/>
              <w:rPr>
                <w:b/>
                <w:bCs/>
                <w:sz w:val="24"/>
                <w:szCs w:val="24"/>
              </w:rPr>
            </w:pPr>
          </w:p>
          <w:p w14:paraId="096E0CC0" w14:textId="77777777" w:rsidR="00AE5BA6" w:rsidRPr="002B3E79" w:rsidRDefault="00E35112" w:rsidP="00AE5BA6">
            <w:pPr>
              <w:numPr>
                <w:ilvl w:val="0"/>
                <w:numId w:val="44"/>
              </w:numPr>
              <w:jc w:val="both"/>
              <w:rPr>
                <w:b/>
                <w:bCs/>
                <w:sz w:val="24"/>
                <w:szCs w:val="24"/>
              </w:rPr>
            </w:pPr>
            <w:r w:rsidRPr="002B3E79">
              <w:rPr>
                <w:b/>
                <w:bCs/>
                <w:sz w:val="24"/>
                <w:szCs w:val="24"/>
              </w:rPr>
              <w:t>Working Collaboratively with</w:t>
            </w:r>
            <w:r w:rsidR="0098427C" w:rsidRPr="002B3E79">
              <w:rPr>
                <w:b/>
                <w:bCs/>
                <w:sz w:val="24"/>
                <w:szCs w:val="24"/>
              </w:rPr>
              <w:t xml:space="preserve"> </w:t>
            </w:r>
            <w:r w:rsidR="00AE5BA6" w:rsidRPr="002B3E79">
              <w:rPr>
                <w:b/>
                <w:bCs/>
                <w:sz w:val="24"/>
                <w:szCs w:val="24"/>
              </w:rPr>
              <w:t xml:space="preserve">service users &amp; carers </w:t>
            </w:r>
            <w:r w:rsidR="0098427C" w:rsidRPr="002B3E79">
              <w:rPr>
                <w:b/>
                <w:bCs/>
                <w:sz w:val="24"/>
                <w:szCs w:val="24"/>
              </w:rPr>
              <w:t xml:space="preserve"> </w:t>
            </w:r>
          </w:p>
          <w:p w14:paraId="5DEBE136" w14:textId="77777777" w:rsidR="00986B43" w:rsidRPr="002B3E79" w:rsidRDefault="00AE5BA6" w:rsidP="00AE5BA6">
            <w:pPr>
              <w:jc w:val="both"/>
              <w:rPr>
                <w:b/>
                <w:bCs/>
                <w:sz w:val="24"/>
                <w:szCs w:val="24"/>
              </w:rPr>
            </w:pPr>
            <w:r w:rsidRPr="002B3E79">
              <w:rPr>
                <w:b/>
                <w:bCs/>
                <w:sz w:val="24"/>
                <w:szCs w:val="24"/>
              </w:rPr>
              <w:t xml:space="preserve">           </w:t>
            </w:r>
            <w:r w:rsidR="00986B43" w:rsidRPr="002B3E79">
              <w:rPr>
                <w:b/>
                <w:bCs/>
                <w:sz w:val="24"/>
                <w:szCs w:val="24"/>
              </w:rPr>
              <w:t>Working Collaboratively with Other Professionals</w:t>
            </w:r>
          </w:p>
          <w:p w14:paraId="3D2BCF0D" w14:textId="77777777" w:rsidR="00E35112" w:rsidRPr="002B3E79" w:rsidRDefault="00E35112" w:rsidP="00FF07C3">
            <w:pPr>
              <w:numPr>
                <w:ilvl w:val="0"/>
                <w:numId w:val="44"/>
              </w:numPr>
              <w:jc w:val="both"/>
              <w:rPr>
                <w:b/>
                <w:bCs/>
                <w:sz w:val="24"/>
                <w:szCs w:val="24"/>
              </w:rPr>
            </w:pPr>
            <w:r w:rsidRPr="002B3E79">
              <w:rPr>
                <w:b/>
                <w:bCs/>
                <w:sz w:val="24"/>
                <w:szCs w:val="24"/>
              </w:rPr>
              <w:t>Applying analysis in assessment to inform interventions</w:t>
            </w:r>
          </w:p>
          <w:p w14:paraId="54B2F7EB" w14:textId="77777777" w:rsidR="00E35112" w:rsidRPr="002B3E79" w:rsidRDefault="00E35112" w:rsidP="00FF07C3">
            <w:pPr>
              <w:numPr>
                <w:ilvl w:val="0"/>
                <w:numId w:val="44"/>
              </w:numPr>
              <w:jc w:val="both"/>
              <w:rPr>
                <w:b/>
                <w:bCs/>
                <w:sz w:val="24"/>
                <w:szCs w:val="24"/>
              </w:rPr>
            </w:pPr>
            <w:r w:rsidRPr="002B3E79">
              <w:rPr>
                <w:b/>
                <w:bCs/>
                <w:sz w:val="24"/>
                <w:szCs w:val="24"/>
              </w:rPr>
              <w:t>Intervention and application of professional judgement in increasingly complex situations</w:t>
            </w:r>
          </w:p>
          <w:p w14:paraId="70DDD62C" w14:textId="77777777" w:rsidR="00E35112" w:rsidRPr="002B3E79" w:rsidRDefault="00E35112" w:rsidP="00E35112">
            <w:pPr>
              <w:jc w:val="both"/>
              <w:rPr>
                <w:b/>
                <w:bCs/>
                <w:sz w:val="24"/>
                <w:szCs w:val="24"/>
              </w:rPr>
            </w:pPr>
          </w:p>
          <w:p w14:paraId="096E5418" w14:textId="77777777" w:rsidR="004F1E21" w:rsidRPr="002B3E79" w:rsidRDefault="00FF07C3" w:rsidP="00E35112">
            <w:pPr>
              <w:jc w:val="both"/>
              <w:rPr>
                <w:b/>
                <w:bCs/>
                <w:i/>
                <w:sz w:val="24"/>
                <w:szCs w:val="24"/>
              </w:rPr>
            </w:pPr>
            <w:r w:rsidRPr="002B3E79">
              <w:rPr>
                <w:b/>
                <w:bCs/>
                <w:i/>
                <w:sz w:val="24"/>
                <w:szCs w:val="24"/>
              </w:rPr>
              <w:t>500</w:t>
            </w:r>
            <w:r w:rsidR="000F1769" w:rsidRPr="002B3E79">
              <w:rPr>
                <w:b/>
                <w:bCs/>
                <w:i/>
                <w:sz w:val="24"/>
                <w:szCs w:val="24"/>
              </w:rPr>
              <w:t xml:space="preserve"> words (+</w:t>
            </w:r>
            <w:r w:rsidR="008B28E7" w:rsidRPr="002B3E79">
              <w:rPr>
                <w:b/>
                <w:bCs/>
                <w:i/>
                <w:sz w:val="24"/>
                <w:szCs w:val="24"/>
              </w:rPr>
              <w:t>/-</w:t>
            </w:r>
            <w:r w:rsidR="000F1769" w:rsidRPr="002B3E79">
              <w:rPr>
                <w:b/>
                <w:bCs/>
                <w:i/>
                <w:sz w:val="24"/>
                <w:szCs w:val="24"/>
              </w:rPr>
              <w:t xml:space="preserve"> 10%</w:t>
            </w:r>
            <w:r w:rsidR="008B28E7" w:rsidRPr="002B3E79">
              <w:rPr>
                <w:b/>
                <w:bCs/>
                <w:i/>
                <w:sz w:val="24"/>
                <w:szCs w:val="24"/>
              </w:rPr>
              <w:t xml:space="preserve">: </w:t>
            </w:r>
            <w:r w:rsidR="00FF7784" w:rsidRPr="002B3E79">
              <w:rPr>
                <w:b/>
                <w:bCs/>
                <w:i/>
                <w:sz w:val="24"/>
                <w:szCs w:val="24"/>
              </w:rPr>
              <w:t xml:space="preserve">include </w:t>
            </w:r>
            <w:r w:rsidR="008B28E7" w:rsidRPr="002B3E79">
              <w:rPr>
                <w:b/>
                <w:bCs/>
                <w:i/>
                <w:sz w:val="24"/>
                <w:szCs w:val="24"/>
              </w:rPr>
              <w:t xml:space="preserve">your actual </w:t>
            </w:r>
            <w:r w:rsidR="00FF7784" w:rsidRPr="002B3E79">
              <w:rPr>
                <w:b/>
                <w:bCs/>
                <w:i/>
                <w:sz w:val="24"/>
                <w:szCs w:val="24"/>
              </w:rPr>
              <w:t>word count at the end of each section</w:t>
            </w:r>
            <w:r w:rsidR="008B28E7" w:rsidRPr="002B3E79">
              <w:rPr>
                <w:b/>
                <w:bCs/>
                <w:i/>
                <w:sz w:val="24"/>
                <w:szCs w:val="24"/>
              </w:rPr>
              <w:t>)</w:t>
            </w:r>
          </w:p>
          <w:p w14:paraId="321C74AB" w14:textId="468AEE00" w:rsidR="00C0463D" w:rsidRDefault="00C0463D" w:rsidP="00E35112">
            <w:pPr>
              <w:jc w:val="both"/>
              <w:rPr>
                <w:i/>
                <w:sz w:val="24"/>
                <w:szCs w:val="24"/>
              </w:rPr>
            </w:pPr>
          </w:p>
          <w:p w14:paraId="75033A6D" w14:textId="2731C0C4" w:rsidR="002B3E79" w:rsidRDefault="002B3E79" w:rsidP="002B3E79">
            <w:pPr>
              <w:jc w:val="both"/>
              <w:rPr>
                <w:iCs/>
                <w:sz w:val="24"/>
                <w:szCs w:val="24"/>
              </w:rPr>
            </w:pPr>
            <w:r w:rsidRPr="002B3E79">
              <w:rPr>
                <w:iCs/>
                <w:sz w:val="24"/>
                <w:szCs w:val="24"/>
              </w:rPr>
              <w:t>My first year within Social Work practice was based in the children’s assessment team of a South Wales Local Authority. This represented my first involvement in child safeguarding, and I often found myself questioning my ability to meet the expectations of the families I supported and my colleagues. My role, Wilkins (2015) signifies, was to assess whether a child was at risk of significant harm and this was something that, at times, left me feeling overwhelmed. However, I was aware that the assessment of risk was complex and, as Trevithick (2012) suggests,  no matter how much experience I gained, it may only be possible to reduce, and not eliminate, levels of risk. As the complexity of my caseload increased, I appreciated that assessments benefitted from a collaborative and multidisciplinary approach with, as Platt and Turney (2014) posit, the participation of Police, healthcare and educational professionals contributing to decision making.</w:t>
            </w:r>
          </w:p>
          <w:p w14:paraId="3ABCDE85" w14:textId="77777777" w:rsidR="002B3E79" w:rsidRPr="002B3E79" w:rsidRDefault="002B3E79" w:rsidP="002B3E79">
            <w:pPr>
              <w:jc w:val="both"/>
              <w:rPr>
                <w:iCs/>
                <w:sz w:val="24"/>
                <w:szCs w:val="24"/>
              </w:rPr>
            </w:pPr>
          </w:p>
          <w:p w14:paraId="17E556F2" w14:textId="0BAA9840" w:rsidR="002B3E79" w:rsidRDefault="002B3E79" w:rsidP="002B3E79">
            <w:pPr>
              <w:jc w:val="both"/>
              <w:rPr>
                <w:iCs/>
                <w:sz w:val="24"/>
                <w:szCs w:val="24"/>
              </w:rPr>
            </w:pPr>
            <w:r w:rsidRPr="002B3E79">
              <w:rPr>
                <w:iCs/>
                <w:sz w:val="24"/>
                <w:szCs w:val="24"/>
              </w:rPr>
              <w:t xml:space="preserve">Confidence within my decision making was an identified learning objective when discussing my Personal Development Plan with my mentor. When considering this aspect of my practice, I recognised that decision making was aided by effective and active engagement. This engagement, if carried out well, could support a greater understanding of situations and aid improved evaluation. The significance of effective collaboration is highlighted by BASW (2015) whilst also being enshrined within the Social Services and Wellbeing (Wales) Act (2014). This had been an area of my practice that I acknowledged needed improving and I was aware that these collaborations directly impacted the quality of the decisions I made. Whist I had a belief that my communication skills, when engaging with families, were continually developing, I was conscious that my interactions with professionals could be further developed. As a Newly Qualified Social Worker I had not always felt experienced enough to challenge professionals or question the information provided. However, I recognised that making better use of this collaboration would not only increase the quality of my decision making, but also my understanding of a family’s care and support needs. Welsh Government (2015b) emphasize the </w:t>
            </w:r>
            <w:r w:rsidRPr="002B3E79">
              <w:rPr>
                <w:iCs/>
                <w:sz w:val="24"/>
                <w:szCs w:val="24"/>
              </w:rPr>
              <w:lastRenderedPageBreak/>
              <w:t>importance of effective collaboration with all participants within the assessment process if the most appropriate support for a family is to be identified.</w:t>
            </w:r>
          </w:p>
          <w:p w14:paraId="2A9F7E75" w14:textId="77777777" w:rsidR="000E6FCD" w:rsidRPr="002B3E79" w:rsidRDefault="000E6FCD" w:rsidP="002B3E79">
            <w:pPr>
              <w:jc w:val="both"/>
              <w:rPr>
                <w:iCs/>
                <w:sz w:val="24"/>
                <w:szCs w:val="24"/>
              </w:rPr>
            </w:pPr>
          </w:p>
          <w:p w14:paraId="54453264" w14:textId="3CA0F60E" w:rsidR="002B3E79" w:rsidRDefault="002B3E79" w:rsidP="002B3E79">
            <w:pPr>
              <w:jc w:val="both"/>
              <w:rPr>
                <w:iCs/>
                <w:sz w:val="24"/>
                <w:szCs w:val="24"/>
              </w:rPr>
            </w:pPr>
            <w:r w:rsidRPr="002B3E79">
              <w:rPr>
                <w:iCs/>
                <w:sz w:val="24"/>
                <w:szCs w:val="24"/>
              </w:rPr>
              <w:t>The Local Authority utilised the Signs of Safety framework within its assessments and this approach, with its focus on collaborative working, was identified as possible training opportunity to aid my learning objectives. I recognised that, whilst I had applied aspects within my assessments, there was much more to understand. In researching the framework, I became aware that Signs of Safety, according to Turnell, Etherington &amp; Turnell (2017), required a “robust working relationship” between the family and professionals if care and support plans were to be meaningful. In addition, Turnell (2013) posited that the Signs of Safety was anti-oppressive in nature as it empowers individuals to identify, and use, their own strengths and resources within these plans. With an emphasis on collaboration and participation, developing my understanding of the Signs of Safety approach was identified as an opportunity to improve my knowledge when undertaking complex assessments.</w:t>
            </w:r>
            <w:r w:rsidR="009E3FA4">
              <w:rPr>
                <w:iCs/>
                <w:sz w:val="24"/>
                <w:szCs w:val="24"/>
              </w:rPr>
              <w:t xml:space="preserve"> </w:t>
            </w:r>
            <w:r w:rsidRPr="002B3E79">
              <w:rPr>
                <w:iCs/>
                <w:sz w:val="24"/>
                <w:szCs w:val="24"/>
              </w:rPr>
              <w:t xml:space="preserve">I was </w:t>
            </w:r>
            <w:r w:rsidR="009E3FA4">
              <w:rPr>
                <w:iCs/>
                <w:sz w:val="24"/>
                <w:szCs w:val="24"/>
              </w:rPr>
              <w:t xml:space="preserve">also </w:t>
            </w:r>
            <w:r w:rsidRPr="002B3E79">
              <w:rPr>
                <w:iCs/>
                <w:sz w:val="24"/>
                <w:szCs w:val="24"/>
              </w:rPr>
              <w:t>of the belief that introducing this approach into my practice would also help me to develop my analysis and decision-making skills when working with an increasingly complex caseload.</w:t>
            </w:r>
          </w:p>
          <w:p w14:paraId="00E7C838" w14:textId="77777777" w:rsidR="002B3E79" w:rsidRPr="002B3E79" w:rsidRDefault="002B3E79" w:rsidP="002B3E79">
            <w:pPr>
              <w:jc w:val="both"/>
              <w:rPr>
                <w:iCs/>
                <w:sz w:val="24"/>
                <w:szCs w:val="24"/>
              </w:rPr>
            </w:pPr>
          </w:p>
          <w:p w14:paraId="29BBE972" w14:textId="21418901" w:rsidR="008A674E" w:rsidRPr="002B3E79" w:rsidRDefault="002B3E79" w:rsidP="002B3E79">
            <w:pPr>
              <w:jc w:val="both"/>
              <w:rPr>
                <w:b/>
                <w:bCs/>
                <w:iCs/>
                <w:sz w:val="24"/>
                <w:szCs w:val="24"/>
              </w:rPr>
            </w:pPr>
            <w:r w:rsidRPr="002B3E79">
              <w:rPr>
                <w:b/>
                <w:bCs/>
                <w:iCs/>
                <w:sz w:val="24"/>
                <w:szCs w:val="24"/>
              </w:rPr>
              <w:t>Word Count 54</w:t>
            </w:r>
            <w:r w:rsidR="009E3FA4">
              <w:rPr>
                <w:b/>
                <w:bCs/>
                <w:iCs/>
                <w:sz w:val="24"/>
                <w:szCs w:val="24"/>
              </w:rPr>
              <w:t>0</w:t>
            </w:r>
            <w:r>
              <w:rPr>
                <w:b/>
                <w:bCs/>
                <w:iCs/>
                <w:sz w:val="24"/>
                <w:szCs w:val="24"/>
              </w:rPr>
              <w:t>.</w:t>
            </w:r>
          </w:p>
          <w:p w14:paraId="689CC4CE" w14:textId="1B947792" w:rsidR="002B3E79" w:rsidRPr="0049196A" w:rsidRDefault="002B3E79" w:rsidP="00E35112">
            <w:pPr>
              <w:jc w:val="both"/>
              <w:rPr>
                <w:i/>
                <w:sz w:val="24"/>
                <w:szCs w:val="24"/>
              </w:rPr>
            </w:pPr>
          </w:p>
        </w:tc>
      </w:tr>
    </w:tbl>
    <w:p w14:paraId="14280EC1" w14:textId="77777777" w:rsidR="00FF7784" w:rsidRPr="008B28E7" w:rsidRDefault="00FF7784" w:rsidP="00FF7EBB">
      <w:pPr>
        <w:jc w:val="both"/>
        <w:rPr>
          <w:sz w:val="24"/>
          <w:szCs w:val="24"/>
        </w:rPr>
      </w:pPr>
    </w:p>
    <w:p w14:paraId="5FCABDC1" w14:textId="77777777" w:rsidR="00E559CE" w:rsidRDefault="00E559CE" w:rsidP="0093018C">
      <w:pPr>
        <w:jc w:val="center"/>
        <w:rPr>
          <w:b/>
          <w:sz w:val="24"/>
          <w:szCs w:val="24"/>
        </w:rPr>
      </w:pPr>
    </w:p>
    <w:p w14:paraId="7FDE856D" w14:textId="77777777" w:rsidR="00F22AC5" w:rsidRPr="008B28E7" w:rsidRDefault="008C7770" w:rsidP="0093018C">
      <w:pPr>
        <w:jc w:val="center"/>
        <w:rPr>
          <w:b/>
          <w:sz w:val="24"/>
          <w:szCs w:val="24"/>
        </w:rPr>
      </w:pPr>
      <w:r>
        <w:rPr>
          <w:b/>
          <w:sz w:val="24"/>
          <w:szCs w:val="24"/>
        </w:rPr>
        <w:br w:type="page"/>
      </w:r>
      <w:r w:rsidR="00F22AC5" w:rsidRPr="008B28E7">
        <w:rPr>
          <w:b/>
          <w:sz w:val="24"/>
          <w:szCs w:val="24"/>
        </w:rPr>
        <w:lastRenderedPageBreak/>
        <w:t xml:space="preserve">Section </w:t>
      </w:r>
      <w:r w:rsidR="002C2536">
        <w:rPr>
          <w:b/>
          <w:sz w:val="24"/>
          <w:szCs w:val="24"/>
        </w:rPr>
        <w:t>3</w:t>
      </w:r>
    </w:p>
    <w:p w14:paraId="16B1B184" w14:textId="77777777" w:rsidR="004046F0" w:rsidRPr="008B28E7" w:rsidRDefault="004046F0" w:rsidP="00FF7EBB">
      <w:pPr>
        <w:jc w:val="both"/>
        <w:rPr>
          <w:b/>
          <w:sz w:val="24"/>
          <w:szCs w:val="24"/>
        </w:rPr>
      </w:pPr>
    </w:p>
    <w:p w14:paraId="39F3E5CD" w14:textId="77777777"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14:paraId="5CC3C2F0" w14:textId="77777777" w:rsidR="00E559CE" w:rsidRPr="008B28E7" w:rsidRDefault="00E559CE" w:rsidP="00E559CE">
      <w:pPr>
        <w:jc w:val="both"/>
        <w:rPr>
          <w:sz w:val="24"/>
          <w:szCs w:val="24"/>
        </w:rPr>
      </w:pPr>
    </w:p>
    <w:p w14:paraId="5D1A4661" w14:textId="77777777"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years experience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14:paraId="540AE53B" w14:textId="77777777" w:rsidR="00986B43" w:rsidRDefault="00986B43" w:rsidP="00FF7EBB">
      <w:pPr>
        <w:jc w:val="both"/>
        <w:rPr>
          <w:i/>
          <w:sz w:val="24"/>
          <w:szCs w:val="24"/>
        </w:rPr>
      </w:pPr>
    </w:p>
    <w:p w14:paraId="4108FB26" w14:textId="77777777"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proforma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14:paraId="1097BE2B" w14:textId="77777777" w:rsidR="00D55DE0" w:rsidRDefault="00D55DE0" w:rsidP="00FF7EBB">
      <w:pPr>
        <w:jc w:val="both"/>
        <w:rPr>
          <w:i/>
          <w:sz w:val="24"/>
          <w:szCs w:val="24"/>
        </w:rPr>
      </w:pPr>
    </w:p>
    <w:p w14:paraId="28673789" w14:textId="77777777" w:rsidR="00D55DE0" w:rsidRPr="00D55DE0" w:rsidRDefault="00D55DE0" w:rsidP="00FF7EBB">
      <w:pPr>
        <w:jc w:val="both"/>
        <w:rPr>
          <w:i/>
          <w:color w:val="auto"/>
          <w:sz w:val="24"/>
          <w:szCs w:val="24"/>
        </w:rPr>
      </w:pPr>
      <w:r w:rsidRPr="00D55DE0">
        <w:rPr>
          <w:i/>
          <w:color w:val="auto"/>
          <w:sz w:val="24"/>
          <w:szCs w:val="24"/>
        </w:rPr>
        <w:t>In completing this section, you should watch the 4 video clips of ‘</w:t>
      </w:r>
      <w:r w:rsidR="0038500D">
        <w:rPr>
          <w:i/>
          <w:color w:val="auto"/>
          <w:sz w:val="24"/>
          <w:szCs w:val="24"/>
        </w:rPr>
        <w:t>M</w:t>
      </w:r>
      <w:r w:rsidRPr="00D55DE0">
        <w:rPr>
          <w:i/>
          <w:color w:val="auto"/>
          <w:sz w:val="24"/>
          <w:szCs w:val="24"/>
        </w:rPr>
        <w:t xml:space="preserve">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14:paraId="1ACA5A4A" w14:textId="77777777" w:rsidR="006E481E" w:rsidRPr="008B28E7" w:rsidRDefault="006E481E" w:rsidP="00FF7EBB">
      <w:pPr>
        <w:jc w:val="both"/>
        <w:rPr>
          <w:sz w:val="24"/>
          <w:szCs w:val="24"/>
        </w:rPr>
      </w:pPr>
    </w:p>
    <w:p w14:paraId="5FF6825A"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EF39CC0" w14:textId="77777777" w:rsidR="006E481E" w:rsidRPr="008B28E7" w:rsidRDefault="006E481E" w:rsidP="00FF7EBB">
      <w:pPr>
        <w:jc w:val="both"/>
        <w:rPr>
          <w:sz w:val="24"/>
          <w:szCs w:val="24"/>
        </w:rPr>
      </w:pPr>
    </w:p>
    <w:p w14:paraId="32D1345D"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14:paraId="1ED2999F" w14:textId="77777777" w:rsidR="00C7108B" w:rsidRPr="008B28E7" w:rsidRDefault="00C7108B" w:rsidP="00FF7EBB">
      <w:pPr>
        <w:jc w:val="both"/>
        <w:rPr>
          <w:sz w:val="24"/>
          <w:szCs w:val="24"/>
        </w:rPr>
      </w:pPr>
    </w:p>
    <w:p w14:paraId="105C2755" w14:textId="1912BA51"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3A65C2" w:rsidRPr="003A65C2">
        <w:rPr>
          <w:b/>
          <w:bCs/>
          <w:sz w:val="24"/>
          <w:szCs w:val="24"/>
        </w:rPr>
        <w:t>3</w:t>
      </w:r>
      <w:r w:rsidR="003A65C2" w:rsidRPr="003A65C2">
        <w:rPr>
          <w:b/>
          <w:bCs/>
          <w:sz w:val="24"/>
          <w:szCs w:val="24"/>
          <w:vertAlign w:val="superscript"/>
        </w:rPr>
        <w:t>rd</w:t>
      </w:r>
      <w:r w:rsidR="003A65C2" w:rsidRPr="003A65C2">
        <w:rPr>
          <w:b/>
          <w:bCs/>
          <w:sz w:val="24"/>
          <w:szCs w:val="24"/>
        </w:rPr>
        <w:t xml:space="preserve"> November 2020</w:t>
      </w:r>
      <w:r w:rsidR="00C7108B">
        <w:rPr>
          <w:sz w:val="24"/>
          <w:szCs w:val="24"/>
        </w:rPr>
        <w:t xml:space="preserve"> </w:t>
      </w:r>
    </w:p>
    <w:p w14:paraId="3A5D8EB1" w14:textId="77777777" w:rsidR="00E91F62" w:rsidRPr="008B28E7" w:rsidRDefault="00E91F62" w:rsidP="00FF7EBB">
      <w:pPr>
        <w:jc w:val="both"/>
        <w:rPr>
          <w:b/>
          <w:sz w:val="24"/>
          <w:szCs w:val="24"/>
        </w:rPr>
      </w:pPr>
    </w:p>
    <w:p w14:paraId="3237F996" w14:textId="77777777"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14:paraId="286ECECE" w14:textId="77777777"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104D8CD3" w14:textId="77777777" w:rsidTr="00C7108B">
        <w:tc>
          <w:tcPr>
            <w:tcW w:w="10278" w:type="dxa"/>
            <w:shd w:val="clear" w:color="auto" w:fill="auto"/>
          </w:tcPr>
          <w:p w14:paraId="3E006A1C" w14:textId="77777777" w:rsidR="008B28E7" w:rsidRPr="002B3E79" w:rsidRDefault="00085699" w:rsidP="00FF7EBB">
            <w:pPr>
              <w:jc w:val="both"/>
              <w:rPr>
                <w:b/>
                <w:bCs/>
                <w:sz w:val="24"/>
                <w:szCs w:val="24"/>
              </w:rPr>
            </w:pPr>
            <w:r w:rsidRPr="002B3E79">
              <w:rPr>
                <w:b/>
                <w:bCs/>
                <w:sz w:val="24"/>
                <w:szCs w:val="24"/>
              </w:rPr>
              <w:t>Set out the social work objectives and g</w:t>
            </w:r>
            <w:r w:rsidR="006E481E" w:rsidRPr="002B3E79">
              <w:rPr>
                <w:b/>
                <w:bCs/>
                <w:sz w:val="24"/>
                <w:szCs w:val="24"/>
              </w:rPr>
              <w:t xml:space="preserve">ive a brief description of </w:t>
            </w:r>
            <w:r w:rsidR="00054A07" w:rsidRPr="002B3E79">
              <w:rPr>
                <w:b/>
                <w:bCs/>
                <w:sz w:val="24"/>
                <w:szCs w:val="24"/>
              </w:rPr>
              <w:t xml:space="preserve">the </w:t>
            </w:r>
            <w:r w:rsidR="006E481E" w:rsidRPr="002B3E79">
              <w:rPr>
                <w:b/>
                <w:bCs/>
                <w:sz w:val="24"/>
                <w:szCs w:val="24"/>
              </w:rPr>
              <w:t>situation</w:t>
            </w:r>
            <w:r w:rsidR="00AB5518" w:rsidRPr="002B3E79">
              <w:rPr>
                <w:b/>
                <w:bCs/>
                <w:sz w:val="24"/>
                <w:szCs w:val="24"/>
              </w:rPr>
              <w:t xml:space="preserve"> </w:t>
            </w:r>
            <w:r w:rsidR="00F32B82" w:rsidRPr="002B3E79">
              <w:rPr>
                <w:b/>
                <w:bCs/>
                <w:sz w:val="24"/>
                <w:szCs w:val="24"/>
              </w:rPr>
              <w:t xml:space="preserve">including geographical </w:t>
            </w:r>
            <w:r w:rsidRPr="002B3E79">
              <w:rPr>
                <w:b/>
                <w:bCs/>
                <w:sz w:val="24"/>
                <w:szCs w:val="24"/>
              </w:rPr>
              <w:t xml:space="preserve">and legislative </w:t>
            </w:r>
            <w:r w:rsidR="00F32B82" w:rsidRPr="002B3E79">
              <w:rPr>
                <w:b/>
                <w:bCs/>
                <w:sz w:val="24"/>
                <w:szCs w:val="24"/>
              </w:rPr>
              <w:t>context</w:t>
            </w:r>
            <w:r w:rsidRPr="002B3E79">
              <w:rPr>
                <w:b/>
                <w:bCs/>
                <w:sz w:val="24"/>
                <w:szCs w:val="24"/>
              </w:rPr>
              <w:t xml:space="preserve">s and </w:t>
            </w:r>
            <w:r w:rsidR="00F32B82" w:rsidRPr="002B3E79">
              <w:rPr>
                <w:b/>
                <w:bCs/>
                <w:sz w:val="24"/>
                <w:szCs w:val="24"/>
              </w:rPr>
              <w:t>any relevant cultural</w:t>
            </w:r>
            <w:r w:rsidR="00956AE9" w:rsidRPr="002B3E79">
              <w:rPr>
                <w:b/>
                <w:bCs/>
                <w:sz w:val="24"/>
                <w:szCs w:val="24"/>
              </w:rPr>
              <w:t>, ethnicity and language</w:t>
            </w:r>
            <w:r w:rsidR="00F32B82" w:rsidRPr="002B3E79">
              <w:rPr>
                <w:b/>
                <w:bCs/>
                <w:sz w:val="24"/>
                <w:szCs w:val="24"/>
              </w:rPr>
              <w:t xml:space="preserve"> issues</w:t>
            </w:r>
            <w:r w:rsidRPr="002B3E79">
              <w:rPr>
                <w:b/>
                <w:bCs/>
                <w:sz w:val="24"/>
                <w:szCs w:val="24"/>
              </w:rPr>
              <w:t>.</w:t>
            </w:r>
            <w:r w:rsidR="00F32B82" w:rsidRPr="002B3E79">
              <w:rPr>
                <w:b/>
                <w:bCs/>
                <w:sz w:val="24"/>
                <w:szCs w:val="24"/>
              </w:rPr>
              <w:t xml:space="preserve"> </w:t>
            </w:r>
            <w:r w:rsidR="00AB5518" w:rsidRPr="002B3E79">
              <w:rPr>
                <w:b/>
                <w:bCs/>
                <w:sz w:val="24"/>
                <w:szCs w:val="24"/>
              </w:rPr>
              <w:t xml:space="preserve"> </w:t>
            </w:r>
          </w:p>
          <w:p w14:paraId="30F393A2" w14:textId="77777777" w:rsidR="00C7108B" w:rsidRPr="002B3E79" w:rsidRDefault="00C7108B" w:rsidP="00FF7EBB">
            <w:pPr>
              <w:jc w:val="both"/>
              <w:rPr>
                <w:b/>
                <w:bCs/>
                <w:sz w:val="24"/>
                <w:szCs w:val="24"/>
              </w:rPr>
            </w:pPr>
          </w:p>
          <w:p w14:paraId="0B737111" w14:textId="142875FD" w:rsidR="006E481E" w:rsidRPr="002B3E79" w:rsidRDefault="00085699" w:rsidP="00FF7EBB">
            <w:pPr>
              <w:jc w:val="both"/>
              <w:rPr>
                <w:b/>
                <w:bCs/>
                <w:i/>
                <w:sz w:val="24"/>
                <w:szCs w:val="24"/>
              </w:rPr>
            </w:pPr>
            <w:r w:rsidRPr="002B3E79">
              <w:rPr>
                <w:b/>
                <w:bCs/>
                <w:i/>
                <w:sz w:val="24"/>
                <w:szCs w:val="24"/>
              </w:rPr>
              <w:t xml:space="preserve">300 words </w:t>
            </w:r>
            <w:r w:rsidR="008B28E7" w:rsidRPr="002B3E79">
              <w:rPr>
                <w:b/>
                <w:bCs/>
                <w:i/>
                <w:sz w:val="24"/>
                <w:szCs w:val="24"/>
              </w:rPr>
              <w:t>(+/- 10%: include your actual word count at the end of each section)</w:t>
            </w:r>
          </w:p>
          <w:p w14:paraId="6F4325A7" w14:textId="7E086117" w:rsidR="00F36F7D" w:rsidRDefault="00F36F7D" w:rsidP="00FF7EBB">
            <w:pPr>
              <w:jc w:val="both"/>
              <w:rPr>
                <w:i/>
                <w:sz w:val="24"/>
                <w:szCs w:val="24"/>
              </w:rPr>
            </w:pPr>
          </w:p>
          <w:p w14:paraId="7C2F2807" w14:textId="6BA9B00E" w:rsidR="00F36F7D" w:rsidRDefault="00F36F7D" w:rsidP="00F36F7D">
            <w:pPr>
              <w:jc w:val="both"/>
              <w:rPr>
                <w:iCs/>
                <w:sz w:val="24"/>
                <w:szCs w:val="24"/>
              </w:rPr>
            </w:pPr>
            <w:r w:rsidRPr="00F36F7D">
              <w:rPr>
                <w:iCs/>
                <w:sz w:val="24"/>
                <w:szCs w:val="24"/>
              </w:rPr>
              <w:t>My observation involved meeting with a family who had been rereferred into the department following a serious domestic incident between the children’s Mother and her partner. The family reside in a densely populated area of a South Wales town with both children attending a mainstream secondary school in the area. They identify as White British and indicated that their preferred language was English. Given this information the meeting was undertaken in English.</w:t>
            </w:r>
          </w:p>
          <w:p w14:paraId="67D4022B" w14:textId="77777777" w:rsidR="002B3E79" w:rsidRPr="00F36F7D" w:rsidRDefault="002B3E79" w:rsidP="00F36F7D">
            <w:pPr>
              <w:jc w:val="both"/>
              <w:rPr>
                <w:iCs/>
                <w:sz w:val="24"/>
                <w:szCs w:val="24"/>
              </w:rPr>
            </w:pPr>
          </w:p>
          <w:p w14:paraId="381F8623" w14:textId="21481CEE" w:rsidR="00F36F7D" w:rsidRDefault="00F36F7D" w:rsidP="00F36F7D">
            <w:pPr>
              <w:jc w:val="both"/>
              <w:rPr>
                <w:iCs/>
                <w:sz w:val="24"/>
                <w:szCs w:val="24"/>
              </w:rPr>
            </w:pPr>
            <w:r w:rsidRPr="00F36F7D">
              <w:rPr>
                <w:iCs/>
                <w:sz w:val="24"/>
                <w:szCs w:val="24"/>
              </w:rPr>
              <w:t xml:space="preserve">The family had recently been closed to the department following a previous high-risk domestic incident and concerns around parental substance misuse. A care and support plan was in place and the children’s Mother had supported the police prosecution of her partner. In </w:t>
            </w:r>
            <w:r w:rsidRPr="00F36F7D">
              <w:rPr>
                <w:iCs/>
                <w:sz w:val="24"/>
                <w:szCs w:val="24"/>
              </w:rPr>
              <w:lastRenderedPageBreak/>
              <w:t>addition, support from the departments Domestic Abuse Project Worker and the Local Authority’s Substance Misuse Team had been put in place. However, soon after the case closed, the children’s Mother withdrew her statement to police and her partner was released from prison and made subject of an infinite Harassment Order. Two days after his release, the partner had breached this order by visiting the family home and later that day he physically assaulted the Mother with a knife resulting in her requiring medical intervention. The partner was arrested, and the case was referred into the department for further assessment.</w:t>
            </w:r>
          </w:p>
          <w:p w14:paraId="668A88A9" w14:textId="77777777" w:rsidR="002B3E79" w:rsidRPr="00F36F7D" w:rsidRDefault="002B3E79" w:rsidP="00F36F7D">
            <w:pPr>
              <w:jc w:val="both"/>
              <w:rPr>
                <w:iCs/>
                <w:sz w:val="24"/>
                <w:szCs w:val="24"/>
              </w:rPr>
            </w:pPr>
          </w:p>
          <w:p w14:paraId="2C69AE47" w14:textId="254C43CB" w:rsidR="00F36F7D" w:rsidRDefault="00F36F7D" w:rsidP="00F36F7D">
            <w:pPr>
              <w:jc w:val="both"/>
              <w:rPr>
                <w:iCs/>
                <w:sz w:val="24"/>
                <w:szCs w:val="24"/>
              </w:rPr>
            </w:pPr>
            <w:r w:rsidRPr="00F36F7D">
              <w:rPr>
                <w:iCs/>
                <w:sz w:val="24"/>
                <w:szCs w:val="24"/>
              </w:rPr>
              <w:t>The meeting, part of an ongoing Assessment of Care and Support under the Social Services and Wellbeing (Wales) Act 2014, was arranged to explore safeguarding support for the children from identified family members. Article 12 of the United Nations Convention on the Rights of the Child outlines the rights of children to express their views in decisions affecting their lives (Bruce, 2014). The consequences of the meeting would directly impact the children given the concerns around parental substance use and the children’s exposure to domestic violence. As such, both children were invited to attend the meeting to share their views. The eldest sibling accepted the opportunity to engage, however, the younger sibling did not wish to attend.</w:t>
            </w:r>
          </w:p>
          <w:p w14:paraId="79D18AC0" w14:textId="77777777" w:rsidR="00F36F7D" w:rsidRPr="00F36F7D" w:rsidRDefault="00F36F7D" w:rsidP="00F36F7D">
            <w:pPr>
              <w:jc w:val="both"/>
              <w:rPr>
                <w:iCs/>
                <w:sz w:val="24"/>
                <w:szCs w:val="24"/>
              </w:rPr>
            </w:pPr>
          </w:p>
          <w:p w14:paraId="22819F13" w14:textId="6D4FB128" w:rsidR="00F36F7D" w:rsidRPr="00F36F7D" w:rsidRDefault="00F36F7D" w:rsidP="00F36F7D">
            <w:pPr>
              <w:jc w:val="both"/>
              <w:rPr>
                <w:b/>
                <w:bCs/>
                <w:iCs/>
                <w:sz w:val="24"/>
                <w:szCs w:val="24"/>
              </w:rPr>
            </w:pPr>
            <w:r w:rsidRPr="00F36F7D">
              <w:rPr>
                <w:b/>
                <w:bCs/>
                <w:iCs/>
                <w:sz w:val="24"/>
                <w:szCs w:val="24"/>
              </w:rPr>
              <w:t>Word Count 330</w:t>
            </w:r>
          </w:p>
          <w:p w14:paraId="66C54A07" w14:textId="77777777" w:rsidR="008C7770" w:rsidRDefault="008C7770" w:rsidP="00FF7EBB">
            <w:pPr>
              <w:jc w:val="both"/>
              <w:rPr>
                <w:i/>
                <w:sz w:val="24"/>
                <w:szCs w:val="24"/>
              </w:rPr>
            </w:pPr>
          </w:p>
          <w:p w14:paraId="39B5D8DE" w14:textId="77777777" w:rsidR="008C7770" w:rsidRPr="008B28E7" w:rsidRDefault="008C7770" w:rsidP="00FF7EBB">
            <w:pPr>
              <w:jc w:val="both"/>
              <w:rPr>
                <w:i/>
                <w:sz w:val="24"/>
                <w:szCs w:val="24"/>
              </w:rPr>
            </w:pPr>
          </w:p>
        </w:tc>
      </w:tr>
    </w:tbl>
    <w:p w14:paraId="0A203BC5" w14:textId="77777777" w:rsidR="00AA666E" w:rsidRPr="008B28E7" w:rsidRDefault="00AA666E" w:rsidP="00FF7EBB">
      <w:pPr>
        <w:jc w:val="both"/>
        <w:rPr>
          <w:sz w:val="24"/>
          <w:szCs w:val="24"/>
        </w:rPr>
      </w:pPr>
    </w:p>
    <w:p w14:paraId="11A1A220" w14:textId="77777777" w:rsidR="00AA666E" w:rsidRDefault="00AA666E" w:rsidP="00FF7EBB">
      <w:pPr>
        <w:jc w:val="both"/>
        <w:rPr>
          <w:sz w:val="24"/>
          <w:szCs w:val="24"/>
        </w:rPr>
      </w:pPr>
    </w:p>
    <w:p w14:paraId="00D569E4" w14:textId="77777777" w:rsidR="00D55DE0" w:rsidRDefault="00D55DE0" w:rsidP="00FF7EBB">
      <w:pPr>
        <w:jc w:val="both"/>
        <w:rPr>
          <w:sz w:val="24"/>
          <w:szCs w:val="24"/>
        </w:rPr>
      </w:pPr>
    </w:p>
    <w:p w14:paraId="164BEF27" w14:textId="77777777" w:rsidR="00D55DE0" w:rsidRDefault="00D55DE0" w:rsidP="00FF7EBB">
      <w:pPr>
        <w:jc w:val="both"/>
        <w:rPr>
          <w:sz w:val="24"/>
          <w:szCs w:val="24"/>
        </w:rPr>
      </w:pPr>
    </w:p>
    <w:p w14:paraId="7A225BCB" w14:textId="77777777" w:rsidR="00D55DE0" w:rsidRDefault="00D55DE0" w:rsidP="00FF7EBB">
      <w:pPr>
        <w:jc w:val="both"/>
        <w:rPr>
          <w:sz w:val="24"/>
          <w:szCs w:val="24"/>
        </w:rPr>
      </w:pPr>
    </w:p>
    <w:p w14:paraId="13288208" w14:textId="77777777" w:rsidR="00D55DE0" w:rsidRDefault="00D55DE0" w:rsidP="00FF7EBB">
      <w:pPr>
        <w:jc w:val="both"/>
        <w:rPr>
          <w:sz w:val="24"/>
          <w:szCs w:val="24"/>
        </w:rPr>
      </w:pPr>
    </w:p>
    <w:p w14:paraId="141131C5" w14:textId="77777777" w:rsidR="008C7770" w:rsidRDefault="008C777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555D3A2F" w14:textId="77777777" w:rsidTr="00C7108B">
        <w:tc>
          <w:tcPr>
            <w:tcW w:w="10188" w:type="dxa"/>
            <w:shd w:val="clear" w:color="auto" w:fill="auto"/>
          </w:tcPr>
          <w:p w14:paraId="72AF0344" w14:textId="43057F65" w:rsidR="006E481E" w:rsidRPr="002B3E79" w:rsidRDefault="00F32B82" w:rsidP="00FF7EBB">
            <w:pPr>
              <w:jc w:val="both"/>
              <w:rPr>
                <w:b/>
                <w:bCs/>
                <w:sz w:val="24"/>
                <w:szCs w:val="24"/>
              </w:rPr>
            </w:pPr>
            <w:r w:rsidRPr="002B3E79">
              <w:rPr>
                <w:b/>
                <w:bCs/>
                <w:sz w:val="24"/>
                <w:szCs w:val="24"/>
              </w:rPr>
              <w:lastRenderedPageBreak/>
              <w:t xml:space="preserve">Critically reflect on your communication methods and skills during the observation including how you identified </w:t>
            </w:r>
            <w:r w:rsidR="00390074" w:rsidRPr="002B3E79">
              <w:rPr>
                <w:b/>
                <w:bCs/>
                <w:sz w:val="24"/>
                <w:szCs w:val="24"/>
              </w:rPr>
              <w:t xml:space="preserve">whether </w:t>
            </w:r>
            <w:r w:rsidRPr="002B3E79">
              <w:rPr>
                <w:b/>
                <w:bCs/>
                <w:sz w:val="24"/>
                <w:szCs w:val="24"/>
              </w:rPr>
              <w:t xml:space="preserve">you had the necessary communication skills to work with the </w:t>
            </w:r>
            <w:r w:rsidR="00684732" w:rsidRPr="002B3E79">
              <w:rPr>
                <w:b/>
                <w:bCs/>
                <w:color w:val="auto"/>
                <w:sz w:val="24"/>
                <w:szCs w:val="24"/>
              </w:rPr>
              <w:t>individual using services, their family or carers</w:t>
            </w:r>
            <w:r w:rsidRPr="002B3E79">
              <w:rPr>
                <w:b/>
                <w:bCs/>
                <w:sz w:val="24"/>
                <w:szCs w:val="24"/>
              </w:rPr>
              <w:t>.  Show how you adhered to social wor</w:t>
            </w:r>
            <w:r w:rsidR="002A0E51" w:rsidRPr="002B3E79">
              <w:rPr>
                <w:b/>
                <w:bCs/>
                <w:sz w:val="24"/>
                <w:szCs w:val="24"/>
              </w:rPr>
              <w:t xml:space="preserve">k values using a </w:t>
            </w:r>
            <w:r w:rsidR="004B4BCF" w:rsidRPr="002B3E79">
              <w:rPr>
                <w:b/>
                <w:bCs/>
                <w:sz w:val="24"/>
                <w:szCs w:val="24"/>
              </w:rPr>
              <w:t>person-centred</w:t>
            </w:r>
            <w:r w:rsidR="002A0E51" w:rsidRPr="002B3E79">
              <w:rPr>
                <w:b/>
                <w:bCs/>
                <w:sz w:val="24"/>
                <w:szCs w:val="24"/>
              </w:rPr>
              <w:t xml:space="preserve"> approach,</w:t>
            </w:r>
            <w:r w:rsidR="00375AF5" w:rsidRPr="002B3E79">
              <w:rPr>
                <w:b/>
                <w:bCs/>
                <w:sz w:val="24"/>
                <w:szCs w:val="24"/>
              </w:rPr>
              <w:t xml:space="preserve"> Code of </w:t>
            </w:r>
            <w:r w:rsidR="00D55DE0" w:rsidRPr="002B3E79">
              <w:rPr>
                <w:b/>
                <w:bCs/>
                <w:sz w:val="24"/>
                <w:szCs w:val="24"/>
              </w:rPr>
              <w:t xml:space="preserve">Professional </w:t>
            </w:r>
            <w:r w:rsidR="00375AF5" w:rsidRPr="002B3E79">
              <w:rPr>
                <w:b/>
                <w:bCs/>
                <w:sz w:val="24"/>
                <w:szCs w:val="24"/>
              </w:rPr>
              <w:t>Practice for Social Care W</w:t>
            </w:r>
            <w:r w:rsidRPr="002B3E79">
              <w:rPr>
                <w:b/>
                <w:bCs/>
                <w:sz w:val="24"/>
                <w:szCs w:val="24"/>
              </w:rPr>
              <w:t>orkers, cultural</w:t>
            </w:r>
            <w:r w:rsidR="001739C8" w:rsidRPr="002B3E79">
              <w:rPr>
                <w:b/>
                <w:bCs/>
                <w:sz w:val="24"/>
                <w:szCs w:val="24"/>
              </w:rPr>
              <w:t>ly</w:t>
            </w:r>
            <w:r w:rsidRPr="002B3E79">
              <w:rPr>
                <w:b/>
                <w:bCs/>
                <w:sz w:val="24"/>
                <w:szCs w:val="24"/>
              </w:rPr>
              <w:t xml:space="preserve"> sensitive practice, language</w:t>
            </w:r>
            <w:r w:rsidR="004B4BCF" w:rsidRPr="002B3E79">
              <w:rPr>
                <w:b/>
                <w:bCs/>
                <w:sz w:val="24"/>
                <w:szCs w:val="24"/>
              </w:rPr>
              <w:t xml:space="preserve"> need</w:t>
            </w:r>
            <w:r w:rsidR="001739C8" w:rsidRPr="002B3E79">
              <w:rPr>
                <w:b/>
                <w:bCs/>
                <w:sz w:val="24"/>
                <w:szCs w:val="24"/>
              </w:rPr>
              <w:t>s</w:t>
            </w:r>
            <w:r w:rsidR="00D55DE0" w:rsidRPr="002B3E79">
              <w:rPr>
                <w:b/>
                <w:bCs/>
                <w:sz w:val="24"/>
                <w:szCs w:val="24"/>
              </w:rPr>
              <w:t xml:space="preserve"> including the “Active Offer” principle,</w:t>
            </w:r>
            <w:r w:rsidRPr="002B3E79">
              <w:rPr>
                <w:b/>
                <w:bCs/>
                <w:sz w:val="24"/>
                <w:szCs w:val="24"/>
              </w:rPr>
              <w:t xml:space="preserve"> and ethical practice.</w:t>
            </w:r>
          </w:p>
          <w:p w14:paraId="3F1D4A74" w14:textId="77777777" w:rsidR="00C7108B" w:rsidRPr="002B3E79" w:rsidRDefault="00C7108B" w:rsidP="00FF7EBB">
            <w:pPr>
              <w:jc w:val="both"/>
              <w:rPr>
                <w:b/>
                <w:bCs/>
                <w:sz w:val="24"/>
                <w:szCs w:val="24"/>
              </w:rPr>
            </w:pPr>
          </w:p>
          <w:p w14:paraId="4B581AD3" w14:textId="77777777" w:rsidR="005C1567" w:rsidRPr="002B3E79" w:rsidRDefault="000C378F" w:rsidP="00FF7EBB">
            <w:pPr>
              <w:jc w:val="both"/>
              <w:rPr>
                <w:b/>
                <w:bCs/>
                <w:i/>
                <w:sz w:val="24"/>
                <w:szCs w:val="24"/>
              </w:rPr>
            </w:pPr>
            <w:r w:rsidRPr="002B3E79">
              <w:rPr>
                <w:b/>
                <w:bCs/>
                <w:i/>
                <w:sz w:val="24"/>
                <w:szCs w:val="24"/>
              </w:rPr>
              <w:t>13</w:t>
            </w:r>
            <w:r w:rsidR="00083D99" w:rsidRPr="002B3E79">
              <w:rPr>
                <w:b/>
                <w:bCs/>
                <w:i/>
                <w:sz w:val="24"/>
                <w:szCs w:val="24"/>
              </w:rPr>
              <w:t>00</w:t>
            </w:r>
            <w:r w:rsidR="005C1567" w:rsidRPr="002B3E79">
              <w:rPr>
                <w:b/>
                <w:bCs/>
                <w:sz w:val="24"/>
                <w:szCs w:val="24"/>
              </w:rPr>
              <w:t xml:space="preserve"> </w:t>
            </w:r>
            <w:r w:rsidR="008B28E7" w:rsidRPr="002B3E79">
              <w:rPr>
                <w:b/>
                <w:bCs/>
                <w:i/>
                <w:sz w:val="24"/>
                <w:szCs w:val="24"/>
              </w:rPr>
              <w:t>(+/- 10%: include your actual word count at the end of each section)</w:t>
            </w:r>
          </w:p>
          <w:p w14:paraId="2BA12A87" w14:textId="77777777" w:rsidR="00F36F7D" w:rsidRDefault="00F36F7D" w:rsidP="00FF7EBB">
            <w:pPr>
              <w:jc w:val="both"/>
              <w:rPr>
                <w:i/>
                <w:sz w:val="24"/>
                <w:szCs w:val="24"/>
              </w:rPr>
            </w:pPr>
          </w:p>
          <w:p w14:paraId="5E95B791" w14:textId="139098EB" w:rsidR="00F36F7D" w:rsidRDefault="00F36F7D" w:rsidP="00F36F7D">
            <w:pPr>
              <w:jc w:val="both"/>
              <w:rPr>
                <w:sz w:val="24"/>
                <w:szCs w:val="24"/>
              </w:rPr>
            </w:pPr>
            <w:r w:rsidRPr="00F36F7D">
              <w:rPr>
                <w:sz w:val="24"/>
                <w:szCs w:val="24"/>
              </w:rPr>
              <w:t>Throughout my first years of practice I have become more aware of the importance of reflection to help me apply my knowledge and assist me in making better decisions. I have always tended to reflect on previous experiences and ask what I would do differently next time as a way of learning and informing my next actions. Given this, I find Kolb’s (1984) Experiential Learning Cycle a helpful theoretical model when exploring my experiences.</w:t>
            </w:r>
          </w:p>
          <w:p w14:paraId="2D472FA9" w14:textId="77777777" w:rsidR="00F36F7D" w:rsidRPr="00F36F7D" w:rsidRDefault="00F36F7D" w:rsidP="00F36F7D">
            <w:pPr>
              <w:jc w:val="both"/>
              <w:rPr>
                <w:sz w:val="24"/>
                <w:szCs w:val="24"/>
              </w:rPr>
            </w:pPr>
          </w:p>
          <w:p w14:paraId="30B0100A" w14:textId="1EFC3A64" w:rsidR="00F36F7D" w:rsidRDefault="00F36F7D" w:rsidP="00F36F7D">
            <w:pPr>
              <w:jc w:val="both"/>
              <w:rPr>
                <w:sz w:val="24"/>
                <w:szCs w:val="24"/>
              </w:rPr>
            </w:pPr>
            <w:r w:rsidRPr="00F36F7D">
              <w:rPr>
                <w:sz w:val="24"/>
                <w:szCs w:val="24"/>
              </w:rPr>
              <w:t>During a previous assessment with the family it was identified that their first language was English, and all correspondence and meetings were undertaken in their preferred language. The importance of this is highlighted within Welsh Governments ‘More than just words’ Strategic Framework which highlights the importance of being able to use your own language as an integral part of care and support (Welsh Government, 2019b).  For the children’s assessment team in which I work, the ‘More than just words’ is a fundamental part of the support we offer families. This is highlighted by the provision of an ‘Active Offer’ at the beginning of all involvement with families. The offer, Welsh Government (2015a) indicate, simply means that the Welsh language should be as visible as the English. Prior to the assessment, and again prior to the Family Network Meeting, the family were asked what their preferred language was and were made aware that the service could be offered in Welsh. However, the family indicated that their preferred language was English.</w:t>
            </w:r>
          </w:p>
          <w:p w14:paraId="4D58D98E" w14:textId="77777777" w:rsidR="00F36F7D" w:rsidRPr="00F36F7D" w:rsidRDefault="00F36F7D" w:rsidP="00F36F7D">
            <w:pPr>
              <w:jc w:val="both"/>
              <w:rPr>
                <w:sz w:val="24"/>
                <w:szCs w:val="24"/>
              </w:rPr>
            </w:pPr>
          </w:p>
          <w:p w14:paraId="6D642BB8" w14:textId="649F0482" w:rsidR="00F36F7D" w:rsidRDefault="00F36F7D" w:rsidP="00F36F7D">
            <w:pPr>
              <w:jc w:val="both"/>
              <w:rPr>
                <w:sz w:val="24"/>
                <w:szCs w:val="24"/>
              </w:rPr>
            </w:pPr>
            <w:r w:rsidRPr="00F36F7D">
              <w:rPr>
                <w:sz w:val="24"/>
                <w:szCs w:val="24"/>
              </w:rPr>
              <w:t>In addition to the family’s language choice I was also conscious that the children’s voice should be heard during the meeting. The decisions around safeguarding and where, and by who, the children would be cared for were being discussed in this meeting and I believed that they should play a more active role in the decision making. Van Bijleveld, Dedding and Bunders-Aelen (2015) posit that children should be given a central role within the decision-making process as the consequences ultimately affect them. This is also enshrined within the United Nations Convention on the Rights of the Child (La Valle, Payne and Jelicic, 2012).  The eldest child was eager to engage in the meeting and had described wanting to ask their Mother why they had chosen substances and a violent relationship over them and their sibling. The youngest child, who had learning disabilities and social communication difficulties did not wish to attend the meeting. However, maximising a person’s active participation is highlighted within the Code of Professional Practice for Social Care (Social Care Wales, 2017) and their thoughts and feelings were captured prior to the meeting.</w:t>
            </w:r>
          </w:p>
          <w:p w14:paraId="437CECF5" w14:textId="77777777" w:rsidR="00F36F7D" w:rsidRPr="00F36F7D" w:rsidRDefault="00F36F7D" w:rsidP="00F36F7D">
            <w:pPr>
              <w:jc w:val="both"/>
              <w:rPr>
                <w:sz w:val="24"/>
                <w:szCs w:val="24"/>
              </w:rPr>
            </w:pPr>
          </w:p>
          <w:p w14:paraId="36EE14C0" w14:textId="5F5D1937" w:rsidR="00F36F7D" w:rsidRDefault="00F36F7D" w:rsidP="00F36F7D">
            <w:pPr>
              <w:jc w:val="both"/>
              <w:rPr>
                <w:sz w:val="24"/>
                <w:szCs w:val="24"/>
              </w:rPr>
            </w:pPr>
            <w:r w:rsidRPr="00F36F7D">
              <w:rPr>
                <w:sz w:val="24"/>
                <w:szCs w:val="24"/>
              </w:rPr>
              <w:t xml:space="preserve">The Meeting was held in a Local Authority Meeting room which allowed for social distancing. During the Coronavirus Pandemic most meetings were held over virtual meeting platforms. However, I believed that the meeting should be held in an environment which allowed for face to face interaction. The Maternal Grandmother, who the children had been living with since </w:t>
            </w:r>
            <w:r w:rsidRPr="00F36F7D">
              <w:rPr>
                <w:sz w:val="24"/>
                <w:szCs w:val="24"/>
              </w:rPr>
              <w:lastRenderedPageBreak/>
              <w:t>the domestic incident, and Paternal Grandmother were invited alongside the children’s Mother and the eldest sibling. It was hoped, as Trevithick (2012) suggests, the meeting would bring together the important people within the family to provide an valuable contribution in terms of their knowledge and experience and to offer a better understanding of how the children could be safeguarded. When the Maternal and Paternal Grandmothers arrived with the eldest child, I received a phone call from the Mother stating that she would not be attending the Meeting. Despite attempts to change her mind, she declined to attend. I was mindful that the meeting was to explore support for the children, and I should not view this as an “adult’s problem” that involved the children” (Van Bijleveld, Dedding and Bunders-Aele</w:t>
            </w:r>
            <w:r w:rsidR="00A652A5">
              <w:rPr>
                <w:sz w:val="24"/>
                <w:szCs w:val="24"/>
              </w:rPr>
              <w:t xml:space="preserve">n, </w:t>
            </w:r>
            <w:r w:rsidRPr="00F36F7D">
              <w:rPr>
                <w:sz w:val="24"/>
                <w:szCs w:val="24"/>
              </w:rPr>
              <w:t>2015). Following discussions with the family it was decided to continue with the meeting to ensure that the children were appropriately safeguarded.</w:t>
            </w:r>
          </w:p>
          <w:p w14:paraId="21AF19DA" w14:textId="77777777" w:rsidR="00F36F7D" w:rsidRPr="00F36F7D" w:rsidRDefault="00F36F7D" w:rsidP="00F36F7D">
            <w:pPr>
              <w:jc w:val="both"/>
              <w:rPr>
                <w:sz w:val="24"/>
                <w:szCs w:val="24"/>
              </w:rPr>
            </w:pPr>
          </w:p>
          <w:p w14:paraId="669EDA98" w14:textId="557F820E" w:rsidR="00F36F7D" w:rsidRDefault="00F36F7D" w:rsidP="00F36F7D">
            <w:pPr>
              <w:jc w:val="both"/>
              <w:rPr>
                <w:sz w:val="24"/>
                <w:szCs w:val="24"/>
              </w:rPr>
            </w:pPr>
            <w:r w:rsidRPr="00F36F7D">
              <w:rPr>
                <w:sz w:val="24"/>
                <w:szCs w:val="24"/>
              </w:rPr>
              <w:t>Whilst I had visited the Maternal Grandmothers property the previous day and explained the process of the meeting to the eldest sibling, I again explained the purpose of the meeting before we began. I was mindful of my previous involvement with the family and acknowledged that I had feelings of apprehension around undertaking another assessment. It was now apparent that there was a high level of disguised compliance during our previous assessment and I was wary that I could, as Thompson (2015) indicates, make “prejudicial assumptions” which could impact my decision making during the meeting. Teater (2014) would suggest that recognising and reflecting on my past experiences with the family, in addition to considering my own values and challenging my perceptions, assists me in practicing in an anti-oppressive manner. This was highlighted in my preparation for the meeting when I found myself, based on what I believed to be a lack of honesty during the first assessment, focussing heavily on the concerns and not being able to think about any protective or resilience factors within the current situation. As a Social Worker I was, as Wilkins (2015) suggests, not demonstrating a sufficient consideration to the wider circumstances or the family history and was inclined to focus only on current concerns. These concerns were evident to all members of the meeting and, whilst we discussed these, I wanted to explore what was working well and what the eldest sibling would hope to achieve with the support of their family and the appropriate support agencies.</w:t>
            </w:r>
          </w:p>
          <w:p w14:paraId="17AD4654" w14:textId="77777777" w:rsidR="00F36F7D" w:rsidRPr="00F36F7D" w:rsidRDefault="00F36F7D" w:rsidP="00F36F7D">
            <w:pPr>
              <w:jc w:val="both"/>
              <w:rPr>
                <w:sz w:val="24"/>
                <w:szCs w:val="24"/>
              </w:rPr>
            </w:pPr>
          </w:p>
          <w:p w14:paraId="7734F90B" w14:textId="6D6FC5ED" w:rsidR="00F36F7D" w:rsidRDefault="00F36F7D" w:rsidP="00F36F7D">
            <w:pPr>
              <w:jc w:val="both"/>
              <w:rPr>
                <w:sz w:val="24"/>
                <w:szCs w:val="24"/>
              </w:rPr>
            </w:pPr>
            <w:r w:rsidRPr="00F36F7D">
              <w:rPr>
                <w:sz w:val="24"/>
                <w:szCs w:val="24"/>
              </w:rPr>
              <w:t xml:space="preserve">During the meeting there was an obvious tension between the Maternal and Paternal Grandmothers. The current situation was in relation to the children’s Mother and how she was seen to be placing them at risk of witnessing domestic violence and parental substance use. However, the relationship between the children’s Mother and Father was also categorised by domestic violence and parental substance misuse. Trevithick (2012) highlights the importance of my ability to mediate, advocate and communicate within network meetings to enable participants to not only see the problems but also work collaboratively to identify solutions. Whilst this was difficult at times, I was aware that the eldest sibling was in the middle of these discussions where family members were discussing how best they should live their own life. Within her first report, Eileen Munro commented that children themselves should be at the centre making decisions and in doing so we, as professionals, would not add to the child’s feelings of powerlessness (Munro, 2010). When speaking to the eldest sibling, they were able to express an insight of the current situation and an understanding that, as it was at the time, they could not be cared for by their Mother. They were able to explain their feelings to their Grandmothers and formulate a plan whereby they expressed a wish for their Mother to access </w:t>
            </w:r>
            <w:r w:rsidRPr="00F36F7D">
              <w:rPr>
                <w:sz w:val="24"/>
                <w:szCs w:val="24"/>
              </w:rPr>
              <w:lastRenderedPageBreak/>
              <w:t>support and work with the department to reach a point where they, and their sibling, could return home. Despite my planning and information gathering the voice of the child was more powerful than anything I could have brought to the meeting if they had not attended. As La Valle, Payne and Jelicic, (2012) postulate, for the process to work effectively for children it is important that their voice is heard within the child safeguarding system.</w:t>
            </w:r>
          </w:p>
          <w:p w14:paraId="740904E3" w14:textId="77777777" w:rsidR="00F36F7D" w:rsidRPr="00F36F7D" w:rsidRDefault="00F36F7D" w:rsidP="00F36F7D">
            <w:pPr>
              <w:jc w:val="both"/>
              <w:rPr>
                <w:sz w:val="24"/>
                <w:szCs w:val="24"/>
              </w:rPr>
            </w:pPr>
          </w:p>
          <w:p w14:paraId="4643168E" w14:textId="77777777" w:rsidR="00F36F7D" w:rsidRPr="00F36F7D" w:rsidRDefault="00F36F7D" w:rsidP="00F36F7D">
            <w:pPr>
              <w:jc w:val="both"/>
              <w:rPr>
                <w:sz w:val="24"/>
                <w:szCs w:val="24"/>
              </w:rPr>
            </w:pPr>
            <w:r w:rsidRPr="00F36F7D">
              <w:rPr>
                <w:sz w:val="24"/>
                <w:szCs w:val="24"/>
              </w:rPr>
              <w:t>Following the meeting I found myself reflecting on the impact of having the eldest sibling at the Family Network Meeting. Their engagement had provided a greater understanding of the families support needs and had better informed our safety plan. Whilst there had been tension between Maternal and Paternal Grandparents on how best to offer continued support, they themselves were able to gain a better understanding the impact that the current situation had on their Grandchildren. Trevithick (2012) suggests that every interaction is a learning experience for those involved. The importance of having a child’s voice heard was compelling for me, both during, and following, this direct observation. Social Care Wales (2017) emphasise anti-oppressive practice and promoting the voice of individuals within their codes of practice. Empowering the eldest sibling to share their voice within the Family Network Meeting is, Teater (2014) posits, inherently anti-oppressive and promotes an egalitarian environment where they can identify and develop their support needs.  Whilst there can be no promise that the desired outcome for the family can be reached, Van Bijleveld, Dedding and Bunders-Aelen (2015) suggest that it is more important that they were listened to than they actually got what they want.</w:t>
            </w:r>
          </w:p>
          <w:p w14:paraId="16C50D4C" w14:textId="77777777" w:rsidR="00F36F7D" w:rsidRPr="00F36F7D" w:rsidRDefault="00F36F7D" w:rsidP="00F36F7D">
            <w:pPr>
              <w:jc w:val="both"/>
              <w:rPr>
                <w:sz w:val="24"/>
                <w:szCs w:val="24"/>
              </w:rPr>
            </w:pPr>
          </w:p>
          <w:p w14:paraId="61BE1CA1" w14:textId="209BC992" w:rsidR="00F36F7D" w:rsidRPr="00F36F7D" w:rsidRDefault="00F36F7D" w:rsidP="00F36F7D">
            <w:pPr>
              <w:jc w:val="both"/>
              <w:rPr>
                <w:b/>
                <w:bCs/>
                <w:sz w:val="24"/>
                <w:szCs w:val="24"/>
              </w:rPr>
            </w:pPr>
            <w:r w:rsidRPr="00F36F7D">
              <w:rPr>
                <w:b/>
                <w:bCs/>
                <w:sz w:val="24"/>
                <w:szCs w:val="24"/>
              </w:rPr>
              <w:t>Word Count 1384</w:t>
            </w:r>
          </w:p>
        </w:tc>
      </w:tr>
    </w:tbl>
    <w:p w14:paraId="748DF3EA" w14:textId="77777777" w:rsidR="00AA666E" w:rsidRPr="008B28E7" w:rsidRDefault="00AA666E" w:rsidP="00FF7EBB">
      <w:pPr>
        <w:jc w:val="both"/>
        <w:rPr>
          <w:b/>
          <w:sz w:val="24"/>
          <w:szCs w:val="24"/>
        </w:rPr>
      </w:pPr>
    </w:p>
    <w:p w14:paraId="04D345DB" w14:textId="77777777" w:rsidR="008171E4" w:rsidRPr="008B28E7" w:rsidRDefault="008171E4" w:rsidP="00FF7EBB">
      <w:pPr>
        <w:jc w:val="both"/>
        <w:rPr>
          <w:b/>
          <w:sz w:val="24"/>
          <w:szCs w:val="24"/>
        </w:rPr>
      </w:pPr>
    </w:p>
    <w:p w14:paraId="382BA120" w14:textId="70FAF86C" w:rsidR="00CA3593" w:rsidRPr="008B28E7" w:rsidRDefault="008C7770" w:rsidP="00FF7EBB">
      <w:pPr>
        <w:jc w:val="both"/>
        <w:rPr>
          <w:b/>
          <w:sz w:val="24"/>
          <w:szCs w:val="24"/>
        </w:rPr>
      </w:pPr>
      <w:r>
        <w:rPr>
          <w:b/>
          <w:sz w:val="24"/>
          <w:szCs w:val="24"/>
        </w:rPr>
        <w:br w:type="page"/>
      </w:r>
      <w:r w:rsidR="002A0E51">
        <w:rPr>
          <w:b/>
          <w:sz w:val="24"/>
          <w:szCs w:val="24"/>
        </w:rPr>
        <w:lastRenderedPageBreak/>
        <w:t>F</w:t>
      </w:r>
      <w:r w:rsidR="00CA3593" w:rsidRPr="008B28E7">
        <w:rPr>
          <w:b/>
          <w:sz w:val="24"/>
          <w:szCs w:val="24"/>
        </w:rPr>
        <w:t>eedback and comments</w:t>
      </w:r>
      <w:r w:rsidR="002A0E51">
        <w:rPr>
          <w:b/>
          <w:sz w:val="24"/>
          <w:szCs w:val="24"/>
        </w:rPr>
        <w:t xml:space="preserve"> from an </w:t>
      </w:r>
      <w:r w:rsidR="002A0E51" w:rsidRPr="002A0E51">
        <w:rPr>
          <w:b/>
          <w:sz w:val="24"/>
          <w:szCs w:val="24"/>
        </w:rPr>
        <w:t xml:space="preserve">individual using services, their </w:t>
      </w:r>
      <w:r w:rsidR="003A65C2" w:rsidRPr="002A0E51">
        <w:rPr>
          <w:b/>
          <w:sz w:val="24"/>
          <w:szCs w:val="24"/>
        </w:rPr>
        <w:t>family,</w:t>
      </w:r>
      <w:r w:rsidR="002A0E51" w:rsidRPr="002A0E51">
        <w:rPr>
          <w:b/>
          <w:sz w:val="24"/>
          <w:szCs w:val="24"/>
        </w:rPr>
        <w:t xml:space="preserve"> or carers</w:t>
      </w:r>
    </w:p>
    <w:p w14:paraId="7CD115CC" w14:textId="77777777" w:rsidR="00CA3593" w:rsidRPr="008B28E7" w:rsidRDefault="00CA3593" w:rsidP="00FF7EBB">
      <w:pPr>
        <w:jc w:val="both"/>
        <w:rPr>
          <w:sz w:val="24"/>
          <w:szCs w:val="24"/>
        </w:rPr>
      </w:pPr>
    </w:p>
    <w:p w14:paraId="7C3E36C1" w14:textId="77777777" w:rsidR="00390074" w:rsidRDefault="00390074" w:rsidP="00FF7EB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14:paraId="79C78FDB" w14:textId="77777777" w:rsidR="00390074" w:rsidRDefault="00390074" w:rsidP="00FF7EBB">
      <w:pPr>
        <w:jc w:val="both"/>
        <w:rPr>
          <w:sz w:val="24"/>
          <w:szCs w:val="24"/>
        </w:rPr>
      </w:pPr>
    </w:p>
    <w:p w14:paraId="77E6CD99" w14:textId="77777777" w:rsidR="00CA3593" w:rsidRPr="008B28E7" w:rsidRDefault="00CA3593" w:rsidP="00FF7EBB">
      <w:pPr>
        <w:jc w:val="both"/>
        <w:rPr>
          <w:sz w:val="24"/>
          <w:szCs w:val="24"/>
        </w:rPr>
      </w:pPr>
      <w:r w:rsidRPr="008B28E7">
        <w:rPr>
          <w:sz w:val="24"/>
          <w:szCs w:val="24"/>
        </w:rPr>
        <w:t>Some or all of these questions may be used by the observer</w:t>
      </w:r>
      <w:r w:rsidR="00B07E79">
        <w:rPr>
          <w:sz w:val="24"/>
          <w:szCs w:val="24"/>
        </w:rPr>
        <w:t xml:space="preserve"> </w:t>
      </w:r>
      <w:r w:rsidRPr="008B28E7">
        <w:rPr>
          <w:sz w:val="24"/>
          <w:szCs w:val="24"/>
        </w:rPr>
        <w:t>(who should re-phrase and add explanations and prompts as required).</w:t>
      </w:r>
      <w:r w:rsidR="00D60F88" w:rsidRPr="008B28E7">
        <w:rPr>
          <w:sz w:val="24"/>
          <w:szCs w:val="24"/>
        </w:rPr>
        <w:t xml:space="preserve"> </w:t>
      </w:r>
      <w:r w:rsidR="00B07E79">
        <w:rPr>
          <w:sz w:val="24"/>
          <w:szCs w:val="24"/>
        </w:rPr>
        <w:t xml:space="preserve">Alternatively, the learner is able to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individual using services, their family or carers</w:t>
      </w:r>
      <w:r w:rsidR="00B07E79">
        <w:rPr>
          <w:sz w:val="24"/>
          <w:szCs w:val="24"/>
        </w:rPr>
        <w:t>.</w:t>
      </w:r>
    </w:p>
    <w:p w14:paraId="6C6A6F53" w14:textId="77777777" w:rsidR="00375AF5" w:rsidRPr="008B28E7" w:rsidRDefault="00375AF5" w:rsidP="00FF7EBB">
      <w:pPr>
        <w:jc w:val="both"/>
        <w:rPr>
          <w:sz w:val="24"/>
          <w:szCs w:val="24"/>
        </w:rPr>
      </w:pPr>
    </w:p>
    <w:p w14:paraId="4A3DB006" w14:textId="77777777"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learner to develop their own practice. </w:t>
      </w:r>
    </w:p>
    <w:p w14:paraId="3B96AD2C" w14:textId="77777777" w:rsidR="005C28D3" w:rsidRDefault="005C28D3" w:rsidP="00FF7EBB">
      <w:pPr>
        <w:jc w:val="both"/>
        <w:rPr>
          <w:sz w:val="24"/>
          <w:szCs w:val="24"/>
        </w:rPr>
      </w:pPr>
    </w:p>
    <w:p w14:paraId="1E7E4668" w14:textId="77777777" w:rsidR="00CA3593" w:rsidRPr="008B28E7" w:rsidRDefault="00CA3593" w:rsidP="00FF7EBB">
      <w:pPr>
        <w:jc w:val="both"/>
        <w:rPr>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14:paraId="6D5FB9F4"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7"/>
        <w:gridCol w:w="3780"/>
        <w:gridCol w:w="4263"/>
      </w:tblGrid>
      <w:tr w:rsidR="003A65C2" w:rsidRPr="008B28E7" w14:paraId="33E50968" w14:textId="77777777" w:rsidTr="003A65C2">
        <w:tc>
          <w:tcPr>
            <w:tcW w:w="2027" w:type="dxa"/>
            <w:shd w:val="clear" w:color="auto" w:fill="auto"/>
          </w:tcPr>
          <w:p w14:paraId="63EC41B3" w14:textId="77777777" w:rsidR="003A65C2" w:rsidRPr="00C7108B" w:rsidRDefault="003A65C2" w:rsidP="003A65C2">
            <w:pPr>
              <w:jc w:val="center"/>
              <w:rPr>
                <w:sz w:val="22"/>
                <w:szCs w:val="22"/>
              </w:rPr>
            </w:pPr>
          </w:p>
        </w:tc>
        <w:tc>
          <w:tcPr>
            <w:tcW w:w="3780" w:type="dxa"/>
            <w:shd w:val="clear" w:color="auto" w:fill="auto"/>
          </w:tcPr>
          <w:p w14:paraId="79A15819" w14:textId="3D14817B" w:rsidR="003A65C2" w:rsidRPr="003A65C2" w:rsidRDefault="003A65C2" w:rsidP="003A65C2">
            <w:pPr>
              <w:jc w:val="center"/>
              <w:rPr>
                <w:sz w:val="22"/>
                <w:szCs w:val="22"/>
              </w:rPr>
            </w:pPr>
            <w:r w:rsidRPr="003A65C2">
              <w:rPr>
                <w:sz w:val="22"/>
                <w:szCs w:val="22"/>
              </w:rPr>
              <w:t>Participant 1</w:t>
            </w:r>
          </w:p>
        </w:tc>
        <w:tc>
          <w:tcPr>
            <w:tcW w:w="4263" w:type="dxa"/>
          </w:tcPr>
          <w:p w14:paraId="3DBDC2C0" w14:textId="7F441835" w:rsidR="003A65C2" w:rsidRPr="003A65C2" w:rsidRDefault="003A65C2" w:rsidP="003A65C2">
            <w:pPr>
              <w:jc w:val="center"/>
              <w:rPr>
                <w:sz w:val="22"/>
                <w:szCs w:val="22"/>
              </w:rPr>
            </w:pPr>
            <w:r w:rsidRPr="003A65C2">
              <w:rPr>
                <w:sz w:val="22"/>
                <w:szCs w:val="22"/>
              </w:rPr>
              <w:t>Participant 2</w:t>
            </w:r>
          </w:p>
        </w:tc>
      </w:tr>
      <w:tr w:rsidR="003A65C2" w:rsidRPr="008B28E7" w14:paraId="729F96A5" w14:textId="2C808278" w:rsidTr="003A65C2">
        <w:tc>
          <w:tcPr>
            <w:tcW w:w="2027" w:type="dxa"/>
            <w:shd w:val="clear" w:color="auto" w:fill="auto"/>
          </w:tcPr>
          <w:p w14:paraId="666C0DE8" w14:textId="0ED92926" w:rsidR="003A65C2" w:rsidRPr="00C7108B" w:rsidRDefault="003A65C2" w:rsidP="003A65C2">
            <w:pPr>
              <w:jc w:val="center"/>
              <w:rPr>
                <w:sz w:val="22"/>
                <w:szCs w:val="22"/>
              </w:rPr>
            </w:pPr>
            <w:r w:rsidRPr="00C7108B">
              <w:rPr>
                <w:sz w:val="22"/>
                <w:szCs w:val="22"/>
              </w:rPr>
              <w:t>Was the social worker on time?  Or if de</w:t>
            </w:r>
            <w:r>
              <w:rPr>
                <w:sz w:val="22"/>
                <w:szCs w:val="22"/>
              </w:rPr>
              <w:t>layed did he or she contact you?</w:t>
            </w:r>
          </w:p>
        </w:tc>
        <w:tc>
          <w:tcPr>
            <w:tcW w:w="3780" w:type="dxa"/>
            <w:shd w:val="clear" w:color="auto" w:fill="auto"/>
          </w:tcPr>
          <w:p w14:paraId="5A5E66EE" w14:textId="5B9AF99E" w:rsidR="003A65C2" w:rsidRPr="003A65C2" w:rsidRDefault="003A65C2" w:rsidP="003A65C2">
            <w:pPr>
              <w:jc w:val="center"/>
              <w:rPr>
                <w:sz w:val="22"/>
                <w:szCs w:val="22"/>
              </w:rPr>
            </w:pPr>
            <w:r w:rsidRPr="003A65C2">
              <w:rPr>
                <w:sz w:val="22"/>
                <w:szCs w:val="22"/>
              </w:rPr>
              <w:t>Yes, he was on time and I had his number if I needed to get hold of him</w:t>
            </w:r>
          </w:p>
        </w:tc>
        <w:tc>
          <w:tcPr>
            <w:tcW w:w="4263" w:type="dxa"/>
          </w:tcPr>
          <w:p w14:paraId="591A1294" w14:textId="1332EF30" w:rsidR="003A65C2" w:rsidRPr="003A65C2" w:rsidRDefault="003A65C2" w:rsidP="003A65C2">
            <w:pPr>
              <w:jc w:val="center"/>
              <w:rPr>
                <w:sz w:val="22"/>
                <w:szCs w:val="22"/>
              </w:rPr>
            </w:pPr>
            <w:r w:rsidRPr="003A65C2">
              <w:rPr>
                <w:sz w:val="22"/>
                <w:szCs w:val="22"/>
              </w:rPr>
              <w:t>Yes, he was on time.</w:t>
            </w:r>
          </w:p>
        </w:tc>
      </w:tr>
      <w:tr w:rsidR="003A65C2" w:rsidRPr="008B28E7" w14:paraId="7D4E84C0" w14:textId="5847A190" w:rsidTr="003A65C2">
        <w:tc>
          <w:tcPr>
            <w:tcW w:w="2027" w:type="dxa"/>
            <w:shd w:val="clear" w:color="auto" w:fill="auto"/>
          </w:tcPr>
          <w:p w14:paraId="6F631E24" w14:textId="7261B179" w:rsidR="003A65C2" w:rsidRDefault="003A65C2" w:rsidP="003A65C2">
            <w:pPr>
              <w:jc w:val="cente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p>
          <w:p w14:paraId="2E586AF1" w14:textId="3C0C48EC" w:rsidR="003A65C2" w:rsidRPr="00C7108B" w:rsidRDefault="003A65C2" w:rsidP="003A65C2">
            <w:pPr>
              <w:jc w:val="center"/>
              <w:rPr>
                <w:sz w:val="22"/>
                <w:szCs w:val="22"/>
              </w:rPr>
            </w:pPr>
            <w:r>
              <w:rPr>
                <w:sz w:val="22"/>
                <w:szCs w:val="22"/>
              </w:rPr>
              <w:t>Did they explain why they were being observed?</w:t>
            </w:r>
          </w:p>
        </w:tc>
        <w:tc>
          <w:tcPr>
            <w:tcW w:w="3780" w:type="dxa"/>
            <w:shd w:val="clear" w:color="auto" w:fill="auto"/>
          </w:tcPr>
          <w:p w14:paraId="110B65D6" w14:textId="50FB1E41" w:rsidR="003A65C2" w:rsidRPr="003A65C2" w:rsidRDefault="003A65C2" w:rsidP="003A65C2">
            <w:pPr>
              <w:jc w:val="center"/>
              <w:rPr>
                <w:sz w:val="22"/>
                <w:szCs w:val="22"/>
              </w:rPr>
            </w:pPr>
            <w:r w:rsidRPr="003A65C2">
              <w:rPr>
                <w:sz w:val="22"/>
                <w:szCs w:val="22"/>
              </w:rPr>
              <w:t>No</w:t>
            </w:r>
          </w:p>
        </w:tc>
        <w:tc>
          <w:tcPr>
            <w:tcW w:w="4263" w:type="dxa"/>
          </w:tcPr>
          <w:p w14:paraId="4F0DFD6F" w14:textId="1AC53C47" w:rsidR="003A65C2" w:rsidRPr="003A65C2" w:rsidRDefault="003A65C2" w:rsidP="003A65C2">
            <w:pPr>
              <w:jc w:val="center"/>
              <w:rPr>
                <w:sz w:val="22"/>
                <w:szCs w:val="22"/>
              </w:rPr>
            </w:pPr>
            <w:r w:rsidRPr="003A65C2">
              <w:rPr>
                <w:sz w:val="22"/>
                <w:szCs w:val="22"/>
              </w:rPr>
              <w:t>Yes</w:t>
            </w:r>
          </w:p>
        </w:tc>
      </w:tr>
      <w:tr w:rsidR="003A65C2" w:rsidRPr="008B28E7" w14:paraId="27D69002" w14:textId="66C06948" w:rsidTr="003A65C2">
        <w:tc>
          <w:tcPr>
            <w:tcW w:w="2027" w:type="dxa"/>
            <w:shd w:val="clear" w:color="auto" w:fill="auto"/>
          </w:tcPr>
          <w:p w14:paraId="02DAF5A3" w14:textId="3E56642F" w:rsidR="003A65C2" w:rsidRPr="00C7108B" w:rsidRDefault="003A65C2" w:rsidP="003A65C2">
            <w:pPr>
              <w:jc w:val="center"/>
              <w:rPr>
                <w:sz w:val="22"/>
                <w:szCs w:val="22"/>
              </w:rPr>
            </w:pPr>
            <w:r w:rsidRPr="00C7108B">
              <w:rPr>
                <w:sz w:val="22"/>
                <w:szCs w:val="22"/>
              </w:rPr>
              <w:t>Were you clear why the social worker met with you today?</w:t>
            </w:r>
          </w:p>
        </w:tc>
        <w:tc>
          <w:tcPr>
            <w:tcW w:w="3780" w:type="dxa"/>
            <w:shd w:val="clear" w:color="auto" w:fill="auto"/>
          </w:tcPr>
          <w:p w14:paraId="250E1208" w14:textId="6EEED47A" w:rsidR="003A65C2" w:rsidRPr="003A65C2" w:rsidRDefault="003A65C2" w:rsidP="003A65C2">
            <w:pPr>
              <w:jc w:val="center"/>
              <w:rPr>
                <w:sz w:val="22"/>
                <w:szCs w:val="22"/>
              </w:rPr>
            </w:pPr>
            <w:r w:rsidRPr="003A65C2">
              <w:rPr>
                <w:sz w:val="22"/>
                <w:szCs w:val="22"/>
              </w:rPr>
              <w:t>Yes, very clear on why.</w:t>
            </w:r>
          </w:p>
        </w:tc>
        <w:tc>
          <w:tcPr>
            <w:tcW w:w="4263" w:type="dxa"/>
          </w:tcPr>
          <w:p w14:paraId="7E93E6D0" w14:textId="20A8E239" w:rsidR="003A65C2" w:rsidRPr="003A65C2" w:rsidRDefault="003A65C2" w:rsidP="003A65C2">
            <w:pPr>
              <w:jc w:val="center"/>
              <w:rPr>
                <w:sz w:val="22"/>
                <w:szCs w:val="22"/>
              </w:rPr>
            </w:pPr>
            <w:r w:rsidRPr="003A65C2">
              <w:rPr>
                <w:sz w:val="22"/>
                <w:szCs w:val="22"/>
              </w:rPr>
              <w:t>Yes, very clear</w:t>
            </w:r>
          </w:p>
        </w:tc>
      </w:tr>
      <w:tr w:rsidR="003A65C2" w:rsidRPr="008B28E7" w14:paraId="3C8A707D" w14:textId="0B0ABCD7" w:rsidTr="003A65C2">
        <w:tc>
          <w:tcPr>
            <w:tcW w:w="2027" w:type="dxa"/>
            <w:shd w:val="clear" w:color="auto" w:fill="auto"/>
          </w:tcPr>
          <w:p w14:paraId="7CCE29F9" w14:textId="134E2429" w:rsidR="003A65C2" w:rsidRPr="00C7108B" w:rsidRDefault="003A65C2" w:rsidP="003A65C2">
            <w:pPr>
              <w:jc w:val="cente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tc>
        <w:tc>
          <w:tcPr>
            <w:tcW w:w="3780" w:type="dxa"/>
            <w:shd w:val="clear" w:color="auto" w:fill="auto"/>
          </w:tcPr>
          <w:p w14:paraId="0C2D2FAB" w14:textId="5D66CB50" w:rsidR="003A65C2" w:rsidRPr="003A65C2" w:rsidRDefault="003A65C2" w:rsidP="003A65C2">
            <w:pPr>
              <w:jc w:val="center"/>
              <w:rPr>
                <w:sz w:val="22"/>
                <w:szCs w:val="22"/>
              </w:rPr>
            </w:pPr>
            <w:r w:rsidRPr="003A65C2">
              <w:rPr>
                <w:sz w:val="22"/>
                <w:szCs w:val="22"/>
              </w:rPr>
              <w:t>Very prepared, think he was lucky as well because he had met us before</w:t>
            </w:r>
          </w:p>
        </w:tc>
        <w:tc>
          <w:tcPr>
            <w:tcW w:w="4263" w:type="dxa"/>
          </w:tcPr>
          <w:p w14:paraId="35FB4093" w14:textId="06B31A4C" w:rsidR="003A65C2" w:rsidRPr="003A65C2" w:rsidRDefault="003A65C2" w:rsidP="003A65C2">
            <w:pPr>
              <w:jc w:val="center"/>
              <w:rPr>
                <w:sz w:val="22"/>
                <w:szCs w:val="22"/>
              </w:rPr>
            </w:pPr>
            <w:r w:rsidRPr="003A65C2">
              <w:rPr>
                <w:sz w:val="22"/>
                <w:szCs w:val="22"/>
              </w:rPr>
              <w:t>He’s a lovely guy and was well prepared.</w:t>
            </w:r>
          </w:p>
        </w:tc>
      </w:tr>
      <w:tr w:rsidR="003A65C2" w:rsidRPr="008B28E7" w14:paraId="1F28AD51" w14:textId="02E91149" w:rsidTr="003A65C2">
        <w:tc>
          <w:tcPr>
            <w:tcW w:w="2027" w:type="dxa"/>
            <w:shd w:val="clear" w:color="auto" w:fill="auto"/>
          </w:tcPr>
          <w:p w14:paraId="71B3A991" w14:textId="28E2517D" w:rsidR="003A65C2" w:rsidRPr="00C7108B" w:rsidRDefault="003A65C2" w:rsidP="003A65C2">
            <w:pPr>
              <w:tabs>
                <w:tab w:val="left" w:pos="851"/>
              </w:tabs>
              <w:overflowPunct/>
              <w:autoSpaceDE/>
              <w:autoSpaceDN/>
              <w:adjustRightInd/>
              <w:ind w:hanging="142"/>
              <w:jc w:val="center"/>
              <w:textAlignment w:val="auto"/>
              <w:rPr>
                <w:sz w:val="22"/>
                <w:szCs w:val="22"/>
              </w:rPr>
            </w:pPr>
            <w:r>
              <w:rPr>
                <w:sz w:val="22"/>
                <w:szCs w:val="22"/>
              </w:rPr>
              <w:t>How has</w:t>
            </w:r>
            <w:r w:rsidRPr="00C7108B">
              <w:rPr>
                <w:sz w:val="22"/>
                <w:szCs w:val="22"/>
              </w:rPr>
              <w:t xml:space="preserve"> the social worker listened t</w:t>
            </w:r>
            <w:r>
              <w:rPr>
                <w:sz w:val="22"/>
                <w:szCs w:val="22"/>
              </w:rPr>
              <w:t>o you and respected your views and wishes?</w:t>
            </w:r>
          </w:p>
        </w:tc>
        <w:tc>
          <w:tcPr>
            <w:tcW w:w="3780" w:type="dxa"/>
            <w:shd w:val="clear" w:color="auto" w:fill="auto"/>
          </w:tcPr>
          <w:p w14:paraId="147D1F5B" w14:textId="04939E43" w:rsidR="003A65C2" w:rsidRPr="003A65C2" w:rsidRDefault="003A65C2" w:rsidP="003A65C2">
            <w:pPr>
              <w:jc w:val="center"/>
              <w:rPr>
                <w:sz w:val="22"/>
                <w:szCs w:val="22"/>
              </w:rPr>
            </w:pPr>
            <w:r w:rsidRPr="003A65C2">
              <w:rPr>
                <w:sz w:val="22"/>
                <w:szCs w:val="22"/>
              </w:rPr>
              <w:t>Yes, he listens, he doesn’t take notes on everything. He gives truthful answers, he can be blunt but does it in a nice way, he’s fair and understanding.</w:t>
            </w:r>
          </w:p>
        </w:tc>
        <w:tc>
          <w:tcPr>
            <w:tcW w:w="4263" w:type="dxa"/>
          </w:tcPr>
          <w:p w14:paraId="4248D4BE" w14:textId="7033C8B0" w:rsidR="003A65C2" w:rsidRPr="003A65C2" w:rsidRDefault="003A65C2" w:rsidP="003A65C2">
            <w:pPr>
              <w:jc w:val="center"/>
              <w:rPr>
                <w:sz w:val="22"/>
                <w:szCs w:val="22"/>
              </w:rPr>
            </w:pPr>
            <w:r w:rsidRPr="003A65C2">
              <w:rPr>
                <w:sz w:val="22"/>
                <w:szCs w:val="22"/>
              </w:rPr>
              <w:t>Yes</w:t>
            </w:r>
          </w:p>
        </w:tc>
      </w:tr>
      <w:tr w:rsidR="003A65C2" w:rsidRPr="008B28E7" w14:paraId="428C1E07" w14:textId="7F1651D7" w:rsidTr="003A65C2">
        <w:tc>
          <w:tcPr>
            <w:tcW w:w="2027" w:type="dxa"/>
            <w:shd w:val="clear" w:color="auto" w:fill="auto"/>
          </w:tcPr>
          <w:p w14:paraId="768DCC4C" w14:textId="77777777" w:rsidR="003A65C2" w:rsidRDefault="003A65C2" w:rsidP="003A65C2">
            <w:pPr>
              <w:tabs>
                <w:tab w:val="left" w:pos="-142"/>
                <w:tab w:val="left" w:pos="851"/>
              </w:tabs>
              <w:overflowPunct/>
              <w:autoSpaceDE/>
              <w:autoSpaceDN/>
              <w:adjustRightInd/>
              <w:jc w:val="center"/>
              <w:textAlignment w:val="auto"/>
              <w:rPr>
                <w:sz w:val="22"/>
                <w:szCs w:val="22"/>
              </w:rPr>
            </w:pPr>
            <w:r>
              <w:rPr>
                <w:sz w:val="22"/>
                <w:szCs w:val="22"/>
              </w:rPr>
              <w:t xml:space="preserve">Did the social worker talk to you </w:t>
            </w:r>
            <w:r>
              <w:rPr>
                <w:sz w:val="22"/>
                <w:szCs w:val="22"/>
              </w:rPr>
              <w:lastRenderedPageBreak/>
              <w:t>in a way that you understood?</w:t>
            </w:r>
          </w:p>
          <w:p w14:paraId="0888F8E3" w14:textId="74A96AE2" w:rsidR="003A65C2" w:rsidRPr="00C7108B" w:rsidRDefault="003A65C2" w:rsidP="003A65C2">
            <w:pPr>
              <w:tabs>
                <w:tab w:val="left" w:pos="-142"/>
                <w:tab w:val="left" w:pos="851"/>
              </w:tabs>
              <w:overflowPunct/>
              <w:autoSpaceDE/>
              <w:autoSpaceDN/>
              <w:adjustRightInd/>
              <w:jc w:val="center"/>
              <w:textAlignment w:val="auto"/>
              <w:rPr>
                <w:sz w:val="22"/>
                <w:szCs w:val="22"/>
              </w:rPr>
            </w:pPr>
            <w:r>
              <w:rPr>
                <w:sz w:val="22"/>
                <w:szCs w:val="22"/>
              </w:rPr>
              <w:t>Did you understand the language they used?</w:t>
            </w:r>
          </w:p>
        </w:tc>
        <w:tc>
          <w:tcPr>
            <w:tcW w:w="3780" w:type="dxa"/>
            <w:shd w:val="clear" w:color="auto" w:fill="auto"/>
          </w:tcPr>
          <w:p w14:paraId="09C0BFD6" w14:textId="53F861FE" w:rsidR="003A65C2" w:rsidRPr="003A65C2" w:rsidRDefault="003A65C2" w:rsidP="003A65C2">
            <w:pPr>
              <w:jc w:val="center"/>
              <w:rPr>
                <w:sz w:val="22"/>
                <w:szCs w:val="22"/>
              </w:rPr>
            </w:pPr>
            <w:r w:rsidRPr="003A65C2">
              <w:rPr>
                <w:sz w:val="22"/>
                <w:szCs w:val="22"/>
              </w:rPr>
              <w:lastRenderedPageBreak/>
              <w:t>Yes, he is willing to explain and is patient.</w:t>
            </w:r>
          </w:p>
        </w:tc>
        <w:tc>
          <w:tcPr>
            <w:tcW w:w="4263" w:type="dxa"/>
          </w:tcPr>
          <w:p w14:paraId="164EADA1" w14:textId="5A6922CE" w:rsidR="003A65C2" w:rsidRPr="003A65C2" w:rsidRDefault="003A65C2" w:rsidP="003A65C2">
            <w:pPr>
              <w:jc w:val="center"/>
              <w:rPr>
                <w:sz w:val="22"/>
                <w:szCs w:val="22"/>
              </w:rPr>
            </w:pPr>
            <w:r w:rsidRPr="003A65C2">
              <w:rPr>
                <w:sz w:val="22"/>
                <w:szCs w:val="22"/>
              </w:rPr>
              <w:t>Yes, understand, it was fine.</w:t>
            </w:r>
          </w:p>
        </w:tc>
      </w:tr>
      <w:tr w:rsidR="003A65C2" w:rsidRPr="008B28E7" w14:paraId="19263587" w14:textId="77777777" w:rsidTr="003A65C2">
        <w:tc>
          <w:tcPr>
            <w:tcW w:w="2027" w:type="dxa"/>
            <w:shd w:val="clear" w:color="auto" w:fill="auto"/>
          </w:tcPr>
          <w:p w14:paraId="3009B841" w14:textId="0AA80C1B" w:rsidR="003A65C2" w:rsidRDefault="003A65C2" w:rsidP="003A65C2">
            <w:pPr>
              <w:tabs>
                <w:tab w:val="left" w:pos="-142"/>
                <w:tab w:val="left" w:pos="851"/>
              </w:tabs>
              <w:overflowPunct/>
              <w:autoSpaceDE/>
              <w:autoSpaceDN/>
              <w:adjustRightInd/>
              <w:jc w:val="center"/>
              <w:textAlignment w:val="auto"/>
              <w:rPr>
                <w:sz w:val="22"/>
                <w:szCs w:val="22"/>
              </w:rPr>
            </w:pPr>
            <w:r w:rsidRPr="003A65C2">
              <w:rPr>
                <w:sz w:val="22"/>
                <w:szCs w:val="22"/>
              </w:rPr>
              <w:t>How has the social worker’s involvement met your expectations for this visit?</w:t>
            </w:r>
          </w:p>
        </w:tc>
        <w:tc>
          <w:tcPr>
            <w:tcW w:w="3780" w:type="dxa"/>
            <w:shd w:val="clear" w:color="auto" w:fill="auto"/>
          </w:tcPr>
          <w:p w14:paraId="7FEE5260" w14:textId="5FDFF44B" w:rsidR="003A65C2" w:rsidRPr="003A65C2" w:rsidRDefault="003A65C2" w:rsidP="003A65C2">
            <w:pPr>
              <w:jc w:val="center"/>
              <w:rPr>
                <w:sz w:val="22"/>
                <w:szCs w:val="22"/>
              </w:rPr>
            </w:pPr>
            <w:r w:rsidRPr="003A65C2">
              <w:rPr>
                <w:sz w:val="22"/>
                <w:szCs w:val="22"/>
              </w:rPr>
              <w:t>Yes</w:t>
            </w:r>
          </w:p>
        </w:tc>
        <w:tc>
          <w:tcPr>
            <w:tcW w:w="4263" w:type="dxa"/>
          </w:tcPr>
          <w:p w14:paraId="74DB38FD" w14:textId="26B13585" w:rsidR="003A65C2" w:rsidRPr="003A65C2" w:rsidRDefault="003A65C2" w:rsidP="003A65C2">
            <w:pPr>
              <w:jc w:val="center"/>
              <w:rPr>
                <w:sz w:val="22"/>
                <w:szCs w:val="22"/>
              </w:rPr>
            </w:pPr>
            <w:r>
              <w:rPr>
                <w:sz w:val="22"/>
                <w:szCs w:val="22"/>
              </w:rPr>
              <w:t>Yes</w:t>
            </w:r>
          </w:p>
        </w:tc>
      </w:tr>
      <w:tr w:rsidR="003A65C2" w:rsidRPr="008B28E7" w14:paraId="24C5D1DC" w14:textId="77777777" w:rsidTr="003A65C2">
        <w:tc>
          <w:tcPr>
            <w:tcW w:w="2027" w:type="dxa"/>
            <w:shd w:val="clear" w:color="auto" w:fill="auto"/>
          </w:tcPr>
          <w:p w14:paraId="4108ED96" w14:textId="3CF19D77" w:rsidR="003A65C2" w:rsidRDefault="003A65C2" w:rsidP="003A65C2">
            <w:pPr>
              <w:tabs>
                <w:tab w:val="left" w:pos="-142"/>
                <w:tab w:val="left" w:pos="851"/>
              </w:tabs>
              <w:overflowPunct/>
              <w:autoSpaceDE/>
              <w:autoSpaceDN/>
              <w:adjustRightInd/>
              <w:jc w:val="center"/>
              <w:textAlignment w:val="auto"/>
              <w:rPr>
                <w:sz w:val="22"/>
                <w:szCs w:val="22"/>
              </w:rPr>
            </w:pPr>
            <w:r w:rsidRPr="003A65C2">
              <w:rPr>
                <w:sz w:val="22"/>
                <w:szCs w:val="22"/>
              </w:rPr>
              <w:t>Are there any other comments or suggestions that you would like to make?</w:t>
            </w:r>
          </w:p>
        </w:tc>
        <w:tc>
          <w:tcPr>
            <w:tcW w:w="3780" w:type="dxa"/>
            <w:shd w:val="clear" w:color="auto" w:fill="auto"/>
          </w:tcPr>
          <w:p w14:paraId="0E8F64F1" w14:textId="77777777" w:rsidR="003A65C2" w:rsidRPr="003A65C2" w:rsidRDefault="003A65C2" w:rsidP="003A65C2">
            <w:pPr>
              <w:jc w:val="center"/>
              <w:rPr>
                <w:sz w:val="22"/>
                <w:szCs w:val="22"/>
              </w:rPr>
            </w:pPr>
          </w:p>
        </w:tc>
        <w:tc>
          <w:tcPr>
            <w:tcW w:w="4263" w:type="dxa"/>
          </w:tcPr>
          <w:p w14:paraId="2E203609" w14:textId="77777777" w:rsidR="003A65C2" w:rsidRPr="003A65C2" w:rsidRDefault="003A65C2" w:rsidP="003A65C2">
            <w:pPr>
              <w:jc w:val="center"/>
              <w:rPr>
                <w:sz w:val="22"/>
                <w:szCs w:val="22"/>
              </w:rPr>
            </w:pPr>
          </w:p>
        </w:tc>
      </w:tr>
    </w:tbl>
    <w:p w14:paraId="1468CF9B" w14:textId="40DAA6E3" w:rsidR="00002C7A" w:rsidRDefault="00002C7A" w:rsidP="003A65C2">
      <w:pPr>
        <w:jc w:val="center"/>
      </w:pPr>
    </w:p>
    <w:p w14:paraId="22590142" w14:textId="77777777" w:rsidR="00F546D1" w:rsidRDefault="00E9479B" w:rsidP="00A12F22">
      <w:pPr>
        <w:ind w:left="720"/>
        <w:jc w:val="center"/>
        <w:rPr>
          <w:b/>
          <w:sz w:val="24"/>
          <w:szCs w:val="24"/>
        </w:rPr>
      </w:pPr>
      <w:r>
        <w:rPr>
          <w:b/>
          <w:sz w:val="24"/>
          <w:szCs w:val="24"/>
        </w:rPr>
        <w:br w:type="page"/>
      </w:r>
      <w:r w:rsidR="00A12F22">
        <w:rPr>
          <w:b/>
          <w:sz w:val="24"/>
          <w:szCs w:val="24"/>
        </w:rPr>
        <w:lastRenderedPageBreak/>
        <w:t xml:space="preserve">Section 4 </w:t>
      </w:r>
    </w:p>
    <w:p w14:paraId="4B91F92C" w14:textId="77777777" w:rsidR="00F546D1" w:rsidRDefault="00F546D1" w:rsidP="0093018C">
      <w:pPr>
        <w:rPr>
          <w:b/>
          <w:sz w:val="24"/>
          <w:szCs w:val="24"/>
        </w:rPr>
      </w:pPr>
    </w:p>
    <w:p w14:paraId="3A10EFAA" w14:textId="77777777"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14:paraId="36C72F1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14:paraId="5E11714E" w14:textId="77777777" w:rsidTr="006108C9">
        <w:tc>
          <w:tcPr>
            <w:tcW w:w="10188" w:type="dxa"/>
            <w:shd w:val="clear" w:color="auto" w:fill="auto"/>
          </w:tcPr>
          <w:p w14:paraId="12655EA5" w14:textId="77777777" w:rsidR="008B28E7" w:rsidRPr="009E3FA4" w:rsidRDefault="000A584A" w:rsidP="00FF7EBB">
            <w:pPr>
              <w:jc w:val="both"/>
              <w:rPr>
                <w:b/>
                <w:bCs/>
                <w:i/>
                <w:iCs/>
                <w:color w:val="auto"/>
                <w:sz w:val="24"/>
                <w:szCs w:val="24"/>
              </w:rPr>
            </w:pPr>
            <w:r w:rsidRPr="009E3FA4">
              <w:rPr>
                <w:b/>
                <w:bCs/>
                <w:i/>
                <w:iCs/>
                <w:color w:val="auto"/>
                <w:sz w:val="24"/>
                <w:szCs w:val="24"/>
              </w:rPr>
              <w:t xml:space="preserve">Complete a critically reflective case study based on </w:t>
            </w:r>
            <w:r w:rsidR="008B28E7" w:rsidRPr="009E3FA4">
              <w:rPr>
                <w:b/>
                <w:bCs/>
                <w:i/>
                <w:iCs/>
                <w:color w:val="auto"/>
                <w:sz w:val="24"/>
                <w:szCs w:val="24"/>
              </w:rPr>
              <w:t>an assessment</w:t>
            </w:r>
            <w:r w:rsidRPr="009E3FA4">
              <w:rPr>
                <w:b/>
                <w:bCs/>
                <w:i/>
                <w:iCs/>
                <w:color w:val="auto"/>
                <w:sz w:val="24"/>
                <w:szCs w:val="24"/>
              </w:rPr>
              <w:t xml:space="preserve">, undertaken with others </w:t>
            </w:r>
            <w:r w:rsidR="007B1BFD" w:rsidRPr="009E3FA4">
              <w:rPr>
                <w:b/>
                <w:bCs/>
                <w:i/>
                <w:iCs/>
                <w:color w:val="auto"/>
                <w:sz w:val="24"/>
                <w:szCs w:val="24"/>
              </w:rPr>
              <w:t>(</w:t>
            </w:r>
            <w:r w:rsidRPr="009E3FA4">
              <w:rPr>
                <w:b/>
                <w:bCs/>
                <w:i/>
                <w:iCs/>
                <w:color w:val="auto"/>
                <w:sz w:val="24"/>
                <w:szCs w:val="24"/>
              </w:rPr>
              <w:t>i</w:t>
            </w:r>
            <w:r w:rsidR="0002440E" w:rsidRPr="009E3FA4">
              <w:rPr>
                <w:b/>
                <w:bCs/>
                <w:i/>
                <w:iCs/>
                <w:color w:val="auto"/>
                <w:sz w:val="24"/>
                <w:szCs w:val="24"/>
              </w:rPr>
              <w:t>n your own area of work</w:t>
            </w:r>
            <w:r w:rsidR="007B1BFD" w:rsidRPr="009E3FA4">
              <w:rPr>
                <w:b/>
                <w:bCs/>
                <w:i/>
                <w:iCs/>
                <w:color w:val="auto"/>
                <w:sz w:val="24"/>
                <w:szCs w:val="24"/>
              </w:rPr>
              <w:t>)</w:t>
            </w:r>
            <w:r w:rsidR="0002440E" w:rsidRPr="009E3FA4">
              <w:rPr>
                <w:b/>
                <w:bCs/>
                <w:i/>
                <w:iCs/>
                <w:color w:val="auto"/>
                <w:sz w:val="24"/>
                <w:szCs w:val="24"/>
              </w:rPr>
              <w:t xml:space="preserve"> </w:t>
            </w:r>
            <w:r w:rsidR="008B28E7" w:rsidRPr="009E3FA4">
              <w:rPr>
                <w:b/>
                <w:bCs/>
                <w:i/>
                <w:iCs/>
                <w:color w:val="auto"/>
                <w:sz w:val="24"/>
                <w:szCs w:val="24"/>
              </w:rPr>
              <w:t>concerning the safeguarding of either an adult or a child</w:t>
            </w:r>
            <w:r w:rsidRPr="009E3FA4">
              <w:rPr>
                <w:b/>
                <w:bCs/>
                <w:i/>
                <w:iCs/>
                <w:color w:val="auto"/>
                <w:sz w:val="24"/>
                <w:szCs w:val="24"/>
              </w:rPr>
              <w:t xml:space="preserve">. </w:t>
            </w:r>
            <w:r w:rsidR="008D78C9" w:rsidRPr="009E3FA4">
              <w:rPr>
                <w:b/>
                <w:bCs/>
                <w:i/>
                <w:iCs/>
                <w:color w:val="auto"/>
                <w:sz w:val="24"/>
                <w:szCs w:val="24"/>
              </w:rPr>
              <w:t>D</w:t>
            </w:r>
            <w:r w:rsidR="00002C7A" w:rsidRPr="009E3FA4">
              <w:rPr>
                <w:b/>
                <w:bCs/>
                <w:i/>
                <w:iCs/>
                <w:color w:val="auto"/>
                <w:sz w:val="24"/>
                <w:szCs w:val="24"/>
              </w:rPr>
              <w:t xml:space="preserve">emonstrate how the case relates to </w:t>
            </w:r>
            <w:r w:rsidR="00902A65" w:rsidRPr="009E3FA4">
              <w:rPr>
                <w:b/>
                <w:bCs/>
                <w:i/>
                <w:iCs/>
                <w:color w:val="auto"/>
                <w:sz w:val="24"/>
                <w:szCs w:val="24"/>
              </w:rPr>
              <w:t xml:space="preserve">safeguarding legislation and </w:t>
            </w:r>
            <w:r w:rsidR="00BF0D6C" w:rsidRPr="009E3FA4">
              <w:rPr>
                <w:b/>
                <w:bCs/>
                <w:i/>
                <w:iCs/>
                <w:color w:val="auto"/>
                <w:sz w:val="24"/>
                <w:szCs w:val="24"/>
              </w:rPr>
              <w:t xml:space="preserve">your </w:t>
            </w:r>
            <w:r w:rsidR="00902A65" w:rsidRPr="009E3FA4">
              <w:rPr>
                <w:b/>
                <w:bCs/>
                <w:i/>
                <w:iCs/>
                <w:color w:val="auto"/>
                <w:sz w:val="24"/>
                <w:szCs w:val="24"/>
              </w:rPr>
              <w:t>S</w:t>
            </w:r>
            <w:r w:rsidR="00BF0D6C" w:rsidRPr="009E3FA4">
              <w:rPr>
                <w:b/>
                <w:bCs/>
                <w:i/>
                <w:iCs/>
                <w:color w:val="auto"/>
                <w:sz w:val="24"/>
                <w:szCs w:val="24"/>
              </w:rPr>
              <w:t xml:space="preserve">afeguarding </w:t>
            </w:r>
            <w:r w:rsidR="00F41795" w:rsidRPr="009E3FA4">
              <w:rPr>
                <w:b/>
                <w:bCs/>
                <w:i/>
                <w:iCs/>
                <w:color w:val="auto"/>
                <w:sz w:val="24"/>
                <w:szCs w:val="24"/>
              </w:rPr>
              <w:t>Boards safeguarding</w:t>
            </w:r>
            <w:r w:rsidR="00002C7A" w:rsidRPr="009E3FA4">
              <w:rPr>
                <w:b/>
                <w:bCs/>
                <w:i/>
                <w:iCs/>
                <w:color w:val="auto"/>
                <w:sz w:val="24"/>
                <w:szCs w:val="24"/>
              </w:rPr>
              <w:t xml:space="preserve"> policies, strategies and procedures</w:t>
            </w:r>
            <w:r w:rsidR="00557D77" w:rsidRPr="009E3FA4">
              <w:rPr>
                <w:b/>
                <w:bCs/>
                <w:i/>
                <w:iCs/>
                <w:color w:val="auto"/>
                <w:sz w:val="24"/>
                <w:szCs w:val="24"/>
              </w:rPr>
              <w:t>.</w:t>
            </w:r>
            <w:r w:rsidR="008B28E7" w:rsidRPr="009E3FA4">
              <w:rPr>
                <w:b/>
                <w:bCs/>
                <w:i/>
                <w:iCs/>
                <w:color w:val="auto"/>
                <w:sz w:val="24"/>
                <w:szCs w:val="24"/>
              </w:rPr>
              <w:t xml:space="preserve"> </w:t>
            </w:r>
            <w:r w:rsidR="008D78C9" w:rsidRPr="009E3FA4">
              <w:rPr>
                <w:b/>
                <w:bCs/>
                <w:i/>
                <w:iCs/>
                <w:color w:val="auto"/>
                <w:sz w:val="24"/>
                <w:szCs w:val="24"/>
              </w:rPr>
              <w:t>Ensure that you c</w:t>
            </w:r>
            <w:r w:rsidR="008B28E7" w:rsidRPr="009E3FA4">
              <w:rPr>
                <w:b/>
                <w:bCs/>
                <w:i/>
                <w:iCs/>
                <w:color w:val="auto"/>
                <w:sz w:val="24"/>
                <w:szCs w:val="24"/>
              </w:rPr>
              <w:t>over</w:t>
            </w:r>
            <w:r w:rsidR="008D78C9" w:rsidRPr="009E3FA4">
              <w:rPr>
                <w:b/>
                <w:bCs/>
                <w:i/>
                <w:iCs/>
                <w:color w:val="auto"/>
                <w:sz w:val="24"/>
                <w:szCs w:val="24"/>
              </w:rPr>
              <w:t xml:space="preserve"> </w:t>
            </w:r>
            <w:r w:rsidR="008B28E7" w:rsidRPr="009E3FA4">
              <w:rPr>
                <w:b/>
                <w:bCs/>
                <w:i/>
                <w:iCs/>
                <w:color w:val="auto"/>
                <w:sz w:val="24"/>
                <w:szCs w:val="24"/>
              </w:rPr>
              <w:t>the learning outcomes</w:t>
            </w:r>
            <w:r w:rsidR="00557D77" w:rsidRPr="009E3FA4">
              <w:rPr>
                <w:b/>
                <w:bCs/>
                <w:i/>
                <w:iCs/>
                <w:color w:val="auto"/>
                <w:sz w:val="24"/>
                <w:szCs w:val="24"/>
              </w:rPr>
              <w:t>,</w:t>
            </w:r>
            <w:r w:rsidR="008B28E7" w:rsidRPr="009E3FA4">
              <w:rPr>
                <w:b/>
                <w:bCs/>
                <w:i/>
                <w:iCs/>
                <w:color w:val="auto"/>
                <w:sz w:val="24"/>
                <w:szCs w:val="24"/>
              </w:rPr>
              <w:t xml:space="preserve"> National Occupational Standards</w:t>
            </w:r>
            <w:r w:rsidR="0002440E" w:rsidRPr="009E3FA4">
              <w:rPr>
                <w:b/>
                <w:bCs/>
                <w:i/>
                <w:iCs/>
                <w:color w:val="auto"/>
                <w:sz w:val="24"/>
                <w:szCs w:val="24"/>
              </w:rPr>
              <w:t>, legislation</w:t>
            </w:r>
            <w:r w:rsidR="00B9256C" w:rsidRPr="009E3FA4">
              <w:rPr>
                <w:b/>
                <w:bCs/>
                <w:i/>
                <w:iCs/>
                <w:color w:val="auto"/>
                <w:sz w:val="24"/>
                <w:szCs w:val="24"/>
              </w:rPr>
              <w:t xml:space="preserve"> (domestic and international)</w:t>
            </w:r>
            <w:r w:rsidR="00E559CE" w:rsidRPr="009E3FA4">
              <w:rPr>
                <w:b/>
                <w:bCs/>
                <w:i/>
                <w:iCs/>
                <w:color w:val="auto"/>
                <w:sz w:val="24"/>
                <w:szCs w:val="24"/>
              </w:rPr>
              <w:t xml:space="preserve">, </w:t>
            </w:r>
            <w:r w:rsidR="00A303B9" w:rsidRPr="009E3FA4">
              <w:rPr>
                <w:b/>
                <w:bCs/>
                <w:i/>
                <w:iCs/>
                <w:color w:val="auto"/>
                <w:sz w:val="24"/>
                <w:szCs w:val="24"/>
              </w:rPr>
              <w:t>the specific dimensions of working in Wales</w:t>
            </w:r>
            <w:r w:rsidR="00E559CE" w:rsidRPr="009E3FA4">
              <w:rPr>
                <w:b/>
                <w:bCs/>
                <w:i/>
                <w:iCs/>
                <w:color w:val="auto"/>
                <w:sz w:val="24"/>
                <w:szCs w:val="24"/>
              </w:rPr>
              <w:t xml:space="preserve"> and </w:t>
            </w:r>
            <w:r w:rsidR="008B28E7" w:rsidRPr="009E3FA4">
              <w:rPr>
                <w:b/>
                <w:bCs/>
                <w:i/>
                <w:iCs/>
                <w:color w:val="auto"/>
                <w:sz w:val="24"/>
                <w:szCs w:val="24"/>
              </w:rPr>
              <w:t>relevant social work theories</w:t>
            </w:r>
            <w:r w:rsidR="006108C9" w:rsidRPr="009E3FA4">
              <w:rPr>
                <w:b/>
                <w:bCs/>
                <w:i/>
                <w:iCs/>
                <w:color w:val="auto"/>
                <w:sz w:val="24"/>
                <w:szCs w:val="24"/>
              </w:rPr>
              <w:t>.</w:t>
            </w:r>
            <w:r w:rsidR="00B9256C" w:rsidRPr="009E3FA4">
              <w:rPr>
                <w:b/>
                <w:bCs/>
                <w:i/>
                <w:iCs/>
                <w:color w:val="auto"/>
                <w:sz w:val="24"/>
                <w:szCs w:val="24"/>
              </w:rPr>
              <w:t xml:space="preserve"> </w:t>
            </w:r>
            <w:r w:rsidR="009E122F" w:rsidRPr="009E3FA4">
              <w:rPr>
                <w:b/>
                <w:bCs/>
                <w:i/>
                <w:iCs/>
                <w:color w:val="auto"/>
                <w:sz w:val="24"/>
                <w:szCs w:val="24"/>
              </w:rPr>
              <w:t xml:space="preserve">Please find list of learning outcomes in the handbook </w:t>
            </w:r>
          </w:p>
          <w:p w14:paraId="55EC8DA6" w14:textId="77777777" w:rsidR="006108C9" w:rsidRPr="009E3FA4" w:rsidRDefault="006108C9" w:rsidP="00FF7EBB">
            <w:pPr>
              <w:jc w:val="both"/>
              <w:rPr>
                <w:b/>
                <w:bCs/>
                <w:i/>
                <w:iCs/>
                <w:color w:val="auto"/>
                <w:sz w:val="24"/>
                <w:szCs w:val="24"/>
              </w:rPr>
            </w:pPr>
          </w:p>
          <w:p w14:paraId="29E6E9F5" w14:textId="77777777" w:rsidR="008B28E7" w:rsidRPr="009E3FA4" w:rsidRDefault="00A303B9" w:rsidP="00FF7EBB">
            <w:pPr>
              <w:jc w:val="both"/>
              <w:rPr>
                <w:b/>
                <w:bCs/>
                <w:i/>
                <w:iCs/>
                <w:color w:val="auto"/>
                <w:sz w:val="24"/>
                <w:szCs w:val="24"/>
              </w:rPr>
            </w:pPr>
            <w:r w:rsidRPr="009E3FA4">
              <w:rPr>
                <w:b/>
                <w:bCs/>
                <w:i/>
                <w:iCs/>
                <w:color w:val="auto"/>
                <w:sz w:val="24"/>
                <w:szCs w:val="24"/>
              </w:rPr>
              <w:t>4</w:t>
            </w:r>
            <w:r w:rsidR="008B28E7" w:rsidRPr="009E3FA4">
              <w:rPr>
                <w:b/>
                <w:bCs/>
                <w:i/>
                <w:iCs/>
                <w:color w:val="auto"/>
                <w:sz w:val="24"/>
                <w:szCs w:val="24"/>
              </w:rPr>
              <w:t>000 words (+/- 10%: include your actual word count at the end of each section)</w:t>
            </w:r>
          </w:p>
          <w:p w14:paraId="0B8AB78E" w14:textId="77777777" w:rsidR="00F36F7D" w:rsidRDefault="00F36F7D" w:rsidP="00FF7EBB">
            <w:pPr>
              <w:jc w:val="both"/>
              <w:rPr>
                <w:i/>
                <w:sz w:val="24"/>
                <w:szCs w:val="24"/>
              </w:rPr>
            </w:pPr>
          </w:p>
          <w:p w14:paraId="0FC5A8DD" w14:textId="2A23E79F" w:rsidR="009E3FA4" w:rsidRDefault="009E3FA4" w:rsidP="009E3FA4">
            <w:pPr>
              <w:jc w:val="both"/>
              <w:rPr>
                <w:sz w:val="24"/>
                <w:szCs w:val="24"/>
              </w:rPr>
            </w:pPr>
            <w:r w:rsidRPr="009E3FA4">
              <w:rPr>
                <w:sz w:val="24"/>
                <w:szCs w:val="24"/>
              </w:rPr>
              <w:t>Within my role as a Social Worker, Wilkins (2015) posits, identifying and safeguarding children who are believed to be at risk of significant harm, abuse or neglect is one of my most important functions. To help me achieve this, I am aided by legal frameworks, policies and procedures which both support and guide my decision making with the family’s I work with. This Section of the portfolio will explore the legislation which underpins my safeguarding role whilst also examining the regional and local policies and procedures which inform my practice. The case of Child A, a primary school aged child, will provide the context by which these will be discussed. Within the first part of the essay the legal framework which governs my Social Work practice will be considered at both a regional and national level. This will be followed by an overview of the case involving Child A and an exploration of the concerns which resulted in immediate safeguarding measures being taken by Social Services and the wider family. Finally, the long-term safeguarding measures in relation to keeping Child A safe, in addition to supporting their family to provide ongoing safe care, will be discussed.</w:t>
            </w:r>
          </w:p>
          <w:p w14:paraId="3E7987F8" w14:textId="77777777" w:rsidR="009E3FA4" w:rsidRPr="009E3FA4" w:rsidRDefault="009E3FA4" w:rsidP="009E3FA4">
            <w:pPr>
              <w:jc w:val="both"/>
              <w:rPr>
                <w:sz w:val="24"/>
                <w:szCs w:val="24"/>
              </w:rPr>
            </w:pPr>
          </w:p>
          <w:p w14:paraId="2CEBF2F0" w14:textId="5761FA54" w:rsidR="009E3FA4" w:rsidRDefault="009E3FA4" w:rsidP="009E3FA4">
            <w:pPr>
              <w:jc w:val="both"/>
              <w:rPr>
                <w:sz w:val="24"/>
                <w:szCs w:val="24"/>
              </w:rPr>
            </w:pPr>
            <w:r w:rsidRPr="009E3FA4">
              <w:rPr>
                <w:sz w:val="24"/>
                <w:szCs w:val="24"/>
              </w:rPr>
              <w:t xml:space="preserve">The right of every child to grow up healthy and be kept safe from harm is enshrined within The United Nations Convention on the Rights of the Child (UNICEF, 2020).  Within Wales, the commitment to these rights, as highlighted by Welsh Government (2019a), is underlined within the Rights of Children and Young Persons (Wales) Measure 2011. There is also a duty to give these rights due regard within the Social Services and Wellbeing (Wales) Act 2014 (2014 Act) which provides the legal framework by which the wellbeing of those in need of Care and support in Wales is promoted. The 2014 Act, Welsh Government (2015b) suggest, affords stronger safeguarding powers to ensure children, and adults, within Wales are protected from abuse or neglect. Within the 2014 Act, there is a duty on Local Authorities to assess the needs of children where additional care support needs appear to be required.  However, should a child be suffering, or be at risk of suffering, significant harm then the Local Authority have a duty, under Section 47 of the Children Act 1989, to investigate (Social Care Wales, 2020).  In terms of safeguarding in Wales, as identified by NSPCC (2020), regional safeguarding children boards retain accountability for child protection policy, procedure, and guidance at local levels. However, to aid this, a National Safeguarding Board was established within the 2014 Act with the responsibility of supporting and advising the six regional safeguarding boards across Wales (National Independent Safeguarding Board Wales, 2021). In January 2020, all regional children’s safeguarding boards adopted the National Wales Safeguarding </w:t>
            </w:r>
            <w:r w:rsidRPr="009E3FA4">
              <w:rPr>
                <w:sz w:val="24"/>
                <w:szCs w:val="24"/>
              </w:rPr>
              <w:lastRenderedPageBreak/>
              <w:t xml:space="preserve">Procedures which, Social Care Wales (2020) state, identifies my role and responsibilities when safeguarding children who are at risk of abuse and neglect. These procedures provided guidance when working to safeguard Child A, which has provided the case study I have chosen to discuss in this section of the portfolio. </w:t>
            </w:r>
          </w:p>
          <w:p w14:paraId="64CD3C0F" w14:textId="77777777" w:rsidR="009E3FA4" w:rsidRPr="009E3FA4" w:rsidRDefault="009E3FA4" w:rsidP="009E3FA4">
            <w:pPr>
              <w:jc w:val="both"/>
              <w:rPr>
                <w:sz w:val="24"/>
                <w:szCs w:val="24"/>
              </w:rPr>
            </w:pPr>
          </w:p>
          <w:p w14:paraId="72D3B40E" w14:textId="3085F998" w:rsidR="009E3FA4" w:rsidRDefault="009E3FA4" w:rsidP="009E3FA4">
            <w:pPr>
              <w:jc w:val="both"/>
              <w:rPr>
                <w:sz w:val="24"/>
                <w:szCs w:val="24"/>
              </w:rPr>
            </w:pPr>
            <w:r w:rsidRPr="009E3FA4">
              <w:rPr>
                <w:sz w:val="24"/>
                <w:szCs w:val="24"/>
              </w:rPr>
              <w:t xml:space="preserve">Child A had been referred into the department following concerns being raised around poor home conditions. These had been observed by the local Housing Officer to be unhygienic and presenting a risk to the family’s health.  As set out in parts 3 &amp; 4 of the 2014 Act, the Local Authority had a duty to assess the family’s support needs (Welsh Government, 2018a) and an Assessment of Care and Support was opened with the consent of the family. The family had been known to the department for some years with concerns around poor home conditions, parental aggression, and the parent’s ability to provide adequate supervision for their child. Despite preventative services being identified to provide support these were not engaged with in a meaningful way and the concerns continued. The assessment, as Trevithick (2012) posits, would provide the allocated worker with the opportunity to better understand the current situation and the family’s support needs. A collaborative working relationship with the family during this assessment process would be critical (Welsh Government, 2015c), however, the family did not engage despite various attempts by the allocated worker. Welsh Government (2015c) highlight the importance of seeing the child as part of any assessment process and, given the concerns raised and lack of engagement, Child A was visited in school to ensure that their perspective on the concerns were gathered. </w:t>
            </w:r>
          </w:p>
          <w:p w14:paraId="1EC51682" w14:textId="77777777" w:rsidR="009E3FA4" w:rsidRPr="009E3FA4" w:rsidRDefault="009E3FA4" w:rsidP="009E3FA4">
            <w:pPr>
              <w:jc w:val="both"/>
              <w:rPr>
                <w:sz w:val="24"/>
                <w:szCs w:val="24"/>
              </w:rPr>
            </w:pPr>
          </w:p>
          <w:p w14:paraId="3EAF793E" w14:textId="09FD4E59" w:rsidR="009E3FA4" w:rsidRDefault="009E3FA4" w:rsidP="009E3FA4">
            <w:pPr>
              <w:jc w:val="both"/>
              <w:rPr>
                <w:sz w:val="24"/>
                <w:szCs w:val="24"/>
              </w:rPr>
            </w:pPr>
            <w:r w:rsidRPr="009E3FA4">
              <w:rPr>
                <w:sz w:val="24"/>
                <w:szCs w:val="24"/>
              </w:rPr>
              <w:t>During this unannounced visit by the allocated worker, Child A disclosed that their Father had been physically aggressive towards them the previous evening and that their Mother had witnessed this happening. This information was shared with the relevant managers who, as detailed by the local Regional Safeguarding Children Board, had the responsibility of making the decision whether Child A was at risk of suffering significant harm. Once this decision was made it was the duty of the appropriate manager to convene a strategy discussion with the Police (CYSUR, 2018). Wales Safeguarding Procedures indicate that, if the evidence indicated that Child A was suffering, or was likely to suffer, significant harm, then Section 47 enquiries under the Children Act 1989 should be commenced (Social Care Wales, 2020). Whilst an Assessment of Care and Support was initiated under the Wales specific legal framework of the 2014 Act, Section 47 of the Children Act 1989, a United Kingdom Act of Parliament, set out the duty of the Local Authority to investigate significant harm (Holt, 2014). A Section 47 enquiry would shift the family from a collaborative, family support assessment process towards an assessment of whether their child was at risk of neglect, emotional abuse, or physical harm. Through a Strategy Discussion with the Police, a Joint Section 47 enquiry was initiated whereby police would conduct a criminal investigation into the allegations. The case was allocated to me to work in partnership with the police in respect of this criminal investigation, although my duties were to also assess whether the emotional and physical well-being of Child A was being safeguarded. Whilst it is good practice to inform the parents of this course of action (Social Care Wales, 2020), it was determined that, as the parents were the alleged abusers, this could jeopardise the criminal investigation or even place Child A at greater risk of harm. Given this, Child A was visited again at school to ensure their disclosures were documented as part of the investigation.</w:t>
            </w:r>
          </w:p>
          <w:p w14:paraId="55B36CFF" w14:textId="77777777" w:rsidR="009E3FA4" w:rsidRPr="009E3FA4" w:rsidRDefault="009E3FA4" w:rsidP="009E3FA4">
            <w:pPr>
              <w:jc w:val="both"/>
              <w:rPr>
                <w:sz w:val="24"/>
                <w:szCs w:val="24"/>
              </w:rPr>
            </w:pPr>
          </w:p>
          <w:p w14:paraId="6CCB189C" w14:textId="5F69431C" w:rsidR="009E3FA4" w:rsidRDefault="009E3FA4" w:rsidP="009E3FA4">
            <w:pPr>
              <w:jc w:val="both"/>
              <w:rPr>
                <w:sz w:val="24"/>
                <w:szCs w:val="24"/>
              </w:rPr>
            </w:pPr>
            <w:r w:rsidRPr="009E3FA4">
              <w:rPr>
                <w:sz w:val="24"/>
                <w:szCs w:val="24"/>
              </w:rPr>
              <w:lastRenderedPageBreak/>
              <w:t>Within their national safeguarding guidance, Welsh Government (2018a) emphasize the importance of gathering Child A’s version of the incident and define the need for doing so without the knowledge or consent of their parents. The Officer in Charge of the criminal investigation and I visited Child A at school, however they were reluctant to speak and did not want to share what had happened to them. Whilst the criminal investigation was led by Police, Achieving Best Evidence Guidance proposes that the interview itself, should I be able to establish a rapport with child A, could be led me as the allocated Social Worker (Ministry of Justice, 2011). I was conscious that it was the role of the professionals involved, as Van Bijleveld, Dedding and Bunders-Aelen (2015) suggest, to promote Child A’s participation and this was also specified within the Code of Professional Practice for Social Care (Social Care Wales, 2017) and the National Occupational Standards (Social Care Wales, 2021). Having recently undertaken training in the Signs of Safety approach I decided to utilise the 3 houses exercise to help engagement with Child A. Turnell, Etherington &amp; Turnell (2017) propose that this exercise can be beneficial where a child is finding it difficult to participate by allowing them to explore what was going well, what worried them and what they wished for. Following a period talking with Child A about what they enjoyed doing they asked if they could write in their worries house themselves and wrote “Mummy and Daddy”. They then verbally shared that they had smeared their own faeces on the hallway walls the previous evening and, whilst trying to clean it up, their Mother and Father became angry. Child A disclosed that their Father had been drinking alcohol and had hit them, making a fist to demonstrate how their Father had done this. They added that their Mother had said "nasty things" about them and had smacked them on their "booty", explaining that this meant their bottom. Child A then shared that their Father had then smacked them with an open hand to the head and face. Whilst stating that there had been marks on their body following the incident, Child A did not have any visible marks or bruising at the point of our conversation and the decision, with the agreement of both Police and Social Services line Managers, was that a Child Protection Medical would not be beneficial to the investigation.</w:t>
            </w:r>
          </w:p>
          <w:p w14:paraId="64406628" w14:textId="77777777" w:rsidR="009E3FA4" w:rsidRPr="009E3FA4" w:rsidRDefault="009E3FA4" w:rsidP="009E3FA4">
            <w:pPr>
              <w:jc w:val="both"/>
              <w:rPr>
                <w:sz w:val="24"/>
                <w:szCs w:val="24"/>
              </w:rPr>
            </w:pPr>
          </w:p>
          <w:p w14:paraId="467C17C0" w14:textId="7AB6DB95" w:rsidR="009E3FA4" w:rsidRDefault="009E3FA4" w:rsidP="009E3FA4">
            <w:pPr>
              <w:jc w:val="both"/>
              <w:rPr>
                <w:sz w:val="24"/>
                <w:szCs w:val="24"/>
              </w:rPr>
            </w:pPr>
            <w:r w:rsidRPr="009E3FA4">
              <w:rPr>
                <w:sz w:val="24"/>
                <w:szCs w:val="24"/>
              </w:rPr>
              <w:t>Child A had given a concerning account of the incident and had clearly indicated that their parents had been both verbally and physically aggressive towards them. Given their disclosure, and their information that this had happened whilst their Father was under the influence of alcohol, I was concerned that Child A was not being appropriately safeguarded by their parents. Being exposed to such stressful situations in childhood, or Adverse Childhood Experiences, could negatively impact Child A’s physical and emotional wellbeing (Bellis</w:t>
            </w:r>
            <w:r w:rsidR="00A652A5">
              <w:rPr>
                <w:sz w:val="24"/>
                <w:szCs w:val="24"/>
              </w:rPr>
              <w:t xml:space="preserve"> et al.</w:t>
            </w:r>
            <w:r w:rsidRPr="009E3FA4">
              <w:rPr>
                <w:sz w:val="24"/>
                <w:szCs w:val="24"/>
              </w:rPr>
              <w:t xml:space="preserve">, 2015) and this impact was concerning. In addition, Child A had shared that they had smeared their own faeces on the wall of the stairs and landing area of the house and School staff indicated concerns over hygiene. The Officer in Charge and I, given the information shared during the interview, decided to visit the family home to observe what Child A and school staff had disclosed. However, during the interview, Child A’s Mother had arrived at the School and was waiting in the reception area unaware that both Police and Social Services were speaking with their child. The time at which Child A’s parents were informed of the allegations, Welsh Government (2018a) propose, would have a bearing on the criminal investigation and, with the child’s account formally recorded, the decision was made to inform the Mother of the investigation and request a home visit with her. On arrival, home conditions were observed to be both unhygienic and unsafe for Child A. Clutter and engrained dirt was seen on almost every surface with the walls and ceiling of the hall stairs and landing still covered in faeces. </w:t>
            </w:r>
            <w:r w:rsidRPr="009E3FA4">
              <w:rPr>
                <w:sz w:val="24"/>
                <w:szCs w:val="24"/>
              </w:rPr>
              <w:lastRenderedPageBreak/>
              <w:t>Child A’s bedroom was seen to be messy with stale food and food wrappers on the floor and dirty bedding. Their room did not have a door, nor did they have curtains on the window. The main exit from the house was blocked with clutter and the stairs were barely passable in the event of an emergency. Whilst I recognised the term ‘good enough’ was subjective I did not believe it was safe for Child A to live in the environment I observed. The Officer in Charge agreed, and the decision was made that home conditions did not represent a safe environment for Child A to return home from school. As highlighted by Social Care Wales (2020), the concerns around the allegations of physical aggression and the poor home conditions meant that there was reasonable cause to suspect that Child A was experiencing, or was at risk of experiencing,  abuse, neglect or other kinds of harm. The Officer in Charge confirmed that the criminal investigation into the allegation of assault against Child A would be expanded to include neglect due to concerns that Child A’s physical, emotional, or psychological needs were not being met.</w:t>
            </w:r>
          </w:p>
          <w:p w14:paraId="1B45E0A4" w14:textId="77777777" w:rsidR="009E3FA4" w:rsidRPr="009E3FA4" w:rsidRDefault="009E3FA4" w:rsidP="009E3FA4">
            <w:pPr>
              <w:jc w:val="both"/>
              <w:rPr>
                <w:sz w:val="24"/>
                <w:szCs w:val="24"/>
              </w:rPr>
            </w:pPr>
          </w:p>
          <w:p w14:paraId="21A7FCFD" w14:textId="62C7AB2C" w:rsidR="009E3FA4" w:rsidRDefault="009E3FA4" w:rsidP="009E3FA4">
            <w:pPr>
              <w:jc w:val="both"/>
              <w:rPr>
                <w:sz w:val="24"/>
                <w:szCs w:val="24"/>
              </w:rPr>
            </w:pPr>
            <w:r w:rsidRPr="009E3FA4">
              <w:rPr>
                <w:sz w:val="24"/>
                <w:szCs w:val="24"/>
              </w:rPr>
              <w:t>Following the decision that it was unsafe for Child A to return home it was my role to explore suitable alternative accommodation. Welsh Government (2018a) highlight that, as Child A needed immediate safeguarding, this action must be taken by an agency with statutory powers. However, they also state that, wherever possible, this action must be the least intrusive. Following the concerns around home conditions and the allegations of assault being raised with Child A’s Mother, it was agreed that they would seek help from Paternal Grandmother to provide care for their child. However, as Social Care Wales (2020) indicate, whilst we were not officially placing Child A away from their parents, this was subject to safeguarding checks being made as to their suitability. Following police checks, and a home visit to observe the home conditions, it was agreed that Child A would stay with their Grandmother whilst the investigation was ongoing. Whilst I was confident that this was the correct course of action, given the disclosures made by Child A and my observations of home conditions, I recall needing reassurance from my Manager. I became anxious as the reality of applying thresholds, making decisions, and taking actions which impacted Child A and their family during this period became evident. Trevithick (2012) proposes that seeking reassurance and communicating my anxieties with my Manager provides me with a sense that I am not making these decisions alone. Taking immediate action to safeguard Child A allowed both the myself and the Police time to further assess the needs of the child and their family whilst also providing time to agree and develop longer-term safeguarding plans (Welsh Government, 2018a).</w:t>
            </w:r>
          </w:p>
          <w:p w14:paraId="20FEAEA6" w14:textId="77777777" w:rsidR="009E3FA4" w:rsidRPr="009E3FA4" w:rsidRDefault="009E3FA4" w:rsidP="009E3FA4">
            <w:pPr>
              <w:jc w:val="both"/>
              <w:rPr>
                <w:sz w:val="24"/>
                <w:szCs w:val="24"/>
              </w:rPr>
            </w:pPr>
          </w:p>
          <w:p w14:paraId="44A14064" w14:textId="657ECCDA" w:rsidR="009E3FA4" w:rsidRDefault="009E3FA4" w:rsidP="009E3FA4">
            <w:pPr>
              <w:jc w:val="both"/>
              <w:rPr>
                <w:sz w:val="24"/>
                <w:szCs w:val="24"/>
              </w:rPr>
            </w:pPr>
            <w:r w:rsidRPr="009E3FA4">
              <w:rPr>
                <w:sz w:val="24"/>
                <w:szCs w:val="24"/>
              </w:rPr>
              <w:t xml:space="preserve">Child A’s Parents were voluntarily interviewed by Police where they denied hitting or slapping their child. Both Parents cited ‘Reasonable Chastisement’ stating the only physical force used within the home was to restrain Child A who they described as often being angry and lashing out at them. Whilst the defence of ‘Reasonable Chastisement’ currently applies within common law offences of assault and battery (Welsh Parliament, 2020) the Children (Abolition of Defence of Reasonable Punishment) (Wales) Act 2020 will abolishes the defence of reasonable punishment of a child in Wales in 2022 (Welsh Government, 2020). Given a defence of ‘Reasonable Chastisement’ and no physical evidence observed during the investigation, the allegation of assault against Child A was ended with no further action being taken by Police. However, during interview their Mother had agreed that home conditions were unacceptable and taken responsibility for this. Their Father, despite living at the property, </w:t>
            </w:r>
            <w:r w:rsidRPr="009E3FA4">
              <w:rPr>
                <w:sz w:val="24"/>
                <w:szCs w:val="24"/>
              </w:rPr>
              <w:lastRenderedPageBreak/>
              <w:t xml:space="preserve">denied any responsibility stating he was very rarely home due to work commitments. A week after Child A had left the house, home conditions had improved to the point where they no longer presented a risk to them and the decision was made for them to return to the family home. However, I still had concerns around how long these improvements would be maintained and questioned the ability of both Parents to safely provide care for Child A. Given my concerns, I believed that a Strategy Discussion should be undertaken to consider whether an Initial Child Protection Case Conference (ICPCC) should be convened to ensure that Child A was safeguarded. Platt &amp; Turney (2014) highlight the role of the ICPCC would be to determine whether Child A would need to be subject to a Child Protection Plan with the provision of identified support to safeguard their physical and emotional wellbeing. My concerns were accepted by my Supervisor and Team Manager and it was agreed that, despite there being a global pandemic which impacted face to face contact, the case warranted regular home visits to support parents and monitor improvements. However, they did not agree that convening an ICPCC was the appropriate course of action at that time. </w:t>
            </w:r>
          </w:p>
          <w:p w14:paraId="4C85AA06" w14:textId="77777777" w:rsidR="009E3FA4" w:rsidRPr="009E3FA4" w:rsidRDefault="009E3FA4" w:rsidP="009E3FA4">
            <w:pPr>
              <w:jc w:val="both"/>
              <w:rPr>
                <w:sz w:val="24"/>
                <w:szCs w:val="24"/>
              </w:rPr>
            </w:pPr>
          </w:p>
          <w:p w14:paraId="793004EE" w14:textId="59533EBA" w:rsidR="009E3FA4" w:rsidRDefault="009E3FA4" w:rsidP="009E3FA4">
            <w:pPr>
              <w:jc w:val="both"/>
              <w:rPr>
                <w:sz w:val="24"/>
                <w:szCs w:val="24"/>
              </w:rPr>
            </w:pPr>
            <w:r w:rsidRPr="009E3FA4">
              <w:rPr>
                <w:sz w:val="24"/>
                <w:szCs w:val="24"/>
              </w:rPr>
              <w:t xml:space="preserve">Safeguarding in Wales is underpinned by two main principles (Social Care Wales, 2020). The first of these principles is that safeguarding is everybody’s responsibility. Safeguarding Child A was a multi-disciplinary responsibility with Social Services, Police, Education professionals and Family members all contributing to a plan to ensure their physical and emotional wellbeing was supported. I was still of the belief that this plan needed to be Child Protection Plan although, being a newly qualified Social Worker, I did not feel confident enough to challenge the decision of my Supervisor or Team Manager. I have, following a period of reflection around my involvement with Child A, been able to better understand the decisions made within the case. As Wilkins (2015) posits, Social Workers can sometimes categorise complex cases too early within the assessment process in response to the stresses and tensions within a family’s situation.   This was highlighted by Lord Laming, following the death of Victoria Climbie, who proposed that Social Workers tended to classify cases at too early a stage when undertaking assessments (Platt &amp; Turney, 2014). Whilst I had concerns, I can now recognise that I only had part of the picture and needed to gain more information from all involved, but particularly from Child A. The second key principle of safeguarding in Wales highlights the importance of working in a child centred way. Welsh Government (2018a) emphasize the importance of remaining child focused during this assessment and, in line with Child A’s cognitive development, gather their views, wishes and feelings to help determine how best to meet their care and support needs. During one session, Child A stated that they wished that they no longer lived with their Father anymore and shared that they had, again, been hurt by their Father the previous evening. Following our session, I was contacted by Police to inform me that they had attended the property the previous evening following a call from a member of the public. Child A was seen playing with broken glass for around 20 minutes without either Parent being present and when Police arrived, they were found with a screwdriver in their pocket. Home conditions were observed to be poor and Child A was described as “unkempt”. Soon after my visit, and the Police attending the property, Child A’s Father left the Family home and their Parents indicated they had separated. The new information, in addition to minimal improvement in the care that Child A received from their Parents during the Section 47 investigation, only increased concerns. Following a discussion with my Supervisor and Team Manager it was agreed that, as detailed by Social Care Wales (2020),  the concerns </w:t>
            </w:r>
            <w:r w:rsidRPr="009E3FA4">
              <w:rPr>
                <w:sz w:val="24"/>
                <w:szCs w:val="24"/>
              </w:rPr>
              <w:lastRenderedPageBreak/>
              <w:t>within the Section 47 were substantiated and Child A was considered to be experiencing, or at risk of experiencing, abuse, harm or neglect and as such an ICPCC should be convened.</w:t>
            </w:r>
          </w:p>
          <w:p w14:paraId="699A51C4" w14:textId="77777777" w:rsidR="005D42F8" w:rsidRPr="009E3FA4" w:rsidRDefault="005D42F8" w:rsidP="009E3FA4">
            <w:pPr>
              <w:jc w:val="both"/>
              <w:rPr>
                <w:sz w:val="24"/>
                <w:szCs w:val="24"/>
              </w:rPr>
            </w:pPr>
          </w:p>
          <w:p w14:paraId="423A1F0A" w14:textId="3ED8986C" w:rsidR="009E3FA4" w:rsidRDefault="009E3FA4" w:rsidP="009E3FA4">
            <w:pPr>
              <w:jc w:val="both"/>
              <w:rPr>
                <w:sz w:val="24"/>
                <w:szCs w:val="24"/>
              </w:rPr>
            </w:pPr>
            <w:r w:rsidRPr="009E3FA4">
              <w:rPr>
                <w:sz w:val="24"/>
                <w:szCs w:val="24"/>
              </w:rPr>
              <w:t>Following a Strategy Meeting between Police and the relevant Manager within Social Services, an ICPCC was convened in relation to the concerns around Child A as defined within the National Safeguarding Procedures (Social Care Wales, 2020).  The ICPCC brought together the Family, Police, Social Services, School Staff, and other professionals who were involved with Child A and their Family to consider the outcome of the Section 47 investigation and discuss the concerns raised. Prior to the meeting Police confirmed that Child A’s Mother had accepted a caution in respect of the allegation of neglect, the case against their Father was concluded with no further action being taken by Police as they had not accepted any responsibility. In readiness for the ICPCC I provided a report on my concerns. La Valle, Payne and Jelicic (2012) posit that if Social Workers are to improve the outcomes for children like Child A then we must allow their voice to be heard within the child protection process. Within my report, I shared Child A’s views that they feared being hurt by their Father and that they wished that their relationship with their Parents was better. I had also considered the Family dynamic and how everyone within the family system influenced the possible outcomes for Child A. Considering Systems Theory, Teater (2014) suggests,  can help to widen the view I had on the family situation and determine what contributes to the presenting issues and where interventions would be best focussed. The views of Child A, in addition to the concerns raised within the Section 47 investigation and my ICPCC report, led the professionals in attendance to agree that Child A ‘s emotional and physical wellbeing would benefit from being subject of a Child Protection Plan. Whilst their Father had decided not to attend the meeting, Child A’s Mother had also agreed that a Child Protection Plan would be the appropriate course of action given the concerns raised. This plan, as highlighted by Holt (2014), meant that Child A’s name would be entered onto the Child Protection Register with the Chair of the ICPCC categorising the risk of harm as Neglect.</w:t>
            </w:r>
          </w:p>
          <w:p w14:paraId="165C44D3" w14:textId="77777777" w:rsidR="009E3FA4" w:rsidRPr="009E3FA4" w:rsidRDefault="009E3FA4" w:rsidP="009E3FA4">
            <w:pPr>
              <w:jc w:val="both"/>
              <w:rPr>
                <w:sz w:val="24"/>
                <w:szCs w:val="24"/>
              </w:rPr>
            </w:pPr>
          </w:p>
          <w:p w14:paraId="4AC590C8" w14:textId="603FB121" w:rsidR="009E3FA4" w:rsidRDefault="009E3FA4" w:rsidP="009E3FA4">
            <w:pPr>
              <w:jc w:val="both"/>
              <w:rPr>
                <w:sz w:val="24"/>
                <w:szCs w:val="24"/>
              </w:rPr>
            </w:pPr>
            <w:r w:rsidRPr="009E3FA4">
              <w:rPr>
                <w:sz w:val="24"/>
                <w:szCs w:val="24"/>
              </w:rPr>
              <w:t xml:space="preserve">The Child Protection Register, as highlighted by NSPCC (2020), is a confidential list of children within the Local Authority who have been identified as being at risk of harm.  This register is maintained by the Local Authority on behalf of the Local Safeguarding Children’s Board. In terms of Child A, the Child Protection Plan highlighted the need to provide support for both Parents to better develop their parenting skills whilst also working to improve the relationship between themselves and their Father. As highlighted within the National Occupational Standards (Social Care Wales, 2021), where a risk of harm has been investigated and substantiated, both safety and therapeutic outcomes should be addressed and agreed within any plan. It would be my responsibility, as set out in the Code of Professional Practice for Social Care (Social Care Wales, 2017), to ensure that all relevant colleagues, professionals and support services were informed about the investigation and the objectives of the agreed child protection plan. Following Child A’s name being added to the Child Protection Register, the process of transferring them from an assessment team and into a Social Work team who would provide ongoing support began. Social Care Wales (2020), within the Wales Safeguarding Procedures, describe that a core group meeting, where the child protection plan is further developed, must be held within 10 days of the ICPCC. Within the Local Authority I am employed; this would represent the time at which my involvement with Child A would end </w:t>
            </w:r>
            <w:r w:rsidRPr="009E3FA4">
              <w:rPr>
                <w:sz w:val="24"/>
                <w:szCs w:val="24"/>
              </w:rPr>
              <w:lastRenderedPageBreak/>
              <w:t xml:space="preserve">and the transfer to a new worker, who would act as the plan coordinator and provide ongoing support, would happen. </w:t>
            </w:r>
          </w:p>
          <w:p w14:paraId="067B3288" w14:textId="77777777" w:rsidR="005D42F8" w:rsidRPr="009E3FA4" w:rsidRDefault="005D42F8" w:rsidP="009E3FA4">
            <w:pPr>
              <w:jc w:val="both"/>
              <w:rPr>
                <w:sz w:val="24"/>
                <w:szCs w:val="24"/>
              </w:rPr>
            </w:pPr>
          </w:p>
          <w:p w14:paraId="185033CE" w14:textId="6CC9011B" w:rsidR="009E3FA4" w:rsidRDefault="009E3FA4" w:rsidP="009E3FA4">
            <w:pPr>
              <w:jc w:val="both"/>
              <w:rPr>
                <w:sz w:val="24"/>
                <w:szCs w:val="24"/>
              </w:rPr>
            </w:pPr>
            <w:r w:rsidRPr="009E3FA4">
              <w:rPr>
                <w:sz w:val="24"/>
                <w:szCs w:val="24"/>
              </w:rPr>
              <w:t>Working with Child A highlighted the importance of maintaining, and developing, my knowledge in relation to safeguarding legislation, policy and procedure. It was important that I fully understood my role and responsibility in safeguarding Child A, whilst also ensuring that their parents were able to access the appropriate support to ensure they were able to support their child’s physical and emotional wellbeing in the future. The process of the Section 47 investigation often provides one of the most challenging parts of my role when safeguarding children and this was the case with Child A. I recall having anxieties around the gravity of the decisions I made within my involvement with the family, these included my role in Child A leaving the family home and then the decision for them to return a week later. For me, Section 47 investigations can be unpredictable, and I can never be sure whether the cases I am involved with will result in court cases or be resolved relatively quickly. However, one constant in all the cases I am involved with is the focus on safeguarding the children I support. In terms of Child A, I felt confident that my professional judgement would safeguard Child A in both the short and long term. However, I can now acknowledge that I needed to consider all aspects of their wider circumstances before developing any longer-term safeguarding plans.</w:t>
            </w:r>
          </w:p>
          <w:p w14:paraId="763C5A52" w14:textId="77777777" w:rsidR="009E3FA4" w:rsidRPr="009E3FA4" w:rsidRDefault="009E3FA4" w:rsidP="009E3FA4">
            <w:pPr>
              <w:jc w:val="both"/>
              <w:rPr>
                <w:sz w:val="24"/>
                <w:szCs w:val="24"/>
              </w:rPr>
            </w:pPr>
          </w:p>
          <w:p w14:paraId="57E035EF" w14:textId="77777777" w:rsidR="009E3FA4" w:rsidRPr="009E3FA4" w:rsidRDefault="009E3FA4" w:rsidP="009E3FA4">
            <w:pPr>
              <w:jc w:val="both"/>
              <w:rPr>
                <w:sz w:val="24"/>
                <w:szCs w:val="24"/>
              </w:rPr>
            </w:pPr>
            <w:r w:rsidRPr="009E3FA4">
              <w:rPr>
                <w:sz w:val="24"/>
                <w:szCs w:val="24"/>
              </w:rPr>
              <w:t>My time working with Child A and their family had been challenging at times with persistent concerns and improvements in home conditions, despite intense support and an ongoing Police investigation, not being maintained. Additionally, Child A’s Father had refused to engage in any of the assessment process and their Mother did not initially believe that my concerns warranted their child being the subject of a child protection plan. However, soon after Child A’s name was entered onto the child protection register, their Mother acknowledged that things had not been safe or hygienic for them. They shared that being involved in the child protection process had encouraged them to seek support from their own family who were now more involved in Child A’s life. Looking back on my involvement with Child A and their family I am of the belief that I would have made the same decisions to ensure their physical and emotional wellbeing was safeguarded. I feel more confident in discussing my decisions with managers and have a better understanding of my role. However, my most important role is to safeguard children and support families and, whilst it was challenging at times, I believe that this was the case with Child A and their family.</w:t>
            </w:r>
          </w:p>
          <w:p w14:paraId="4F81F255" w14:textId="77777777" w:rsidR="009E3FA4" w:rsidRPr="009E3FA4" w:rsidRDefault="009E3FA4" w:rsidP="009E3FA4">
            <w:pPr>
              <w:jc w:val="both"/>
              <w:rPr>
                <w:sz w:val="24"/>
                <w:szCs w:val="24"/>
              </w:rPr>
            </w:pPr>
          </w:p>
          <w:p w14:paraId="6F02EB80" w14:textId="473A7EEB" w:rsidR="00F36F7D" w:rsidRPr="009E3FA4" w:rsidRDefault="009E3FA4" w:rsidP="009E3FA4">
            <w:pPr>
              <w:jc w:val="both"/>
              <w:rPr>
                <w:b/>
                <w:bCs/>
                <w:sz w:val="24"/>
                <w:szCs w:val="24"/>
              </w:rPr>
            </w:pPr>
            <w:r w:rsidRPr="009E3FA4">
              <w:rPr>
                <w:b/>
                <w:bCs/>
                <w:sz w:val="24"/>
                <w:szCs w:val="24"/>
              </w:rPr>
              <w:t>Word Count 4091</w:t>
            </w:r>
          </w:p>
        </w:tc>
      </w:tr>
    </w:tbl>
    <w:p w14:paraId="5E349513" w14:textId="77777777" w:rsidR="00D3442D" w:rsidRDefault="00D3442D" w:rsidP="00D3442D">
      <w:pPr>
        <w:jc w:val="both"/>
        <w:rPr>
          <w:sz w:val="24"/>
          <w:szCs w:val="24"/>
        </w:rPr>
      </w:pPr>
    </w:p>
    <w:p w14:paraId="2247EEA5" w14:textId="77777777" w:rsidR="00C93F8F" w:rsidRPr="008B28E7" w:rsidRDefault="00C93F8F" w:rsidP="00FF7EBB">
      <w:pPr>
        <w:jc w:val="both"/>
        <w:rPr>
          <w:b/>
          <w:sz w:val="24"/>
          <w:szCs w:val="24"/>
        </w:rPr>
      </w:pPr>
    </w:p>
    <w:p w14:paraId="3C9AE345" w14:textId="77777777" w:rsidR="00C93F8F" w:rsidRPr="008B28E7" w:rsidRDefault="00C93F8F" w:rsidP="00FF7EBB">
      <w:pPr>
        <w:jc w:val="both"/>
        <w:rPr>
          <w:b/>
          <w:sz w:val="24"/>
          <w:szCs w:val="24"/>
        </w:rPr>
      </w:pPr>
    </w:p>
    <w:p w14:paraId="1D0D91CE" w14:textId="77777777" w:rsidR="000D0BB6" w:rsidRDefault="00C93F8F" w:rsidP="0093018C">
      <w:pPr>
        <w:jc w:val="center"/>
        <w:rPr>
          <w:b/>
          <w:sz w:val="24"/>
          <w:szCs w:val="24"/>
        </w:rPr>
      </w:pPr>
      <w:r w:rsidRPr="008B28E7">
        <w:rPr>
          <w:sz w:val="24"/>
          <w:szCs w:val="24"/>
        </w:rPr>
        <w:br w:type="page"/>
      </w:r>
      <w:r w:rsidR="008B28E7">
        <w:rPr>
          <w:b/>
          <w:sz w:val="24"/>
          <w:szCs w:val="24"/>
        </w:rPr>
        <w:lastRenderedPageBreak/>
        <w:t xml:space="preserve">Section </w:t>
      </w:r>
      <w:r w:rsidR="00002C7A">
        <w:rPr>
          <w:b/>
          <w:sz w:val="24"/>
          <w:szCs w:val="24"/>
        </w:rPr>
        <w:t xml:space="preserve"> 5</w:t>
      </w:r>
    </w:p>
    <w:p w14:paraId="2C9F471B" w14:textId="77777777" w:rsidR="00002C7A" w:rsidRDefault="00002C7A" w:rsidP="0093018C">
      <w:pPr>
        <w:jc w:val="center"/>
        <w:rPr>
          <w:b/>
          <w:sz w:val="24"/>
          <w:szCs w:val="24"/>
        </w:rPr>
      </w:pPr>
    </w:p>
    <w:p w14:paraId="7577A448" w14:textId="77777777" w:rsidR="00002C7A" w:rsidRPr="008B28E7" w:rsidRDefault="00002C7A" w:rsidP="00002C7A">
      <w:pPr>
        <w:rPr>
          <w:b/>
          <w:sz w:val="24"/>
          <w:szCs w:val="24"/>
        </w:rPr>
      </w:pPr>
      <w:r>
        <w:rPr>
          <w:b/>
          <w:sz w:val="24"/>
          <w:szCs w:val="24"/>
        </w:rPr>
        <w:t>Safeguarding</w:t>
      </w:r>
    </w:p>
    <w:p w14:paraId="09E65752" w14:textId="77777777" w:rsidR="000D0BB6" w:rsidRPr="008B28E7" w:rsidRDefault="000D0BB6" w:rsidP="00FF7EBB">
      <w:pPr>
        <w:jc w:val="both"/>
        <w:rPr>
          <w:b/>
          <w:sz w:val="24"/>
          <w:szCs w:val="24"/>
        </w:rPr>
      </w:pPr>
    </w:p>
    <w:p w14:paraId="64B08D53" w14:textId="77777777"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14:paraId="642A8D41"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3C90B39E" w14:textId="77777777" w:rsidTr="006108C9">
        <w:tc>
          <w:tcPr>
            <w:tcW w:w="10188" w:type="dxa"/>
            <w:shd w:val="clear" w:color="auto" w:fill="auto"/>
          </w:tcPr>
          <w:p w14:paraId="4F79EA3A" w14:textId="77777777" w:rsidR="008B28E7" w:rsidRPr="002B3E79" w:rsidRDefault="00BB7FD2" w:rsidP="00FF7EBB">
            <w:pPr>
              <w:jc w:val="both"/>
              <w:rPr>
                <w:b/>
                <w:bCs/>
                <w:sz w:val="24"/>
                <w:szCs w:val="24"/>
              </w:rPr>
            </w:pPr>
            <w:r w:rsidRPr="002B3E79">
              <w:rPr>
                <w:b/>
                <w:bCs/>
                <w:sz w:val="24"/>
                <w:szCs w:val="24"/>
              </w:rPr>
              <w:t xml:space="preserve">In an area that is not your main focus of work (see guidance above), </w:t>
            </w:r>
            <w:r w:rsidR="0002440E" w:rsidRPr="002B3E79">
              <w:rPr>
                <w:b/>
                <w:bCs/>
                <w:sz w:val="24"/>
                <w:szCs w:val="24"/>
              </w:rPr>
              <w:t>explain</w:t>
            </w:r>
            <w:r w:rsidR="008340BA" w:rsidRPr="002B3E79">
              <w:rPr>
                <w:b/>
                <w:bCs/>
                <w:sz w:val="24"/>
                <w:szCs w:val="24"/>
              </w:rPr>
              <w:t xml:space="preserve"> </w:t>
            </w:r>
            <w:r w:rsidR="00DA22EC" w:rsidRPr="002B3E79">
              <w:rPr>
                <w:b/>
                <w:bCs/>
                <w:sz w:val="24"/>
                <w:szCs w:val="24"/>
              </w:rPr>
              <w:t>the</w:t>
            </w:r>
            <w:r w:rsidR="005A545C" w:rsidRPr="002B3E79">
              <w:rPr>
                <w:b/>
                <w:bCs/>
                <w:sz w:val="24"/>
                <w:szCs w:val="24"/>
              </w:rPr>
              <w:t xml:space="preserve"> relevant </w:t>
            </w:r>
            <w:r w:rsidRPr="002B3E79">
              <w:rPr>
                <w:b/>
                <w:bCs/>
                <w:sz w:val="24"/>
                <w:szCs w:val="24"/>
              </w:rPr>
              <w:t xml:space="preserve">legislation, </w:t>
            </w:r>
            <w:r w:rsidR="0002440E" w:rsidRPr="002B3E79">
              <w:rPr>
                <w:b/>
                <w:bCs/>
                <w:sz w:val="24"/>
                <w:szCs w:val="24"/>
              </w:rPr>
              <w:t>and</w:t>
            </w:r>
            <w:r w:rsidR="008340BA" w:rsidRPr="002B3E79">
              <w:rPr>
                <w:b/>
                <w:bCs/>
                <w:sz w:val="24"/>
                <w:szCs w:val="24"/>
              </w:rPr>
              <w:t xml:space="preserve"> the </w:t>
            </w:r>
            <w:r w:rsidR="005A545C" w:rsidRPr="002B3E79">
              <w:rPr>
                <w:b/>
                <w:bCs/>
                <w:sz w:val="24"/>
                <w:szCs w:val="24"/>
              </w:rPr>
              <w:t>national, local and organisational policies and procedures</w:t>
            </w:r>
            <w:r w:rsidRPr="002B3E79">
              <w:rPr>
                <w:b/>
                <w:bCs/>
                <w:sz w:val="24"/>
                <w:szCs w:val="24"/>
              </w:rPr>
              <w:t xml:space="preserve"> for safeguarding. </w:t>
            </w:r>
          </w:p>
          <w:p w14:paraId="131B9754" w14:textId="77777777" w:rsidR="006108C9" w:rsidRPr="002B3E79" w:rsidRDefault="006108C9" w:rsidP="00FF7EBB">
            <w:pPr>
              <w:jc w:val="both"/>
              <w:rPr>
                <w:b/>
                <w:bCs/>
                <w:sz w:val="24"/>
                <w:szCs w:val="24"/>
              </w:rPr>
            </w:pPr>
          </w:p>
          <w:p w14:paraId="030FFC9A" w14:textId="77777777" w:rsidR="005A545C" w:rsidRPr="002B3E79" w:rsidRDefault="005414F4" w:rsidP="00FF7EBB">
            <w:pPr>
              <w:jc w:val="both"/>
              <w:rPr>
                <w:b/>
                <w:bCs/>
                <w:sz w:val="24"/>
                <w:szCs w:val="24"/>
              </w:rPr>
            </w:pPr>
            <w:r w:rsidRPr="002B3E79">
              <w:rPr>
                <w:b/>
                <w:bCs/>
                <w:i/>
                <w:sz w:val="24"/>
                <w:szCs w:val="24"/>
              </w:rPr>
              <w:t>5</w:t>
            </w:r>
            <w:r w:rsidR="00DA22EC" w:rsidRPr="002B3E79">
              <w:rPr>
                <w:b/>
                <w:bCs/>
                <w:i/>
                <w:sz w:val="24"/>
                <w:szCs w:val="24"/>
              </w:rPr>
              <w:t>00 words</w:t>
            </w:r>
            <w:r w:rsidR="00DA22EC" w:rsidRPr="002B3E79">
              <w:rPr>
                <w:b/>
                <w:bCs/>
                <w:sz w:val="24"/>
                <w:szCs w:val="24"/>
              </w:rPr>
              <w:t xml:space="preserve"> </w:t>
            </w:r>
            <w:r w:rsidR="008B28E7" w:rsidRPr="002B3E79">
              <w:rPr>
                <w:b/>
                <w:bCs/>
                <w:sz w:val="24"/>
                <w:szCs w:val="24"/>
              </w:rPr>
              <w:t>(+/- 10%: include your actual word count at the end of each section)</w:t>
            </w:r>
          </w:p>
          <w:p w14:paraId="7EA6CEC2" w14:textId="77777777" w:rsidR="00F36F7D" w:rsidRPr="002B3E79" w:rsidRDefault="00F36F7D" w:rsidP="00FF7EBB">
            <w:pPr>
              <w:jc w:val="both"/>
              <w:rPr>
                <w:b/>
                <w:bCs/>
                <w:sz w:val="24"/>
                <w:szCs w:val="24"/>
              </w:rPr>
            </w:pPr>
          </w:p>
          <w:p w14:paraId="5727D475" w14:textId="436C1D7D" w:rsidR="00F36F7D" w:rsidRDefault="00F36F7D" w:rsidP="00F36F7D">
            <w:pPr>
              <w:jc w:val="both"/>
              <w:rPr>
                <w:bCs/>
                <w:sz w:val="24"/>
                <w:szCs w:val="24"/>
              </w:rPr>
            </w:pPr>
            <w:r w:rsidRPr="00F36F7D">
              <w:rPr>
                <w:bCs/>
                <w:sz w:val="24"/>
                <w:szCs w:val="24"/>
              </w:rPr>
              <w:t xml:space="preserve">My practice experience since qualifying as a Social Worker has solely been within the protection of children. However, I understand my role, and responsibility, in ensuring adults who I engage with are also safeguarded. The Social Services and Wellbeing (Wales) Act 2014 (2014 Act), as highlighted by Phillips (2015), offers the legislative framework to protect both children and adults from harm. Within the 2014 Act there is duty, where there is a reasonable cause to suspect an adult is at risk, on all professionals to report their concerns to the relevant Local Authority (Welsh Government, 2018b). The safeguarding aspects of the 2014 Act, according to Williams (2014), also align with human rights protections as set out within the Human Rights Act (1998). The introduction of Adult Protection and Support Orders within the Act, Welsh Government (2018b) indicate, enabled professionals to speak with an adult who is suspected of being at risk of abuse to establish whether they are making decisions freely. However, the 2014 Act does not specifically reference risk thresholds. Abuse can present a very complex issue and fall within one or more categories including financial, sexual, physical, emotional or neglect and, as such, some cases could fall outside of a precise criterion (National Independent Safeguarding Board, </w:t>
            </w:r>
            <w:r w:rsidRPr="000A59D9">
              <w:rPr>
                <w:bCs/>
                <w:color w:val="auto"/>
                <w:sz w:val="24"/>
                <w:szCs w:val="24"/>
              </w:rPr>
              <w:t>202</w:t>
            </w:r>
            <w:r w:rsidR="000A59D9">
              <w:rPr>
                <w:bCs/>
                <w:color w:val="auto"/>
                <w:sz w:val="24"/>
                <w:szCs w:val="24"/>
              </w:rPr>
              <w:t>1</w:t>
            </w:r>
            <w:r w:rsidRPr="00F36F7D">
              <w:rPr>
                <w:bCs/>
                <w:sz w:val="24"/>
                <w:szCs w:val="24"/>
              </w:rPr>
              <w:t>).</w:t>
            </w:r>
          </w:p>
          <w:p w14:paraId="5B13EDC1" w14:textId="77777777" w:rsidR="00F36F7D" w:rsidRPr="00F36F7D" w:rsidRDefault="00F36F7D" w:rsidP="00F36F7D">
            <w:pPr>
              <w:jc w:val="both"/>
              <w:rPr>
                <w:bCs/>
                <w:sz w:val="24"/>
                <w:szCs w:val="24"/>
              </w:rPr>
            </w:pPr>
          </w:p>
          <w:p w14:paraId="2E0E7FBF" w14:textId="2694FB34" w:rsidR="00F36F7D" w:rsidRDefault="00F36F7D" w:rsidP="00F36F7D">
            <w:pPr>
              <w:jc w:val="both"/>
              <w:rPr>
                <w:bCs/>
                <w:sz w:val="24"/>
                <w:szCs w:val="24"/>
              </w:rPr>
            </w:pPr>
            <w:r w:rsidRPr="00F36F7D">
              <w:rPr>
                <w:bCs/>
                <w:sz w:val="24"/>
                <w:szCs w:val="24"/>
              </w:rPr>
              <w:t>The 2014 Act made provision for a National Independent Safeguarding Board whose duties included the delivery of support to Local Safeguarding Boards. There are six regional safeguarding boards across Wales (National Independent Safeguarding Board, 2020). The objective of the regional boards is ultimately to co-ordinate an improvement of practice across the specific regions. The 2019 Wales Safeguarding Procedures were developed by the regional boards to strengthen and clarify practice guidance although, as suggested by Welsh Government (2020), they do not replace statutory guidance within the 2014 Act. Whilst Section 7 of the 2014 Act offers an overarching National framework in relation to adult safeguarding, safeguarding boards develop local and regional policies and procedures to help promote a more consistent regional response to safeguarding practice (CWMPAS, 2018). These include policies around Domestic Abuse, Sexual Violence, Modern Slavery and Mental Health.</w:t>
            </w:r>
          </w:p>
          <w:p w14:paraId="3C75CE8F" w14:textId="77777777" w:rsidR="00F36F7D" w:rsidRPr="00F36F7D" w:rsidRDefault="00F36F7D" w:rsidP="00F36F7D">
            <w:pPr>
              <w:jc w:val="both"/>
              <w:rPr>
                <w:bCs/>
                <w:sz w:val="24"/>
                <w:szCs w:val="24"/>
              </w:rPr>
            </w:pPr>
          </w:p>
          <w:p w14:paraId="7D4783CC" w14:textId="77777777" w:rsidR="00F36F7D" w:rsidRPr="00F36F7D" w:rsidRDefault="00F36F7D" w:rsidP="00F36F7D">
            <w:pPr>
              <w:jc w:val="both"/>
              <w:rPr>
                <w:bCs/>
                <w:sz w:val="24"/>
                <w:szCs w:val="24"/>
              </w:rPr>
            </w:pPr>
            <w:r w:rsidRPr="00F36F7D">
              <w:rPr>
                <w:bCs/>
                <w:sz w:val="24"/>
                <w:szCs w:val="24"/>
              </w:rPr>
              <w:t xml:space="preserve">Within my role assessing risk in relation to children I have encountered cases where parental mental health has contributed to professional concerns. In these situations, all safeguarding matters and possible decisions require me to consider the Legal obligations of the Mental </w:t>
            </w:r>
            <w:r w:rsidRPr="00F36F7D">
              <w:rPr>
                <w:bCs/>
                <w:sz w:val="24"/>
                <w:szCs w:val="24"/>
              </w:rPr>
              <w:lastRenderedPageBreak/>
              <w:t>Capacity Act 2005 (MCA). The main purpose of the MCA, which applies to Wales and England, is to promote and safeguard decision and empower individuals to make decisions for themselves where possible. (Social Care Wales, 2020). Mental health legislation within Wales predates the 2014 Act and, ADSS Cymru (2018) suggest, there is very little interplay between this and mental health legislations.  Whilst the MCA applies to people over the age of 16, the Deprivation of Liberty safeguards, which form part of the Act, generally apply to someone over the age of 18. However, amendments to the MCA will include Liberty Protection Safeguards which, Social Care Wales, (2020) suggest will strengthen an individual’s rights and apply to anyone over the age of 16 years old.</w:t>
            </w:r>
          </w:p>
          <w:p w14:paraId="3B9818E7" w14:textId="77777777" w:rsidR="00F36F7D" w:rsidRPr="00F36F7D" w:rsidRDefault="00F36F7D" w:rsidP="00F36F7D">
            <w:pPr>
              <w:jc w:val="both"/>
              <w:rPr>
                <w:b/>
                <w:sz w:val="24"/>
                <w:szCs w:val="24"/>
              </w:rPr>
            </w:pPr>
          </w:p>
          <w:p w14:paraId="24892658" w14:textId="5500300E" w:rsidR="00F36F7D" w:rsidRPr="008B28E7" w:rsidRDefault="00F36F7D" w:rsidP="00F36F7D">
            <w:pPr>
              <w:jc w:val="both"/>
              <w:rPr>
                <w:b/>
                <w:sz w:val="24"/>
                <w:szCs w:val="24"/>
              </w:rPr>
            </w:pPr>
            <w:r w:rsidRPr="00F36F7D">
              <w:rPr>
                <w:b/>
                <w:sz w:val="24"/>
                <w:szCs w:val="24"/>
              </w:rPr>
              <w:t>Word Count 513</w:t>
            </w:r>
          </w:p>
        </w:tc>
      </w:tr>
    </w:tbl>
    <w:p w14:paraId="16479057" w14:textId="77777777" w:rsidR="00AA666E" w:rsidRPr="008B28E7" w:rsidRDefault="00AA666E" w:rsidP="00FF7EBB">
      <w:pPr>
        <w:jc w:val="both"/>
        <w:rPr>
          <w:sz w:val="24"/>
          <w:szCs w:val="24"/>
        </w:rPr>
      </w:pPr>
    </w:p>
    <w:p w14:paraId="52790836" w14:textId="77777777" w:rsidR="00AA666E" w:rsidRPr="008B28E7" w:rsidRDefault="00AA666E" w:rsidP="00FF7EBB">
      <w:pPr>
        <w:jc w:val="both"/>
        <w:rPr>
          <w:sz w:val="24"/>
          <w:szCs w:val="24"/>
        </w:rPr>
      </w:pPr>
    </w:p>
    <w:p w14:paraId="083CD8B6" w14:textId="77777777" w:rsidR="00AA666E" w:rsidRDefault="00AA666E" w:rsidP="00FF7EBB">
      <w:pPr>
        <w:jc w:val="both"/>
        <w:rPr>
          <w:sz w:val="24"/>
          <w:szCs w:val="24"/>
        </w:rPr>
      </w:pPr>
    </w:p>
    <w:p w14:paraId="21527079" w14:textId="77777777" w:rsidR="008B28E7" w:rsidRDefault="008B28E7" w:rsidP="00FF7EBB">
      <w:pPr>
        <w:jc w:val="both"/>
        <w:rPr>
          <w:sz w:val="24"/>
          <w:szCs w:val="24"/>
        </w:rPr>
      </w:pPr>
    </w:p>
    <w:p w14:paraId="72B187D4" w14:textId="77777777" w:rsidR="008B28E7" w:rsidRDefault="008B28E7" w:rsidP="00FF7EBB">
      <w:pPr>
        <w:jc w:val="both"/>
        <w:rPr>
          <w:sz w:val="24"/>
          <w:szCs w:val="24"/>
        </w:rPr>
      </w:pPr>
    </w:p>
    <w:p w14:paraId="1FB4C0DC" w14:textId="77777777" w:rsidR="008B28E7" w:rsidRDefault="008B28E7" w:rsidP="00FF7EBB">
      <w:pPr>
        <w:jc w:val="both"/>
        <w:rPr>
          <w:sz w:val="24"/>
          <w:szCs w:val="24"/>
        </w:rPr>
      </w:pPr>
    </w:p>
    <w:p w14:paraId="745780AD" w14:textId="77777777" w:rsidR="008B28E7" w:rsidRDefault="008B28E7" w:rsidP="00FF7EBB">
      <w:pPr>
        <w:jc w:val="both"/>
        <w:rPr>
          <w:sz w:val="24"/>
          <w:szCs w:val="24"/>
        </w:rPr>
      </w:pPr>
    </w:p>
    <w:p w14:paraId="5BF054FF" w14:textId="77777777" w:rsidR="008B28E7" w:rsidRDefault="008B28E7" w:rsidP="00FF7EBB">
      <w:pPr>
        <w:jc w:val="both"/>
        <w:rPr>
          <w:sz w:val="24"/>
          <w:szCs w:val="24"/>
        </w:rPr>
      </w:pPr>
    </w:p>
    <w:p w14:paraId="2DF9A70F" w14:textId="77777777" w:rsidR="008B28E7" w:rsidRDefault="008B28E7" w:rsidP="00FF7EBB">
      <w:pPr>
        <w:jc w:val="both"/>
        <w:rPr>
          <w:sz w:val="24"/>
          <w:szCs w:val="24"/>
        </w:rPr>
      </w:pPr>
    </w:p>
    <w:p w14:paraId="5D8ABDEB" w14:textId="77777777" w:rsidR="00956AE9" w:rsidRDefault="00956AE9" w:rsidP="00FF7EBB">
      <w:pPr>
        <w:jc w:val="both"/>
        <w:rPr>
          <w:sz w:val="24"/>
          <w:szCs w:val="24"/>
        </w:rPr>
      </w:pPr>
    </w:p>
    <w:p w14:paraId="2EA4C78C" w14:textId="77777777" w:rsidR="00390074" w:rsidRDefault="00390074" w:rsidP="00FF7EBB">
      <w:pPr>
        <w:jc w:val="both"/>
        <w:rPr>
          <w:sz w:val="24"/>
          <w:szCs w:val="24"/>
        </w:rPr>
      </w:pPr>
    </w:p>
    <w:p w14:paraId="02882446" w14:textId="77777777" w:rsidR="00390074" w:rsidRDefault="00390074" w:rsidP="00FF7EBB">
      <w:pPr>
        <w:jc w:val="both"/>
        <w:rPr>
          <w:sz w:val="24"/>
          <w:szCs w:val="24"/>
        </w:rPr>
      </w:pPr>
    </w:p>
    <w:p w14:paraId="3BE43FD0" w14:textId="77777777" w:rsidR="00390074" w:rsidRDefault="00390074" w:rsidP="00FF7EBB">
      <w:pPr>
        <w:jc w:val="both"/>
        <w:rPr>
          <w:sz w:val="24"/>
          <w:szCs w:val="24"/>
        </w:rPr>
      </w:pPr>
    </w:p>
    <w:p w14:paraId="3E70D2C0" w14:textId="77777777" w:rsidR="00390074" w:rsidRDefault="00390074" w:rsidP="00FF7EBB">
      <w:pPr>
        <w:jc w:val="both"/>
        <w:rPr>
          <w:sz w:val="24"/>
          <w:szCs w:val="24"/>
        </w:rPr>
      </w:pPr>
    </w:p>
    <w:p w14:paraId="0951E579" w14:textId="77777777" w:rsidR="00390074" w:rsidRDefault="00390074" w:rsidP="00FF7EBB">
      <w:pPr>
        <w:jc w:val="both"/>
        <w:rPr>
          <w:sz w:val="24"/>
          <w:szCs w:val="24"/>
        </w:rPr>
      </w:pPr>
    </w:p>
    <w:p w14:paraId="25DCFEA4" w14:textId="77777777" w:rsidR="00390074" w:rsidRDefault="00390074" w:rsidP="00FF7EBB">
      <w:pPr>
        <w:jc w:val="both"/>
        <w:rPr>
          <w:sz w:val="24"/>
          <w:szCs w:val="24"/>
        </w:rPr>
      </w:pPr>
    </w:p>
    <w:p w14:paraId="2A21AF73" w14:textId="77777777" w:rsidR="00390074" w:rsidRDefault="00390074" w:rsidP="00FF7EBB">
      <w:pPr>
        <w:jc w:val="both"/>
        <w:rPr>
          <w:sz w:val="24"/>
          <w:szCs w:val="24"/>
        </w:rPr>
      </w:pPr>
    </w:p>
    <w:p w14:paraId="69548865" w14:textId="77777777" w:rsidR="00390074" w:rsidRDefault="00390074" w:rsidP="00FF7EBB">
      <w:pPr>
        <w:jc w:val="both"/>
        <w:rPr>
          <w:sz w:val="24"/>
          <w:szCs w:val="24"/>
        </w:rPr>
      </w:pPr>
    </w:p>
    <w:p w14:paraId="6B017EAE" w14:textId="77777777" w:rsidR="00390074" w:rsidRDefault="00390074" w:rsidP="00FF7EBB">
      <w:pPr>
        <w:jc w:val="both"/>
        <w:rPr>
          <w:sz w:val="24"/>
          <w:szCs w:val="24"/>
        </w:rPr>
      </w:pPr>
    </w:p>
    <w:p w14:paraId="3365B9F2" w14:textId="77777777" w:rsidR="00390074" w:rsidRDefault="00390074" w:rsidP="00FF7EBB">
      <w:pPr>
        <w:jc w:val="both"/>
        <w:rPr>
          <w:sz w:val="24"/>
          <w:szCs w:val="24"/>
        </w:rPr>
      </w:pPr>
    </w:p>
    <w:p w14:paraId="609B3F92" w14:textId="77777777" w:rsidR="00390074" w:rsidRDefault="00390074" w:rsidP="00FF7EBB">
      <w:pPr>
        <w:jc w:val="both"/>
        <w:rPr>
          <w:sz w:val="24"/>
          <w:szCs w:val="24"/>
        </w:rPr>
      </w:pPr>
    </w:p>
    <w:p w14:paraId="3EE2A8E5" w14:textId="77777777" w:rsidR="00390074" w:rsidRDefault="00390074" w:rsidP="00FF7EBB">
      <w:pPr>
        <w:jc w:val="both"/>
        <w:rPr>
          <w:sz w:val="24"/>
          <w:szCs w:val="24"/>
        </w:rPr>
      </w:pPr>
    </w:p>
    <w:p w14:paraId="18761F67" w14:textId="77777777" w:rsidR="00390074" w:rsidRDefault="00390074" w:rsidP="00FF7EBB">
      <w:pPr>
        <w:jc w:val="both"/>
        <w:rPr>
          <w:sz w:val="24"/>
          <w:szCs w:val="24"/>
        </w:rPr>
      </w:pPr>
    </w:p>
    <w:p w14:paraId="069F6D77" w14:textId="77777777" w:rsidR="00390074" w:rsidRDefault="00390074" w:rsidP="00FF7EBB">
      <w:pPr>
        <w:jc w:val="both"/>
        <w:rPr>
          <w:sz w:val="24"/>
          <w:szCs w:val="24"/>
        </w:rPr>
      </w:pPr>
    </w:p>
    <w:p w14:paraId="2D3726CE" w14:textId="77777777" w:rsidR="00390074" w:rsidRDefault="00390074" w:rsidP="00FF7EBB">
      <w:pPr>
        <w:jc w:val="both"/>
        <w:rPr>
          <w:sz w:val="24"/>
          <w:szCs w:val="24"/>
        </w:rPr>
      </w:pPr>
    </w:p>
    <w:p w14:paraId="37D865A2" w14:textId="77777777" w:rsidR="006108C9" w:rsidRDefault="006108C9"/>
    <w:p w14:paraId="03BFC58E" w14:textId="77777777" w:rsidR="00AA666E" w:rsidRPr="0002440E" w:rsidRDefault="00AA666E" w:rsidP="0002440E"/>
    <w:p w14:paraId="6F0A99EC" w14:textId="77777777" w:rsidR="00AA666E" w:rsidRPr="008B28E7" w:rsidRDefault="00AA666E" w:rsidP="00FF7EBB">
      <w:pPr>
        <w:jc w:val="both"/>
        <w:rPr>
          <w:sz w:val="24"/>
          <w:szCs w:val="24"/>
        </w:rPr>
      </w:pPr>
    </w:p>
    <w:p w14:paraId="04BFDB90" w14:textId="77777777" w:rsidR="006108C9" w:rsidRDefault="006108C9" w:rsidP="00FF7EBB">
      <w:pPr>
        <w:jc w:val="both"/>
        <w:rPr>
          <w:sz w:val="24"/>
          <w:szCs w:val="24"/>
        </w:rPr>
      </w:pPr>
    </w:p>
    <w:p w14:paraId="4F56DB49" w14:textId="77777777" w:rsidR="006108C9" w:rsidRDefault="006108C9" w:rsidP="00FF7EBB">
      <w:pPr>
        <w:jc w:val="both"/>
        <w:rPr>
          <w:sz w:val="24"/>
          <w:szCs w:val="24"/>
        </w:rPr>
      </w:pPr>
    </w:p>
    <w:p w14:paraId="52274D4B" w14:textId="77777777" w:rsidR="006108C9" w:rsidRDefault="006108C9" w:rsidP="00FF7EBB">
      <w:pPr>
        <w:jc w:val="both"/>
        <w:rPr>
          <w:sz w:val="24"/>
          <w:szCs w:val="24"/>
        </w:rPr>
      </w:pPr>
    </w:p>
    <w:p w14:paraId="48CD24EA" w14:textId="7573D842" w:rsidR="0002440E" w:rsidRDefault="0002440E" w:rsidP="00FF7EBB">
      <w:pPr>
        <w:jc w:val="both"/>
        <w:rPr>
          <w:sz w:val="24"/>
          <w:szCs w:val="24"/>
        </w:rPr>
      </w:pPr>
    </w:p>
    <w:p w14:paraId="783C5AE7" w14:textId="3E7844BB" w:rsidR="00F36F7D" w:rsidRDefault="00F36F7D" w:rsidP="00FF7EBB">
      <w:pPr>
        <w:jc w:val="both"/>
        <w:rPr>
          <w:sz w:val="24"/>
          <w:szCs w:val="24"/>
        </w:rPr>
      </w:pPr>
    </w:p>
    <w:p w14:paraId="26F19AAB" w14:textId="1DC758B5" w:rsidR="00F36F7D" w:rsidRDefault="00F36F7D" w:rsidP="00FF7EBB">
      <w:pPr>
        <w:jc w:val="both"/>
        <w:rPr>
          <w:sz w:val="24"/>
          <w:szCs w:val="24"/>
        </w:rPr>
      </w:pPr>
    </w:p>
    <w:p w14:paraId="03A2CF48" w14:textId="77777777" w:rsidR="00F36F7D" w:rsidRDefault="00F36F7D" w:rsidP="00FF7EBB">
      <w:pPr>
        <w:jc w:val="both"/>
        <w:rPr>
          <w:sz w:val="24"/>
          <w:szCs w:val="24"/>
        </w:rPr>
      </w:pPr>
    </w:p>
    <w:p w14:paraId="010E09B7" w14:textId="77777777" w:rsidR="008B28E7" w:rsidRDefault="008B28E7" w:rsidP="00FF7EBB">
      <w:pPr>
        <w:jc w:val="both"/>
        <w:rPr>
          <w:sz w:val="24"/>
          <w:szCs w:val="24"/>
        </w:rPr>
      </w:pPr>
    </w:p>
    <w:p w14:paraId="129769C1" w14:textId="77777777" w:rsidR="00AA666E" w:rsidRPr="008B28E7" w:rsidRDefault="00AA666E"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0249118F" w14:textId="77777777" w:rsidTr="006108C9">
        <w:tc>
          <w:tcPr>
            <w:tcW w:w="10278" w:type="dxa"/>
            <w:shd w:val="clear" w:color="auto" w:fill="auto"/>
          </w:tcPr>
          <w:p w14:paraId="00BDE58D" w14:textId="539B6194" w:rsidR="008C7770" w:rsidRPr="002B3E79" w:rsidRDefault="00DA22EC" w:rsidP="00FF7EBB">
            <w:pPr>
              <w:jc w:val="both"/>
              <w:rPr>
                <w:b/>
                <w:bCs/>
                <w:sz w:val="24"/>
                <w:szCs w:val="24"/>
              </w:rPr>
            </w:pPr>
            <w:r w:rsidRPr="002B3E79">
              <w:rPr>
                <w:b/>
                <w:bCs/>
                <w:sz w:val="24"/>
                <w:szCs w:val="24"/>
              </w:rPr>
              <w:t>R</w:t>
            </w:r>
            <w:r w:rsidR="005A545C" w:rsidRPr="002B3E79">
              <w:rPr>
                <w:b/>
                <w:bCs/>
                <w:sz w:val="24"/>
                <w:szCs w:val="24"/>
              </w:rPr>
              <w:t>eflect on the difference between safeguarding in adult and children</w:t>
            </w:r>
            <w:r w:rsidR="007C556F" w:rsidRPr="002B3E79">
              <w:rPr>
                <w:b/>
                <w:bCs/>
                <w:sz w:val="24"/>
                <w:szCs w:val="24"/>
              </w:rPr>
              <w:t>’</w:t>
            </w:r>
            <w:r w:rsidR="00B22C3C" w:rsidRPr="002B3E79">
              <w:rPr>
                <w:b/>
                <w:bCs/>
                <w:sz w:val="24"/>
                <w:szCs w:val="24"/>
              </w:rPr>
              <w:t>s</w:t>
            </w:r>
            <w:r w:rsidR="005A545C" w:rsidRPr="002B3E79">
              <w:rPr>
                <w:b/>
                <w:bCs/>
                <w:sz w:val="24"/>
                <w:szCs w:val="24"/>
              </w:rPr>
              <w:t xml:space="preserve"> work</w:t>
            </w:r>
          </w:p>
          <w:p w14:paraId="101C137D" w14:textId="77777777" w:rsidR="008C7770" w:rsidRPr="002B3E79" w:rsidRDefault="008C7770" w:rsidP="00FF7EBB">
            <w:pPr>
              <w:jc w:val="both"/>
              <w:rPr>
                <w:b/>
                <w:bCs/>
                <w:sz w:val="24"/>
                <w:szCs w:val="24"/>
              </w:rPr>
            </w:pPr>
          </w:p>
          <w:p w14:paraId="20245DE8" w14:textId="0AFB3AF2" w:rsidR="008C7770" w:rsidRPr="002B3E79" w:rsidRDefault="00B42E76" w:rsidP="00FF7EBB">
            <w:pPr>
              <w:jc w:val="both"/>
              <w:rPr>
                <w:b/>
                <w:bCs/>
                <w:i/>
                <w:sz w:val="24"/>
                <w:szCs w:val="24"/>
              </w:rPr>
            </w:pPr>
            <w:r w:rsidRPr="002B3E79">
              <w:rPr>
                <w:b/>
                <w:bCs/>
                <w:i/>
                <w:sz w:val="24"/>
                <w:szCs w:val="24"/>
              </w:rPr>
              <w:t>4</w:t>
            </w:r>
            <w:r w:rsidR="00DA22EC" w:rsidRPr="002B3E79">
              <w:rPr>
                <w:b/>
                <w:bCs/>
                <w:i/>
                <w:sz w:val="24"/>
                <w:szCs w:val="24"/>
              </w:rPr>
              <w:t>00 words</w:t>
            </w:r>
            <w:r w:rsidR="00DA22EC" w:rsidRPr="002B3E79">
              <w:rPr>
                <w:b/>
                <w:bCs/>
                <w:sz w:val="24"/>
                <w:szCs w:val="24"/>
              </w:rPr>
              <w:t xml:space="preserve"> </w:t>
            </w:r>
            <w:r w:rsidR="008B28E7" w:rsidRPr="002B3E79">
              <w:rPr>
                <w:b/>
                <w:bCs/>
                <w:i/>
                <w:sz w:val="24"/>
                <w:szCs w:val="24"/>
              </w:rPr>
              <w:t>(+/- 10%: include your actual word count at the end of each section)</w:t>
            </w:r>
          </w:p>
          <w:p w14:paraId="6310FC20" w14:textId="77777777" w:rsidR="00EB4FFA" w:rsidRDefault="00EB4FFA" w:rsidP="00FF7EBB">
            <w:pPr>
              <w:jc w:val="both"/>
              <w:rPr>
                <w:i/>
                <w:sz w:val="24"/>
                <w:szCs w:val="24"/>
              </w:rPr>
            </w:pPr>
          </w:p>
          <w:p w14:paraId="162F164B" w14:textId="1DA549E5" w:rsidR="00EB4FFA" w:rsidRDefault="00EB4FFA" w:rsidP="00EB4FFA">
            <w:pPr>
              <w:jc w:val="both"/>
              <w:rPr>
                <w:iCs/>
                <w:sz w:val="24"/>
                <w:szCs w:val="24"/>
              </w:rPr>
            </w:pPr>
            <w:r w:rsidRPr="00EB4FFA">
              <w:rPr>
                <w:iCs/>
                <w:sz w:val="24"/>
                <w:szCs w:val="24"/>
              </w:rPr>
              <w:t>Within Wales, the Social Services and Wellbeing (Wales) Act 2014 (2014 Act) provides the legal framework for improving the wellbeing of people who need care and support. This Act, as highlighted by Williams (2017), integrates social care for both children and adults where Local Authorities have a duty to assess support needs of all individuals. However, in terms of safeguarding, there remains a difference between the legal context. An ‘adult at risk’, within the 2014 Act, is defined as an adult experiencing, or at risk of experiencing, abuse or neglect or an individual who is not able to protect themselves from the risk of neglect or abuse (Welsh Government, 2018b). Where this is deemed the case there is a duty on local authorities to investigate.  The 2014 Act applies the same duty to safeguarding children, although the duty to assess “significant harm” has remained within the remit of the Children Act 1989 (Williams, 2017). Where there is a reasonable cause to suspect a child is at risk of, or likely to be at risk of, significant harm, a Section 47 investigation is initiated either between Social Services and Police or as a single agency (Social Care Wales, 2020). In addition to the legislative framework, self-determination also provides a difference between safeguarding children and adults.</w:t>
            </w:r>
          </w:p>
          <w:p w14:paraId="691089BD" w14:textId="77777777" w:rsidR="00EB4FFA" w:rsidRPr="00EB4FFA" w:rsidRDefault="00EB4FFA" w:rsidP="00EB4FFA">
            <w:pPr>
              <w:jc w:val="both"/>
              <w:rPr>
                <w:iCs/>
                <w:sz w:val="24"/>
                <w:szCs w:val="24"/>
              </w:rPr>
            </w:pPr>
          </w:p>
          <w:p w14:paraId="2776E92E" w14:textId="77777777" w:rsidR="00EB4FFA" w:rsidRPr="00EB4FFA" w:rsidRDefault="00EB4FFA" w:rsidP="00EB4FFA">
            <w:pPr>
              <w:jc w:val="both"/>
              <w:rPr>
                <w:iCs/>
                <w:sz w:val="24"/>
                <w:szCs w:val="24"/>
              </w:rPr>
            </w:pPr>
            <w:r w:rsidRPr="00EB4FFA">
              <w:rPr>
                <w:iCs/>
                <w:sz w:val="24"/>
                <w:szCs w:val="24"/>
              </w:rPr>
              <w:t>During my time within child safeguarding, there seems to be an obvious conflict between the competing rights of parents, children, and the right of Local Authorities to intervene where a child is deemed to be at risk of significant harm (Fargion, 2014). In these cases, it could be argued that the child occupies the least influential position. As Van Bijleveld, Dedding and Bunders-Aelen (2015) propose, child safeguarding cases are often perceived as an adult’s problem that involve children. One crucial difference between adult and children’s safeguarding is the adult’s right to self-determination. An adult, where they have capacity to do so (Welsh Government, 2020), may choose not to act to safeguard themselves, and it is only in extreme circumstances that the law intervenes. Older People's Commissioner for Wales (2016) highlight that an adult with the capacity to understand abuse, and risk of abuse, would have the right to refuse support, even if this leaves them at risk of significant harm. Whilst adults with capacity to do so will continue to be informed and consulted on all decisions affecting them, there will continue to be, Bruce (2014) posits, a need for adults and professionals to take a role in presenting the views of children in child safeguarding concerns.</w:t>
            </w:r>
          </w:p>
          <w:p w14:paraId="17DC4A74" w14:textId="77777777" w:rsidR="00EB4FFA" w:rsidRPr="00EB4FFA" w:rsidRDefault="00EB4FFA" w:rsidP="00EB4FFA">
            <w:pPr>
              <w:jc w:val="both"/>
              <w:rPr>
                <w:iCs/>
                <w:sz w:val="24"/>
                <w:szCs w:val="24"/>
              </w:rPr>
            </w:pPr>
          </w:p>
          <w:p w14:paraId="6B90034B" w14:textId="7920F537" w:rsidR="00F36F7D" w:rsidRPr="00EB4FFA" w:rsidRDefault="00EB4FFA" w:rsidP="00EB4FFA">
            <w:pPr>
              <w:jc w:val="both"/>
              <w:rPr>
                <w:b/>
                <w:bCs/>
                <w:iCs/>
                <w:sz w:val="24"/>
                <w:szCs w:val="24"/>
              </w:rPr>
            </w:pPr>
            <w:r w:rsidRPr="00EB4FFA">
              <w:rPr>
                <w:b/>
                <w:bCs/>
                <w:iCs/>
                <w:sz w:val="24"/>
                <w:szCs w:val="24"/>
              </w:rPr>
              <w:t>Word Count 421.</w:t>
            </w:r>
          </w:p>
          <w:p w14:paraId="0ACE64F2" w14:textId="77777777" w:rsidR="00F36F7D" w:rsidRPr="00F36F7D" w:rsidRDefault="00F36F7D" w:rsidP="00FF7EBB">
            <w:pPr>
              <w:jc w:val="both"/>
              <w:rPr>
                <w:iCs/>
                <w:sz w:val="24"/>
                <w:szCs w:val="24"/>
              </w:rPr>
            </w:pPr>
          </w:p>
          <w:p w14:paraId="2E3354CD" w14:textId="77777777" w:rsidR="008C7770" w:rsidRPr="006108C9" w:rsidRDefault="008C7770" w:rsidP="00FF7EBB">
            <w:pPr>
              <w:jc w:val="both"/>
              <w:rPr>
                <w:sz w:val="24"/>
                <w:szCs w:val="24"/>
              </w:rPr>
            </w:pPr>
          </w:p>
        </w:tc>
      </w:tr>
    </w:tbl>
    <w:p w14:paraId="483344F2" w14:textId="77777777" w:rsidR="00AA666E" w:rsidRPr="008B28E7" w:rsidRDefault="00AA666E" w:rsidP="00FF7EBB">
      <w:pPr>
        <w:ind w:left="360" w:hanging="360"/>
        <w:jc w:val="both"/>
        <w:rPr>
          <w:b/>
          <w:sz w:val="24"/>
          <w:szCs w:val="24"/>
        </w:rPr>
      </w:pPr>
    </w:p>
    <w:p w14:paraId="71E8DDA1" w14:textId="77777777" w:rsidR="00D3442D" w:rsidRPr="008B28E7" w:rsidRDefault="00D3442D" w:rsidP="00D3442D">
      <w:pPr>
        <w:jc w:val="both"/>
        <w:rPr>
          <w:sz w:val="24"/>
          <w:szCs w:val="24"/>
        </w:rPr>
      </w:pPr>
    </w:p>
    <w:p w14:paraId="0D8B5D42" w14:textId="77777777" w:rsidR="00AA666E" w:rsidRPr="008B28E7" w:rsidRDefault="00AA666E" w:rsidP="00FF7EBB">
      <w:pPr>
        <w:ind w:left="360" w:hanging="360"/>
        <w:jc w:val="both"/>
        <w:rPr>
          <w:sz w:val="24"/>
          <w:szCs w:val="24"/>
        </w:rPr>
      </w:pPr>
    </w:p>
    <w:p w14:paraId="36855284" w14:textId="77777777" w:rsidR="00AA666E" w:rsidRPr="008B28E7" w:rsidRDefault="00AA666E" w:rsidP="00FF7EBB">
      <w:pPr>
        <w:ind w:left="360" w:hanging="360"/>
        <w:jc w:val="both"/>
        <w:rPr>
          <w:sz w:val="24"/>
          <w:szCs w:val="24"/>
        </w:rPr>
      </w:pPr>
    </w:p>
    <w:p w14:paraId="33BB6BDE" w14:textId="77777777" w:rsidR="00AA666E" w:rsidRPr="008B28E7" w:rsidRDefault="00AA666E" w:rsidP="00FF7EBB">
      <w:pPr>
        <w:ind w:left="360" w:hanging="360"/>
        <w:jc w:val="both"/>
        <w:rPr>
          <w:b/>
          <w:sz w:val="24"/>
          <w:szCs w:val="24"/>
        </w:rPr>
      </w:pPr>
    </w:p>
    <w:p w14:paraId="3825FC4A" w14:textId="77777777" w:rsidR="00092970" w:rsidRDefault="00AA666E" w:rsidP="00A303B9">
      <w:pPr>
        <w:jc w:val="center"/>
        <w:rPr>
          <w:b/>
          <w:sz w:val="24"/>
          <w:szCs w:val="24"/>
        </w:rPr>
      </w:pPr>
      <w:r w:rsidRPr="008B28E7">
        <w:rPr>
          <w:b/>
          <w:sz w:val="24"/>
          <w:szCs w:val="24"/>
        </w:rPr>
        <w:br w:type="page"/>
      </w:r>
      <w:r w:rsidR="00763B2D" w:rsidRPr="008B28E7">
        <w:rPr>
          <w:b/>
          <w:sz w:val="24"/>
          <w:szCs w:val="24"/>
        </w:rPr>
        <w:lastRenderedPageBreak/>
        <w:t xml:space="preserve">Section </w:t>
      </w:r>
      <w:r w:rsidR="00AE134C">
        <w:rPr>
          <w:b/>
          <w:sz w:val="24"/>
          <w:szCs w:val="24"/>
        </w:rPr>
        <w:t>6</w:t>
      </w:r>
    </w:p>
    <w:p w14:paraId="244C7827" w14:textId="77777777" w:rsidR="00B17FA0" w:rsidRPr="008B28E7" w:rsidRDefault="00B17FA0" w:rsidP="00FF7EBB">
      <w:pPr>
        <w:jc w:val="both"/>
        <w:rPr>
          <w:b/>
          <w:sz w:val="24"/>
          <w:szCs w:val="24"/>
        </w:rPr>
      </w:pPr>
    </w:p>
    <w:p w14:paraId="24AA3EC5" w14:textId="77777777"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14:paraId="3236D3CC"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40D27CA2" w14:textId="77777777" w:rsidTr="00B17FA0">
        <w:tc>
          <w:tcPr>
            <w:tcW w:w="10188" w:type="dxa"/>
            <w:shd w:val="clear" w:color="auto" w:fill="auto"/>
          </w:tcPr>
          <w:p w14:paraId="7C6816D7" w14:textId="77777777" w:rsidR="00FC5FF8" w:rsidRPr="002B3E79" w:rsidRDefault="00470461" w:rsidP="00FF7EBB">
            <w:pPr>
              <w:jc w:val="both"/>
              <w:rPr>
                <w:b/>
                <w:bCs/>
                <w:sz w:val="24"/>
                <w:szCs w:val="24"/>
              </w:rPr>
            </w:pPr>
            <w:r w:rsidRPr="002B3E79">
              <w:rPr>
                <w:b/>
                <w:bCs/>
                <w:sz w:val="24"/>
                <w:szCs w:val="24"/>
              </w:rPr>
              <w:t>Critically r</w:t>
            </w:r>
            <w:r w:rsidR="00FC5FF8" w:rsidRPr="002B3E79">
              <w:rPr>
                <w:b/>
                <w:bCs/>
                <w:sz w:val="24"/>
                <w:szCs w:val="24"/>
              </w:rPr>
              <w:t xml:space="preserve">eflect on your development including reference to the training, learning, research and use of supervision since completing section </w:t>
            </w:r>
            <w:r w:rsidR="00EE1AC1" w:rsidRPr="002B3E79">
              <w:rPr>
                <w:b/>
                <w:bCs/>
                <w:sz w:val="24"/>
                <w:szCs w:val="24"/>
              </w:rPr>
              <w:t>2</w:t>
            </w:r>
            <w:r w:rsidR="00B97056" w:rsidRPr="002B3E79">
              <w:rPr>
                <w:b/>
                <w:bCs/>
                <w:sz w:val="24"/>
                <w:szCs w:val="24"/>
              </w:rPr>
              <w:t>. Consider in discussion with your mentor</w:t>
            </w:r>
            <w:r w:rsidR="00046861" w:rsidRPr="002B3E79">
              <w:rPr>
                <w:b/>
                <w:bCs/>
                <w:sz w:val="24"/>
                <w:szCs w:val="24"/>
              </w:rPr>
              <w:t xml:space="preserve">/ </w:t>
            </w:r>
            <w:r w:rsidR="00B97056" w:rsidRPr="002B3E79">
              <w:rPr>
                <w:b/>
                <w:bCs/>
                <w:sz w:val="24"/>
                <w:szCs w:val="24"/>
              </w:rPr>
              <w:t>supervisor/line manager the extent to which those learning needs have been achieved</w:t>
            </w:r>
            <w:r w:rsidR="00046861" w:rsidRPr="002B3E79">
              <w:rPr>
                <w:b/>
                <w:bCs/>
                <w:sz w:val="24"/>
                <w:szCs w:val="24"/>
              </w:rPr>
              <w:t xml:space="preserve">. </w:t>
            </w:r>
            <w:r w:rsidR="002D11A8" w:rsidRPr="002B3E79">
              <w:rPr>
                <w:b/>
                <w:bCs/>
                <w:sz w:val="24"/>
                <w:szCs w:val="24"/>
              </w:rPr>
              <w:t>Identify additional learning needs</w:t>
            </w:r>
            <w:r w:rsidR="00B97056" w:rsidRPr="002B3E79">
              <w:rPr>
                <w:b/>
                <w:bCs/>
                <w:sz w:val="24"/>
                <w:szCs w:val="24"/>
              </w:rPr>
              <w:t xml:space="preserve"> to </w:t>
            </w:r>
            <w:r w:rsidR="002D11A8" w:rsidRPr="002B3E79">
              <w:rPr>
                <w:b/>
                <w:bCs/>
                <w:sz w:val="24"/>
                <w:szCs w:val="24"/>
              </w:rPr>
              <w:t xml:space="preserve">support </w:t>
            </w:r>
            <w:r w:rsidR="00B97056" w:rsidRPr="002B3E79">
              <w:rPr>
                <w:b/>
                <w:bCs/>
                <w:sz w:val="24"/>
                <w:szCs w:val="24"/>
              </w:rPr>
              <w:t>your development in the transition to becoming an experienced practitioner</w:t>
            </w:r>
            <w:r w:rsidR="00FC5FF8" w:rsidRPr="002B3E79">
              <w:rPr>
                <w:b/>
                <w:bCs/>
                <w:sz w:val="24"/>
                <w:szCs w:val="24"/>
              </w:rPr>
              <w:t xml:space="preserve">. </w:t>
            </w:r>
            <w:r w:rsidR="00AE134C" w:rsidRPr="002B3E79">
              <w:rPr>
                <w:b/>
                <w:bCs/>
                <w:sz w:val="24"/>
                <w:szCs w:val="24"/>
              </w:rPr>
              <w:t xml:space="preserve">You </w:t>
            </w:r>
            <w:r w:rsidRPr="002B3E79">
              <w:rPr>
                <w:b/>
                <w:bCs/>
                <w:sz w:val="24"/>
                <w:szCs w:val="24"/>
              </w:rPr>
              <w:t>will</w:t>
            </w:r>
            <w:r w:rsidR="00AE134C" w:rsidRPr="002B3E79">
              <w:rPr>
                <w:b/>
                <w:bCs/>
                <w:sz w:val="24"/>
                <w:szCs w:val="24"/>
              </w:rPr>
              <w:t xml:space="preserve"> consider here, the feedback you have received from individuals using services, </w:t>
            </w:r>
            <w:r w:rsidR="002D11A8" w:rsidRPr="002B3E79">
              <w:rPr>
                <w:b/>
                <w:bCs/>
                <w:sz w:val="24"/>
                <w:szCs w:val="24"/>
              </w:rPr>
              <w:t xml:space="preserve">their </w:t>
            </w:r>
            <w:r w:rsidR="00AE134C" w:rsidRPr="002B3E79">
              <w:rPr>
                <w:b/>
                <w:bCs/>
                <w:sz w:val="24"/>
                <w:szCs w:val="24"/>
              </w:rPr>
              <w:t xml:space="preserve">families and carers, and how this </w:t>
            </w:r>
            <w:r w:rsidR="007544FC" w:rsidRPr="002B3E79">
              <w:rPr>
                <w:b/>
                <w:bCs/>
                <w:sz w:val="24"/>
                <w:szCs w:val="24"/>
              </w:rPr>
              <w:t xml:space="preserve">has </w:t>
            </w:r>
            <w:r w:rsidR="00AE134C" w:rsidRPr="002B3E79">
              <w:rPr>
                <w:b/>
                <w:bCs/>
                <w:sz w:val="24"/>
                <w:szCs w:val="24"/>
              </w:rPr>
              <w:t>impacted on your practice.</w:t>
            </w:r>
          </w:p>
          <w:p w14:paraId="40413F39" w14:textId="77777777" w:rsidR="00B17FA0" w:rsidRPr="002B3E79" w:rsidRDefault="00B17FA0" w:rsidP="00FF7EBB">
            <w:pPr>
              <w:jc w:val="both"/>
              <w:rPr>
                <w:b/>
                <w:bCs/>
                <w:sz w:val="24"/>
                <w:szCs w:val="24"/>
              </w:rPr>
            </w:pPr>
          </w:p>
          <w:p w14:paraId="054F4D08" w14:textId="77777777" w:rsidR="00220D06" w:rsidRPr="002B3E79" w:rsidRDefault="00B42E76" w:rsidP="00FF7EBB">
            <w:pPr>
              <w:jc w:val="both"/>
              <w:rPr>
                <w:b/>
                <w:bCs/>
                <w:i/>
                <w:sz w:val="24"/>
                <w:szCs w:val="24"/>
              </w:rPr>
            </w:pPr>
            <w:r w:rsidRPr="002B3E79">
              <w:rPr>
                <w:b/>
                <w:bCs/>
                <w:i/>
                <w:sz w:val="24"/>
                <w:szCs w:val="24"/>
              </w:rPr>
              <w:t xml:space="preserve">800 </w:t>
            </w:r>
            <w:r w:rsidR="00220D06" w:rsidRPr="002B3E79">
              <w:rPr>
                <w:b/>
                <w:bCs/>
                <w:i/>
                <w:sz w:val="24"/>
                <w:szCs w:val="24"/>
              </w:rPr>
              <w:t xml:space="preserve">words </w:t>
            </w:r>
            <w:r w:rsidR="008B28E7" w:rsidRPr="002B3E79">
              <w:rPr>
                <w:b/>
                <w:bCs/>
                <w:i/>
                <w:sz w:val="24"/>
                <w:szCs w:val="24"/>
              </w:rPr>
              <w:t>(+/- 10%: include your actual word count at the end of each section)</w:t>
            </w:r>
          </w:p>
          <w:p w14:paraId="27B957AD" w14:textId="53388C60" w:rsidR="00EB4FFA" w:rsidRDefault="00EB4FFA" w:rsidP="00FF7EBB">
            <w:pPr>
              <w:jc w:val="both"/>
              <w:rPr>
                <w:iCs/>
                <w:sz w:val="24"/>
                <w:szCs w:val="24"/>
              </w:rPr>
            </w:pPr>
          </w:p>
          <w:p w14:paraId="6794EEBA" w14:textId="7E98881C" w:rsidR="00EB4FFA" w:rsidRDefault="00EB4FFA" w:rsidP="00EB4FFA">
            <w:pPr>
              <w:jc w:val="both"/>
              <w:rPr>
                <w:iCs/>
                <w:sz w:val="24"/>
                <w:szCs w:val="24"/>
              </w:rPr>
            </w:pPr>
            <w:r w:rsidRPr="00EB4FFA">
              <w:rPr>
                <w:iCs/>
                <w:sz w:val="24"/>
                <w:szCs w:val="24"/>
              </w:rPr>
              <w:t>The process of reflection, Bulman, Lathlean, and Gobbi (2014) propose, offers an opportunity for me to learn from practice experiences. Kolb’s Experiential Learning Cycle has often provided the theoretical model by which i process my thoughts and feelings. This cycle has provided an insight into my learning objectives and aided an understanding that developing effective collaboration and improving my decision-making will be an ongoing process. As Kolb (1984) postulates, the process of learning from experience could take days, weeks or even months depending on that specific experience. Supervision also forms a key element of my reflective practice (Fook, 1996)  and allows me to explore my interactions with family’s whilst, as Trevithick (2012) suggests, discussing my identified learning needs and how these can be used to develop my knowledge and understanding of my practice.</w:t>
            </w:r>
          </w:p>
          <w:p w14:paraId="3CAA8BEA" w14:textId="77777777" w:rsidR="00EB4FFA" w:rsidRPr="00EB4FFA" w:rsidRDefault="00EB4FFA" w:rsidP="00EB4FFA">
            <w:pPr>
              <w:jc w:val="both"/>
              <w:rPr>
                <w:iCs/>
                <w:sz w:val="24"/>
                <w:szCs w:val="24"/>
              </w:rPr>
            </w:pPr>
          </w:p>
          <w:p w14:paraId="57973840" w14:textId="77777777" w:rsidR="00EB4FFA" w:rsidRPr="00EB4FFA" w:rsidRDefault="00EB4FFA" w:rsidP="00EB4FFA">
            <w:pPr>
              <w:jc w:val="both"/>
              <w:rPr>
                <w:iCs/>
                <w:sz w:val="24"/>
                <w:szCs w:val="24"/>
              </w:rPr>
            </w:pPr>
            <w:r w:rsidRPr="00EB4FFA">
              <w:rPr>
                <w:iCs/>
                <w:sz w:val="24"/>
                <w:szCs w:val="24"/>
              </w:rPr>
              <w:t xml:space="preserve">In terms of my developmental aims, I am still in the process of learning. An increase in caseloads, and the complexity within them, has impacted my ability to fully put into practice my learning objectives. This has also been impacted by a global pandemic where, BASW (2020) contend, Social Workers are required to adjust how they engage with families and professionals to ensure effective and meaningful communication. To ensure I was able to meet the learning objectives within the first developmental review, myself and my mentor researched appropriate training opportunities. This research led to me attending a five-day programme offering a comprehensive study of the Signs of Safety approach. The programme, as highlighted by Gault (2016), focused on building a partnership with parents and children which was grounded in participation and collaboration. The programme, whilst focusing on safety, highlighted the importance of co-producing safety plans with the family and an identified network of support. On the completion of the training programme, I was eager to return to work to put into place all that I had learnt. I began to consider the impact my presence had within previous assessments and how I could have engaged slightly differently to improve the outcomes for those families. However, soon after returning to work the Coronavirus pandemic resulted in a new way of working and I needed to adapt my practice. BASW (2020) highlight that during this time Social Workers were working under high levels of stress where social interactions with children and families reduced. Whilst this was a difficult time, the skill for me, Trevithick (2012) posits, would be finding opportunities to work creatively with families.        </w:t>
            </w:r>
          </w:p>
          <w:p w14:paraId="56508D17" w14:textId="77777777" w:rsidR="00EB4FFA" w:rsidRDefault="00EB4FFA" w:rsidP="00EB4FFA">
            <w:pPr>
              <w:jc w:val="both"/>
              <w:rPr>
                <w:iCs/>
                <w:sz w:val="24"/>
                <w:szCs w:val="24"/>
              </w:rPr>
            </w:pPr>
          </w:p>
          <w:p w14:paraId="5F55D18E" w14:textId="3EA0B170" w:rsidR="00EB4FFA" w:rsidRDefault="00EB4FFA" w:rsidP="00EB4FFA">
            <w:pPr>
              <w:jc w:val="both"/>
              <w:rPr>
                <w:iCs/>
                <w:sz w:val="24"/>
                <w:szCs w:val="24"/>
              </w:rPr>
            </w:pPr>
            <w:r w:rsidRPr="00EB4FFA">
              <w:rPr>
                <w:iCs/>
                <w:sz w:val="24"/>
                <w:szCs w:val="24"/>
              </w:rPr>
              <w:lastRenderedPageBreak/>
              <w:t>There have been times during the pandemic where physical interactions have been discouraged, this has led to a move towards a more digital communication style. Whilst I have noticed that this has increased the quality of my interactions with other professionals, I have become mindful that the families I work with may not have had an equal experience. Nguyen</w:t>
            </w:r>
            <w:r w:rsidR="00BC4496">
              <w:rPr>
                <w:iCs/>
                <w:sz w:val="24"/>
                <w:szCs w:val="24"/>
              </w:rPr>
              <w:t xml:space="preserve"> et al</w:t>
            </w:r>
            <w:r w:rsidR="00A652A5">
              <w:rPr>
                <w:iCs/>
                <w:sz w:val="24"/>
                <w:szCs w:val="24"/>
              </w:rPr>
              <w:t xml:space="preserve"> </w:t>
            </w:r>
            <w:r w:rsidRPr="00EB4FFA">
              <w:rPr>
                <w:iCs/>
                <w:sz w:val="24"/>
                <w:szCs w:val="24"/>
              </w:rPr>
              <w:t>(2020) highlight that limited access to internet and poor individual digital skills make it less likely for families to interact with digital communication. Where families have been able to access digital meeting platforms, my experience has been that this has not been conducive to effective information gathering and, as such, I worry that this has impacted decision making. Whilst trying to implement my training and improve participation within my assessments it has been noticeable that the quality of these interactions has been negatively affected. Plumridge (2020) argues that, when compared to face to face interactions, online communications could promote passive engagement and make it difficult to gauge a person’s reactions. Whilst not impossible, the current working environment of limited social interaction and an over reliance on digital meeting platforms, has made it difficult for me to fully embrace my training in Signs of Safety. As Turnell, Etherington &amp; Turnell (2017) emphasize, it is difficult to co-produce meaningful and lasting plans with families with limited communication.</w:t>
            </w:r>
          </w:p>
          <w:p w14:paraId="4F14F901" w14:textId="77777777" w:rsidR="00EB4FFA" w:rsidRPr="00EB4FFA" w:rsidRDefault="00EB4FFA" w:rsidP="00EB4FFA">
            <w:pPr>
              <w:jc w:val="both"/>
              <w:rPr>
                <w:iCs/>
                <w:sz w:val="24"/>
                <w:szCs w:val="24"/>
              </w:rPr>
            </w:pPr>
          </w:p>
          <w:p w14:paraId="7A551A69" w14:textId="52B91C19" w:rsidR="00EB4FFA" w:rsidRDefault="00EB4FFA" w:rsidP="00EB4FFA">
            <w:pPr>
              <w:jc w:val="both"/>
              <w:rPr>
                <w:iCs/>
                <w:sz w:val="24"/>
                <w:szCs w:val="24"/>
              </w:rPr>
            </w:pPr>
            <w:r w:rsidRPr="00EB4FFA">
              <w:rPr>
                <w:iCs/>
                <w:sz w:val="24"/>
                <w:szCs w:val="24"/>
              </w:rPr>
              <w:t xml:space="preserve">The coronavirus pandemic has resulted in a range of challenges within my Social Work practice. My colleagues and I have been faced with a balance of risk to our own personal wellbeing as well as continuing to safeguard vulnerable children in our area. Whilst the current situation may have impacted my ability to meet the objectives in my first developmental review, it has provided me the opportunity to develop and grow within other areas of my practice. With less social interaction, I have had to be more efficient in my time with families and become more creative in how I gather the correct information to inform my decision making. As a result, I believe my decision making has improved although I acknowledge that this will be an ongoing learning process. I also feel that I am more prepared when the complexities of cases begin to overwhelm me. An increase in complex cases and reduced social interactions have increased the pressures of an already difficult role. However, these same aspects have enabled me to grow in confidence within my practice and have a better emotional understanding of my abilities. I feel that I have become more resilient which, Clarke, Lovelock &amp; McNay (2016) highlight, enables me to better manage any feelings of professional anxiety and allows me to better manage the complex relationships within my caseload. </w:t>
            </w:r>
          </w:p>
          <w:p w14:paraId="2277DBA0" w14:textId="77777777" w:rsidR="00EB4FFA" w:rsidRPr="00EB4FFA" w:rsidRDefault="00EB4FFA" w:rsidP="00EB4FFA">
            <w:pPr>
              <w:jc w:val="both"/>
              <w:rPr>
                <w:iCs/>
                <w:sz w:val="24"/>
                <w:szCs w:val="24"/>
              </w:rPr>
            </w:pPr>
          </w:p>
          <w:p w14:paraId="3B6E1E56" w14:textId="05617E68" w:rsidR="00EB4FFA" w:rsidRPr="00EB4FFA" w:rsidRDefault="00EB4FFA" w:rsidP="00EB4FFA">
            <w:pPr>
              <w:jc w:val="both"/>
              <w:rPr>
                <w:b/>
                <w:bCs/>
                <w:iCs/>
                <w:sz w:val="24"/>
                <w:szCs w:val="24"/>
              </w:rPr>
            </w:pPr>
            <w:r w:rsidRPr="00EB4FFA">
              <w:rPr>
                <w:b/>
                <w:bCs/>
                <w:iCs/>
                <w:sz w:val="24"/>
                <w:szCs w:val="24"/>
              </w:rPr>
              <w:t>Word Count 8</w:t>
            </w:r>
            <w:r w:rsidR="00A652A5">
              <w:rPr>
                <w:b/>
                <w:bCs/>
                <w:iCs/>
                <w:sz w:val="24"/>
                <w:szCs w:val="24"/>
              </w:rPr>
              <w:t>57</w:t>
            </w:r>
          </w:p>
          <w:p w14:paraId="22235722" w14:textId="4E4AD424" w:rsidR="00EB4FFA" w:rsidRPr="00EB4FFA" w:rsidRDefault="00EB4FFA" w:rsidP="00FF7EBB">
            <w:pPr>
              <w:jc w:val="both"/>
              <w:rPr>
                <w:iCs/>
                <w:sz w:val="24"/>
                <w:szCs w:val="24"/>
              </w:rPr>
            </w:pPr>
          </w:p>
        </w:tc>
      </w:tr>
    </w:tbl>
    <w:p w14:paraId="66041F0D" w14:textId="77777777" w:rsidR="00AA666E" w:rsidRPr="008B28E7" w:rsidRDefault="00AA666E" w:rsidP="00FF7EBB">
      <w:pPr>
        <w:jc w:val="both"/>
        <w:rPr>
          <w:sz w:val="24"/>
          <w:szCs w:val="24"/>
        </w:rPr>
      </w:pPr>
    </w:p>
    <w:p w14:paraId="47282B83" w14:textId="77777777" w:rsidR="00AA666E" w:rsidRPr="008B28E7" w:rsidRDefault="00AA666E" w:rsidP="00FF7EBB">
      <w:pPr>
        <w:jc w:val="both"/>
        <w:rPr>
          <w:sz w:val="24"/>
          <w:szCs w:val="24"/>
        </w:rPr>
      </w:pPr>
    </w:p>
    <w:p w14:paraId="6B1A08BE" w14:textId="77777777" w:rsidR="00AA666E" w:rsidRPr="008B28E7" w:rsidRDefault="00AA666E" w:rsidP="00FF7EBB">
      <w:pPr>
        <w:jc w:val="both"/>
        <w:rPr>
          <w:sz w:val="24"/>
          <w:szCs w:val="24"/>
        </w:rPr>
      </w:pPr>
    </w:p>
    <w:p w14:paraId="60CE5E27" w14:textId="77777777" w:rsidR="00AA666E" w:rsidRPr="008B28E7" w:rsidRDefault="00AA666E" w:rsidP="00FF7EBB">
      <w:pPr>
        <w:jc w:val="both"/>
        <w:rPr>
          <w:sz w:val="24"/>
          <w:szCs w:val="24"/>
        </w:rPr>
      </w:pPr>
    </w:p>
    <w:p w14:paraId="67FEE531" w14:textId="77777777" w:rsidR="00AA666E" w:rsidRPr="008B28E7" w:rsidRDefault="00AA666E" w:rsidP="00FF7EBB">
      <w:pPr>
        <w:jc w:val="both"/>
        <w:rPr>
          <w:sz w:val="24"/>
          <w:szCs w:val="24"/>
        </w:rPr>
      </w:pPr>
    </w:p>
    <w:p w14:paraId="38AB7FA3" w14:textId="77777777" w:rsidR="00AA666E" w:rsidRPr="008B28E7" w:rsidRDefault="00AA666E" w:rsidP="00FF7EBB">
      <w:pPr>
        <w:jc w:val="both"/>
        <w:rPr>
          <w:sz w:val="24"/>
          <w:szCs w:val="24"/>
        </w:rPr>
      </w:pPr>
    </w:p>
    <w:p w14:paraId="264C6D34" w14:textId="77777777" w:rsidR="000E38C3" w:rsidRDefault="000E38C3" w:rsidP="00E559CE">
      <w:pPr>
        <w:jc w:val="both"/>
        <w:rPr>
          <w:sz w:val="24"/>
          <w:szCs w:val="24"/>
        </w:rPr>
      </w:pPr>
    </w:p>
    <w:p w14:paraId="5D062753" w14:textId="77777777" w:rsidR="000E38C3" w:rsidRDefault="000E38C3" w:rsidP="00E559CE">
      <w:pPr>
        <w:jc w:val="both"/>
        <w:rPr>
          <w:sz w:val="24"/>
          <w:szCs w:val="24"/>
        </w:rPr>
      </w:pPr>
    </w:p>
    <w:p w14:paraId="501F8746" w14:textId="77777777" w:rsidR="000E38C3" w:rsidRDefault="000E38C3" w:rsidP="00E559CE">
      <w:pPr>
        <w:jc w:val="both"/>
        <w:rPr>
          <w:sz w:val="24"/>
          <w:szCs w:val="24"/>
        </w:rPr>
      </w:pPr>
    </w:p>
    <w:p w14:paraId="64956663" w14:textId="77777777" w:rsidR="000E38C3" w:rsidRDefault="000E38C3" w:rsidP="00E559CE">
      <w:pPr>
        <w:jc w:val="both"/>
        <w:rPr>
          <w:sz w:val="24"/>
          <w:szCs w:val="24"/>
        </w:rPr>
      </w:pPr>
    </w:p>
    <w:p w14:paraId="06B4658B" w14:textId="77777777" w:rsidR="00E559CE" w:rsidRPr="00B17FA0" w:rsidRDefault="00E559CE" w:rsidP="00E559CE">
      <w:pPr>
        <w:jc w:val="both"/>
        <w:rPr>
          <w:sz w:val="24"/>
          <w:szCs w:val="24"/>
        </w:rPr>
      </w:pPr>
      <w:r w:rsidRPr="00B17FA0">
        <w:rPr>
          <w:sz w:val="24"/>
          <w:szCs w:val="24"/>
        </w:rPr>
        <w:lastRenderedPageBreak/>
        <w:t xml:space="preserve">Please record in the table below the dates </w:t>
      </w:r>
      <w:r>
        <w:rPr>
          <w:sz w:val="24"/>
          <w:szCs w:val="24"/>
        </w:rPr>
        <w:t>of each consolidation programme workshop</w:t>
      </w:r>
      <w:r w:rsidRPr="00B17FA0">
        <w:rPr>
          <w:sz w:val="24"/>
          <w:szCs w:val="24"/>
        </w:rPr>
        <w:t xml:space="preserve"> you attended.  </w:t>
      </w:r>
    </w:p>
    <w:p w14:paraId="51A829D6"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E559CE" w:rsidRPr="00B17FA0" w14:paraId="61FC9781" w14:textId="77777777" w:rsidTr="00B94443">
        <w:tc>
          <w:tcPr>
            <w:tcW w:w="5094" w:type="dxa"/>
          </w:tcPr>
          <w:p w14:paraId="3B59D441"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00308F78"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3CB03088" w14:textId="77777777" w:rsidTr="00B94443">
        <w:tc>
          <w:tcPr>
            <w:tcW w:w="5094" w:type="dxa"/>
          </w:tcPr>
          <w:p w14:paraId="324D1073" w14:textId="77777777" w:rsidR="00E559CE" w:rsidRPr="00B17FA0" w:rsidRDefault="00E559CE" w:rsidP="00B94443">
            <w:pPr>
              <w:jc w:val="both"/>
              <w:rPr>
                <w:sz w:val="24"/>
                <w:szCs w:val="24"/>
              </w:rPr>
            </w:pPr>
            <w:r w:rsidRPr="00B17FA0">
              <w:rPr>
                <w:sz w:val="24"/>
                <w:szCs w:val="24"/>
              </w:rPr>
              <w:t>1</w:t>
            </w:r>
          </w:p>
        </w:tc>
        <w:tc>
          <w:tcPr>
            <w:tcW w:w="5094" w:type="dxa"/>
          </w:tcPr>
          <w:p w14:paraId="517CD2CF" w14:textId="4C880CD6" w:rsidR="00E559CE" w:rsidRPr="00B17FA0" w:rsidRDefault="00B93E33" w:rsidP="00B94443">
            <w:pPr>
              <w:jc w:val="both"/>
              <w:rPr>
                <w:sz w:val="24"/>
                <w:szCs w:val="24"/>
              </w:rPr>
            </w:pPr>
            <w:r>
              <w:rPr>
                <w:sz w:val="24"/>
                <w:szCs w:val="24"/>
              </w:rPr>
              <w:t>19</w:t>
            </w:r>
            <w:r w:rsidRPr="00B93E33">
              <w:rPr>
                <w:sz w:val="24"/>
                <w:szCs w:val="24"/>
                <w:vertAlign w:val="superscript"/>
              </w:rPr>
              <w:t>th</w:t>
            </w:r>
            <w:r>
              <w:rPr>
                <w:sz w:val="24"/>
                <w:szCs w:val="24"/>
              </w:rPr>
              <w:t xml:space="preserve"> November 2019 </w:t>
            </w:r>
          </w:p>
        </w:tc>
      </w:tr>
      <w:tr w:rsidR="00E559CE" w:rsidRPr="00B17FA0" w14:paraId="3ABB2D13" w14:textId="77777777" w:rsidTr="00B94443">
        <w:tc>
          <w:tcPr>
            <w:tcW w:w="5094" w:type="dxa"/>
          </w:tcPr>
          <w:p w14:paraId="4E42A95F" w14:textId="77777777" w:rsidR="00E559CE" w:rsidRPr="00B17FA0" w:rsidRDefault="00E559CE" w:rsidP="00B94443">
            <w:pPr>
              <w:jc w:val="both"/>
              <w:rPr>
                <w:sz w:val="24"/>
                <w:szCs w:val="24"/>
              </w:rPr>
            </w:pPr>
            <w:r w:rsidRPr="00B17FA0">
              <w:rPr>
                <w:sz w:val="24"/>
                <w:szCs w:val="24"/>
              </w:rPr>
              <w:t>2</w:t>
            </w:r>
          </w:p>
        </w:tc>
        <w:tc>
          <w:tcPr>
            <w:tcW w:w="5094" w:type="dxa"/>
          </w:tcPr>
          <w:p w14:paraId="6E6884CA" w14:textId="30B5E111" w:rsidR="00E559CE" w:rsidRPr="00B17FA0" w:rsidRDefault="00B93E33" w:rsidP="00B94443">
            <w:pPr>
              <w:jc w:val="both"/>
              <w:rPr>
                <w:sz w:val="24"/>
                <w:szCs w:val="24"/>
              </w:rPr>
            </w:pPr>
            <w:r>
              <w:rPr>
                <w:sz w:val="24"/>
                <w:szCs w:val="24"/>
              </w:rPr>
              <w:t>18</w:t>
            </w:r>
            <w:r w:rsidRPr="00B93E33">
              <w:rPr>
                <w:sz w:val="24"/>
                <w:szCs w:val="24"/>
                <w:vertAlign w:val="superscript"/>
              </w:rPr>
              <w:t>th</w:t>
            </w:r>
            <w:r>
              <w:rPr>
                <w:sz w:val="24"/>
                <w:szCs w:val="24"/>
              </w:rPr>
              <w:t xml:space="preserve"> February 2020 </w:t>
            </w:r>
          </w:p>
        </w:tc>
      </w:tr>
      <w:tr w:rsidR="00E559CE" w:rsidRPr="00B17FA0" w14:paraId="18AC39AC" w14:textId="77777777" w:rsidTr="00B94443">
        <w:tc>
          <w:tcPr>
            <w:tcW w:w="5094" w:type="dxa"/>
          </w:tcPr>
          <w:p w14:paraId="39BCF6C3" w14:textId="77777777" w:rsidR="00E559CE" w:rsidRPr="00B17FA0" w:rsidRDefault="00E559CE" w:rsidP="00B94443">
            <w:pPr>
              <w:jc w:val="both"/>
              <w:rPr>
                <w:sz w:val="24"/>
                <w:szCs w:val="24"/>
              </w:rPr>
            </w:pPr>
            <w:r w:rsidRPr="00B17FA0">
              <w:rPr>
                <w:sz w:val="24"/>
                <w:szCs w:val="24"/>
              </w:rPr>
              <w:t>3</w:t>
            </w:r>
          </w:p>
        </w:tc>
        <w:tc>
          <w:tcPr>
            <w:tcW w:w="5094" w:type="dxa"/>
          </w:tcPr>
          <w:p w14:paraId="21536DE9" w14:textId="5A450D14" w:rsidR="00E559CE" w:rsidRPr="00B17FA0" w:rsidRDefault="00B93E33" w:rsidP="00B94443">
            <w:pPr>
              <w:jc w:val="both"/>
              <w:rPr>
                <w:sz w:val="24"/>
                <w:szCs w:val="24"/>
              </w:rPr>
            </w:pPr>
            <w:r>
              <w:rPr>
                <w:sz w:val="24"/>
                <w:szCs w:val="24"/>
              </w:rPr>
              <w:t>20</w:t>
            </w:r>
            <w:r w:rsidRPr="00B93E33">
              <w:rPr>
                <w:sz w:val="24"/>
                <w:szCs w:val="24"/>
                <w:vertAlign w:val="superscript"/>
              </w:rPr>
              <w:t>th</w:t>
            </w:r>
            <w:r>
              <w:rPr>
                <w:sz w:val="24"/>
                <w:szCs w:val="24"/>
              </w:rPr>
              <w:t xml:space="preserve"> July 2020 - Teams</w:t>
            </w:r>
          </w:p>
        </w:tc>
      </w:tr>
      <w:tr w:rsidR="00E559CE" w:rsidRPr="008B28E7" w14:paraId="2F4A2E1A" w14:textId="77777777" w:rsidTr="00B94443">
        <w:tc>
          <w:tcPr>
            <w:tcW w:w="5094" w:type="dxa"/>
          </w:tcPr>
          <w:p w14:paraId="222D2D8A" w14:textId="77777777" w:rsidR="00E559CE" w:rsidRPr="00B17FA0" w:rsidRDefault="00E559CE" w:rsidP="00B94443">
            <w:pPr>
              <w:jc w:val="both"/>
              <w:rPr>
                <w:sz w:val="24"/>
                <w:szCs w:val="24"/>
              </w:rPr>
            </w:pPr>
            <w:r w:rsidRPr="00B17FA0">
              <w:rPr>
                <w:sz w:val="24"/>
                <w:szCs w:val="24"/>
              </w:rPr>
              <w:t>4</w:t>
            </w:r>
          </w:p>
        </w:tc>
        <w:tc>
          <w:tcPr>
            <w:tcW w:w="5094" w:type="dxa"/>
          </w:tcPr>
          <w:p w14:paraId="3A38C77F" w14:textId="64F7D63D" w:rsidR="00E559CE" w:rsidRPr="00B17FA0" w:rsidRDefault="00B93E33" w:rsidP="00B94443">
            <w:pPr>
              <w:jc w:val="both"/>
              <w:rPr>
                <w:sz w:val="24"/>
                <w:szCs w:val="24"/>
              </w:rPr>
            </w:pPr>
            <w:r>
              <w:rPr>
                <w:sz w:val="24"/>
                <w:szCs w:val="24"/>
              </w:rPr>
              <w:t>6</w:t>
            </w:r>
            <w:r w:rsidRPr="00B93E33">
              <w:rPr>
                <w:sz w:val="24"/>
                <w:szCs w:val="24"/>
                <w:vertAlign w:val="superscript"/>
              </w:rPr>
              <w:t>th</w:t>
            </w:r>
            <w:r>
              <w:rPr>
                <w:sz w:val="24"/>
                <w:szCs w:val="24"/>
              </w:rPr>
              <w:t xml:space="preserve"> October 2020 - Teams</w:t>
            </w:r>
          </w:p>
        </w:tc>
      </w:tr>
    </w:tbl>
    <w:p w14:paraId="4BD7628D" w14:textId="77777777" w:rsidR="00E559CE" w:rsidRPr="008B28E7" w:rsidRDefault="00E559CE" w:rsidP="00E559CE">
      <w:pPr>
        <w:jc w:val="both"/>
        <w:rPr>
          <w:sz w:val="24"/>
          <w:szCs w:val="24"/>
        </w:rPr>
      </w:pPr>
    </w:p>
    <w:p w14:paraId="20ECA386" w14:textId="77777777" w:rsidR="000E38C3" w:rsidRDefault="00E559CE" w:rsidP="00E559CE">
      <w:pPr>
        <w:jc w:val="both"/>
        <w:rPr>
          <w:sz w:val="24"/>
          <w:szCs w:val="24"/>
        </w:rPr>
      </w:pPr>
      <w:r>
        <w:rPr>
          <w:sz w:val="24"/>
          <w:szCs w:val="24"/>
        </w:rPr>
        <w:t>Notes</w:t>
      </w:r>
      <w:r w:rsidRPr="008B28E7">
        <w:rPr>
          <w:sz w:val="24"/>
          <w:szCs w:val="24"/>
        </w:rPr>
        <w:t xml:space="preserve"> </w:t>
      </w:r>
    </w:p>
    <w:p w14:paraId="314A1F87" w14:textId="77777777" w:rsidR="000E38C3" w:rsidRDefault="000E38C3" w:rsidP="00E559CE">
      <w:pPr>
        <w:jc w:val="both"/>
        <w:rPr>
          <w:sz w:val="24"/>
          <w:szCs w:val="24"/>
        </w:rPr>
      </w:pPr>
    </w:p>
    <w:p w14:paraId="03A83B57" w14:textId="77777777" w:rsidR="000E38C3" w:rsidRDefault="000E38C3" w:rsidP="00E559CE">
      <w:pPr>
        <w:jc w:val="both"/>
        <w:rPr>
          <w:sz w:val="24"/>
          <w:szCs w:val="24"/>
        </w:rPr>
      </w:pPr>
    </w:p>
    <w:p w14:paraId="67F91C0B" w14:textId="77777777" w:rsidR="000E38C3" w:rsidRDefault="000E38C3" w:rsidP="00E559CE">
      <w:pPr>
        <w:jc w:val="both"/>
        <w:rPr>
          <w:sz w:val="24"/>
          <w:szCs w:val="24"/>
        </w:rPr>
      </w:pPr>
    </w:p>
    <w:p w14:paraId="5AB5CEFA" w14:textId="77777777" w:rsidR="008C7770" w:rsidRDefault="008C7770" w:rsidP="00E559CE">
      <w:pPr>
        <w:jc w:val="both"/>
        <w:rPr>
          <w:sz w:val="24"/>
          <w:szCs w:val="24"/>
        </w:rPr>
      </w:pPr>
    </w:p>
    <w:p w14:paraId="0BD225C4" w14:textId="77777777" w:rsidR="008C7770" w:rsidRDefault="008C7770" w:rsidP="00E559CE">
      <w:pPr>
        <w:jc w:val="both"/>
        <w:rPr>
          <w:sz w:val="24"/>
          <w:szCs w:val="24"/>
        </w:rPr>
      </w:pPr>
    </w:p>
    <w:p w14:paraId="17FF749F" w14:textId="77777777" w:rsidR="008C7770" w:rsidRDefault="008C7770" w:rsidP="00E559CE">
      <w:pPr>
        <w:jc w:val="both"/>
        <w:rPr>
          <w:sz w:val="24"/>
          <w:szCs w:val="24"/>
        </w:rPr>
      </w:pPr>
    </w:p>
    <w:p w14:paraId="3E29B5E1" w14:textId="77777777" w:rsidR="000E38C3" w:rsidRDefault="000E38C3" w:rsidP="00E559CE">
      <w:pPr>
        <w:jc w:val="both"/>
        <w:rPr>
          <w:sz w:val="24"/>
          <w:szCs w:val="24"/>
        </w:rPr>
      </w:pPr>
    </w:p>
    <w:p w14:paraId="61334277" w14:textId="77777777"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0F961CE6" w14:textId="77777777" w:rsidTr="0093018C">
        <w:tc>
          <w:tcPr>
            <w:tcW w:w="10188" w:type="dxa"/>
          </w:tcPr>
          <w:p w14:paraId="0689C53F" w14:textId="77777777"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14:paraId="6E60B895" w14:textId="77777777" w:rsidR="00B17FA0" w:rsidRPr="008B28E7" w:rsidRDefault="00B17FA0" w:rsidP="00FF7EBB">
            <w:pPr>
              <w:jc w:val="both"/>
              <w:rPr>
                <w:sz w:val="24"/>
                <w:szCs w:val="24"/>
              </w:rPr>
            </w:pPr>
          </w:p>
        </w:tc>
      </w:tr>
      <w:tr w:rsidR="0065276E" w:rsidRPr="008B28E7" w14:paraId="713CC701" w14:textId="77777777" w:rsidTr="0093018C">
        <w:tc>
          <w:tcPr>
            <w:tcW w:w="10188" w:type="dxa"/>
          </w:tcPr>
          <w:p w14:paraId="34CC1976" w14:textId="77777777" w:rsidR="00AE134C" w:rsidRPr="002B3E79" w:rsidRDefault="000C6FFE" w:rsidP="00AE134C">
            <w:pPr>
              <w:jc w:val="both"/>
              <w:rPr>
                <w:b/>
                <w:bCs/>
                <w:i/>
                <w:iCs/>
                <w:color w:val="auto"/>
                <w:sz w:val="24"/>
                <w:szCs w:val="24"/>
              </w:rPr>
            </w:pPr>
            <w:r w:rsidRPr="002B3E79">
              <w:rPr>
                <w:b/>
                <w:bCs/>
                <w:i/>
                <w:iCs/>
                <w:color w:val="auto"/>
                <w:sz w:val="24"/>
                <w:szCs w:val="24"/>
              </w:rPr>
              <w:t xml:space="preserve">Please comment </w:t>
            </w:r>
            <w:r w:rsidR="00920E5B" w:rsidRPr="002B3E79">
              <w:rPr>
                <w:b/>
                <w:bCs/>
                <w:i/>
                <w:iCs/>
                <w:color w:val="auto"/>
                <w:sz w:val="24"/>
                <w:szCs w:val="24"/>
              </w:rPr>
              <w:t xml:space="preserve">fully </w:t>
            </w:r>
            <w:r w:rsidRPr="002B3E79">
              <w:rPr>
                <w:b/>
                <w:bCs/>
                <w:i/>
                <w:iCs/>
                <w:color w:val="auto"/>
                <w:sz w:val="24"/>
                <w:szCs w:val="24"/>
              </w:rPr>
              <w:t xml:space="preserve">on the learner’s development over the duration of the whole programme. Reflect on information provided by the learner in section </w:t>
            </w:r>
            <w:r w:rsidR="00083D99" w:rsidRPr="002B3E79">
              <w:rPr>
                <w:b/>
                <w:bCs/>
                <w:i/>
                <w:iCs/>
                <w:color w:val="auto"/>
                <w:sz w:val="24"/>
                <w:szCs w:val="24"/>
              </w:rPr>
              <w:t>2</w:t>
            </w:r>
            <w:r w:rsidRPr="002B3E79">
              <w:rPr>
                <w:b/>
                <w:bCs/>
                <w:i/>
                <w:iCs/>
                <w:color w:val="auto"/>
                <w:sz w:val="24"/>
                <w:szCs w:val="24"/>
              </w:rPr>
              <w:t xml:space="preserve"> at the outset of the programme and the later perspective given at section</w:t>
            </w:r>
            <w:r w:rsidR="00AE134C" w:rsidRPr="002B3E79">
              <w:rPr>
                <w:b/>
                <w:bCs/>
                <w:i/>
                <w:iCs/>
                <w:color w:val="auto"/>
                <w:sz w:val="24"/>
                <w:szCs w:val="24"/>
              </w:rPr>
              <w:t xml:space="preserve"> 6</w:t>
            </w:r>
            <w:r w:rsidR="00A652F6" w:rsidRPr="002B3E79">
              <w:rPr>
                <w:b/>
                <w:bCs/>
                <w:i/>
                <w:iCs/>
                <w:color w:val="auto"/>
                <w:sz w:val="24"/>
                <w:szCs w:val="24"/>
              </w:rPr>
              <w:t>.</w:t>
            </w:r>
            <w:r w:rsidRPr="002B3E79">
              <w:rPr>
                <w:b/>
                <w:bCs/>
                <w:i/>
                <w:iCs/>
                <w:color w:val="auto"/>
                <w:sz w:val="24"/>
                <w:szCs w:val="24"/>
              </w:rPr>
              <w:t xml:space="preserve"> </w:t>
            </w:r>
            <w:r w:rsidR="00AE134C" w:rsidRPr="002B3E79">
              <w:rPr>
                <w:b/>
                <w:bCs/>
                <w:i/>
                <w:iCs/>
                <w:color w:val="auto"/>
                <w:sz w:val="24"/>
                <w:szCs w:val="24"/>
              </w:rPr>
              <w:t>Where you have seen or discussed feedback from individuals using services, families or carers, you are encouraged to comment on this with regard to the learner’s development.</w:t>
            </w:r>
          </w:p>
          <w:p w14:paraId="47B973B3" w14:textId="77777777" w:rsidR="00F36F7D" w:rsidRDefault="00F36F7D" w:rsidP="00AE134C">
            <w:pPr>
              <w:jc w:val="both"/>
              <w:rPr>
                <w:color w:val="auto"/>
                <w:sz w:val="24"/>
                <w:szCs w:val="24"/>
              </w:rPr>
            </w:pPr>
          </w:p>
          <w:p w14:paraId="228FC089" w14:textId="65D38E67" w:rsidR="00F36F7D" w:rsidRDefault="00F36F7D" w:rsidP="00F36F7D">
            <w:pPr>
              <w:jc w:val="both"/>
              <w:rPr>
                <w:color w:val="auto"/>
                <w:sz w:val="24"/>
                <w:szCs w:val="24"/>
              </w:rPr>
            </w:pPr>
            <w:r w:rsidRPr="00F36F7D">
              <w:rPr>
                <w:color w:val="auto"/>
                <w:sz w:val="24"/>
                <w:szCs w:val="24"/>
              </w:rPr>
              <w:t xml:space="preserve">At the time of Andy beginning his role as a social worker in the Llanelli Assessment Team, I was on maternity leave; however on my return as Assistant Team Manager, I took over the responsibility from a colleague of supervising Andy. Andy and I had regular supervision where I quickly learnt of the experiences that Andy had already gained within the team given some of the complex cases he had been managing on his caseload. </w:t>
            </w:r>
          </w:p>
          <w:p w14:paraId="000AF37E" w14:textId="77777777" w:rsidR="00F36F7D" w:rsidRPr="00F36F7D" w:rsidRDefault="00F36F7D" w:rsidP="00F36F7D">
            <w:pPr>
              <w:jc w:val="both"/>
              <w:rPr>
                <w:color w:val="auto"/>
                <w:sz w:val="24"/>
                <w:szCs w:val="24"/>
              </w:rPr>
            </w:pPr>
          </w:p>
          <w:p w14:paraId="0FB3402E" w14:textId="77777777" w:rsidR="00F36F7D" w:rsidRDefault="00F36F7D" w:rsidP="00F36F7D">
            <w:pPr>
              <w:jc w:val="both"/>
              <w:rPr>
                <w:color w:val="auto"/>
                <w:sz w:val="24"/>
                <w:szCs w:val="24"/>
              </w:rPr>
            </w:pPr>
            <w:r w:rsidRPr="00F36F7D">
              <w:rPr>
                <w:color w:val="auto"/>
                <w:sz w:val="24"/>
                <w:szCs w:val="24"/>
              </w:rPr>
              <w:t xml:space="preserve">Andy gained a significant amount of experience in his first year of practice; he was keen to develop his knowledge in all areas of social work and the varied caseload he has had reflects his desire to learn and develop his skills. Andy has worked with children and families whereby domestic abuse has been a feature, this has allowed him to work closely with the domestic abuse worker based within the team. Andy has also worked with a number families where substance misuse and mental health has been the main factor; this has allowed Andy to further build professional relationships within a range of services and work in a multi-disciplinary way, something Andy himself identifies as being of utmost importance when assessing risk.  </w:t>
            </w:r>
          </w:p>
          <w:p w14:paraId="7FDA0FFF" w14:textId="3F2BD5BB" w:rsidR="00F36F7D" w:rsidRPr="00F36F7D" w:rsidRDefault="00F36F7D" w:rsidP="00F36F7D">
            <w:pPr>
              <w:jc w:val="both"/>
              <w:rPr>
                <w:color w:val="auto"/>
                <w:sz w:val="24"/>
                <w:szCs w:val="24"/>
              </w:rPr>
            </w:pPr>
            <w:r w:rsidRPr="00F36F7D">
              <w:rPr>
                <w:color w:val="auto"/>
                <w:sz w:val="24"/>
                <w:szCs w:val="24"/>
              </w:rPr>
              <w:t xml:space="preserve"> </w:t>
            </w:r>
          </w:p>
          <w:p w14:paraId="6BA4ADBC" w14:textId="77777777" w:rsidR="00F36F7D" w:rsidRPr="00F36F7D" w:rsidRDefault="00F36F7D" w:rsidP="00F36F7D">
            <w:pPr>
              <w:jc w:val="both"/>
              <w:rPr>
                <w:color w:val="auto"/>
                <w:sz w:val="24"/>
                <w:szCs w:val="24"/>
              </w:rPr>
            </w:pPr>
            <w:r w:rsidRPr="00F36F7D">
              <w:rPr>
                <w:color w:val="auto"/>
                <w:sz w:val="24"/>
                <w:szCs w:val="24"/>
              </w:rPr>
              <w:t xml:space="preserve">Andy has a sound understanding of the legislation underpinning children’s services, and the statutory requirements for working with Children in need of care and support, Child Protection and Looked After Children. Over the course of his first year in practice, Andy has had the opportunity of working with children/young people who fall under these categories.  </w:t>
            </w:r>
          </w:p>
          <w:p w14:paraId="27A9E821" w14:textId="6AB1CC45" w:rsidR="00F36F7D" w:rsidRDefault="00F36F7D" w:rsidP="00F36F7D">
            <w:pPr>
              <w:jc w:val="both"/>
              <w:rPr>
                <w:color w:val="auto"/>
                <w:sz w:val="24"/>
                <w:szCs w:val="24"/>
              </w:rPr>
            </w:pPr>
            <w:r w:rsidRPr="00F36F7D">
              <w:rPr>
                <w:color w:val="auto"/>
                <w:sz w:val="24"/>
                <w:szCs w:val="24"/>
              </w:rPr>
              <w:lastRenderedPageBreak/>
              <w:t xml:space="preserve">Andy identifies in his portfolio that an area he found difficult when starting his role as a social worker was challenging those people in positions of authority. Whilst this is common amongst newly qualified workers, Andy has certainly gained confidence in this area and is able to have open and constructive conversations with professionals where there may be a difference in opinion. </w:t>
            </w:r>
          </w:p>
          <w:p w14:paraId="41F66FAC" w14:textId="77777777" w:rsidR="00F36F7D" w:rsidRPr="00F36F7D" w:rsidRDefault="00F36F7D" w:rsidP="00F36F7D">
            <w:pPr>
              <w:jc w:val="both"/>
              <w:rPr>
                <w:color w:val="auto"/>
                <w:sz w:val="24"/>
                <w:szCs w:val="24"/>
              </w:rPr>
            </w:pPr>
          </w:p>
          <w:p w14:paraId="3C3B03F1" w14:textId="2626F5F3" w:rsidR="00F36F7D" w:rsidRDefault="00F36F7D" w:rsidP="00F36F7D">
            <w:pPr>
              <w:jc w:val="both"/>
              <w:rPr>
                <w:color w:val="auto"/>
                <w:sz w:val="24"/>
                <w:szCs w:val="24"/>
              </w:rPr>
            </w:pPr>
            <w:r w:rsidRPr="00F36F7D">
              <w:rPr>
                <w:color w:val="auto"/>
                <w:sz w:val="24"/>
                <w:szCs w:val="24"/>
              </w:rPr>
              <w:t xml:space="preserve">At the end of Andy’s first year in Practice, my role changed to that of Team Manager in the Llanelli Assessment Team and therefore the role of supervising Andy was transferred to a colleague. Despite this, I was able to oversee the work that Andy produced and continued to support him in my role as his mentor for the consolidation programme, and as team manager. Over the last two years, I have seen Andy’s confidence grow in his practice, specifically his confidence in his own decision making which was an identified learning objective from his first year. Andy highlights that when starting out in the role, at times he felt overwhelmed by the responsibility he had for the children he worked with; although he remains fully aware of the responsibility of the role, the feeling of being overwhelmed is replaced with a much more confident and resilient worker.  </w:t>
            </w:r>
          </w:p>
          <w:p w14:paraId="3FB6244C" w14:textId="77777777" w:rsidR="00F36F7D" w:rsidRPr="00F36F7D" w:rsidRDefault="00F36F7D" w:rsidP="00F36F7D">
            <w:pPr>
              <w:jc w:val="both"/>
              <w:rPr>
                <w:color w:val="auto"/>
                <w:sz w:val="24"/>
                <w:szCs w:val="24"/>
              </w:rPr>
            </w:pPr>
          </w:p>
          <w:p w14:paraId="375BD3C1" w14:textId="67E0CB51" w:rsidR="00F36F7D" w:rsidRPr="00F36F7D" w:rsidRDefault="00F36F7D" w:rsidP="00F36F7D">
            <w:pPr>
              <w:jc w:val="both"/>
              <w:rPr>
                <w:color w:val="auto"/>
                <w:sz w:val="24"/>
                <w:szCs w:val="24"/>
              </w:rPr>
            </w:pPr>
            <w:r w:rsidRPr="00F36F7D">
              <w:rPr>
                <w:color w:val="auto"/>
                <w:sz w:val="24"/>
                <w:szCs w:val="24"/>
              </w:rPr>
              <w:t xml:space="preserve">Andy is clearly passionate about his role as a social worker and is keen to develop his practice wherever possible, for this reason, Andy put himself forward to attend 5 days Signs of Safety Training last year. The Signs of Safety approach encourages parents to identify risks; come up with their own Safety Plan, and to set their own objectives in order to address those risks. This is a model whereby outcomes are agreed in partnership with families and the required changes are realistic and achievable. Andy is aware that this approach is more likely to result in positive outcomes for a child, as family are taking ownership of the plan that has been developed. Upon completing this course, Andy was keen to put what he learnt into practice; unfortunately, restrictions as a result of the Coronavirus Pandemic meant this was not always possible in the way that he had anticipated, however Andy is a creative worker and has applied many aspects of this approach to his practice. </w:t>
            </w:r>
          </w:p>
          <w:p w14:paraId="58D7708C" w14:textId="77777777" w:rsidR="00F36F7D" w:rsidRPr="00F36F7D" w:rsidRDefault="00F36F7D" w:rsidP="00F36F7D">
            <w:pPr>
              <w:jc w:val="both"/>
              <w:rPr>
                <w:color w:val="auto"/>
                <w:sz w:val="24"/>
                <w:szCs w:val="24"/>
              </w:rPr>
            </w:pPr>
            <w:r w:rsidRPr="00F36F7D">
              <w:rPr>
                <w:color w:val="auto"/>
                <w:sz w:val="24"/>
                <w:szCs w:val="24"/>
              </w:rPr>
              <w:t xml:space="preserve"> </w:t>
            </w:r>
          </w:p>
          <w:p w14:paraId="5C05981A" w14:textId="35E4CC60" w:rsidR="00F36F7D" w:rsidRDefault="00F36F7D" w:rsidP="00F36F7D">
            <w:pPr>
              <w:jc w:val="both"/>
              <w:rPr>
                <w:color w:val="auto"/>
                <w:sz w:val="24"/>
                <w:szCs w:val="24"/>
              </w:rPr>
            </w:pPr>
            <w:r w:rsidRPr="00F36F7D">
              <w:rPr>
                <w:color w:val="auto"/>
                <w:sz w:val="24"/>
                <w:szCs w:val="24"/>
              </w:rPr>
              <w:t>Working in a busy assessment team requires social workers to have very good organisational skills as they are often required to multi-task. Andy is an extremely organised member of staff within the team who is able to effectively manage his own workload and makes every effort to ensure paperwork is up to date. As well as being organised in his own work, Andy is highly thought of in the team and is very much a team player. Andy will help other workers out when required and is appreciated for his willingness to do so.</w:t>
            </w:r>
          </w:p>
          <w:p w14:paraId="25815292" w14:textId="77777777" w:rsidR="00F36F7D" w:rsidRPr="00F36F7D" w:rsidRDefault="00F36F7D" w:rsidP="00F36F7D">
            <w:pPr>
              <w:jc w:val="both"/>
              <w:rPr>
                <w:color w:val="auto"/>
                <w:sz w:val="24"/>
                <w:szCs w:val="24"/>
              </w:rPr>
            </w:pPr>
          </w:p>
          <w:p w14:paraId="5DA91734" w14:textId="6D4980C1" w:rsidR="00F36F7D" w:rsidRDefault="00F36F7D" w:rsidP="00F36F7D">
            <w:pPr>
              <w:jc w:val="both"/>
              <w:rPr>
                <w:color w:val="auto"/>
                <w:sz w:val="24"/>
                <w:szCs w:val="24"/>
              </w:rPr>
            </w:pPr>
            <w:r w:rsidRPr="00F36F7D">
              <w:rPr>
                <w:color w:val="auto"/>
                <w:sz w:val="24"/>
                <w:szCs w:val="24"/>
              </w:rPr>
              <w:t xml:space="preserve">Andy considers supervision an important means of support; this allows an opportunity to discuss cases, make important decisions and reflect on decisions and actions that have been made. Whilst formal supervision takes place every fortnight, Andy will also seek advice and support from management and colleagues within the team outside of formal supervision. </w:t>
            </w:r>
          </w:p>
          <w:p w14:paraId="37DD6486" w14:textId="77777777" w:rsidR="00F36F7D" w:rsidRPr="00F36F7D" w:rsidRDefault="00F36F7D" w:rsidP="00F36F7D">
            <w:pPr>
              <w:jc w:val="both"/>
              <w:rPr>
                <w:color w:val="auto"/>
                <w:sz w:val="24"/>
                <w:szCs w:val="24"/>
              </w:rPr>
            </w:pPr>
          </w:p>
          <w:p w14:paraId="3AEC0619" w14:textId="43663E9F" w:rsidR="00F36F7D" w:rsidRDefault="00F36F7D" w:rsidP="00F36F7D">
            <w:pPr>
              <w:jc w:val="both"/>
              <w:rPr>
                <w:color w:val="auto"/>
                <w:sz w:val="24"/>
                <w:szCs w:val="24"/>
              </w:rPr>
            </w:pPr>
            <w:r w:rsidRPr="00F36F7D">
              <w:rPr>
                <w:color w:val="auto"/>
                <w:sz w:val="24"/>
                <w:szCs w:val="24"/>
              </w:rPr>
              <w:t xml:space="preserve">Upon completion of Andy’s first year in practice, an identified need for future development was to undertake Section 47 training allowing him to carry out joint child protection enquiries alongside the Police. Andy has undertaken a number of Section 47 investigations and as a result feels more confident in terms of implementing immediate safeguarding measures where necessary. Andy continues to seek assurance and clarity when needed, however his </w:t>
            </w:r>
            <w:r w:rsidRPr="00F36F7D">
              <w:rPr>
                <w:color w:val="auto"/>
                <w:sz w:val="24"/>
                <w:szCs w:val="24"/>
              </w:rPr>
              <w:lastRenderedPageBreak/>
              <w:t xml:space="preserve">confidence in decision making is evidently growing as a result of his ongoing experience. Andy is one of a small number of Social Workers currently in the team who are Section 47 trained. This has at times placed additional pressure on Andy as he has had to balance completing assessments within timescales, whilst undertaking investigations to identify more immediately where children may be at risk. Despite these challenges, Andy appears to manage well in what are at times stressful situations. </w:t>
            </w:r>
          </w:p>
          <w:p w14:paraId="447D40B7" w14:textId="77777777" w:rsidR="00F36F7D" w:rsidRPr="00F36F7D" w:rsidRDefault="00F36F7D" w:rsidP="00F36F7D">
            <w:pPr>
              <w:jc w:val="both"/>
              <w:rPr>
                <w:color w:val="auto"/>
                <w:sz w:val="24"/>
                <w:szCs w:val="24"/>
              </w:rPr>
            </w:pPr>
          </w:p>
          <w:p w14:paraId="0CDF6545" w14:textId="0BB2CF9E" w:rsidR="00F36F7D" w:rsidRPr="008B28E7" w:rsidRDefault="00F36F7D" w:rsidP="00F36F7D">
            <w:pPr>
              <w:jc w:val="both"/>
              <w:rPr>
                <w:color w:val="auto"/>
                <w:sz w:val="24"/>
                <w:szCs w:val="24"/>
              </w:rPr>
            </w:pPr>
            <w:r w:rsidRPr="00F36F7D">
              <w:rPr>
                <w:color w:val="auto"/>
                <w:sz w:val="24"/>
                <w:szCs w:val="24"/>
              </w:rPr>
              <w:t>Andy continues to work hard and strives to further develop his knowledge and skills. Areas of development which have been identified through supervision and Andy’s annual appraisal are to continue to develop skills of chairing network meetings; to continue to work with families utilising the signs of safety approach ensuring plans are outcome focussed; to gain further Court experience such as report writing; and to have the opportunity to facilitate a student with the view of doing the Practice Assessor Award.</w:t>
            </w:r>
          </w:p>
        </w:tc>
      </w:tr>
    </w:tbl>
    <w:p w14:paraId="43AB6162" w14:textId="77777777" w:rsidR="00092970" w:rsidRDefault="00092970" w:rsidP="00FF7EBB">
      <w:pPr>
        <w:jc w:val="both"/>
        <w:rPr>
          <w:sz w:val="24"/>
          <w:szCs w:val="24"/>
        </w:rPr>
      </w:pPr>
    </w:p>
    <w:p w14:paraId="20C3B55C" w14:textId="77777777" w:rsidR="008B28E7" w:rsidRDefault="008B28E7" w:rsidP="00FF7EBB">
      <w:pPr>
        <w:jc w:val="both"/>
        <w:rPr>
          <w:sz w:val="24"/>
          <w:szCs w:val="24"/>
        </w:rPr>
      </w:pPr>
    </w:p>
    <w:p w14:paraId="0F114C36" w14:textId="77777777" w:rsidR="008B28E7" w:rsidRDefault="008B28E7" w:rsidP="00FF7EBB">
      <w:pPr>
        <w:jc w:val="both"/>
        <w:rPr>
          <w:sz w:val="24"/>
          <w:szCs w:val="24"/>
        </w:rPr>
      </w:pPr>
    </w:p>
    <w:p w14:paraId="25A57987" w14:textId="77777777" w:rsidR="008B28E7" w:rsidRDefault="008B28E7" w:rsidP="00FF7EBB">
      <w:pPr>
        <w:jc w:val="both"/>
        <w:rPr>
          <w:sz w:val="24"/>
          <w:szCs w:val="24"/>
        </w:rPr>
      </w:pPr>
    </w:p>
    <w:p w14:paraId="5833F593" w14:textId="77777777" w:rsidR="008B28E7" w:rsidRDefault="008B28E7" w:rsidP="00FF7EBB">
      <w:pPr>
        <w:jc w:val="both"/>
        <w:rPr>
          <w:sz w:val="24"/>
          <w:szCs w:val="24"/>
        </w:rPr>
      </w:pPr>
    </w:p>
    <w:p w14:paraId="5C60F7D2" w14:textId="77777777" w:rsidR="008B28E7" w:rsidRDefault="008B28E7" w:rsidP="00FF7EBB">
      <w:pPr>
        <w:jc w:val="both"/>
        <w:rPr>
          <w:sz w:val="24"/>
          <w:szCs w:val="24"/>
        </w:rPr>
      </w:pPr>
    </w:p>
    <w:p w14:paraId="0F1010F4" w14:textId="77777777" w:rsidR="008B28E7" w:rsidRDefault="008B28E7" w:rsidP="00FF7EBB">
      <w:pPr>
        <w:jc w:val="both"/>
        <w:rPr>
          <w:sz w:val="24"/>
          <w:szCs w:val="24"/>
        </w:rPr>
      </w:pPr>
    </w:p>
    <w:p w14:paraId="76671610" w14:textId="77777777" w:rsidR="008B28E7" w:rsidRDefault="008B28E7" w:rsidP="00FF7EBB">
      <w:pPr>
        <w:jc w:val="both"/>
        <w:rPr>
          <w:sz w:val="24"/>
          <w:szCs w:val="24"/>
        </w:rPr>
      </w:pPr>
    </w:p>
    <w:p w14:paraId="6BC65135" w14:textId="77777777" w:rsidR="008B28E7" w:rsidRDefault="008B28E7" w:rsidP="00FF7EBB">
      <w:pPr>
        <w:jc w:val="both"/>
        <w:rPr>
          <w:sz w:val="24"/>
          <w:szCs w:val="24"/>
        </w:rPr>
      </w:pPr>
    </w:p>
    <w:p w14:paraId="32263F96" w14:textId="77777777" w:rsidR="008B28E7" w:rsidRPr="008B28E7" w:rsidRDefault="008B28E7" w:rsidP="00FF7EBB">
      <w:pPr>
        <w:jc w:val="both"/>
        <w:rPr>
          <w:sz w:val="24"/>
          <w:szCs w:val="24"/>
        </w:rPr>
      </w:pPr>
    </w:p>
    <w:p w14:paraId="0062358A" w14:textId="77777777" w:rsidR="00E91F62" w:rsidRPr="008B28E7" w:rsidRDefault="00E91F62" w:rsidP="00FF7EBB">
      <w:pPr>
        <w:jc w:val="both"/>
        <w:rPr>
          <w:b/>
          <w:sz w:val="24"/>
          <w:szCs w:val="24"/>
        </w:rPr>
      </w:pPr>
    </w:p>
    <w:p w14:paraId="52AC8CA7" w14:textId="77777777" w:rsidR="000C6FFE" w:rsidRPr="008B28E7" w:rsidRDefault="000C6FFE" w:rsidP="00FF7EBB">
      <w:pPr>
        <w:jc w:val="both"/>
        <w:rPr>
          <w:sz w:val="24"/>
          <w:szCs w:val="24"/>
        </w:rPr>
      </w:pPr>
    </w:p>
    <w:p w14:paraId="409CD23D" w14:textId="77777777" w:rsidR="001347F8" w:rsidRPr="008B28E7" w:rsidRDefault="001347F8" w:rsidP="00FF7EBB">
      <w:pPr>
        <w:jc w:val="both"/>
        <w:rPr>
          <w:sz w:val="24"/>
          <w:szCs w:val="24"/>
        </w:rPr>
      </w:pPr>
    </w:p>
    <w:p w14:paraId="5B3A41C7" w14:textId="77777777" w:rsidR="001347F8" w:rsidRPr="008B28E7" w:rsidRDefault="001347F8" w:rsidP="00FF7EBB">
      <w:pPr>
        <w:jc w:val="both"/>
        <w:rPr>
          <w:sz w:val="24"/>
          <w:szCs w:val="24"/>
        </w:rPr>
      </w:pPr>
    </w:p>
    <w:p w14:paraId="64FA6467" w14:textId="77777777" w:rsidR="001347F8" w:rsidRPr="008B28E7" w:rsidRDefault="001347F8" w:rsidP="00FF7EBB">
      <w:pPr>
        <w:jc w:val="both"/>
        <w:rPr>
          <w:sz w:val="24"/>
          <w:szCs w:val="24"/>
        </w:rPr>
      </w:pPr>
    </w:p>
    <w:p w14:paraId="74EABFF2" w14:textId="77777777" w:rsidR="001347F8" w:rsidRPr="008B28E7" w:rsidRDefault="001347F8" w:rsidP="00FF7EBB">
      <w:pPr>
        <w:jc w:val="both"/>
        <w:rPr>
          <w:sz w:val="24"/>
          <w:szCs w:val="24"/>
        </w:rPr>
      </w:pPr>
    </w:p>
    <w:p w14:paraId="6CD2A2C5" w14:textId="77777777" w:rsidR="001347F8" w:rsidRPr="008B28E7" w:rsidRDefault="001347F8" w:rsidP="00FF7EBB">
      <w:pPr>
        <w:jc w:val="both"/>
        <w:rPr>
          <w:sz w:val="24"/>
          <w:szCs w:val="24"/>
        </w:rPr>
      </w:pPr>
    </w:p>
    <w:p w14:paraId="67BB4325" w14:textId="77777777" w:rsidR="001347F8" w:rsidRPr="008B28E7" w:rsidRDefault="001347F8" w:rsidP="00FF7EBB">
      <w:pPr>
        <w:jc w:val="both"/>
        <w:rPr>
          <w:sz w:val="24"/>
          <w:szCs w:val="24"/>
        </w:rPr>
      </w:pPr>
    </w:p>
    <w:p w14:paraId="160BCBB8" w14:textId="77777777" w:rsidR="001347F8" w:rsidRPr="008B28E7" w:rsidRDefault="001347F8" w:rsidP="00FF7EBB">
      <w:pPr>
        <w:jc w:val="both"/>
        <w:rPr>
          <w:sz w:val="24"/>
          <w:szCs w:val="24"/>
        </w:rPr>
      </w:pPr>
    </w:p>
    <w:p w14:paraId="5D930D2F" w14:textId="77777777" w:rsidR="001347F8" w:rsidRPr="008B28E7" w:rsidRDefault="001347F8" w:rsidP="00FF7EBB">
      <w:pPr>
        <w:jc w:val="both"/>
        <w:rPr>
          <w:sz w:val="24"/>
          <w:szCs w:val="24"/>
        </w:rPr>
      </w:pPr>
    </w:p>
    <w:p w14:paraId="6D6DBEE1" w14:textId="77777777" w:rsidR="001347F8" w:rsidRPr="008B28E7" w:rsidRDefault="001347F8" w:rsidP="00FF7EBB">
      <w:pPr>
        <w:jc w:val="both"/>
        <w:rPr>
          <w:sz w:val="24"/>
          <w:szCs w:val="24"/>
        </w:rPr>
      </w:pPr>
    </w:p>
    <w:p w14:paraId="0035F02E" w14:textId="304BC424" w:rsidR="00EB4FFA" w:rsidRDefault="00EB4FFA" w:rsidP="0093018C">
      <w:pPr>
        <w:keepNext/>
        <w:spacing w:before="240" w:after="60"/>
        <w:jc w:val="center"/>
        <w:rPr>
          <w:b/>
          <w:sz w:val="24"/>
          <w:szCs w:val="24"/>
        </w:rPr>
      </w:pPr>
    </w:p>
    <w:p w14:paraId="65B07218" w14:textId="77777777" w:rsidR="00EB4FFA" w:rsidRDefault="00EB4FFA" w:rsidP="0093018C">
      <w:pPr>
        <w:keepNext/>
        <w:spacing w:before="240" w:after="60"/>
        <w:jc w:val="center"/>
        <w:rPr>
          <w:b/>
          <w:sz w:val="24"/>
          <w:szCs w:val="24"/>
        </w:rPr>
      </w:pPr>
    </w:p>
    <w:p w14:paraId="2640B2C7" w14:textId="5A3361A5" w:rsidR="004376C0" w:rsidRDefault="000E38C3" w:rsidP="0093018C">
      <w:pPr>
        <w:keepNext/>
        <w:spacing w:before="240" w:after="60"/>
        <w:jc w:val="center"/>
        <w:rPr>
          <w:b/>
          <w:sz w:val="24"/>
          <w:szCs w:val="24"/>
        </w:rPr>
      </w:pPr>
      <w:r>
        <w:rPr>
          <w:b/>
          <w:sz w:val="24"/>
          <w:szCs w:val="24"/>
        </w:rPr>
        <w:t>S</w:t>
      </w:r>
      <w:r w:rsidR="001347F8" w:rsidRPr="008B28E7">
        <w:rPr>
          <w:b/>
          <w:sz w:val="24"/>
          <w:szCs w:val="24"/>
        </w:rPr>
        <w:t>ect</w:t>
      </w:r>
      <w:r w:rsidR="004376C0" w:rsidRPr="008B28E7">
        <w:rPr>
          <w:b/>
          <w:sz w:val="24"/>
          <w:szCs w:val="24"/>
        </w:rPr>
        <w:t xml:space="preserve">ion </w:t>
      </w:r>
      <w:r w:rsidR="00AE134C">
        <w:rPr>
          <w:b/>
          <w:sz w:val="24"/>
          <w:szCs w:val="24"/>
        </w:rPr>
        <w:t>7</w:t>
      </w:r>
    </w:p>
    <w:p w14:paraId="1B174BA5" w14:textId="77777777" w:rsidR="004923DA" w:rsidRDefault="004923DA" w:rsidP="00FF7EBB">
      <w:pPr>
        <w:keepNext/>
        <w:spacing w:before="240" w:after="60"/>
        <w:jc w:val="both"/>
        <w:rPr>
          <w:b/>
          <w:sz w:val="24"/>
          <w:szCs w:val="24"/>
        </w:rPr>
      </w:pPr>
      <w:r w:rsidRPr="008B28E7">
        <w:rPr>
          <w:b/>
          <w:sz w:val="24"/>
          <w:szCs w:val="24"/>
        </w:rPr>
        <w:t>Bibliography</w:t>
      </w:r>
    </w:p>
    <w:p w14:paraId="67BDBA20" w14:textId="77777777" w:rsidR="004923DA" w:rsidRPr="008B28E7" w:rsidRDefault="004923DA" w:rsidP="00FF7EBB">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14:paraId="749A5EE0" w14:textId="77777777" w:rsidR="002B443A" w:rsidRDefault="002B443A" w:rsidP="00FF7EBB">
      <w:pPr>
        <w:jc w:val="both"/>
        <w:rPr>
          <w:b/>
          <w:sz w:val="24"/>
          <w:szCs w:val="24"/>
        </w:rPr>
      </w:pPr>
    </w:p>
    <w:sdt>
      <w:sdtPr>
        <w:rPr>
          <w:b w:val="0"/>
          <w:kern w:val="0"/>
          <w:sz w:val="20"/>
        </w:rPr>
        <w:id w:val="-1103488814"/>
        <w:docPartObj>
          <w:docPartGallery w:val="Bibliographies"/>
          <w:docPartUnique/>
        </w:docPartObj>
      </w:sdtPr>
      <w:sdtContent>
        <w:p w14:paraId="286360C6" w14:textId="6207C501" w:rsidR="00EE20D6" w:rsidRDefault="00EE20D6">
          <w:pPr>
            <w:pStyle w:val="Heading1"/>
          </w:pPr>
          <w:r>
            <w:t>References</w:t>
          </w:r>
        </w:p>
        <w:sdt>
          <w:sdtPr>
            <w:id w:val="-573587230"/>
            <w:bibliography/>
          </w:sdtPr>
          <w:sdtContent>
            <w:p w14:paraId="20B924BF" w14:textId="25C0AAA8" w:rsidR="00B73916" w:rsidRDefault="00EE20D6" w:rsidP="00B73916">
              <w:pPr>
                <w:pStyle w:val="Bibliography"/>
                <w:rPr>
                  <w:noProof/>
                </w:rPr>
              </w:pPr>
              <w:r>
                <w:fldChar w:fldCharType="begin"/>
              </w:r>
              <w:r>
                <w:instrText xml:space="preserve"> BIBLIOGRAPHY </w:instrText>
              </w:r>
              <w:r>
                <w:fldChar w:fldCharType="separate"/>
              </w:r>
              <w:r w:rsidR="00B73916">
                <w:rPr>
                  <w:noProof/>
                </w:rPr>
                <w:t xml:space="preserve">ADSS Cymru, 2018. </w:t>
              </w:r>
              <w:r w:rsidR="00B73916">
                <w:rPr>
                  <w:i/>
                  <w:iCs/>
                  <w:noProof/>
                </w:rPr>
                <w:t xml:space="preserve">Social Services and Well-being (Wales) Act 2014 and its interface with Mental Health Legislation in Wales, </w:t>
              </w:r>
              <w:r w:rsidR="00B73916">
                <w:rPr>
                  <w:noProof/>
                </w:rPr>
                <w:t>Abercynon: Association of Directors of Social Services Cymru.</w:t>
              </w:r>
            </w:p>
            <w:p w14:paraId="76F52CA7" w14:textId="36BF06B1" w:rsidR="00ED0109" w:rsidRDefault="00ED0109" w:rsidP="00ED0109"/>
            <w:p w14:paraId="1A4E86CF" w14:textId="77777777" w:rsidR="00ED0109" w:rsidRDefault="00ED0109" w:rsidP="00ED0109">
              <w:r>
                <w:t xml:space="preserve">BASW, 2015. Collaboration isn't easy, but essential in social work. [Online] </w:t>
              </w:r>
            </w:p>
            <w:p w14:paraId="519676A2" w14:textId="77777777" w:rsidR="00ED0109" w:rsidRDefault="00ED0109" w:rsidP="00ED0109">
              <w:r>
                <w:t>Available at: https://www.basw.co.uk/media/news/2015/jun/collaboration-isnt-easy-essential-social-work</w:t>
              </w:r>
            </w:p>
            <w:p w14:paraId="5970903D" w14:textId="145210FA" w:rsidR="00ED0109" w:rsidRPr="00ED0109" w:rsidRDefault="00ED0109" w:rsidP="00ED0109">
              <w:r>
                <w:t>[Accessed 7 December 2020].</w:t>
              </w:r>
            </w:p>
            <w:p w14:paraId="3AB41E40" w14:textId="77777777" w:rsidR="00B73916" w:rsidRPr="00B73916" w:rsidRDefault="00B73916" w:rsidP="00B73916"/>
            <w:p w14:paraId="5C55EF87" w14:textId="2AF95EE2" w:rsidR="00B73916" w:rsidRDefault="00B73916" w:rsidP="00B73916">
              <w:pPr>
                <w:pStyle w:val="Bibliography"/>
                <w:rPr>
                  <w:noProof/>
                </w:rPr>
              </w:pPr>
              <w:r>
                <w:rPr>
                  <w:noProof/>
                </w:rPr>
                <w:t xml:space="preserve">BASW, 2020. </w:t>
              </w:r>
              <w:r>
                <w:rPr>
                  <w:i/>
                  <w:iCs/>
                  <w:noProof/>
                </w:rPr>
                <w:t xml:space="preserve">The role of social workers in a pandemic and its aftermath: learning from Covid-19. </w:t>
              </w:r>
              <w:r>
                <w:rPr>
                  <w:noProof/>
                </w:rPr>
                <w:t xml:space="preserve">[Online] </w:t>
              </w:r>
              <w:r>
                <w:rPr>
                  <w:noProof/>
                </w:rPr>
                <w:br/>
                <w:t xml:space="preserve">Available at: </w:t>
              </w:r>
              <w:r>
                <w:rPr>
                  <w:noProof/>
                  <w:u w:val="single"/>
                </w:rPr>
                <w:t>https://www.basw.co.uk/role-social-workers-pandemic-and-its-aftermath-learning-covid-19</w:t>
              </w:r>
              <w:r>
                <w:rPr>
                  <w:noProof/>
                </w:rPr>
                <w:br/>
                <w:t>[Accessed 18 December 2020].</w:t>
              </w:r>
            </w:p>
            <w:p w14:paraId="3BB9D194" w14:textId="77777777" w:rsidR="00B73916" w:rsidRPr="00B73916" w:rsidRDefault="00B73916" w:rsidP="00B73916"/>
            <w:p w14:paraId="67D2F837" w14:textId="62A9ED8F" w:rsidR="00B73916" w:rsidRDefault="00B73916" w:rsidP="00B73916">
              <w:pPr>
                <w:pStyle w:val="Bibliography"/>
                <w:rPr>
                  <w:noProof/>
                </w:rPr>
              </w:pPr>
              <w:r>
                <w:rPr>
                  <w:noProof/>
                </w:rPr>
                <w:t xml:space="preserve">Bellis, M. et al., 2015. </w:t>
              </w:r>
              <w:r>
                <w:rPr>
                  <w:i/>
                  <w:iCs/>
                  <w:noProof/>
                </w:rPr>
                <w:t xml:space="preserve">Adverse Childhood Experiences and their impact on health-harmimg behaviours in the Welsh adult population, </w:t>
              </w:r>
              <w:r>
                <w:rPr>
                  <w:noProof/>
                </w:rPr>
                <w:t>Cardiff: Public Health Wales.</w:t>
              </w:r>
            </w:p>
            <w:p w14:paraId="2C0B7C23" w14:textId="77777777" w:rsidR="00B73916" w:rsidRPr="00B73916" w:rsidRDefault="00B73916" w:rsidP="00B73916"/>
            <w:p w14:paraId="23893E95" w14:textId="4FA627DA" w:rsidR="00B73916" w:rsidRDefault="00B73916" w:rsidP="00B73916">
              <w:pPr>
                <w:pStyle w:val="Bibliography"/>
                <w:rPr>
                  <w:noProof/>
                </w:rPr>
              </w:pPr>
              <w:r>
                <w:rPr>
                  <w:noProof/>
                </w:rPr>
                <w:t xml:space="preserve">Bruce, M., 2014. The Voice of the Child in Child Protection: Whose Voice?. </w:t>
              </w:r>
              <w:r>
                <w:rPr>
                  <w:i/>
                  <w:iCs/>
                  <w:noProof/>
                </w:rPr>
                <w:t xml:space="preserve">Social Sciences, </w:t>
              </w:r>
              <w:r>
                <w:rPr>
                  <w:noProof/>
                </w:rPr>
                <w:t>Volume 3, pp. 514-526.</w:t>
              </w:r>
            </w:p>
            <w:p w14:paraId="0B22AB4D" w14:textId="77777777" w:rsidR="00B73916" w:rsidRPr="00B73916" w:rsidRDefault="00B73916" w:rsidP="00B73916"/>
            <w:p w14:paraId="28B69F38" w14:textId="4C124CDD" w:rsidR="00B73916" w:rsidRDefault="00B73916" w:rsidP="00B73916">
              <w:pPr>
                <w:pStyle w:val="Bibliography"/>
                <w:rPr>
                  <w:noProof/>
                </w:rPr>
              </w:pPr>
              <w:r>
                <w:rPr>
                  <w:noProof/>
                </w:rPr>
                <w:t xml:space="preserve">Bulman, C., Lathlean, J. &amp; Gobbi, M., 2014. The process of teaching and learning about reflection: research insights from professional nurse education. </w:t>
              </w:r>
              <w:r>
                <w:rPr>
                  <w:i/>
                  <w:iCs/>
                  <w:noProof/>
                </w:rPr>
                <w:t xml:space="preserve">Studies in Higher Education, </w:t>
              </w:r>
              <w:r>
                <w:rPr>
                  <w:noProof/>
                </w:rPr>
                <w:t>39(7), pp. 1219-1236.</w:t>
              </w:r>
            </w:p>
            <w:p w14:paraId="751B9459" w14:textId="77777777" w:rsidR="00B73916" w:rsidRPr="00B73916" w:rsidRDefault="00B73916" w:rsidP="00B73916"/>
            <w:p w14:paraId="0106F2A7" w14:textId="3E1700E9" w:rsidR="00B73916" w:rsidRDefault="00B73916" w:rsidP="00B73916">
              <w:pPr>
                <w:pStyle w:val="Bibliography"/>
                <w:rPr>
                  <w:noProof/>
                </w:rPr>
              </w:pPr>
              <w:r>
                <w:rPr>
                  <w:noProof/>
                </w:rPr>
                <w:t xml:space="preserve">Clarke, J., Lovelock, R. &amp; McNay, M., 2016. Liberal Arts and the Development of Emotional Intelligence in Social Work Education. </w:t>
              </w:r>
              <w:r>
                <w:rPr>
                  <w:i/>
                  <w:iCs/>
                  <w:noProof/>
                </w:rPr>
                <w:t xml:space="preserve">The British Journal of Social Work, </w:t>
              </w:r>
              <w:r>
                <w:rPr>
                  <w:noProof/>
                </w:rPr>
                <w:t>46(3), pp. 635-651.</w:t>
              </w:r>
            </w:p>
            <w:p w14:paraId="138AB7C0" w14:textId="77777777" w:rsidR="00B73916" w:rsidRPr="00B73916" w:rsidRDefault="00B73916" w:rsidP="00B73916"/>
            <w:p w14:paraId="029792D7" w14:textId="4BB7F0B4" w:rsidR="00B73916" w:rsidRDefault="00B73916" w:rsidP="00B73916">
              <w:pPr>
                <w:pStyle w:val="Bibliography"/>
                <w:rPr>
                  <w:noProof/>
                </w:rPr>
              </w:pPr>
              <w:r>
                <w:rPr>
                  <w:noProof/>
                </w:rPr>
                <w:t xml:space="preserve">CWMPAS, 2018. </w:t>
              </w:r>
              <w:r>
                <w:rPr>
                  <w:i/>
                  <w:iCs/>
                  <w:noProof/>
                </w:rPr>
                <w:t xml:space="preserve">Regional Adult Safeguarding Threshold Guidance Document, </w:t>
              </w:r>
              <w:r>
                <w:rPr>
                  <w:noProof/>
                </w:rPr>
                <w:t>Pembrokeshire: MID &amp; WEST WALES SAFEGUARDING ADULTS BOARD.</w:t>
              </w:r>
            </w:p>
            <w:p w14:paraId="6A9A0CD1" w14:textId="77777777" w:rsidR="00B73916" w:rsidRPr="00B73916" w:rsidRDefault="00B73916" w:rsidP="00B73916"/>
            <w:p w14:paraId="0BE8EEFE" w14:textId="4CABBA3C" w:rsidR="00B73916" w:rsidRDefault="00B73916" w:rsidP="00B73916">
              <w:pPr>
                <w:pStyle w:val="Bibliography"/>
                <w:rPr>
                  <w:noProof/>
                </w:rPr>
              </w:pPr>
              <w:r>
                <w:rPr>
                  <w:noProof/>
                </w:rPr>
                <w:t xml:space="preserve">CYSUR, 2018. </w:t>
              </w:r>
              <w:r>
                <w:rPr>
                  <w:i/>
                  <w:iCs/>
                  <w:noProof/>
                </w:rPr>
                <w:t xml:space="preserve">Multi-agency Protocol for Thresholds for Joint Social Services / Police and Single Agency Child Protection Section 47 Enquiries, </w:t>
              </w:r>
              <w:r>
                <w:rPr>
                  <w:noProof/>
                </w:rPr>
                <w:t>Pembrokeshire: MID AND WEST WALES SAFEGUARDING CHILDREN BOARD.</w:t>
              </w:r>
            </w:p>
            <w:p w14:paraId="705D9733" w14:textId="77777777" w:rsidR="00B73916" w:rsidRPr="00B73916" w:rsidRDefault="00B73916" w:rsidP="00B73916"/>
            <w:p w14:paraId="02253DAF" w14:textId="517E7DB5" w:rsidR="00B73916" w:rsidRDefault="00B73916" w:rsidP="00B73916">
              <w:pPr>
                <w:pStyle w:val="Bibliography"/>
                <w:rPr>
                  <w:noProof/>
                </w:rPr>
              </w:pPr>
              <w:r>
                <w:rPr>
                  <w:noProof/>
                </w:rPr>
                <w:t xml:space="preserve">Fargion, S., 2014. Synergies and tensions in child protection and parent support: policy lines and practitioners cultures. </w:t>
              </w:r>
              <w:r>
                <w:rPr>
                  <w:i/>
                  <w:iCs/>
                  <w:noProof/>
                </w:rPr>
                <w:t xml:space="preserve">Child and Family Social Work, </w:t>
              </w:r>
              <w:r>
                <w:rPr>
                  <w:noProof/>
                </w:rPr>
                <w:t>Volume 19, pp. 24-33.</w:t>
              </w:r>
            </w:p>
            <w:p w14:paraId="7CA95E18" w14:textId="77777777" w:rsidR="00B73916" w:rsidRPr="00B73916" w:rsidRDefault="00B73916" w:rsidP="00B73916"/>
            <w:p w14:paraId="69BC1EA3" w14:textId="088BBAA7" w:rsidR="00B73916" w:rsidRDefault="00B73916" w:rsidP="00B73916">
              <w:pPr>
                <w:pStyle w:val="Bibliography"/>
                <w:rPr>
                  <w:noProof/>
                </w:rPr>
              </w:pPr>
              <w:r>
                <w:rPr>
                  <w:noProof/>
                </w:rPr>
                <w:t xml:space="preserve">Fook, J., 1996. </w:t>
              </w:r>
              <w:r>
                <w:rPr>
                  <w:i/>
                  <w:iCs/>
                  <w:noProof/>
                </w:rPr>
                <w:t xml:space="preserve">The Reflective Researcher: Social Workers' Theories of Practice Research. </w:t>
              </w:r>
              <w:r>
                <w:rPr>
                  <w:noProof/>
                </w:rPr>
                <w:t>Sydney: Allen &amp; Unwin.</w:t>
              </w:r>
            </w:p>
            <w:p w14:paraId="73845CED" w14:textId="77777777" w:rsidR="00B73916" w:rsidRPr="00B73916" w:rsidRDefault="00B73916" w:rsidP="00B73916"/>
            <w:p w14:paraId="70F03F92" w14:textId="37EDDC25" w:rsidR="00B73916" w:rsidRDefault="00B73916" w:rsidP="00B73916">
              <w:pPr>
                <w:pStyle w:val="Bibliography"/>
                <w:rPr>
                  <w:noProof/>
                </w:rPr>
              </w:pPr>
              <w:r>
                <w:rPr>
                  <w:noProof/>
                </w:rPr>
                <w:t xml:space="preserve">Gault, A., 2016. </w:t>
              </w:r>
              <w:r>
                <w:rPr>
                  <w:i/>
                  <w:iCs/>
                  <w:noProof/>
                </w:rPr>
                <w:t xml:space="preserve">Using Signs of Safety in Child Protection Conferences. </w:t>
              </w:r>
              <w:r>
                <w:rPr>
                  <w:noProof/>
                </w:rPr>
                <w:t>East Perth: Resolutions Consultancy Pty Ltd.</w:t>
              </w:r>
            </w:p>
            <w:p w14:paraId="3B234E95" w14:textId="77777777" w:rsidR="00B73916" w:rsidRPr="00B73916" w:rsidRDefault="00B73916" w:rsidP="00B73916"/>
            <w:p w14:paraId="4BC3B6D4" w14:textId="3F4E4254" w:rsidR="00B73916" w:rsidRDefault="00B73916" w:rsidP="00B73916">
              <w:pPr>
                <w:pStyle w:val="Bibliography"/>
                <w:rPr>
                  <w:noProof/>
                </w:rPr>
              </w:pPr>
              <w:r>
                <w:rPr>
                  <w:noProof/>
                </w:rPr>
                <w:t xml:space="preserve">Holt, K., 2014. </w:t>
              </w:r>
              <w:r>
                <w:rPr>
                  <w:i/>
                  <w:iCs/>
                  <w:noProof/>
                </w:rPr>
                <w:t xml:space="preserve">Child Protection. </w:t>
              </w:r>
              <w:r>
                <w:rPr>
                  <w:noProof/>
                </w:rPr>
                <w:t>1st ed. Basingstoke: Palgrave Macmillan.</w:t>
              </w:r>
            </w:p>
            <w:p w14:paraId="38536FD3" w14:textId="77777777" w:rsidR="005D42F8" w:rsidRPr="005D42F8" w:rsidRDefault="005D42F8" w:rsidP="005D42F8"/>
            <w:p w14:paraId="2E49C759" w14:textId="548A8D7C" w:rsidR="00B73916" w:rsidRDefault="00B73916" w:rsidP="00B73916">
              <w:pPr>
                <w:pStyle w:val="Bibliography"/>
                <w:rPr>
                  <w:noProof/>
                </w:rPr>
              </w:pPr>
              <w:r>
                <w:rPr>
                  <w:noProof/>
                </w:rPr>
                <w:t xml:space="preserve">Kolb, D. A., 1984. </w:t>
              </w:r>
              <w:r>
                <w:rPr>
                  <w:i/>
                  <w:iCs/>
                  <w:noProof/>
                </w:rPr>
                <w:t xml:space="preserve">Experiential Learning: Experience as the Source of Learning and Development. </w:t>
              </w:r>
              <w:r>
                <w:rPr>
                  <w:noProof/>
                </w:rPr>
                <w:t>Englewood Cliffs, NJ: Prentice Hall.</w:t>
              </w:r>
            </w:p>
            <w:p w14:paraId="6262A257" w14:textId="77777777" w:rsidR="00B73916" w:rsidRPr="00B73916" w:rsidRDefault="00B73916" w:rsidP="00B73916"/>
            <w:p w14:paraId="5F715D20" w14:textId="7CFACAB4" w:rsidR="00B73916" w:rsidRDefault="00B73916" w:rsidP="00B73916">
              <w:pPr>
                <w:pStyle w:val="Bibliography"/>
                <w:rPr>
                  <w:noProof/>
                </w:rPr>
              </w:pPr>
              <w:r>
                <w:rPr>
                  <w:noProof/>
                </w:rPr>
                <w:t xml:space="preserve">La Valle, I., Payne, L. &amp; Jelicic, H., 2012. </w:t>
              </w:r>
              <w:r>
                <w:rPr>
                  <w:i/>
                  <w:iCs/>
                  <w:noProof/>
                </w:rPr>
                <w:t xml:space="preserve">The voice of the child in the child protection system, </w:t>
              </w:r>
              <w:r>
                <w:rPr>
                  <w:noProof/>
                </w:rPr>
                <w:t>London: National Childrens Bureau Research Centre.</w:t>
              </w:r>
            </w:p>
            <w:p w14:paraId="3C3F5932" w14:textId="77777777" w:rsidR="00B73916" w:rsidRPr="00B73916" w:rsidRDefault="00B73916" w:rsidP="00B73916"/>
            <w:p w14:paraId="1B0E6C85" w14:textId="654DAC1A" w:rsidR="00B73916" w:rsidRDefault="00B73916" w:rsidP="00B73916">
              <w:pPr>
                <w:pStyle w:val="Bibliography"/>
                <w:rPr>
                  <w:noProof/>
                </w:rPr>
              </w:pPr>
              <w:r>
                <w:rPr>
                  <w:noProof/>
                </w:rPr>
                <w:t xml:space="preserve">Ministry of Justice, 2011. </w:t>
              </w:r>
              <w:r>
                <w:rPr>
                  <w:i/>
                  <w:iCs/>
                  <w:noProof/>
                </w:rPr>
                <w:t xml:space="preserve">Achieving Best Evidence in Criminal Proceedings: Guidance on interviewing victims and witnesses, and guidance on using special measures, </w:t>
              </w:r>
              <w:r>
                <w:rPr>
                  <w:noProof/>
                </w:rPr>
                <w:t>London: Ministry of Justice.</w:t>
              </w:r>
            </w:p>
            <w:p w14:paraId="6FD05296" w14:textId="77777777" w:rsidR="00B73916" w:rsidRPr="00B73916" w:rsidRDefault="00B73916" w:rsidP="00B73916"/>
            <w:p w14:paraId="1365E045" w14:textId="0EB3823E" w:rsidR="00B73916" w:rsidRDefault="00B73916" w:rsidP="00B73916">
              <w:pPr>
                <w:pStyle w:val="Bibliography"/>
                <w:rPr>
                  <w:noProof/>
                </w:rPr>
              </w:pPr>
              <w:r>
                <w:rPr>
                  <w:noProof/>
                </w:rPr>
                <w:t xml:space="preserve">Munro, E., 2010. </w:t>
              </w:r>
              <w:r>
                <w:rPr>
                  <w:i/>
                  <w:iCs/>
                  <w:noProof/>
                </w:rPr>
                <w:t xml:space="preserve">The Munro Review of Child Protection Part One: A Systems Analysis, </w:t>
              </w:r>
              <w:r>
                <w:rPr>
                  <w:noProof/>
                </w:rPr>
                <w:t>London: Crown Copyright.</w:t>
              </w:r>
            </w:p>
            <w:p w14:paraId="1798305C" w14:textId="77777777" w:rsidR="00ED0109" w:rsidRPr="00ED0109" w:rsidRDefault="00ED0109" w:rsidP="00ED0109"/>
            <w:p w14:paraId="46596226" w14:textId="4D1A49A6" w:rsidR="00B73916" w:rsidRDefault="00B73916" w:rsidP="00B73916">
              <w:pPr>
                <w:pStyle w:val="Bibliography"/>
                <w:rPr>
                  <w:noProof/>
                </w:rPr>
              </w:pPr>
              <w:r>
                <w:rPr>
                  <w:noProof/>
                </w:rPr>
                <w:t xml:space="preserve">National Independent Safeguarding Board Wales, 2021. </w:t>
              </w:r>
              <w:r>
                <w:rPr>
                  <w:i/>
                  <w:iCs/>
                  <w:noProof/>
                </w:rPr>
                <w:t xml:space="preserve">About The Board. </w:t>
              </w:r>
              <w:r>
                <w:rPr>
                  <w:noProof/>
                </w:rPr>
                <w:t xml:space="preserve">[Online] </w:t>
              </w:r>
              <w:r>
                <w:rPr>
                  <w:noProof/>
                </w:rPr>
                <w:br/>
                <w:t xml:space="preserve">Available at: </w:t>
              </w:r>
              <w:r>
                <w:rPr>
                  <w:noProof/>
                  <w:u w:val="single"/>
                </w:rPr>
                <w:t>http://safeguardingboard.wales/about-the-board/</w:t>
              </w:r>
              <w:r>
                <w:rPr>
                  <w:noProof/>
                </w:rPr>
                <w:br/>
                <w:t>[Accessed 5th January 2021].</w:t>
              </w:r>
            </w:p>
            <w:p w14:paraId="04885148" w14:textId="77777777" w:rsidR="00B73916" w:rsidRPr="00B73916" w:rsidRDefault="00B73916" w:rsidP="00B73916"/>
            <w:p w14:paraId="6E1736A6" w14:textId="73148009" w:rsidR="00B73916" w:rsidRDefault="00B73916" w:rsidP="00B73916">
              <w:pPr>
                <w:pStyle w:val="Bibliography"/>
                <w:rPr>
                  <w:noProof/>
                </w:rPr>
              </w:pPr>
              <w:r>
                <w:rPr>
                  <w:noProof/>
                </w:rPr>
                <w:t xml:space="preserve">Nguyen, M. H. et al., 2020. Changes in Digital Communication Implications for Digital Inequality and Implications for Digital Inequality and Future Research. </w:t>
              </w:r>
              <w:r>
                <w:rPr>
                  <w:i/>
                  <w:iCs/>
                  <w:noProof/>
                </w:rPr>
                <w:t xml:space="preserve">Social Media and Society7 , </w:t>
              </w:r>
              <w:r>
                <w:rPr>
                  <w:noProof/>
                </w:rPr>
                <w:t>Volume July - September 2020, pp. 1-6.</w:t>
              </w:r>
            </w:p>
            <w:p w14:paraId="7480DD37" w14:textId="77777777" w:rsidR="00ED0109" w:rsidRPr="00ED0109" w:rsidRDefault="00ED0109" w:rsidP="00ED0109"/>
            <w:p w14:paraId="0B987F43" w14:textId="7CA2E0D0" w:rsidR="00B73916" w:rsidRDefault="00B73916" w:rsidP="00B73916">
              <w:pPr>
                <w:pStyle w:val="Bibliography"/>
                <w:rPr>
                  <w:noProof/>
                </w:rPr>
              </w:pPr>
              <w:r>
                <w:rPr>
                  <w:noProof/>
                </w:rPr>
                <w:t xml:space="preserve">NSPCC, 2020. </w:t>
              </w:r>
              <w:r>
                <w:rPr>
                  <w:i/>
                  <w:iCs/>
                  <w:noProof/>
                </w:rPr>
                <w:t xml:space="preserve">Child protection system in Wales. </w:t>
              </w:r>
              <w:r>
                <w:rPr>
                  <w:noProof/>
                </w:rPr>
                <w:t xml:space="preserve">[Online] </w:t>
              </w:r>
              <w:r>
                <w:rPr>
                  <w:noProof/>
                </w:rPr>
                <w:br/>
                <w:t xml:space="preserve">Available at: </w:t>
              </w:r>
              <w:r>
                <w:rPr>
                  <w:noProof/>
                  <w:u w:val="single"/>
                </w:rPr>
                <w:t>https://learning.nspcc.org.uk/child-protection-system/wales</w:t>
              </w:r>
              <w:r>
                <w:rPr>
                  <w:noProof/>
                </w:rPr>
                <w:br/>
                <w:t>[Accessed 4th January 2021].</w:t>
              </w:r>
            </w:p>
            <w:p w14:paraId="0F978B78" w14:textId="77777777" w:rsidR="00B73916" w:rsidRPr="00B73916" w:rsidRDefault="00B73916" w:rsidP="00B73916"/>
            <w:p w14:paraId="7456D1AD" w14:textId="40C356ED" w:rsidR="00B73916" w:rsidRDefault="00B73916" w:rsidP="00B73916">
              <w:pPr>
                <w:pStyle w:val="Bibliography"/>
                <w:rPr>
                  <w:noProof/>
                </w:rPr>
              </w:pPr>
              <w:r>
                <w:rPr>
                  <w:noProof/>
                </w:rPr>
                <w:t xml:space="preserve">Older People's Commissioner for Wales, 2016. </w:t>
              </w:r>
              <w:r>
                <w:rPr>
                  <w:i/>
                  <w:iCs/>
                  <w:noProof/>
                </w:rPr>
                <w:t xml:space="preserve">Adult Protection and Safeguarding. </w:t>
              </w:r>
              <w:r>
                <w:rPr>
                  <w:noProof/>
                </w:rPr>
                <w:t xml:space="preserve">[Online] </w:t>
              </w:r>
              <w:r>
                <w:rPr>
                  <w:noProof/>
                </w:rPr>
                <w:br/>
                <w:t xml:space="preserve">Available at: </w:t>
              </w:r>
              <w:r>
                <w:rPr>
                  <w:noProof/>
                  <w:u w:val="single"/>
                </w:rPr>
                <w:t>http://www.olderpeoplewales.com/en/adult_protection/adult-protection-in-wales/adult-protection-and-safeguarding.aspx</w:t>
              </w:r>
              <w:r>
                <w:rPr>
                  <w:noProof/>
                </w:rPr>
                <w:br/>
                <w:t>[Accessed 22nd December 2020].</w:t>
              </w:r>
            </w:p>
            <w:p w14:paraId="20EA8742" w14:textId="77777777" w:rsidR="009E7D46" w:rsidRPr="009E7D46" w:rsidRDefault="009E7D46" w:rsidP="009E7D46"/>
            <w:p w14:paraId="41B6DDB9" w14:textId="6053BB8D" w:rsidR="00B73916" w:rsidRDefault="00B73916" w:rsidP="00B73916">
              <w:pPr>
                <w:pStyle w:val="Bibliography"/>
                <w:rPr>
                  <w:noProof/>
                </w:rPr>
              </w:pPr>
              <w:r>
                <w:rPr>
                  <w:noProof/>
                </w:rPr>
                <w:t xml:space="preserve">Phillips, C., 2015. Wales’ safeguarding policy and practice: a critical analysis. </w:t>
              </w:r>
              <w:r>
                <w:rPr>
                  <w:i/>
                  <w:iCs/>
                  <w:noProof/>
                </w:rPr>
                <w:t xml:space="preserve">THE JOURNAL OF ADULT PROTECTION, </w:t>
              </w:r>
              <w:r>
                <w:rPr>
                  <w:noProof/>
                </w:rPr>
                <w:t>18(1), pp. 14-27.</w:t>
              </w:r>
            </w:p>
            <w:p w14:paraId="074F027E" w14:textId="77777777" w:rsidR="009E7D46" w:rsidRPr="009E7D46" w:rsidRDefault="009E7D46" w:rsidP="009E7D46"/>
            <w:p w14:paraId="1F64D00F" w14:textId="7D1F4F52" w:rsidR="00B73916" w:rsidRDefault="00B73916" w:rsidP="00B73916">
              <w:pPr>
                <w:pStyle w:val="Bibliography"/>
                <w:rPr>
                  <w:noProof/>
                </w:rPr>
              </w:pPr>
              <w:r>
                <w:rPr>
                  <w:noProof/>
                </w:rPr>
                <w:t xml:space="preserve">Platt, D. &amp; Turney, D., 2014. Making Threshold Decisions in Child Protection: A Conceptual Analysis. </w:t>
              </w:r>
              <w:r>
                <w:rPr>
                  <w:i/>
                  <w:iCs/>
                  <w:noProof/>
                </w:rPr>
                <w:t xml:space="preserve">British Journal of Social Work, </w:t>
              </w:r>
              <w:r>
                <w:rPr>
                  <w:noProof/>
                </w:rPr>
                <w:t>Volume 44, pp. 1472-1490.</w:t>
              </w:r>
            </w:p>
            <w:p w14:paraId="3532FBCB" w14:textId="77777777" w:rsidR="009E7D46" w:rsidRPr="009E7D46" w:rsidRDefault="009E7D46" w:rsidP="009E7D46"/>
            <w:p w14:paraId="798E9EB8" w14:textId="7FF27016" w:rsidR="00B73916" w:rsidRDefault="00B73916" w:rsidP="00B73916">
              <w:pPr>
                <w:pStyle w:val="Bibliography"/>
                <w:rPr>
                  <w:noProof/>
                </w:rPr>
              </w:pPr>
              <w:r>
                <w:rPr>
                  <w:noProof/>
                </w:rPr>
                <w:t xml:space="preserve">Plumridge, N., 2020. </w:t>
              </w:r>
              <w:r>
                <w:rPr>
                  <w:i/>
                  <w:iCs/>
                  <w:noProof/>
                </w:rPr>
                <w:t xml:space="preserve">Communication: Online vs. Face-to-Face Interactions. </w:t>
              </w:r>
              <w:r>
                <w:rPr>
                  <w:noProof/>
                </w:rPr>
                <w:t xml:space="preserve">[Online] </w:t>
              </w:r>
              <w:r>
                <w:rPr>
                  <w:noProof/>
                </w:rPr>
                <w:br/>
                <w:t xml:space="preserve">Available at: </w:t>
              </w:r>
              <w:r>
                <w:rPr>
                  <w:noProof/>
                  <w:u w:val="single"/>
                </w:rPr>
                <w:t>https://psychminds.com/communication-online-vs-face-to-face-interactions/</w:t>
              </w:r>
              <w:r>
                <w:rPr>
                  <w:noProof/>
                </w:rPr>
                <w:br/>
                <w:t>[Accessed 10 December 2020].</w:t>
              </w:r>
            </w:p>
            <w:p w14:paraId="12C2F7ED" w14:textId="77777777" w:rsidR="009E7D46" w:rsidRPr="009E7D46" w:rsidRDefault="009E7D46" w:rsidP="009E7D46"/>
            <w:p w14:paraId="6F6BFFC9" w14:textId="4483F6DD" w:rsidR="00B73916" w:rsidRDefault="00B73916" w:rsidP="00B73916">
              <w:pPr>
                <w:pStyle w:val="Bibliography"/>
                <w:rPr>
                  <w:noProof/>
                </w:rPr>
              </w:pPr>
              <w:r>
                <w:rPr>
                  <w:noProof/>
                </w:rPr>
                <w:t xml:space="preserve">Social Care Wales, 2017. </w:t>
              </w:r>
              <w:r>
                <w:rPr>
                  <w:i/>
                  <w:iCs/>
                  <w:noProof/>
                </w:rPr>
                <w:t xml:space="preserve">Code of Professional Practice for Social Care, </w:t>
              </w:r>
              <w:r>
                <w:rPr>
                  <w:noProof/>
                </w:rPr>
                <w:t>Cardiff: Social Care Wales.</w:t>
              </w:r>
            </w:p>
            <w:p w14:paraId="15A25407" w14:textId="77777777" w:rsidR="00ED0109" w:rsidRPr="00ED0109" w:rsidRDefault="00ED0109" w:rsidP="00ED0109"/>
            <w:p w14:paraId="1D40C778" w14:textId="5CAE035B" w:rsidR="00B73916" w:rsidRDefault="00B73916" w:rsidP="00B73916">
              <w:pPr>
                <w:pStyle w:val="Bibliography"/>
                <w:rPr>
                  <w:noProof/>
                </w:rPr>
              </w:pPr>
              <w:r>
                <w:rPr>
                  <w:noProof/>
                </w:rPr>
                <w:t xml:space="preserve">Social Care Wales, 2020. </w:t>
              </w:r>
              <w:r>
                <w:rPr>
                  <w:i/>
                  <w:iCs/>
                  <w:noProof/>
                </w:rPr>
                <w:t xml:space="preserve">Wales Safeguarding Procedures. </w:t>
              </w:r>
              <w:r>
                <w:rPr>
                  <w:noProof/>
                </w:rPr>
                <w:t xml:space="preserve">[Online] </w:t>
              </w:r>
              <w:r>
                <w:rPr>
                  <w:noProof/>
                </w:rPr>
                <w:br/>
                <w:t xml:space="preserve">Available at: </w:t>
              </w:r>
              <w:r>
                <w:rPr>
                  <w:noProof/>
                  <w:u w:val="single"/>
                </w:rPr>
                <w:t>https://safeguarding.wales/</w:t>
              </w:r>
              <w:r>
                <w:rPr>
                  <w:noProof/>
                </w:rPr>
                <w:br/>
                <w:t>[Accessed 2nd December 2020].</w:t>
              </w:r>
            </w:p>
            <w:p w14:paraId="1AC3A61C" w14:textId="77777777" w:rsidR="009E7D46" w:rsidRPr="009E7D46" w:rsidRDefault="009E7D46" w:rsidP="009E7D46"/>
            <w:p w14:paraId="59310D66" w14:textId="5EC830CC" w:rsidR="00B73916" w:rsidRDefault="00B73916" w:rsidP="00B73916">
              <w:pPr>
                <w:pStyle w:val="Bibliography"/>
                <w:rPr>
                  <w:noProof/>
                </w:rPr>
              </w:pPr>
              <w:r>
                <w:rPr>
                  <w:noProof/>
                </w:rPr>
                <w:t xml:space="preserve">Social Care Wales, 2021. </w:t>
              </w:r>
              <w:r>
                <w:rPr>
                  <w:i/>
                  <w:iCs/>
                  <w:noProof/>
                </w:rPr>
                <w:t xml:space="preserve">National Occupational Standards. </w:t>
              </w:r>
              <w:r>
                <w:rPr>
                  <w:noProof/>
                </w:rPr>
                <w:t xml:space="preserve">[Online] </w:t>
              </w:r>
              <w:r>
                <w:rPr>
                  <w:noProof/>
                </w:rPr>
                <w:br/>
                <w:t xml:space="preserve">Available at: </w:t>
              </w:r>
              <w:r>
                <w:rPr>
                  <w:noProof/>
                  <w:u w:val="single"/>
                </w:rPr>
                <w:t>https://socialcare.wales/learning-and-development/national-occupational-standards-nos</w:t>
              </w:r>
              <w:r>
                <w:rPr>
                  <w:noProof/>
                </w:rPr>
                <w:br/>
                <w:t>[Accessed 7th January 2021].</w:t>
              </w:r>
            </w:p>
            <w:p w14:paraId="4104FDE4" w14:textId="77777777" w:rsidR="009E7D46" w:rsidRPr="009E7D46" w:rsidRDefault="009E7D46" w:rsidP="009E7D46"/>
            <w:p w14:paraId="49DBF4D8" w14:textId="778CF05D" w:rsidR="00B73916" w:rsidRDefault="00B73916" w:rsidP="00B73916">
              <w:pPr>
                <w:pStyle w:val="Bibliography"/>
                <w:rPr>
                  <w:noProof/>
                </w:rPr>
              </w:pPr>
              <w:r>
                <w:rPr>
                  <w:noProof/>
                </w:rPr>
                <w:t xml:space="preserve">Teater, B., 2014. </w:t>
              </w:r>
              <w:r>
                <w:rPr>
                  <w:i/>
                  <w:iCs/>
                  <w:noProof/>
                </w:rPr>
                <w:t xml:space="preserve">Applying Social Work Theories and Methods. </w:t>
              </w:r>
              <w:r>
                <w:rPr>
                  <w:noProof/>
                </w:rPr>
                <w:t>2nd ed. Berkshire: Open University Press.</w:t>
              </w:r>
            </w:p>
            <w:p w14:paraId="74EE0622" w14:textId="77777777" w:rsidR="009E7D46" w:rsidRPr="009E7D46" w:rsidRDefault="009E7D46" w:rsidP="009E7D46"/>
            <w:p w14:paraId="164CE6CD" w14:textId="6A6E4B59" w:rsidR="00B73916" w:rsidRDefault="00B73916" w:rsidP="00B73916">
              <w:pPr>
                <w:pStyle w:val="Bibliography"/>
                <w:rPr>
                  <w:noProof/>
                </w:rPr>
              </w:pPr>
              <w:r>
                <w:rPr>
                  <w:noProof/>
                </w:rPr>
                <w:t xml:space="preserve">Thompson, N., 2005. </w:t>
              </w:r>
              <w:r>
                <w:rPr>
                  <w:i/>
                  <w:iCs/>
                  <w:noProof/>
                </w:rPr>
                <w:t xml:space="preserve">Understanding Social Work: Preparing for Practice. </w:t>
              </w:r>
              <w:r>
                <w:rPr>
                  <w:noProof/>
                </w:rPr>
                <w:t>2nd ed. Basingstoke: Palgrave Macmillan.</w:t>
              </w:r>
            </w:p>
            <w:p w14:paraId="244D7F0F" w14:textId="77777777" w:rsidR="009E7D46" w:rsidRPr="009E7D46" w:rsidRDefault="009E7D46" w:rsidP="009E7D46"/>
            <w:p w14:paraId="1F3F0245" w14:textId="4C10213D" w:rsidR="00B73916" w:rsidRDefault="00B73916" w:rsidP="00B73916">
              <w:pPr>
                <w:pStyle w:val="Bibliography"/>
                <w:rPr>
                  <w:noProof/>
                </w:rPr>
              </w:pPr>
              <w:r>
                <w:rPr>
                  <w:noProof/>
                </w:rPr>
                <w:lastRenderedPageBreak/>
                <w:t xml:space="preserve">Trevithick, P., 2012. </w:t>
              </w:r>
              <w:r>
                <w:rPr>
                  <w:i/>
                  <w:iCs/>
                  <w:noProof/>
                </w:rPr>
                <w:t xml:space="preserve">Social Work Skills and Knowledge: A Practice Handbook. </w:t>
              </w:r>
              <w:r>
                <w:rPr>
                  <w:noProof/>
                </w:rPr>
                <w:t>3rd ed. Berkshire: Open University Press.</w:t>
              </w:r>
            </w:p>
            <w:p w14:paraId="21D8033E" w14:textId="77777777" w:rsidR="009E7D46" w:rsidRPr="009E7D46" w:rsidRDefault="009E7D46" w:rsidP="009E7D46"/>
            <w:p w14:paraId="4F46C298" w14:textId="77013271" w:rsidR="00B73916" w:rsidRDefault="00B73916" w:rsidP="00B73916">
              <w:pPr>
                <w:pStyle w:val="Bibliography"/>
                <w:rPr>
                  <w:noProof/>
                </w:rPr>
              </w:pPr>
              <w:r>
                <w:rPr>
                  <w:noProof/>
                </w:rPr>
                <w:t xml:space="preserve">Turnell, A., 2013. </w:t>
              </w:r>
              <w:r>
                <w:rPr>
                  <w:i/>
                  <w:iCs/>
                  <w:noProof/>
                </w:rPr>
                <w:t xml:space="preserve">Safety Planning Workbook. </w:t>
              </w:r>
              <w:r>
                <w:rPr>
                  <w:noProof/>
                </w:rPr>
                <w:t>East Perth: Resolutions Consultancy Pty Ltd.</w:t>
              </w:r>
            </w:p>
            <w:p w14:paraId="03F91FDA" w14:textId="77777777" w:rsidR="009E7D46" w:rsidRPr="009E7D46" w:rsidRDefault="009E7D46" w:rsidP="009E7D46"/>
            <w:p w14:paraId="68A41D87" w14:textId="0F7E5EEC" w:rsidR="00B73916" w:rsidRDefault="00B73916" w:rsidP="00B73916">
              <w:pPr>
                <w:pStyle w:val="Bibliography"/>
                <w:rPr>
                  <w:noProof/>
                </w:rPr>
              </w:pPr>
              <w:r>
                <w:rPr>
                  <w:noProof/>
                </w:rPr>
                <w:t xml:space="preserve">Turnell, A., Etherington, K. &amp; Turnell, P., 2017. </w:t>
              </w:r>
              <w:r>
                <w:rPr>
                  <w:i/>
                  <w:iCs/>
                  <w:noProof/>
                </w:rPr>
                <w:t xml:space="preserve">Signs of Safety Workbook. </w:t>
              </w:r>
              <w:r>
                <w:rPr>
                  <w:noProof/>
                </w:rPr>
                <w:t>2nd ed. East Perth: Resolutions Consultancy Pty Ltd.</w:t>
              </w:r>
            </w:p>
            <w:p w14:paraId="7E0C370F" w14:textId="77777777" w:rsidR="00ED0109" w:rsidRPr="00ED0109" w:rsidRDefault="00ED0109" w:rsidP="00ED0109"/>
            <w:p w14:paraId="7B0DBBDA" w14:textId="074798FC" w:rsidR="00B73916" w:rsidRDefault="00B73916" w:rsidP="00B73916">
              <w:pPr>
                <w:pStyle w:val="Bibliography"/>
                <w:rPr>
                  <w:noProof/>
                </w:rPr>
              </w:pPr>
              <w:r>
                <w:rPr>
                  <w:noProof/>
                </w:rPr>
                <w:t xml:space="preserve">UNICEF, 2020. </w:t>
              </w:r>
              <w:r>
                <w:rPr>
                  <w:i/>
                  <w:iCs/>
                  <w:noProof/>
                </w:rPr>
                <w:t xml:space="preserve">How we protect Children's rights with the UN Convention on the Rights of the Child. </w:t>
              </w:r>
              <w:r>
                <w:rPr>
                  <w:noProof/>
                </w:rPr>
                <w:t xml:space="preserve">[Online] </w:t>
              </w:r>
              <w:r>
                <w:rPr>
                  <w:noProof/>
                </w:rPr>
                <w:br/>
                <w:t xml:space="preserve">Available at: </w:t>
              </w:r>
              <w:r>
                <w:rPr>
                  <w:noProof/>
                  <w:u w:val="single"/>
                </w:rPr>
                <w:t>https://www.unicef.org.uk/what-we-do/un-convention-child-rights/</w:t>
              </w:r>
              <w:r>
                <w:rPr>
                  <w:noProof/>
                </w:rPr>
                <w:br/>
                <w:t>[Accessed 30 December 2020].</w:t>
              </w:r>
            </w:p>
            <w:p w14:paraId="60C4A428" w14:textId="77777777" w:rsidR="009E7D46" w:rsidRPr="009E7D46" w:rsidRDefault="009E7D46" w:rsidP="009E7D46"/>
            <w:p w14:paraId="58EC850B" w14:textId="1087232A" w:rsidR="00B73916" w:rsidRDefault="009E3FA4" w:rsidP="00B73916">
              <w:pPr>
                <w:pStyle w:val="Bibliography"/>
                <w:rPr>
                  <w:noProof/>
                </w:rPr>
              </w:pPr>
              <w:r>
                <w:rPr>
                  <w:noProof/>
                </w:rPr>
                <w:t>V</w:t>
              </w:r>
              <w:r w:rsidR="00B73916">
                <w:rPr>
                  <w:noProof/>
                </w:rPr>
                <w:t xml:space="preserve">an Bijleveld, G. G., Dedding, C. &amp; Bunders-Aelen, J., 2015. Children's and young people's participation within child welfare and child protection services: a state-of-the-art review. </w:t>
              </w:r>
              <w:r w:rsidR="00B73916">
                <w:rPr>
                  <w:i/>
                  <w:iCs/>
                  <w:noProof/>
                </w:rPr>
                <w:t xml:space="preserve">Child &amp; Family Social Work, </w:t>
              </w:r>
              <w:r w:rsidR="00B73916">
                <w:rPr>
                  <w:noProof/>
                </w:rPr>
                <w:t>20(2), pp. 129-138.</w:t>
              </w:r>
            </w:p>
            <w:p w14:paraId="43116C70" w14:textId="77777777" w:rsidR="009E7D46" w:rsidRPr="009E7D46" w:rsidRDefault="009E7D46" w:rsidP="009E7D46"/>
            <w:p w14:paraId="04B8D1BD" w14:textId="35A9248C" w:rsidR="00B73916" w:rsidRDefault="00B73916" w:rsidP="00B73916">
              <w:pPr>
                <w:pStyle w:val="Bibliography"/>
                <w:rPr>
                  <w:noProof/>
                </w:rPr>
              </w:pPr>
              <w:r>
                <w:rPr>
                  <w:noProof/>
                </w:rPr>
                <w:t>Welsh Government, 2015</w:t>
              </w:r>
              <w:r w:rsidR="00ED0109">
                <w:rPr>
                  <w:noProof/>
                </w:rPr>
                <w:t>a</w:t>
              </w:r>
              <w:r>
                <w:rPr>
                  <w:noProof/>
                </w:rPr>
                <w:t xml:space="preserve">. </w:t>
              </w:r>
              <w:r>
                <w:rPr>
                  <w:i/>
                  <w:iCs/>
                  <w:noProof/>
                </w:rPr>
                <w:t xml:space="preserve">More than just words: Delivering the ‘Active Offer’ Information Pack – Social Services and Social Care, </w:t>
              </w:r>
              <w:r>
                <w:rPr>
                  <w:noProof/>
                </w:rPr>
                <w:t>Cardiff: Welsh Government.</w:t>
              </w:r>
            </w:p>
            <w:p w14:paraId="75F8A017" w14:textId="77777777" w:rsidR="009E7D46" w:rsidRPr="009E7D46" w:rsidRDefault="009E7D46" w:rsidP="009E7D46"/>
            <w:p w14:paraId="4152F1DD" w14:textId="34EBF07E" w:rsidR="00B73916" w:rsidRDefault="00B73916" w:rsidP="00B73916">
              <w:pPr>
                <w:pStyle w:val="Bibliography"/>
                <w:rPr>
                  <w:noProof/>
                </w:rPr>
              </w:pPr>
              <w:r>
                <w:rPr>
                  <w:noProof/>
                </w:rPr>
                <w:t>Welsh Government, 2015</w:t>
              </w:r>
              <w:r w:rsidR="00ED0109">
                <w:rPr>
                  <w:noProof/>
                </w:rPr>
                <w:t>b</w:t>
              </w:r>
              <w:r>
                <w:rPr>
                  <w:noProof/>
                </w:rPr>
                <w:t xml:space="preserve">. </w:t>
              </w:r>
              <w:r>
                <w:rPr>
                  <w:i/>
                  <w:iCs/>
                  <w:noProof/>
                </w:rPr>
                <w:t xml:space="preserve">Social Services and Well-being (Wales) Act 2014, </w:t>
              </w:r>
              <w:r>
                <w:rPr>
                  <w:noProof/>
                </w:rPr>
                <w:t>Cardiff: Welsh Government.</w:t>
              </w:r>
            </w:p>
            <w:p w14:paraId="6C9A2982" w14:textId="77777777" w:rsidR="009E7D46" w:rsidRPr="009E7D46" w:rsidRDefault="009E7D46" w:rsidP="009E7D46"/>
            <w:p w14:paraId="26157996" w14:textId="5A75DF3F" w:rsidR="00B73916" w:rsidRDefault="00B73916" w:rsidP="00B73916">
              <w:pPr>
                <w:pStyle w:val="Bibliography"/>
                <w:rPr>
                  <w:noProof/>
                </w:rPr>
              </w:pPr>
              <w:r>
                <w:rPr>
                  <w:noProof/>
                </w:rPr>
                <w:t>Welsh Government, 2015</w:t>
              </w:r>
              <w:r w:rsidR="00ED0109">
                <w:rPr>
                  <w:noProof/>
                </w:rPr>
                <w:t>c</w:t>
              </w:r>
              <w:r>
                <w:rPr>
                  <w:noProof/>
                </w:rPr>
                <w:t xml:space="preserve">. </w:t>
              </w:r>
              <w:r>
                <w:rPr>
                  <w:i/>
                  <w:iCs/>
                  <w:noProof/>
                </w:rPr>
                <w:t xml:space="preserve">Social Services and Well-being (Wales) Act 2014; Part 3 Code of Practice (assessing the needs of individuals), </w:t>
              </w:r>
              <w:r>
                <w:rPr>
                  <w:noProof/>
                </w:rPr>
                <w:t>Cardiff: Welsh Government .</w:t>
              </w:r>
            </w:p>
            <w:p w14:paraId="72282867" w14:textId="77777777" w:rsidR="009E7D46" w:rsidRPr="009E7D46" w:rsidRDefault="009E7D46" w:rsidP="009E7D46"/>
            <w:p w14:paraId="20E64237" w14:textId="77026D0B" w:rsidR="00B73916" w:rsidRDefault="00B73916" w:rsidP="00B73916">
              <w:pPr>
                <w:pStyle w:val="Bibliography"/>
                <w:rPr>
                  <w:noProof/>
                </w:rPr>
              </w:pPr>
              <w:r>
                <w:rPr>
                  <w:noProof/>
                </w:rPr>
                <w:t>Welsh Government, 2018</w:t>
              </w:r>
              <w:r w:rsidR="00ED0109">
                <w:rPr>
                  <w:noProof/>
                </w:rPr>
                <w:t>a</w:t>
              </w:r>
              <w:r>
                <w:rPr>
                  <w:noProof/>
                </w:rPr>
                <w:t xml:space="preserve">. </w:t>
              </w:r>
              <w:r>
                <w:rPr>
                  <w:i/>
                  <w:iCs/>
                  <w:noProof/>
                </w:rPr>
                <w:t xml:space="preserve">Social Services and Well-being (Wales) Act 2014: Working Together to Safeguard People Volume 5 – Handling Individual Cases to Protect Children at Risk, </w:t>
              </w:r>
              <w:r>
                <w:rPr>
                  <w:noProof/>
                </w:rPr>
                <w:t>Cardiff: Welsh Government.</w:t>
              </w:r>
            </w:p>
            <w:p w14:paraId="479013B9" w14:textId="77777777" w:rsidR="009E7D46" w:rsidRPr="009E7D46" w:rsidRDefault="009E7D46" w:rsidP="009E7D46"/>
            <w:p w14:paraId="3C86FFD6" w14:textId="331E342F" w:rsidR="00B73916" w:rsidRDefault="00B73916" w:rsidP="00B73916">
              <w:pPr>
                <w:pStyle w:val="Bibliography"/>
                <w:rPr>
                  <w:noProof/>
                </w:rPr>
              </w:pPr>
              <w:r>
                <w:rPr>
                  <w:noProof/>
                </w:rPr>
                <w:t>Welsh Government, 2018</w:t>
              </w:r>
              <w:r w:rsidR="00ED0109">
                <w:rPr>
                  <w:noProof/>
                </w:rPr>
                <w:t>b</w:t>
              </w:r>
              <w:r>
                <w:rPr>
                  <w:noProof/>
                </w:rPr>
                <w:t xml:space="preserve">. </w:t>
              </w:r>
              <w:r>
                <w:rPr>
                  <w:i/>
                  <w:iCs/>
                  <w:noProof/>
                </w:rPr>
                <w:t xml:space="preserve">Social Services and Wellbeing (Wales) Act 2014; Working Together to Safeguard People; Volume 6 - Handling Individul Cases to Protect Adults at Risk, </w:t>
              </w:r>
              <w:r>
                <w:rPr>
                  <w:noProof/>
                </w:rPr>
                <w:t>Cardiff: Welsh Government.</w:t>
              </w:r>
            </w:p>
            <w:p w14:paraId="3817A34D" w14:textId="77777777" w:rsidR="009E7D46" w:rsidRPr="009E7D46" w:rsidRDefault="009E7D46" w:rsidP="009E7D46"/>
            <w:p w14:paraId="22119600" w14:textId="28C4CC36" w:rsidR="00B73916" w:rsidRDefault="00B73916" w:rsidP="00B73916">
              <w:pPr>
                <w:pStyle w:val="Bibliography"/>
                <w:rPr>
                  <w:noProof/>
                </w:rPr>
              </w:pPr>
              <w:r>
                <w:rPr>
                  <w:noProof/>
                </w:rPr>
                <w:t>Welsh Government, 2019</w:t>
              </w:r>
              <w:r w:rsidR="00ED0109">
                <w:rPr>
                  <w:noProof/>
                </w:rPr>
                <w:t>a</w:t>
              </w:r>
              <w:r>
                <w:rPr>
                  <w:noProof/>
                </w:rPr>
                <w:t xml:space="preserve">. </w:t>
              </w:r>
              <w:r>
                <w:rPr>
                  <w:i/>
                  <w:iCs/>
                  <w:noProof/>
                </w:rPr>
                <w:t xml:space="preserve">Children's rights in Wales. </w:t>
              </w:r>
              <w:r>
                <w:rPr>
                  <w:noProof/>
                </w:rPr>
                <w:t xml:space="preserve">[Online] </w:t>
              </w:r>
              <w:r>
                <w:rPr>
                  <w:noProof/>
                </w:rPr>
                <w:br/>
                <w:t xml:space="preserve">Available at: </w:t>
              </w:r>
              <w:r>
                <w:rPr>
                  <w:noProof/>
                  <w:u w:val="single"/>
                </w:rPr>
                <w:t>https://gov.wales/childrens-rights-in-wales</w:t>
              </w:r>
              <w:r>
                <w:rPr>
                  <w:noProof/>
                </w:rPr>
                <w:br/>
                <w:t>[Accessed 7th January 2021].</w:t>
              </w:r>
            </w:p>
            <w:p w14:paraId="2C9A2F7F" w14:textId="77777777" w:rsidR="009E7D46" w:rsidRPr="009E7D46" w:rsidRDefault="009E7D46" w:rsidP="009E7D46"/>
            <w:p w14:paraId="17B44F00" w14:textId="20DB04FE" w:rsidR="00B73916" w:rsidRDefault="00B73916" w:rsidP="00B73916">
              <w:pPr>
                <w:pStyle w:val="Bibliography"/>
                <w:rPr>
                  <w:noProof/>
                </w:rPr>
              </w:pPr>
              <w:r>
                <w:rPr>
                  <w:noProof/>
                </w:rPr>
                <w:t>Welsh Government, 2019</w:t>
              </w:r>
              <w:r w:rsidR="00ED0109">
                <w:rPr>
                  <w:noProof/>
                </w:rPr>
                <w:t>b</w:t>
              </w:r>
              <w:r>
                <w:rPr>
                  <w:noProof/>
                </w:rPr>
                <w:t xml:space="preserve">. </w:t>
              </w:r>
              <w:r>
                <w:rPr>
                  <w:i/>
                  <w:iCs/>
                  <w:noProof/>
                </w:rPr>
                <w:t xml:space="preserve">More than just words; Strategic Framework for Welsh Language Services in Health, Social Services and Social Care, </w:t>
              </w:r>
              <w:r>
                <w:rPr>
                  <w:noProof/>
                </w:rPr>
                <w:t>Cardiff: Welsh Government.</w:t>
              </w:r>
            </w:p>
            <w:p w14:paraId="175A2143" w14:textId="77777777" w:rsidR="009E7D46" w:rsidRPr="009E7D46" w:rsidRDefault="009E7D46" w:rsidP="009E7D46"/>
            <w:p w14:paraId="7B477409" w14:textId="77BAB3C5" w:rsidR="00B73916" w:rsidRDefault="00B73916" w:rsidP="00B73916">
              <w:pPr>
                <w:pStyle w:val="Bibliography"/>
                <w:rPr>
                  <w:noProof/>
                </w:rPr>
              </w:pPr>
              <w:r>
                <w:rPr>
                  <w:noProof/>
                </w:rPr>
                <w:t xml:space="preserve">Welsh Government, 2020. </w:t>
              </w:r>
              <w:r>
                <w:rPr>
                  <w:i/>
                  <w:iCs/>
                  <w:noProof/>
                </w:rPr>
                <w:t xml:space="preserve">CHILDREN (ABOLITION OF DEFENCE OF REASONABLE PUNISHMENT) (WALES) ACT: Explanatory Memorandum, </w:t>
              </w:r>
              <w:r>
                <w:rPr>
                  <w:noProof/>
                </w:rPr>
                <w:t>Cardiff: Welsh Government.</w:t>
              </w:r>
            </w:p>
            <w:p w14:paraId="508F81C1" w14:textId="77777777" w:rsidR="009E7D46" w:rsidRPr="009E7D46" w:rsidRDefault="009E7D46" w:rsidP="009E7D46"/>
            <w:p w14:paraId="7F3B7095" w14:textId="2C71A640" w:rsidR="00B73916" w:rsidRDefault="00B73916" w:rsidP="00B73916">
              <w:pPr>
                <w:pStyle w:val="Bibliography"/>
                <w:rPr>
                  <w:noProof/>
                </w:rPr>
              </w:pPr>
              <w:r>
                <w:rPr>
                  <w:noProof/>
                </w:rPr>
                <w:t xml:space="preserve">Welsh Parliament, 2020. </w:t>
              </w:r>
              <w:r>
                <w:rPr>
                  <w:i/>
                  <w:iCs/>
                  <w:noProof/>
                </w:rPr>
                <w:t xml:space="preserve">Children (Abolition of Defence of Reasonable Punishment) (Wales) Act 2020. </w:t>
              </w:r>
              <w:r>
                <w:rPr>
                  <w:noProof/>
                </w:rPr>
                <w:t xml:space="preserve">[Online] </w:t>
              </w:r>
              <w:r>
                <w:rPr>
                  <w:noProof/>
                </w:rPr>
                <w:br/>
                <w:t xml:space="preserve">Available at: </w:t>
              </w:r>
              <w:r>
                <w:rPr>
                  <w:noProof/>
                  <w:u w:val="single"/>
                </w:rPr>
                <w:t>https://business.senedd.wales/mgIssueHistoryHome.aspx?IId=24674</w:t>
              </w:r>
              <w:r>
                <w:rPr>
                  <w:noProof/>
                </w:rPr>
                <w:br/>
                <w:t>[Accessed 5th January 2021].</w:t>
              </w:r>
            </w:p>
            <w:p w14:paraId="1F03B6A0" w14:textId="77777777" w:rsidR="009E7D46" w:rsidRPr="009E7D46" w:rsidRDefault="009E7D46" w:rsidP="009E7D46"/>
            <w:p w14:paraId="265AF2F3" w14:textId="6C81D5A4" w:rsidR="00B73916" w:rsidRDefault="00B73916" w:rsidP="00B73916">
              <w:pPr>
                <w:pStyle w:val="Bibliography"/>
                <w:rPr>
                  <w:noProof/>
                </w:rPr>
              </w:pPr>
              <w:r>
                <w:rPr>
                  <w:noProof/>
                </w:rPr>
                <w:t xml:space="preserve">Wilkins, D., 2015. Balancing Risk and Protective Factors: How Do Social Workers and Social Work Managers Analyse Referrals that May Indicate Children Are at Risk of Significant Harm. </w:t>
              </w:r>
              <w:r>
                <w:rPr>
                  <w:i/>
                  <w:iCs/>
                  <w:noProof/>
                </w:rPr>
                <w:t xml:space="preserve">British Journal of Social Work, </w:t>
              </w:r>
              <w:r>
                <w:rPr>
                  <w:noProof/>
                </w:rPr>
                <w:t>Volume 45, pp. 395-411.</w:t>
              </w:r>
            </w:p>
            <w:p w14:paraId="4BEDD349" w14:textId="77777777" w:rsidR="009E7D46" w:rsidRPr="009E7D46" w:rsidRDefault="009E7D46" w:rsidP="009E7D46"/>
            <w:p w14:paraId="0A2720A2" w14:textId="7DCF8822" w:rsidR="00B73916" w:rsidRDefault="00B73916" w:rsidP="00B73916">
              <w:pPr>
                <w:pStyle w:val="Bibliography"/>
                <w:rPr>
                  <w:noProof/>
                </w:rPr>
              </w:pPr>
              <w:r>
                <w:rPr>
                  <w:noProof/>
                </w:rPr>
                <w:t xml:space="preserve">Williams, J., 2014. </w:t>
              </w:r>
              <w:r>
                <w:rPr>
                  <w:i/>
                  <w:iCs/>
                  <w:noProof/>
                </w:rPr>
                <w:t xml:space="preserve">Protection of Older People in Wales: A Guide to the Law, </w:t>
              </w:r>
              <w:r>
                <w:rPr>
                  <w:noProof/>
                </w:rPr>
                <w:t>Cardiff: Older People’s Commissioner for Wales.</w:t>
              </w:r>
            </w:p>
            <w:p w14:paraId="1DA680C8" w14:textId="77777777" w:rsidR="009E7D46" w:rsidRPr="009E7D46" w:rsidRDefault="009E7D46" w:rsidP="009E7D46"/>
            <w:p w14:paraId="1A1B9DDA" w14:textId="77777777" w:rsidR="00B73916" w:rsidRDefault="00B73916" w:rsidP="00B73916">
              <w:pPr>
                <w:pStyle w:val="Bibliography"/>
                <w:rPr>
                  <w:noProof/>
                </w:rPr>
              </w:pPr>
              <w:r>
                <w:rPr>
                  <w:noProof/>
                </w:rPr>
                <w:t xml:space="preserve">Williams, J., 2017. Adult safeguarding in Wales: one step in the right direction. </w:t>
              </w:r>
              <w:r>
                <w:rPr>
                  <w:i/>
                  <w:iCs/>
                  <w:noProof/>
                </w:rPr>
                <w:t xml:space="preserve">THE JOURNAL OF ADULT PROTECTION, </w:t>
              </w:r>
              <w:r>
                <w:rPr>
                  <w:noProof/>
                </w:rPr>
                <w:t>19(4), pp. 175-186.</w:t>
              </w:r>
            </w:p>
            <w:p w14:paraId="078459B6" w14:textId="7DAC9CC9" w:rsidR="00EE20D6" w:rsidRDefault="00EE20D6" w:rsidP="00B73916">
              <w:r>
                <w:rPr>
                  <w:b/>
                  <w:bCs/>
                  <w:noProof/>
                </w:rPr>
                <w:fldChar w:fldCharType="end"/>
              </w:r>
            </w:p>
          </w:sdtContent>
        </w:sdt>
      </w:sdtContent>
    </w:sdt>
    <w:p w14:paraId="7132F2BB" w14:textId="66D58530" w:rsidR="00EE20D6" w:rsidRDefault="00EE20D6" w:rsidP="00EE20D6"/>
    <w:p w14:paraId="0A6B0D97" w14:textId="58959C78" w:rsidR="00EE20D6" w:rsidRDefault="00EE20D6" w:rsidP="00EE20D6"/>
    <w:p w14:paraId="4F66FBF1" w14:textId="77777777" w:rsidR="00500748" w:rsidRDefault="00BC5725" w:rsidP="0093018C">
      <w:pPr>
        <w:keepNext/>
        <w:jc w:val="center"/>
        <w:rPr>
          <w:b/>
          <w:sz w:val="24"/>
          <w:szCs w:val="24"/>
        </w:rPr>
      </w:pPr>
      <w:r>
        <w:rPr>
          <w:b/>
          <w:sz w:val="24"/>
          <w:szCs w:val="24"/>
        </w:rPr>
        <w:br w:type="page"/>
      </w:r>
      <w:r w:rsidR="00500748" w:rsidRPr="008B28E7">
        <w:rPr>
          <w:b/>
          <w:sz w:val="24"/>
          <w:szCs w:val="24"/>
        </w:rPr>
        <w:lastRenderedPageBreak/>
        <w:t xml:space="preserve">Section </w:t>
      </w:r>
      <w:r w:rsidR="00AE134C">
        <w:rPr>
          <w:b/>
          <w:sz w:val="24"/>
          <w:szCs w:val="24"/>
        </w:rPr>
        <w:t>8</w:t>
      </w:r>
    </w:p>
    <w:p w14:paraId="3CDC2AF6" w14:textId="77777777" w:rsidR="000E38C3" w:rsidRDefault="000E38C3" w:rsidP="0093018C">
      <w:pPr>
        <w:keepNext/>
        <w:jc w:val="center"/>
        <w:rPr>
          <w:b/>
          <w:sz w:val="24"/>
          <w:szCs w:val="24"/>
        </w:rPr>
      </w:pPr>
    </w:p>
    <w:p w14:paraId="6568F41C"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p>
    <w:p w14:paraId="0669C0B9" w14:textId="77777777" w:rsidR="0093018C" w:rsidRPr="008B28E7" w:rsidRDefault="0093018C" w:rsidP="0093018C">
      <w:pPr>
        <w:keepNext/>
        <w:jc w:val="center"/>
        <w:rPr>
          <w:b/>
          <w:sz w:val="24"/>
          <w:szCs w:val="24"/>
        </w:rPr>
      </w:pPr>
    </w:p>
    <w:p w14:paraId="221337ED"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14:paraId="565533D9" w14:textId="77777777" w:rsidR="00B17FA0" w:rsidRDefault="00B17FA0" w:rsidP="00C65921">
      <w:pPr>
        <w:keepNext/>
        <w:rPr>
          <w:b/>
          <w:sz w:val="24"/>
          <w:szCs w:val="24"/>
        </w:rPr>
      </w:pPr>
    </w:p>
    <w:p w14:paraId="1DB2E0E1" w14:textId="77777777" w:rsidR="004923DA" w:rsidRDefault="004923DA" w:rsidP="00B17FA0">
      <w:pPr>
        <w:ind w:right="180"/>
        <w:jc w:val="both"/>
        <w:rPr>
          <w:b/>
          <w:sz w:val="24"/>
          <w:szCs w:val="24"/>
        </w:rPr>
      </w:pPr>
      <w:r w:rsidRPr="008B28E7">
        <w:rPr>
          <w:b/>
          <w:sz w:val="24"/>
          <w:szCs w:val="24"/>
        </w:rPr>
        <w:t xml:space="preserve">Learner Details </w:t>
      </w:r>
    </w:p>
    <w:p w14:paraId="7269D16E" w14:textId="77777777"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609463EB" w14:textId="77777777" w:rsidR="004923DA" w:rsidRPr="008B28E7" w:rsidRDefault="004923DA" w:rsidP="00FF7EBB">
      <w:pPr>
        <w:ind w:right="180"/>
        <w:jc w:val="both"/>
        <w:rPr>
          <w:b/>
          <w:sz w:val="24"/>
          <w:szCs w:val="24"/>
        </w:rPr>
      </w:pPr>
    </w:p>
    <w:p w14:paraId="37CA0B0F" w14:textId="1957BC3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EB4FFA">
        <w:rPr>
          <w:b/>
          <w:sz w:val="24"/>
          <w:szCs w:val="24"/>
        </w:rPr>
        <w:t xml:space="preserve"> – Andrew Peters</w:t>
      </w:r>
    </w:p>
    <w:p w14:paraId="5D170C6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42951E" w14:textId="475F6BB8"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EB4FFA">
        <w:rPr>
          <w:b/>
          <w:sz w:val="24"/>
          <w:szCs w:val="24"/>
        </w:rPr>
        <w:t xml:space="preserve"> </w:t>
      </w:r>
      <w:r w:rsidR="009E3FA4" w:rsidRPr="009E3FA4">
        <w:rPr>
          <w:b/>
          <w:sz w:val="24"/>
          <w:szCs w:val="24"/>
        </w:rPr>
        <w:t>1909975</w:t>
      </w:r>
    </w:p>
    <w:p w14:paraId="0D5F7C5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32B4CF" w14:textId="4783445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EB4FFA">
        <w:rPr>
          <w:b/>
          <w:sz w:val="24"/>
          <w:szCs w:val="24"/>
        </w:rPr>
        <w:t xml:space="preserve"> 17 Spencer Street, Brynhyfryd, Swansea, SA5 9JE</w:t>
      </w:r>
    </w:p>
    <w:p w14:paraId="7D9A7A9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A5D2B00" w14:textId="7B1A7D2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r w:rsidR="00EB4FFA">
        <w:rPr>
          <w:b/>
          <w:sz w:val="24"/>
          <w:szCs w:val="24"/>
        </w:rPr>
        <w:t xml:space="preserve"> 07762 743139</w:t>
      </w:r>
    </w:p>
    <w:p w14:paraId="5347717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6D9EE73" w14:textId="0AD22CA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EB4FFA">
        <w:rPr>
          <w:b/>
          <w:sz w:val="24"/>
          <w:szCs w:val="24"/>
        </w:rPr>
        <w:t xml:space="preserve"> APeters@carmarthenshire.gov.uk</w:t>
      </w:r>
    </w:p>
    <w:p w14:paraId="219D9F66"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6F8DC01" w14:textId="3B75ACA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6D6EDC">
        <w:rPr>
          <w:b/>
          <w:sz w:val="24"/>
          <w:szCs w:val="24"/>
        </w:rPr>
        <w:t>27</w:t>
      </w:r>
      <w:r w:rsidR="006D6EDC" w:rsidRPr="006D6EDC">
        <w:rPr>
          <w:b/>
          <w:sz w:val="24"/>
          <w:szCs w:val="24"/>
          <w:vertAlign w:val="superscript"/>
        </w:rPr>
        <w:t>th</w:t>
      </w:r>
      <w:r w:rsidR="006D6EDC">
        <w:rPr>
          <w:b/>
          <w:sz w:val="24"/>
          <w:szCs w:val="24"/>
        </w:rPr>
        <w:t xml:space="preserve"> July 2018</w:t>
      </w:r>
    </w:p>
    <w:p w14:paraId="041CE4F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87851B" w14:textId="2F98EDF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6D6EDC">
        <w:rPr>
          <w:b/>
          <w:sz w:val="24"/>
          <w:szCs w:val="24"/>
        </w:rPr>
        <w:t xml:space="preserve"> 5</w:t>
      </w:r>
      <w:r w:rsidR="006D6EDC" w:rsidRPr="006D6EDC">
        <w:rPr>
          <w:b/>
          <w:sz w:val="24"/>
          <w:szCs w:val="24"/>
          <w:vertAlign w:val="superscript"/>
        </w:rPr>
        <w:t>th</w:t>
      </w:r>
      <w:r w:rsidR="006D6EDC">
        <w:rPr>
          <w:b/>
          <w:sz w:val="24"/>
          <w:szCs w:val="24"/>
        </w:rPr>
        <w:t xml:space="preserve"> October 2018</w:t>
      </w:r>
    </w:p>
    <w:p w14:paraId="610A464E"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623814F2" w14:textId="77777777" w:rsidR="004923DA" w:rsidRDefault="004923DA" w:rsidP="00FF7EBB">
      <w:pPr>
        <w:jc w:val="both"/>
        <w:rPr>
          <w:b/>
          <w:sz w:val="24"/>
          <w:szCs w:val="24"/>
        </w:rPr>
      </w:pPr>
    </w:p>
    <w:p w14:paraId="1C88765C" w14:textId="77777777" w:rsidR="000E0D51" w:rsidRPr="008B28E7" w:rsidRDefault="000E0D51" w:rsidP="00FF7EBB">
      <w:pPr>
        <w:jc w:val="both"/>
        <w:rPr>
          <w:b/>
          <w:sz w:val="24"/>
          <w:szCs w:val="24"/>
        </w:rPr>
      </w:pPr>
    </w:p>
    <w:p w14:paraId="3A317739" w14:textId="4256620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EB4FFA">
        <w:rPr>
          <w:b/>
          <w:sz w:val="24"/>
          <w:szCs w:val="24"/>
        </w:rPr>
        <w:t xml:space="preserve"> Llanelli Assessment Team</w:t>
      </w:r>
    </w:p>
    <w:p w14:paraId="16B78A5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A431422" w14:textId="0446B9D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EB4FFA">
        <w:rPr>
          <w:b/>
          <w:sz w:val="24"/>
          <w:szCs w:val="24"/>
        </w:rPr>
        <w:t xml:space="preserve"> 01554 742142</w:t>
      </w:r>
    </w:p>
    <w:p w14:paraId="1A681EB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700FF4" w14:textId="260F15F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EB4FFA">
        <w:rPr>
          <w:b/>
          <w:sz w:val="24"/>
          <w:szCs w:val="24"/>
        </w:rPr>
        <w:t xml:space="preserve"> Andrew Peters</w:t>
      </w:r>
    </w:p>
    <w:p w14:paraId="1120CE9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E84EA8" w14:textId="2BBFE2C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EB4FFA">
        <w:rPr>
          <w:b/>
          <w:sz w:val="24"/>
          <w:szCs w:val="24"/>
        </w:rPr>
        <w:t xml:space="preserve"> Ty Elwyn. Town Hall Square, Llanelli, SA15 3AP</w:t>
      </w:r>
    </w:p>
    <w:p w14:paraId="231E32C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8E315D" w14:textId="109B160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EB4FFA">
        <w:rPr>
          <w:b/>
          <w:sz w:val="24"/>
          <w:szCs w:val="24"/>
        </w:rPr>
        <w:t xml:space="preserve"> 01554 742142</w:t>
      </w:r>
    </w:p>
    <w:p w14:paraId="6208A46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0983201" w14:textId="37B52D7D"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EB4FFA">
        <w:rPr>
          <w:b/>
          <w:sz w:val="24"/>
          <w:szCs w:val="24"/>
        </w:rPr>
        <w:t>APeters@carmarthenshire.gov.uk</w:t>
      </w:r>
    </w:p>
    <w:p w14:paraId="69C30C61" w14:textId="77777777" w:rsidR="000E0D51" w:rsidRDefault="000E0D51" w:rsidP="000E0D51">
      <w:pPr>
        <w:jc w:val="both"/>
        <w:rPr>
          <w:b/>
          <w:sz w:val="24"/>
          <w:szCs w:val="24"/>
        </w:rPr>
      </w:pPr>
    </w:p>
    <w:p w14:paraId="7ABED208" w14:textId="77777777" w:rsidR="008C7770" w:rsidRPr="008B28E7" w:rsidRDefault="008C7770" w:rsidP="000E0D51">
      <w:pPr>
        <w:jc w:val="both"/>
        <w:rPr>
          <w:b/>
          <w:sz w:val="24"/>
          <w:szCs w:val="24"/>
        </w:rPr>
      </w:pPr>
    </w:p>
    <w:p w14:paraId="058C7EB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79E4CA2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592B2390" w14:textId="1575F6CE"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F36F7D">
        <w:rPr>
          <w:b/>
          <w:sz w:val="24"/>
          <w:szCs w:val="24"/>
        </w:rPr>
        <w:t>X</w:t>
      </w:r>
    </w:p>
    <w:p w14:paraId="6700218E" w14:textId="77777777" w:rsidR="004923DA" w:rsidRDefault="004923DA" w:rsidP="00FF7EBB">
      <w:pPr>
        <w:jc w:val="both"/>
        <w:rPr>
          <w:b/>
          <w:sz w:val="24"/>
          <w:szCs w:val="24"/>
        </w:rPr>
      </w:pPr>
    </w:p>
    <w:p w14:paraId="0B14210D" w14:textId="77777777" w:rsidR="000E0D51" w:rsidRDefault="000E0D51" w:rsidP="00FF7EBB">
      <w:pPr>
        <w:jc w:val="both"/>
        <w:rPr>
          <w:b/>
          <w:sz w:val="24"/>
          <w:szCs w:val="24"/>
        </w:rPr>
      </w:pPr>
    </w:p>
    <w:p w14:paraId="1E44A8BF" w14:textId="77777777" w:rsidR="000E0D51" w:rsidRDefault="000E0D51" w:rsidP="00FF7EBB">
      <w:pPr>
        <w:jc w:val="both"/>
        <w:rPr>
          <w:b/>
          <w:sz w:val="24"/>
          <w:szCs w:val="24"/>
        </w:rPr>
      </w:pPr>
      <w:r>
        <w:rPr>
          <w:b/>
          <w:sz w:val="24"/>
          <w:szCs w:val="24"/>
        </w:rPr>
        <w:lastRenderedPageBreak/>
        <w:t>Mentor’s details</w:t>
      </w:r>
    </w:p>
    <w:p w14:paraId="4B0A63A1" w14:textId="77777777" w:rsidR="000E0D51" w:rsidRPr="008B28E7" w:rsidRDefault="000E0D51" w:rsidP="00FF7EBB">
      <w:pPr>
        <w:jc w:val="both"/>
        <w:rPr>
          <w:b/>
          <w:sz w:val="24"/>
          <w:szCs w:val="24"/>
        </w:rPr>
      </w:pPr>
    </w:p>
    <w:p w14:paraId="689CF2D3"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p>
    <w:p w14:paraId="681C729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551A4" w14:textId="3B88A82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EB4FFA">
        <w:rPr>
          <w:b/>
          <w:sz w:val="24"/>
          <w:szCs w:val="24"/>
        </w:rPr>
        <w:t xml:space="preserve"> Nicola Evans</w:t>
      </w:r>
    </w:p>
    <w:p w14:paraId="17F9D64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8267D5" w14:textId="445075F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EB4FFA" w:rsidRPr="00EB4FFA">
        <w:t xml:space="preserve"> </w:t>
      </w:r>
      <w:r w:rsidR="00EB4FFA" w:rsidRPr="00EB4FFA">
        <w:rPr>
          <w:b/>
          <w:sz w:val="24"/>
          <w:szCs w:val="24"/>
        </w:rPr>
        <w:t>Llanelli Assessment Team</w:t>
      </w:r>
      <w:r w:rsidR="00EB4FFA">
        <w:rPr>
          <w:b/>
          <w:sz w:val="24"/>
          <w:szCs w:val="24"/>
        </w:rPr>
        <w:t xml:space="preserve">, </w:t>
      </w:r>
      <w:r w:rsidR="00EB4FFA" w:rsidRPr="00EB4FFA">
        <w:rPr>
          <w:b/>
          <w:sz w:val="24"/>
          <w:szCs w:val="24"/>
        </w:rPr>
        <w:t>Ty Elwyn. Town Hall Square, Llanelli, SA15 3AP</w:t>
      </w:r>
    </w:p>
    <w:p w14:paraId="1DD63E1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F186E17" w14:textId="71D8927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EB4FFA" w:rsidRPr="00EB4FFA">
        <w:t xml:space="preserve"> </w:t>
      </w:r>
      <w:r w:rsidR="00EB4FFA" w:rsidRPr="00EB4FFA">
        <w:rPr>
          <w:b/>
          <w:sz w:val="24"/>
          <w:szCs w:val="24"/>
        </w:rPr>
        <w:t>01554 742142</w:t>
      </w:r>
    </w:p>
    <w:p w14:paraId="2744469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155E236" w14:textId="2F243A0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EB4FFA" w:rsidRPr="00EB4FFA">
        <w:t xml:space="preserve"> </w:t>
      </w:r>
      <w:r w:rsidR="00EB4FFA" w:rsidRPr="00EB4FFA">
        <w:rPr>
          <w:b/>
          <w:sz w:val="24"/>
          <w:szCs w:val="24"/>
        </w:rPr>
        <w:t>NicEvans@carmarthenshire.gov.uk</w:t>
      </w:r>
    </w:p>
    <w:p w14:paraId="56D3D7A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06128B"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C0225C1" w14:textId="77777777"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7E3F6F5F" w14:textId="77777777" w:rsidTr="00B17FA0">
        <w:tc>
          <w:tcPr>
            <w:tcW w:w="10278" w:type="dxa"/>
            <w:shd w:val="clear" w:color="auto" w:fill="auto"/>
          </w:tcPr>
          <w:p w14:paraId="396F2CFD"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791DB182" w14:textId="77777777" w:rsidR="004923DA" w:rsidRPr="008B28E7" w:rsidRDefault="004923DA" w:rsidP="00FF7EBB">
            <w:pPr>
              <w:jc w:val="both"/>
              <w:rPr>
                <w:b/>
                <w:sz w:val="24"/>
                <w:szCs w:val="24"/>
              </w:rPr>
            </w:pPr>
          </w:p>
          <w:p w14:paraId="032FD2FF" w14:textId="6040B9CC" w:rsidR="004923DA" w:rsidRDefault="004923DA" w:rsidP="00FF7EBB">
            <w:pPr>
              <w:jc w:val="both"/>
              <w:rPr>
                <w:b/>
                <w:sz w:val="24"/>
                <w:szCs w:val="24"/>
              </w:rPr>
            </w:pPr>
            <w:r w:rsidRPr="008B28E7">
              <w:rPr>
                <w:b/>
                <w:sz w:val="24"/>
                <w:szCs w:val="24"/>
              </w:rPr>
              <w:t>Name:</w:t>
            </w:r>
            <w:r w:rsidR="00EB4FFA">
              <w:rPr>
                <w:b/>
                <w:sz w:val="24"/>
                <w:szCs w:val="24"/>
              </w:rPr>
              <w:t xml:space="preserve"> Jessica Morgan</w:t>
            </w:r>
          </w:p>
          <w:p w14:paraId="5CBE4365" w14:textId="77777777" w:rsidR="004923DA" w:rsidRPr="008B28E7" w:rsidRDefault="004923DA" w:rsidP="00FF7EBB">
            <w:pPr>
              <w:jc w:val="both"/>
              <w:rPr>
                <w:b/>
                <w:sz w:val="24"/>
                <w:szCs w:val="24"/>
              </w:rPr>
            </w:pPr>
          </w:p>
          <w:p w14:paraId="32219DA4" w14:textId="77777777" w:rsidR="00EB4FFA" w:rsidRDefault="004923DA" w:rsidP="00FF7EBB">
            <w:pPr>
              <w:jc w:val="both"/>
              <w:rPr>
                <w:b/>
                <w:sz w:val="24"/>
                <w:szCs w:val="24"/>
              </w:rPr>
            </w:pPr>
            <w:r w:rsidRPr="008B28E7">
              <w:rPr>
                <w:b/>
                <w:sz w:val="24"/>
                <w:szCs w:val="24"/>
              </w:rPr>
              <w:t xml:space="preserve">Work Address: </w:t>
            </w:r>
            <w:r w:rsidR="00EB4FFA" w:rsidRPr="00EB4FFA">
              <w:rPr>
                <w:b/>
                <w:sz w:val="24"/>
                <w:szCs w:val="24"/>
              </w:rPr>
              <w:t xml:space="preserve">Llanelli Assessment Team, Ty Elwyn. Town Hall Square, Llanelli, </w:t>
            </w:r>
          </w:p>
          <w:p w14:paraId="0A2C73D5" w14:textId="4625C5CA" w:rsidR="004923DA" w:rsidRDefault="00EB4FFA" w:rsidP="00FF7EBB">
            <w:pPr>
              <w:jc w:val="both"/>
              <w:rPr>
                <w:b/>
                <w:sz w:val="24"/>
                <w:szCs w:val="24"/>
              </w:rPr>
            </w:pPr>
            <w:r w:rsidRPr="00EB4FFA">
              <w:rPr>
                <w:b/>
                <w:sz w:val="24"/>
                <w:szCs w:val="24"/>
              </w:rPr>
              <w:t>SA15 3AP</w:t>
            </w:r>
          </w:p>
          <w:p w14:paraId="66645957" w14:textId="77777777" w:rsidR="004923DA" w:rsidRPr="008B28E7" w:rsidRDefault="004923DA" w:rsidP="00FF7EBB">
            <w:pPr>
              <w:jc w:val="both"/>
              <w:rPr>
                <w:b/>
                <w:sz w:val="24"/>
                <w:szCs w:val="24"/>
              </w:rPr>
            </w:pPr>
          </w:p>
          <w:p w14:paraId="32C449D4" w14:textId="7B9EC845" w:rsidR="004923DA" w:rsidRPr="008B28E7" w:rsidRDefault="004923DA" w:rsidP="00FF7EBB">
            <w:pPr>
              <w:jc w:val="both"/>
              <w:rPr>
                <w:b/>
                <w:sz w:val="24"/>
                <w:szCs w:val="24"/>
              </w:rPr>
            </w:pPr>
            <w:r w:rsidRPr="008B28E7">
              <w:rPr>
                <w:b/>
                <w:sz w:val="24"/>
                <w:szCs w:val="24"/>
              </w:rPr>
              <w:t>Professional Qualification and date of qualification:</w:t>
            </w:r>
            <w:r w:rsidR="006D6EDC">
              <w:rPr>
                <w:b/>
                <w:sz w:val="24"/>
                <w:szCs w:val="24"/>
              </w:rPr>
              <w:t xml:space="preserve"> </w:t>
            </w:r>
            <w:r w:rsidR="006D6EDC" w:rsidRPr="006D6EDC">
              <w:rPr>
                <w:b/>
                <w:sz w:val="24"/>
                <w:szCs w:val="24"/>
              </w:rPr>
              <w:t>BA (Hons) in Social Work</w:t>
            </w:r>
            <w:r w:rsidR="006D6EDC">
              <w:rPr>
                <w:b/>
                <w:sz w:val="24"/>
                <w:szCs w:val="24"/>
              </w:rPr>
              <w:t xml:space="preserve">, </w:t>
            </w:r>
            <w:r w:rsidR="006D6EDC" w:rsidRPr="006D6EDC">
              <w:rPr>
                <w:b/>
                <w:sz w:val="24"/>
                <w:szCs w:val="24"/>
              </w:rPr>
              <w:t>20</w:t>
            </w:r>
            <w:r w:rsidR="006D6EDC" w:rsidRPr="006D6EDC">
              <w:rPr>
                <w:b/>
                <w:sz w:val="24"/>
                <w:szCs w:val="24"/>
                <w:vertAlign w:val="superscript"/>
              </w:rPr>
              <w:t>th</w:t>
            </w:r>
            <w:r w:rsidR="006D6EDC">
              <w:rPr>
                <w:b/>
                <w:sz w:val="24"/>
                <w:szCs w:val="24"/>
              </w:rPr>
              <w:t xml:space="preserve"> June </w:t>
            </w:r>
            <w:r w:rsidR="006D6EDC" w:rsidRPr="006D6EDC">
              <w:rPr>
                <w:b/>
                <w:sz w:val="24"/>
                <w:szCs w:val="24"/>
              </w:rPr>
              <w:t>2016</w:t>
            </w:r>
          </w:p>
          <w:p w14:paraId="2F512115" w14:textId="77777777" w:rsidR="004923DA" w:rsidRDefault="004923DA" w:rsidP="00FF7EBB">
            <w:pPr>
              <w:jc w:val="both"/>
              <w:rPr>
                <w:b/>
                <w:sz w:val="24"/>
                <w:szCs w:val="24"/>
              </w:rPr>
            </w:pPr>
          </w:p>
          <w:p w14:paraId="566EFF04" w14:textId="52214989" w:rsidR="004923DA" w:rsidRPr="008B28E7" w:rsidRDefault="004923DA" w:rsidP="00FF7EBB">
            <w:pPr>
              <w:jc w:val="both"/>
              <w:rPr>
                <w:b/>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r w:rsidR="00EB4FFA">
              <w:rPr>
                <w:b/>
                <w:sz w:val="24"/>
                <w:szCs w:val="24"/>
              </w:rPr>
              <w:t xml:space="preserve"> </w:t>
            </w:r>
            <w:hyperlink r:id="rId9" w:history="1">
              <w:r w:rsidR="002B3E79" w:rsidRPr="0016756B">
                <w:rPr>
                  <w:rStyle w:val="Hyperlink"/>
                  <w:b/>
                  <w:sz w:val="24"/>
                  <w:szCs w:val="24"/>
                </w:rPr>
                <w:t>JGMorgan@carmarthenshire.gov.uk</w:t>
              </w:r>
            </w:hyperlink>
            <w:r w:rsidR="002B3E79">
              <w:rPr>
                <w:b/>
                <w:sz w:val="24"/>
                <w:szCs w:val="24"/>
              </w:rPr>
              <w:t xml:space="preserve"> / 01554 742142</w:t>
            </w:r>
          </w:p>
          <w:p w14:paraId="7B3A14DD" w14:textId="77777777" w:rsidR="00B17FA0" w:rsidRPr="008B28E7" w:rsidRDefault="00B17FA0" w:rsidP="000E38C3">
            <w:pPr>
              <w:jc w:val="both"/>
              <w:rPr>
                <w:b/>
                <w:sz w:val="24"/>
                <w:szCs w:val="24"/>
              </w:rPr>
            </w:pPr>
          </w:p>
        </w:tc>
      </w:tr>
      <w:tr w:rsidR="00EB4FFA" w:rsidRPr="008B28E7" w14:paraId="5B8F826D" w14:textId="77777777" w:rsidTr="00B17FA0">
        <w:tc>
          <w:tcPr>
            <w:tcW w:w="10278" w:type="dxa"/>
            <w:shd w:val="clear" w:color="auto" w:fill="auto"/>
          </w:tcPr>
          <w:p w14:paraId="54B269BE" w14:textId="77777777" w:rsidR="00EB4FFA" w:rsidRDefault="00EB4FFA" w:rsidP="00FF7EBB">
            <w:pPr>
              <w:jc w:val="both"/>
              <w:rPr>
                <w:b/>
                <w:sz w:val="24"/>
                <w:szCs w:val="24"/>
              </w:rPr>
            </w:pPr>
          </w:p>
        </w:tc>
      </w:tr>
    </w:tbl>
    <w:p w14:paraId="62A090E9" w14:textId="77777777" w:rsidR="00F546D1" w:rsidRDefault="00F546D1" w:rsidP="0093018C">
      <w:pPr>
        <w:keepNext/>
        <w:jc w:val="both"/>
        <w:rPr>
          <w:b/>
          <w:sz w:val="24"/>
          <w:szCs w:val="24"/>
        </w:rPr>
      </w:pPr>
    </w:p>
    <w:p w14:paraId="44E42F28" w14:textId="77777777" w:rsidR="000E0D51" w:rsidRDefault="000E0D51" w:rsidP="0093018C">
      <w:pPr>
        <w:keepNext/>
        <w:jc w:val="both"/>
        <w:rPr>
          <w:b/>
          <w:sz w:val="24"/>
          <w:szCs w:val="24"/>
        </w:rPr>
      </w:pPr>
    </w:p>
    <w:p w14:paraId="00F1FCAF" w14:textId="77777777" w:rsidR="000E0D51" w:rsidRDefault="000E0D51" w:rsidP="0093018C">
      <w:pPr>
        <w:keepNext/>
        <w:jc w:val="both"/>
        <w:rPr>
          <w:b/>
          <w:sz w:val="24"/>
          <w:szCs w:val="24"/>
        </w:rPr>
      </w:pPr>
    </w:p>
    <w:p w14:paraId="5E776F4F" w14:textId="77777777" w:rsidR="000E0D51" w:rsidRDefault="000E0D51" w:rsidP="0093018C">
      <w:pPr>
        <w:keepNext/>
        <w:jc w:val="both"/>
        <w:rPr>
          <w:b/>
          <w:sz w:val="24"/>
          <w:szCs w:val="24"/>
        </w:rPr>
      </w:pPr>
    </w:p>
    <w:p w14:paraId="26F60A36" w14:textId="77777777" w:rsidR="004923DA" w:rsidRDefault="000E0D51" w:rsidP="0093018C">
      <w:pPr>
        <w:keepNext/>
        <w:jc w:val="both"/>
        <w:rPr>
          <w:b/>
          <w:sz w:val="24"/>
          <w:szCs w:val="24"/>
        </w:rPr>
      </w:pPr>
      <w:r>
        <w:rPr>
          <w:b/>
          <w:sz w:val="24"/>
          <w:szCs w:val="24"/>
        </w:rPr>
        <w:br w:type="page"/>
      </w:r>
      <w:r w:rsidR="004923DA">
        <w:rPr>
          <w:b/>
          <w:sz w:val="24"/>
          <w:szCs w:val="24"/>
        </w:rPr>
        <w:lastRenderedPageBreak/>
        <w:t>Signatures and Line Manager Verification</w:t>
      </w:r>
    </w:p>
    <w:p w14:paraId="47F276C2" w14:textId="77777777" w:rsidR="0093018C" w:rsidRDefault="0093018C" w:rsidP="0093018C">
      <w:pPr>
        <w:keepNext/>
        <w:jc w:val="both"/>
        <w:rPr>
          <w:b/>
          <w:sz w:val="24"/>
          <w:szCs w:val="24"/>
        </w:rPr>
      </w:pPr>
    </w:p>
    <w:p w14:paraId="3BC2D2B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3C1A489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14:paraId="5760873A"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D308DE5"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3AC04B28"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E100383" w14:textId="0F37CFB4"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7401A0" w:rsidRPr="007401A0">
        <w:rPr>
          <w:rFonts w:ascii="Freestyle Script" w:hAnsi="Freestyle Script"/>
          <w:sz w:val="44"/>
          <w:szCs w:val="44"/>
        </w:rPr>
        <w:t>APeters</w:t>
      </w:r>
      <w:r>
        <w:rPr>
          <w:sz w:val="24"/>
          <w:szCs w:val="24"/>
        </w:rPr>
        <w:t xml:space="preserve">  </w:t>
      </w:r>
      <w:r w:rsidR="004923DA" w:rsidRPr="008B28E7">
        <w:rPr>
          <w:sz w:val="24"/>
          <w:szCs w:val="24"/>
        </w:rPr>
        <w:t>(Learner</w:t>
      </w:r>
      <w:r w:rsidR="000E0D51">
        <w:rPr>
          <w:sz w:val="24"/>
          <w:szCs w:val="24"/>
        </w:rPr>
        <w:t>)</w:t>
      </w:r>
    </w:p>
    <w:p w14:paraId="4763AB74"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55B56C83" w14:textId="2D3A90B1"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6D6EDC">
        <w:rPr>
          <w:sz w:val="24"/>
          <w:szCs w:val="24"/>
        </w:rPr>
        <w:t>11</w:t>
      </w:r>
      <w:r w:rsidR="006D6EDC" w:rsidRPr="006D6EDC">
        <w:rPr>
          <w:sz w:val="24"/>
          <w:szCs w:val="24"/>
          <w:vertAlign w:val="superscript"/>
        </w:rPr>
        <w:t>th</w:t>
      </w:r>
      <w:r w:rsidR="006D6EDC">
        <w:rPr>
          <w:sz w:val="24"/>
          <w:szCs w:val="24"/>
        </w:rPr>
        <w:t xml:space="preserve"> January 2020</w:t>
      </w:r>
    </w:p>
    <w:p w14:paraId="2C10C29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A06155E" w14:textId="77777777" w:rsidR="004923DA" w:rsidRDefault="004923DA" w:rsidP="00FF7EBB">
      <w:pPr>
        <w:ind w:right="180"/>
        <w:jc w:val="both"/>
        <w:rPr>
          <w:b/>
          <w:sz w:val="24"/>
          <w:szCs w:val="24"/>
        </w:rPr>
      </w:pPr>
    </w:p>
    <w:p w14:paraId="766E69F2" w14:textId="77777777" w:rsidR="000E0D51" w:rsidRPr="008B28E7" w:rsidRDefault="000E0D51" w:rsidP="00FF7EBB">
      <w:pPr>
        <w:ind w:right="180"/>
        <w:jc w:val="both"/>
        <w:rPr>
          <w:b/>
          <w:sz w:val="24"/>
          <w:szCs w:val="24"/>
        </w:rPr>
      </w:pPr>
    </w:p>
    <w:p w14:paraId="04E36EF7"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2424AB8F"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individual using services, their family or carers</w:t>
      </w:r>
      <w:r w:rsidRPr="008B28E7">
        <w:rPr>
          <w:b/>
          <w:sz w:val="24"/>
          <w:szCs w:val="24"/>
        </w:rPr>
        <w:t xml:space="preserve"> </w:t>
      </w:r>
      <w:r w:rsidR="004923DA" w:rsidRPr="008B28E7">
        <w:rPr>
          <w:b/>
          <w:sz w:val="24"/>
          <w:szCs w:val="24"/>
        </w:rPr>
        <w:t xml:space="preserve"> (S</w:t>
      </w:r>
      <w:r>
        <w:rPr>
          <w:b/>
          <w:sz w:val="24"/>
          <w:szCs w:val="24"/>
        </w:rPr>
        <w:t>ection 3}</w:t>
      </w:r>
      <w:r w:rsidR="004923DA" w:rsidRPr="008B28E7">
        <w:rPr>
          <w:b/>
          <w:sz w:val="24"/>
          <w:szCs w:val="24"/>
        </w:rPr>
        <w:t xml:space="preserve"> - to be completed by the Observer</w:t>
      </w:r>
    </w:p>
    <w:p w14:paraId="2DD65EC6"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3FE92E5"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14:paraId="2856212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0B4387D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8BF7B21" w14:textId="1E3B4BBC"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173327" w:rsidRPr="00173327">
        <w:rPr>
          <w:noProof/>
        </w:rPr>
        <w:t xml:space="preserve"> </w:t>
      </w:r>
      <w:r w:rsidR="00173327">
        <w:rPr>
          <w:noProof/>
        </w:rPr>
        <w:drawing>
          <wp:inline distT="0" distB="0" distL="0" distR="0" wp14:anchorId="3D4D3DA1" wp14:editId="45E2F89D">
            <wp:extent cx="854218" cy="301924"/>
            <wp:effectExtent l="0" t="0" r="3175"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01539" cy="318650"/>
                    </a:xfrm>
                    <a:prstGeom prst="rect">
                      <a:avLst/>
                    </a:prstGeom>
                    <a:noFill/>
                    <a:ln>
                      <a:noFill/>
                    </a:ln>
                  </pic:spPr>
                </pic:pic>
              </a:graphicData>
            </a:graphic>
          </wp:inline>
        </w:drawing>
      </w:r>
      <w:r w:rsidRPr="008B28E7">
        <w:rPr>
          <w:sz w:val="24"/>
          <w:szCs w:val="24"/>
        </w:rPr>
        <w:t xml:space="preserve"> (</w:t>
      </w:r>
      <w:r>
        <w:rPr>
          <w:sz w:val="24"/>
          <w:szCs w:val="24"/>
        </w:rPr>
        <w:t>Observer</w:t>
      </w:r>
      <w:r w:rsidRPr="008B28E7">
        <w:rPr>
          <w:sz w:val="24"/>
          <w:szCs w:val="24"/>
        </w:rPr>
        <w:t>)</w:t>
      </w:r>
    </w:p>
    <w:p w14:paraId="24E37F06"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468CE172" w14:textId="4B5DC74A"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6D6EDC">
        <w:rPr>
          <w:sz w:val="24"/>
          <w:szCs w:val="24"/>
        </w:rPr>
        <w:t>11</w:t>
      </w:r>
      <w:r w:rsidR="006D6EDC" w:rsidRPr="006D6EDC">
        <w:rPr>
          <w:sz w:val="24"/>
          <w:szCs w:val="24"/>
          <w:vertAlign w:val="superscript"/>
        </w:rPr>
        <w:t>th</w:t>
      </w:r>
      <w:r w:rsidR="006D6EDC">
        <w:rPr>
          <w:sz w:val="24"/>
          <w:szCs w:val="24"/>
        </w:rPr>
        <w:t xml:space="preserve"> January 2020</w:t>
      </w:r>
      <w:r>
        <w:rPr>
          <w:sz w:val="24"/>
          <w:szCs w:val="24"/>
        </w:rPr>
        <w:t xml:space="preserve"> </w:t>
      </w:r>
    </w:p>
    <w:p w14:paraId="25B1AB35"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C01CD19" w14:textId="77777777" w:rsidR="001B331A" w:rsidRDefault="001B331A" w:rsidP="00FF7EBB">
      <w:pPr>
        <w:ind w:right="180"/>
        <w:jc w:val="both"/>
        <w:rPr>
          <w:b/>
          <w:sz w:val="24"/>
          <w:szCs w:val="24"/>
        </w:rPr>
      </w:pPr>
    </w:p>
    <w:p w14:paraId="5C25FE70" w14:textId="77777777" w:rsidR="001B331A" w:rsidRPr="008B28E7" w:rsidRDefault="001B331A" w:rsidP="00FF7EBB">
      <w:pPr>
        <w:ind w:right="180"/>
        <w:jc w:val="both"/>
        <w:rPr>
          <w:b/>
          <w:sz w:val="24"/>
          <w:szCs w:val="24"/>
        </w:rPr>
      </w:pPr>
    </w:p>
    <w:p w14:paraId="04948FEC" w14:textId="77777777" w:rsidR="00C0427B" w:rsidRDefault="004923DA" w:rsidP="00FF7EBB">
      <w:pPr>
        <w:ind w:right="180"/>
        <w:jc w:val="both"/>
        <w:rPr>
          <w:b/>
          <w:sz w:val="24"/>
          <w:szCs w:val="24"/>
        </w:rPr>
      </w:pPr>
      <w:r w:rsidRPr="008B28E7">
        <w:rPr>
          <w:b/>
          <w:sz w:val="24"/>
          <w:szCs w:val="24"/>
        </w:rPr>
        <w:t xml:space="preserve"> </w:t>
      </w:r>
    </w:p>
    <w:p w14:paraId="171CE836" w14:textId="77777777" w:rsidR="00C0427B" w:rsidRDefault="00C0427B" w:rsidP="00FF7EBB">
      <w:pPr>
        <w:ind w:right="180"/>
        <w:jc w:val="both"/>
        <w:rPr>
          <w:b/>
          <w:sz w:val="24"/>
          <w:szCs w:val="24"/>
        </w:rPr>
      </w:pPr>
    </w:p>
    <w:p w14:paraId="1F7A91B5" w14:textId="77777777" w:rsidR="00C0427B" w:rsidRDefault="00C0427B" w:rsidP="00FF7EBB">
      <w:pPr>
        <w:ind w:right="180"/>
        <w:jc w:val="both"/>
        <w:rPr>
          <w:b/>
          <w:sz w:val="24"/>
          <w:szCs w:val="24"/>
        </w:rPr>
      </w:pPr>
    </w:p>
    <w:p w14:paraId="49021CBF" w14:textId="77777777" w:rsidR="00C0427B" w:rsidRDefault="00C0427B" w:rsidP="00FF7EBB">
      <w:pPr>
        <w:ind w:right="180"/>
        <w:jc w:val="both"/>
        <w:rPr>
          <w:b/>
          <w:sz w:val="24"/>
          <w:szCs w:val="24"/>
        </w:rPr>
      </w:pPr>
    </w:p>
    <w:p w14:paraId="67424A4D" w14:textId="77777777" w:rsidR="00C0427B" w:rsidRDefault="00C0427B" w:rsidP="00FF7EBB">
      <w:pPr>
        <w:ind w:right="180"/>
        <w:jc w:val="both"/>
        <w:rPr>
          <w:b/>
          <w:sz w:val="24"/>
          <w:szCs w:val="24"/>
        </w:rPr>
      </w:pPr>
    </w:p>
    <w:p w14:paraId="4C428468" w14:textId="77777777" w:rsidR="00C0427B" w:rsidRDefault="00C0427B" w:rsidP="00FF7EBB">
      <w:pPr>
        <w:ind w:right="180"/>
        <w:jc w:val="both"/>
        <w:rPr>
          <w:b/>
          <w:sz w:val="24"/>
          <w:szCs w:val="24"/>
        </w:rPr>
      </w:pPr>
    </w:p>
    <w:p w14:paraId="23A3A7D1" w14:textId="77777777" w:rsidR="00C0427B" w:rsidRDefault="00C0427B" w:rsidP="00FF7EBB">
      <w:pPr>
        <w:ind w:right="180"/>
        <w:jc w:val="both"/>
        <w:rPr>
          <w:b/>
          <w:sz w:val="24"/>
          <w:szCs w:val="24"/>
        </w:rPr>
      </w:pPr>
    </w:p>
    <w:p w14:paraId="6C2AD3DC" w14:textId="77777777" w:rsidR="00C0427B" w:rsidRDefault="00C0427B" w:rsidP="00FF7EBB">
      <w:pPr>
        <w:ind w:right="180"/>
        <w:jc w:val="both"/>
        <w:rPr>
          <w:b/>
          <w:sz w:val="24"/>
          <w:szCs w:val="24"/>
        </w:rPr>
      </w:pPr>
    </w:p>
    <w:p w14:paraId="4451F383" w14:textId="77777777" w:rsidR="00C0427B" w:rsidRDefault="00C0427B" w:rsidP="00FF7EBB">
      <w:pPr>
        <w:ind w:right="180"/>
        <w:jc w:val="both"/>
        <w:rPr>
          <w:b/>
          <w:sz w:val="24"/>
          <w:szCs w:val="24"/>
        </w:rPr>
      </w:pPr>
    </w:p>
    <w:p w14:paraId="3A4F631B" w14:textId="77777777" w:rsidR="00C0427B" w:rsidRDefault="00C0427B" w:rsidP="00FF7EBB">
      <w:pPr>
        <w:ind w:right="180"/>
        <w:jc w:val="both"/>
        <w:rPr>
          <w:b/>
          <w:sz w:val="24"/>
          <w:szCs w:val="24"/>
        </w:rPr>
      </w:pPr>
    </w:p>
    <w:p w14:paraId="3502EED9" w14:textId="77777777" w:rsidR="00C0427B" w:rsidRDefault="00C0427B" w:rsidP="00FF7EBB">
      <w:pPr>
        <w:ind w:right="180"/>
        <w:jc w:val="both"/>
        <w:rPr>
          <w:b/>
          <w:sz w:val="24"/>
          <w:szCs w:val="24"/>
        </w:rPr>
      </w:pPr>
    </w:p>
    <w:p w14:paraId="0E42E292" w14:textId="77777777" w:rsidR="00C0427B" w:rsidRDefault="00C0427B" w:rsidP="00FF7EBB">
      <w:pPr>
        <w:ind w:right="180"/>
        <w:jc w:val="both"/>
        <w:rPr>
          <w:b/>
          <w:sz w:val="24"/>
          <w:szCs w:val="24"/>
        </w:rPr>
      </w:pPr>
    </w:p>
    <w:p w14:paraId="389EFE08" w14:textId="4C91BE6B" w:rsidR="004923DA" w:rsidRPr="008B28E7" w:rsidRDefault="004923DA" w:rsidP="00FF7EBB">
      <w:pPr>
        <w:ind w:right="180"/>
        <w:jc w:val="both"/>
        <w:rPr>
          <w:b/>
          <w:sz w:val="24"/>
          <w:szCs w:val="24"/>
        </w:rPr>
      </w:pPr>
      <w:r w:rsidRPr="008B28E7">
        <w:rPr>
          <w:b/>
          <w:sz w:val="24"/>
          <w:szCs w:val="24"/>
        </w:rPr>
        <w:lastRenderedPageBreak/>
        <w:t>Line manager verification</w:t>
      </w:r>
    </w:p>
    <w:p w14:paraId="46844F99"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14:paraId="5CEE807D" w14:textId="77777777" w:rsidR="004923DA" w:rsidRPr="008B28E7" w:rsidRDefault="004923DA" w:rsidP="00FF7EBB">
      <w:pPr>
        <w:overflowPunct/>
        <w:autoSpaceDE/>
        <w:autoSpaceDN/>
        <w:adjustRightInd/>
        <w:jc w:val="both"/>
        <w:textAlignment w:val="auto"/>
        <w:rPr>
          <w:color w:val="auto"/>
          <w:sz w:val="24"/>
          <w:szCs w:val="24"/>
        </w:rPr>
      </w:pPr>
    </w:p>
    <w:p w14:paraId="44C4286E"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344FE8D1" w14:textId="77777777" w:rsidR="004923DA" w:rsidRPr="008B28E7" w:rsidRDefault="004923DA" w:rsidP="00FF7EBB">
      <w:pPr>
        <w:overflowPunct/>
        <w:autoSpaceDE/>
        <w:autoSpaceDN/>
        <w:adjustRightInd/>
        <w:jc w:val="both"/>
        <w:textAlignment w:val="auto"/>
        <w:rPr>
          <w:color w:val="auto"/>
          <w:sz w:val="24"/>
          <w:szCs w:val="24"/>
        </w:rPr>
      </w:pPr>
    </w:p>
    <w:p w14:paraId="78A36021"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14:paraId="2EABD9C2"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14:paraId="11CDC66A"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undertaken </w:t>
      </w:r>
    </w:p>
    <w:p w14:paraId="1E41894E"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14:paraId="533D4309"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14:paraId="704197F8"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14:paraId="1F6FEDEC"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14:paraId="24072EB5"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14:paraId="4297A388" w14:textId="77777777" w:rsidR="004923DA" w:rsidRPr="008B28E7" w:rsidRDefault="004923DA" w:rsidP="00FF7EBB">
      <w:pPr>
        <w:overflowPunct/>
        <w:autoSpaceDE/>
        <w:autoSpaceDN/>
        <w:adjustRightInd/>
        <w:jc w:val="both"/>
        <w:textAlignment w:val="auto"/>
        <w:rPr>
          <w:color w:val="auto"/>
          <w:sz w:val="24"/>
          <w:szCs w:val="24"/>
        </w:rPr>
      </w:pPr>
    </w:p>
    <w:p w14:paraId="4E6960B6"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3BB00AD2" w14:textId="77777777" w:rsidR="004923DA" w:rsidRPr="008B28E7" w:rsidRDefault="004923DA" w:rsidP="00FF7EBB">
      <w:pPr>
        <w:overflowPunct/>
        <w:autoSpaceDE/>
        <w:autoSpaceDN/>
        <w:adjustRightInd/>
        <w:jc w:val="both"/>
        <w:textAlignment w:val="auto"/>
        <w:rPr>
          <w:color w:val="auto"/>
          <w:sz w:val="24"/>
          <w:szCs w:val="24"/>
        </w:rPr>
      </w:pPr>
    </w:p>
    <w:p w14:paraId="6B9BF8EC"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9A95F62"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51BD10EF" w14:textId="6AFAE753"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2B3E79">
        <w:rPr>
          <w:caps/>
          <w:sz w:val="24"/>
          <w:szCs w:val="24"/>
        </w:rPr>
        <w:t>Nicola evans</w:t>
      </w:r>
    </w:p>
    <w:p w14:paraId="5D3F94F6" w14:textId="30AA728F"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Pr="008B28E7">
        <w:rPr>
          <w:sz w:val="24"/>
          <w:szCs w:val="24"/>
        </w:rPr>
        <w:t>.</w:t>
      </w:r>
      <w:r w:rsidR="00B577D3">
        <w:rPr>
          <w:sz w:val="24"/>
          <w:szCs w:val="24"/>
        </w:rPr>
        <w:t xml:space="preserve">: </w:t>
      </w:r>
      <w:r w:rsidR="00934532">
        <w:rPr>
          <w:noProof/>
          <w:sz w:val="24"/>
          <w:szCs w:val="24"/>
        </w:rPr>
        <w:drawing>
          <wp:inline distT="0" distB="0" distL="0" distR="0" wp14:anchorId="3693E573" wp14:editId="61D12CA4">
            <wp:extent cx="1999615" cy="494030"/>
            <wp:effectExtent l="0" t="0" r="635"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99615" cy="494030"/>
                    </a:xfrm>
                    <a:prstGeom prst="rect">
                      <a:avLst/>
                    </a:prstGeom>
                    <a:noFill/>
                  </pic:spPr>
                </pic:pic>
              </a:graphicData>
            </a:graphic>
          </wp:inline>
        </w:drawing>
      </w:r>
    </w:p>
    <w:p w14:paraId="6B429009" w14:textId="14E39B04"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6D6EDC">
        <w:rPr>
          <w:sz w:val="24"/>
          <w:szCs w:val="24"/>
        </w:rPr>
        <w:t>11</w:t>
      </w:r>
      <w:r w:rsidR="002B3E79" w:rsidRPr="002B3E79">
        <w:rPr>
          <w:sz w:val="24"/>
          <w:szCs w:val="24"/>
          <w:vertAlign w:val="superscript"/>
        </w:rPr>
        <w:t>th</w:t>
      </w:r>
      <w:r w:rsidR="002B3E79">
        <w:rPr>
          <w:sz w:val="24"/>
          <w:szCs w:val="24"/>
        </w:rPr>
        <w:t xml:space="preserve"> JANUARY 2021</w:t>
      </w:r>
    </w:p>
    <w:p w14:paraId="739C8DF8" w14:textId="77777777" w:rsidR="004923DA" w:rsidRPr="008B28E7" w:rsidRDefault="004923DA" w:rsidP="00FF7EBB">
      <w:pPr>
        <w:overflowPunct/>
        <w:autoSpaceDE/>
        <w:autoSpaceDN/>
        <w:adjustRightInd/>
        <w:jc w:val="both"/>
        <w:textAlignment w:val="auto"/>
        <w:rPr>
          <w:color w:val="auto"/>
          <w:sz w:val="24"/>
          <w:szCs w:val="24"/>
          <w:lang w:val="en"/>
        </w:rPr>
      </w:pPr>
    </w:p>
    <w:p w14:paraId="57FF6817" w14:textId="77777777" w:rsidR="004923DA" w:rsidRPr="008B28E7" w:rsidRDefault="004923DA" w:rsidP="00FF7EBB">
      <w:pPr>
        <w:overflowPunct/>
        <w:autoSpaceDE/>
        <w:autoSpaceDN/>
        <w:adjustRightInd/>
        <w:jc w:val="both"/>
        <w:textAlignment w:val="auto"/>
        <w:rPr>
          <w:color w:val="auto"/>
          <w:sz w:val="24"/>
          <w:szCs w:val="24"/>
          <w:lang w:val="en"/>
        </w:rPr>
      </w:pPr>
    </w:p>
    <w:p w14:paraId="7C492413" w14:textId="77777777"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14:paraId="1CF9F86C" w14:textId="77777777" w:rsidR="00BB6638" w:rsidRDefault="00BB6638" w:rsidP="00BB6638">
      <w:pPr>
        <w:tabs>
          <w:tab w:val="left" w:pos="1590"/>
        </w:tabs>
        <w:jc w:val="both"/>
        <w:rPr>
          <w:b/>
          <w:sz w:val="24"/>
          <w:szCs w:val="24"/>
        </w:rPr>
      </w:pPr>
    </w:p>
    <w:p w14:paraId="3CBC031A" w14:textId="77777777" w:rsidR="00BB6638" w:rsidRPr="00BE10C2" w:rsidRDefault="00BB6638" w:rsidP="00BB6638">
      <w:pPr>
        <w:overflowPunct/>
        <w:autoSpaceDE/>
        <w:autoSpaceDN/>
        <w:adjustRightInd/>
        <w:textAlignment w:val="auto"/>
        <w:rPr>
          <w:color w:val="auto"/>
          <w:sz w:val="24"/>
          <w:szCs w:val="24"/>
        </w:rPr>
      </w:pPr>
    </w:p>
    <w:p w14:paraId="13CFDB4F" w14:textId="77777777" w:rsidR="00986C0B" w:rsidRDefault="00986C0B" w:rsidP="00986C0B">
      <w:pPr>
        <w:ind w:right="72"/>
        <w:jc w:val="center"/>
        <w:rPr>
          <w:b/>
          <w:bCs/>
        </w:rPr>
      </w:pPr>
      <w:r>
        <w:rPr>
          <w:b/>
          <w:bCs/>
        </w:rPr>
        <w:t>PORTH AGORED and UNIVERSITY OF WALES, TRINITY SAINT DAVID</w:t>
      </w:r>
    </w:p>
    <w:p w14:paraId="281D1787" w14:textId="77777777" w:rsidR="00986C0B" w:rsidRDefault="00986C0B" w:rsidP="00986C0B">
      <w:pPr>
        <w:ind w:right="72"/>
        <w:rPr>
          <w:b/>
          <w:bCs/>
        </w:rPr>
      </w:pPr>
    </w:p>
    <w:p w14:paraId="7F1C67DC" w14:textId="77777777" w:rsidR="00986C0B" w:rsidRDefault="00986C0B" w:rsidP="00986C0B">
      <w:pPr>
        <w:ind w:right="72"/>
        <w:jc w:val="center"/>
        <w:rPr>
          <w:b/>
          <w:bCs/>
        </w:rPr>
      </w:pPr>
      <w:r>
        <w:rPr>
          <w:b/>
          <w:bCs/>
        </w:rPr>
        <w:t>GRADUATE CERTIFICATE IN CONSOLIDATION OF SOCIAL WORK PRACTICE</w:t>
      </w:r>
    </w:p>
    <w:p w14:paraId="7FC9709C" w14:textId="77777777" w:rsidR="00986C0B" w:rsidRDefault="00986C0B" w:rsidP="00986C0B">
      <w:pPr>
        <w:ind w:right="72"/>
        <w:jc w:val="center"/>
        <w:rPr>
          <w:b/>
          <w:bCs/>
        </w:rPr>
      </w:pPr>
    </w:p>
    <w:p w14:paraId="6DF1FD17" w14:textId="77777777" w:rsidR="00986C0B" w:rsidRDefault="00986C0B" w:rsidP="00986C0B">
      <w:pPr>
        <w:ind w:right="72"/>
        <w:jc w:val="center"/>
        <w:rPr>
          <w:b/>
          <w:bCs/>
        </w:rPr>
      </w:pPr>
      <w:r>
        <w:rPr>
          <w:b/>
          <w:bCs/>
        </w:rPr>
        <w:t xml:space="preserve">LEARNER AND EMPLOYER’S LEARNING AGREEMENT </w:t>
      </w:r>
    </w:p>
    <w:p w14:paraId="77875543" w14:textId="77777777"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14:paraId="11D8A68B" w14:textId="77777777" w:rsidTr="00986C0B">
        <w:tc>
          <w:tcPr>
            <w:tcW w:w="2808" w:type="dxa"/>
            <w:tcBorders>
              <w:top w:val="single" w:sz="4" w:space="0" w:color="auto"/>
              <w:left w:val="single" w:sz="4" w:space="0" w:color="auto"/>
              <w:bottom w:val="single" w:sz="4" w:space="0" w:color="auto"/>
              <w:right w:val="single" w:sz="4" w:space="0" w:color="auto"/>
            </w:tcBorders>
          </w:tcPr>
          <w:p w14:paraId="1DDED990" w14:textId="77777777" w:rsidR="00986C0B" w:rsidRDefault="00986C0B">
            <w:pPr>
              <w:rPr>
                <w:sz w:val="24"/>
                <w:szCs w:val="24"/>
              </w:rPr>
            </w:pPr>
          </w:p>
          <w:p w14:paraId="094D2449" w14:textId="77777777"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F75B61F" w14:textId="0CD075C2" w:rsidR="00986C0B" w:rsidRDefault="002B3E79">
            <w:pPr>
              <w:rPr>
                <w:sz w:val="24"/>
                <w:szCs w:val="24"/>
              </w:rPr>
            </w:pPr>
            <w:r>
              <w:rPr>
                <w:sz w:val="24"/>
                <w:szCs w:val="24"/>
              </w:rPr>
              <w:t>Andrew Peters</w:t>
            </w:r>
          </w:p>
        </w:tc>
      </w:tr>
      <w:tr w:rsidR="00986C0B" w14:paraId="4018579F" w14:textId="77777777" w:rsidTr="00986C0B">
        <w:tc>
          <w:tcPr>
            <w:tcW w:w="2808" w:type="dxa"/>
            <w:tcBorders>
              <w:top w:val="single" w:sz="4" w:space="0" w:color="auto"/>
              <w:left w:val="single" w:sz="4" w:space="0" w:color="auto"/>
              <w:bottom w:val="single" w:sz="4" w:space="0" w:color="auto"/>
              <w:right w:val="single" w:sz="4" w:space="0" w:color="auto"/>
            </w:tcBorders>
          </w:tcPr>
          <w:p w14:paraId="3F79EFE6" w14:textId="77777777" w:rsidR="00986C0B" w:rsidRDefault="00986C0B">
            <w:pPr>
              <w:rPr>
                <w:sz w:val="24"/>
                <w:szCs w:val="24"/>
              </w:rPr>
            </w:pPr>
          </w:p>
          <w:p w14:paraId="43F51662" w14:textId="77777777"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2C68808C" w14:textId="2E4B8B13" w:rsidR="00986C0B" w:rsidRDefault="002B3E79">
            <w:pPr>
              <w:rPr>
                <w:sz w:val="24"/>
                <w:szCs w:val="24"/>
              </w:rPr>
            </w:pPr>
            <w:r>
              <w:rPr>
                <w:sz w:val="24"/>
                <w:szCs w:val="24"/>
              </w:rPr>
              <w:t>Llanelli Assessment Team</w:t>
            </w:r>
          </w:p>
        </w:tc>
      </w:tr>
      <w:tr w:rsidR="00986C0B" w14:paraId="78A654B9" w14:textId="77777777" w:rsidTr="00986C0B">
        <w:tc>
          <w:tcPr>
            <w:tcW w:w="2808" w:type="dxa"/>
            <w:tcBorders>
              <w:top w:val="single" w:sz="4" w:space="0" w:color="auto"/>
              <w:left w:val="single" w:sz="4" w:space="0" w:color="auto"/>
              <w:bottom w:val="single" w:sz="4" w:space="0" w:color="auto"/>
              <w:right w:val="single" w:sz="4" w:space="0" w:color="auto"/>
            </w:tcBorders>
          </w:tcPr>
          <w:p w14:paraId="00E643A9" w14:textId="77777777" w:rsidR="00986C0B" w:rsidRDefault="00986C0B">
            <w:pPr>
              <w:rPr>
                <w:sz w:val="24"/>
                <w:szCs w:val="24"/>
              </w:rPr>
            </w:pPr>
          </w:p>
          <w:p w14:paraId="1CBE5628" w14:textId="77777777"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4CFBF301" w14:textId="3F73ADBE" w:rsidR="00986C0B" w:rsidRDefault="002B3E79">
            <w:pPr>
              <w:rPr>
                <w:sz w:val="24"/>
                <w:szCs w:val="24"/>
              </w:rPr>
            </w:pPr>
            <w:r>
              <w:rPr>
                <w:sz w:val="24"/>
                <w:szCs w:val="24"/>
              </w:rPr>
              <w:t>Nicola Evans</w:t>
            </w:r>
          </w:p>
        </w:tc>
      </w:tr>
      <w:tr w:rsidR="00986C0B" w14:paraId="51FC0E27" w14:textId="77777777" w:rsidTr="00986C0B">
        <w:tc>
          <w:tcPr>
            <w:tcW w:w="2808" w:type="dxa"/>
            <w:tcBorders>
              <w:top w:val="single" w:sz="4" w:space="0" w:color="auto"/>
              <w:left w:val="single" w:sz="4" w:space="0" w:color="auto"/>
              <w:bottom w:val="single" w:sz="4" w:space="0" w:color="auto"/>
              <w:right w:val="single" w:sz="4" w:space="0" w:color="auto"/>
            </w:tcBorders>
          </w:tcPr>
          <w:p w14:paraId="200D402F" w14:textId="77777777" w:rsidR="00986C0B" w:rsidRDefault="00986C0B">
            <w:pPr>
              <w:rPr>
                <w:sz w:val="24"/>
                <w:szCs w:val="24"/>
              </w:rPr>
            </w:pPr>
          </w:p>
          <w:p w14:paraId="37641208" w14:textId="77777777"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5149746" w14:textId="7AB56EF3" w:rsidR="00986C0B" w:rsidRDefault="002B3E79">
            <w:pPr>
              <w:rPr>
                <w:sz w:val="24"/>
                <w:szCs w:val="24"/>
              </w:rPr>
            </w:pPr>
            <w:r>
              <w:rPr>
                <w:sz w:val="24"/>
                <w:szCs w:val="24"/>
              </w:rPr>
              <w:t>Nicola Evans</w:t>
            </w:r>
          </w:p>
        </w:tc>
      </w:tr>
    </w:tbl>
    <w:p w14:paraId="4DB7D113" w14:textId="77777777" w:rsidR="00986C0B" w:rsidRDefault="00986C0B" w:rsidP="00986C0B"/>
    <w:p w14:paraId="1FDC96C1" w14:textId="77777777" w:rsidR="00986C0B" w:rsidRDefault="00986C0B" w:rsidP="00986C0B">
      <w:r>
        <w:rPr>
          <w:b/>
        </w:rPr>
        <w:t>Study Duty</w:t>
      </w:r>
    </w:p>
    <w:p w14:paraId="6C901D36" w14:textId="77777777" w:rsidR="00986C0B" w:rsidRDefault="00986C0B" w:rsidP="00986C0B"/>
    <w:p w14:paraId="6FBD9C2C" w14:textId="77777777"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581D320E" w14:textId="77777777" w:rsidR="00986C0B" w:rsidRDefault="00986C0B" w:rsidP="00986C0B">
      <w:pPr>
        <w:pStyle w:val="Title"/>
        <w:ind w:right="-1"/>
        <w:jc w:val="left"/>
        <w:rPr>
          <w:rFonts w:cs="Arial"/>
          <w:b w:val="0"/>
          <w:szCs w:val="24"/>
        </w:rPr>
      </w:pPr>
    </w:p>
    <w:p w14:paraId="7316167A" w14:textId="77777777"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r w:rsidR="00594F9F" w:rsidRPr="00594F9F">
        <w:rPr>
          <w:b/>
        </w:rPr>
        <w:t>.(Qualifying after April 2016)</w:t>
      </w:r>
    </w:p>
    <w:p w14:paraId="31694CE5" w14:textId="77777777" w:rsidR="00986C0B" w:rsidRDefault="00986C0B" w:rsidP="00986C0B"/>
    <w:p w14:paraId="2FB7A95C" w14:textId="77777777" w:rsidR="00986C0B" w:rsidRDefault="00986C0B" w:rsidP="00986C0B">
      <w:pPr>
        <w:rPr>
          <w:b/>
        </w:rPr>
      </w:pPr>
      <w:r>
        <w:rPr>
          <w:b/>
        </w:rPr>
        <w:t xml:space="preserve">Study Leave </w:t>
      </w:r>
    </w:p>
    <w:p w14:paraId="33E902CB" w14:textId="77777777" w:rsidR="00986C0B" w:rsidRDefault="00986C0B" w:rsidP="00986C0B"/>
    <w:p w14:paraId="0D1CED75" w14:textId="77777777"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(i)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14:paraId="29CE4E76" w14:textId="77777777" w:rsidR="00986C0B" w:rsidRDefault="00986C0B" w:rsidP="00986C0B"/>
    <w:p w14:paraId="6AA4DE1B" w14:textId="77777777" w:rsidR="00986C0B" w:rsidRDefault="00986C0B" w:rsidP="00986C0B">
      <w:pPr>
        <w:rPr>
          <w:b/>
        </w:rPr>
      </w:pPr>
      <w:r>
        <w:rPr>
          <w:b/>
        </w:rPr>
        <w:t xml:space="preserve">Resources </w:t>
      </w:r>
    </w:p>
    <w:p w14:paraId="51E99876" w14:textId="77777777" w:rsidR="00986C0B" w:rsidRDefault="00986C0B" w:rsidP="00986C0B"/>
    <w:p w14:paraId="098ABADE" w14:textId="77777777"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2A2F7B84" w14:textId="77777777" w:rsidR="00986C0B" w:rsidRDefault="00986C0B" w:rsidP="00986C0B"/>
    <w:p w14:paraId="7AA23883" w14:textId="77777777" w:rsidR="000766EC" w:rsidRDefault="000766EC" w:rsidP="00986C0B"/>
    <w:p w14:paraId="3C5EF752" w14:textId="77777777" w:rsidR="00986C0B" w:rsidRDefault="000766EC" w:rsidP="00986C0B">
      <w:pPr>
        <w:rPr>
          <w:b/>
        </w:rPr>
      </w:pPr>
      <w:r>
        <w:rPr>
          <w:b/>
        </w:rPr>
        <w:br w:type="page"/>
      </w:r>
      <w:r w:rsidR="00986C0B">
        <w:rPr>
          <w:b/>
        </w:rPr>
        <w:lastRenderedPageBreak/>
        <w:t xml:space="preserve">The employer’s training department agrees to: </w:t>
      </w:r>
    </w:p>
    <w:p w14:paraId="2242D6D6" w14:textId="77777777" w:rsidR="00986C0B" w:rsidRDefault="00986C0B" w:rsidP="00986C0B">
      <w:r>
        <w:t xml:space="preserve"> </w:t>
      </w:r>
    </w:p>
    <w:p w14:paraId="7938A59B" w14:textId="77777777" w:rsidR="00986C0B" w:rsidRDefault="00986C0B" w:rsidP="00986C0B">
      <w:pPr>
        <w:numPr>
          <w:ilvl w:val="0"/>
          <w:numId w:val="46"/>
        </w:numPr>
        <w:overflowPunct/>
        <w:autoSpaceDE/>
        <w:autoSpaceDN/>
        <w:adjustRightInd/>
        <w:textAlignment w:val="auto"/>
      </w:pPr>
      <w:r>
        <w:t xml:space="preserve">Arrange for eligible staff to join the programme </w:t>
      </w:r>
    </w:p>
    <w:p w14:paraId="0D3631A9" w14:textId="77777777" w:rsidR="00986C0B" w:rsidRDefault="00986C0B" w:rsidP="00986C0B">
      <w:pPr>
        <w:numPr>
          <w:ilvl w:val="0"/>
          <w:numId w:val="46"/>
        </w:numPr>
        <w:overflowPunct/>
        <w:autoSpaceDE/>
        <w:autoSpaceDN/>
        <w:adjustRightInd/>
        <w:textAlignment w:val="auto"/>
      </w:pPr>
      <w:r>
        <w:t xml:space="preserve">pay course fees directly to the University  </w:t>
      </w:r>
    </w:p>
    <w:p w14:paraId="731BC7BB" w14:textId="77777777" w:rsidR="00986C0B" w:rsidRDefault="00986C0B" w:rsidP="00986C0B">
      <w:pPr>
        <w:numPr>
          <w:ilvl w:val="0"/>
          <w:numId w:val="47"/>
        </w:numPr>
        <w:overflowPunct/>
        <w:autoSpaceDE/>
        <w:autoSpaceDN/>
        <w:adjustRightInd/>
        <w:textAlignment w:val="auto"/>
      </w:pPr>
      <w:r>
        <w:t>provide additional guidance and support by:</w:t>
      </w:r>
    </w:p>
    <w:p w14:paraId="0BCA38A3" w14:textId="77777777" w:rsidR="00986C0B" w:rsidRDefault="00986C0B" w:rsidP="00986C0B"/>
    <w:p w14:paraId="67EB87AD" w14:textId="77777777" w:rsidR="00986C0B" w:rsidRDefault="00986C0B" w:rsidP="00986C0B">
      <w:pPr>
        <w:numPr>
          <w:ilvl w:val="1"/>
          <w:numId w:val="48"/>
        </w:numPr>
        <w:tabs>
          <w:tab w:val="left" w:pos="360"/>
        </w:tabs>
        <w:overflowPunct/>
        <w:autoSpaceDE/>
        <w:autoSpaceDN/>
        <w:adjustRightInd/>
        <w:textAlignment w:val="auto"/>
      </w:pPr>
      <w:r>
        <w:t>facilitating access to existing learning materials or library resources</w:t>
      </w:r>
    </w:p>
    <w:p w14:paraId="51C0D61B" w14:textId="77777777" w:rsidR="00986C0B" w:rsidRDefault="00986C0B" w:rsidP="00986C0B">
      <w:pPr>
        <w:numPr>
          <w:ilvl w:val="1"/>
          <w:numId w:val="48"/>
        </w:numPr>
        <w:tabs>
          <w:tab w:val="left" w:pos="360"/>
        </w:tabs>
        <w:overflowPunct/>
        <w:autoSpaceDE/>
        <w:autoSpaceDN/>
        <w:adjustRightInd/>
        <w:textAlignment w:val="auto"/>
      </w:pPr>
      <w:r>
        <w:t>providing appropriate training opportunities from existing internal training programmes as agreed with the learner and mentor</w:t>
      </w:r>
    </w:p>
    <w:p w14:paraId="6DE2B6FA" w14:textId="77777777" w:rsidR="00986C0B" w:rsidRDefault="00986C0B" w:rsidP="00986C0B">
      <w:pPr>
        <w:numPr>
          <w:ilvl w:val="1"/>
          <w:numId w:val="48"/>
        </w:numPr>
        <w:tabs>
          <w:tab w:val="left" w:pos="360"/>
        </w:tabs>
        <w:overflowPunct/>
        <w:autoSpaceDE/>
        <w:autoSpaceDN/>
        <w:adjustRightInd/>
        <w:textAlignment w:val="auto"/>
      </w:pPr>
      <w:r>
        <w:t xml:space="preserve">providing programme induction and Consolidation Workshops </w:t>
      </w:r>
    </w:p>
    <w:p w14:paraId="2D92879D" w14:textId="77777777" w:rsidR="00986C0B" w:rsidRDefault="00986C0B" w:rsidP="00986C0B">
      <w:pPr>
        <w:numPr>
          <w:ilvl w:val="1"/>
          <w:numId w:val="48"/>
        </w:numPr>
        <w:tabs>
          <w:tab w:val="left" w:pos="360"/>
        </w:tabs>
        <w:overflowPunct/>
        <w:autoSpaceDE/>
        <w:autoSpaceDN/>
        <w:adjustRightInd/>
        <w:textAlignment w:val="auto"/>
      </w:pPr>
      <w:r>
        <w:t>providing learners’ with guidance and support about programme requirements and portfolio completion</w:t>
      </w:r>
    </w:p>
    <w:p w14:paraId="69695000" w14:textId="77777777" w:rsidR="00986C0B" w:rsidRDefault="00986C0B" w:rsidP="00986C0B">
      <w:pPr>
        <w:numPr>
          <w:ilvl w:val="1"/>
          <w:numId w:val="48"/>
        </w:numPr>
        <w:tabs>
          <w:tab w:val="left" w:pos="360"/>
        </w:tabs>
        <w:overflowPunct/>
        <w:autoSpaceDE/>
        <w:autoSpaceDN/>
        <w:adjustRightInd/>
        <w:textAlignment w:val="auto"/>
      </w:pPr>
      <w:r>
        <w:t xml:space="preserve">helping to resolve any programme difficulties encountered by the learner, mentor or service managers </w:t>
      </w:r>
    </w:p>
    <w:p w14:paraId="082EF229" w14:textId="77777777" w:rsidR="00986C0B" w:rsidRDefault="00986C0B" w:rsidP="00986C0B">
      <w:pPr>
        <w:tabs>
          <w:tab w:val="left" w:pos="360"/>
        </w:tabs>
      </w:pPr>
    </w:p>
    <w:p w14:paraId="0C0CC06D" w14:textId="77777777" w:rsidR="00986C0B" w:rsidRDefault="00986C0B" w:rsidP="00986C0B">
      <w:pPr>
        <w:rPr>
          <w:b/>
        </w:rPr>
      </w:pPr>
      <w:r>
        <w:rPr>
          <w:b/>
        </w:rPr>
        <w:t xml:space="preserve">The learner agrees to: </w:t>
      </w:r>
    </w:p>
    <w:p w14:paraId="603ECB8B" w14:textId="77777777" w:rsidR="00986C0B" w:rsidRDefault="00986C0B" w:rsidP="00986C0B"/>
    <w:p w14:paraId="64138B4E" w14:textId="77777777" w:rsidR="00986C0B" w:rsidRDefault="00986C0B" w:rsidP="00986C0B">
      <w:pPr>
        <w:numPr>
          <w:ilvl w:val="0"/>
          <w:numId w:val="49"/>
        </w:numPr>
        <w:overflowPunct/>
        <w:autoSpaceDE/>
        <w:autoSpaceDN/>
        <w:adjustRightInd/>
        <w:jc w:val="both"/>
        <w:textAlignment w:val="auto"/>
      </w:pPr>
      <w:r>
        <w:t>work actively towards completing the qualification within the agreed timescale of 12 months from the date of registration on the programme</w:t>
      </w:r>
    </w:p>
    <w:p w14:paraId="5CD41A2F" w14:textId="77777777" w:rsidR="00986C0B" w:rsidRDefault="00986C0B" w:rsidP="00986C0B">
      <w:pPr>
        <w:pStyle w:val="Title"/>
        <w:numPr>
          <w:ilvl w:val="0"/>
          <w:numId w:val="49"/>
        </w:numPr>
        <w:ind w:right="-1"/>
        <w:jc w:val="left"/>
        <w:rPr>
          <w:rFonts w:cs="Arial"/>
          <w:b w:val="0"/>
          <w:szCs w:val="24"/>
        </w:rPr>
      </w:pPr>
      <w:r>
        <w:rPr>
          <w:rFonts w:cs="Arial"/>
          <w:b w:val="0"/>
          <w:szCs w:val="24"/>
        </w:rPr>
        <w:t>Identify with manager/mentor appropriate internal training and arrange to attend these courses</w:t>
      </w:r>
    </w:p>
    <w:p w14:paraId="4FFD57A9" w14:textId="77777777" w:rsidR="00986C0B" w:rsidRDefault="00986C0B" w:rsidP="00986C0B">
      <w:pPr>
        <w:pStyle w:val="Title"/>
        <w:numPr>
          <w:ilvl w:val="0"/>
          <w:numId w:val="49"/>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14:paraId="4518DF63" w14:textId="77777777" w:rsidR="00986C0B" w:rsidRDefault="00986C0B" w:rsidP="00986C0B">
      <w:pPr>
        <w:numPr>
          <w:ilvl w:val="0"/>
          <w:numId w:val="49"/>
        </w:numPr>
        <w:overflowPunct/>
        <w:autoSpaceDE/>
        <w:autoSpaceDN/>
        <w:adjustRightInd/>
        <w:textAlignment w:val="auto"/>
        <w:rPr>
          <w:szCs w:val="24"/>
        </w:rPr>
      </w:pPr>
      <w:r>
        <w:t xml:space="preserve">attend induction and 4 Consolidation Workshops. These are mandatory components of the programme </w:t>
      </w:r>
    </w:p>
    <w:p w14:paraId="663EAF81" w14:textId="77777777" w:rsidR="00986C0B" w:rsidRDefault="00986C0B" w:rsidP="00986C0B">
      <w:pPr>
        <w:numPr>
          <w:ilvl w:val="0"/>
          <w:numId w:val="49"/>
        </w:numPr>
        <w:overflowPunct/>
        <w:autoSpaceDE/>
        <w:autoSpaceDN/>
        <w:adjustRightInd/>
        <w:textAlignment w:val="auto"/>
      </w:pPr>
      <w:r>
        <w:t xml:space="preserve">produce work and evidence appropriate to the portfolio and learning outcomes within agreed timescales </w:t>
      </w:r>
    </w:p>
    <w:p w14:paraId="0DDFE034" w14:textId="77777777" w:rsidR="00986C0B" w:rsidRDefault="00986C0B" w:rsidP="00986C0B">
      <w:pPr>
        <w:numPr>
          <w:ilvl w:val="0"/>
          <w:numId w:val="49"/>
        </w:numPr>
        <w:overflowPunct/>
        <w:autoSpaceDE/>
        <w:autoSpaceDN/>
        <w:adjustRightInd/>
        <w:jc w:val="both"/>
        <w:textAlignment w:val="auto"/>
      </w:pPr>
      <w:r>
        <w:t>make and keep agreed appointments with mentor/line manager</w:t>
      </w:r>
    </w:p>
    <w:p w14:paraId="60A8D36D" w14:textId="77777777" w:rsidR="00986C0B" w:rsidRDefault="00986C0B" w:rsidP="00986C0B">
      <w:pPr>
        <w:numPr>
          <w:ilvl w:val="0"/>
          <w:numId w:val="49"/>
        </w:numPr>
        <w:overflowPunct/>
        <w:autoSpaceDE/>
        <w:autoSpaceDN/>
        <w:adjustRightInd/>
        <w:textAlignment w:val="auto"/>
      </w:pPr>
      <w:r>
        <w:t>ensure they are prepared adequately and obtain all necessary consent for observed practice</w:t>
      </w:r>
    </w:p>
    <w:p w14:paraId="47C3E0B4" w14:textId="77777777" w:rsidR="00986C0B" w:rsidRDefault="00986C0B" w:rsidP="00986C0B">
      <w:pPr>
        <w:numPr>
          <w:ilvl w:val="0"/>
          <w:numId w:val="49"/>
        </w:numPr>
        <w:overflowPunct/>
        <w:autoSpaceDE/>
        <w:autoSpaceDN/>
        <w:adjustRightInd/>
        <w:textAlignment w:val="auto"/>
      </w:pPr>
      <w: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14:paraId="409026A4" w14:textId="77777777" w:rsidR="00986C0B" w:rsidRDefault="00986C0B" w:rsidP="00986C0B">
      <w:pPr>
        <w:numPr>
          <w:ilvl w:val="0"/>
          <w:numId w:val="49"/>
        </w:numPr>
        <w:overflowPunct/>
        <w:autoSpaceDE/>
        <w:autoSpaceDN/>
        <w:adjustRightInd/>
        <w:textAlignment w:val="auto"/>
      </w:pPr>
      <w:r>
        <w:t xml:space="preserve">liaise with their line manager/mentor to confirm study days and use their own time for self study, research and portfolio preparation </w:t>
      </w:r>
    </w:p>
    <w:p w14:paraId="752745D4" w14:textId="77777777" w:rsidR="00986C0B" w:rsidRDefault="00986C0B" w:rsidP="00986C0B">
      <w:pPr>
        <w:numPr>
          <w:ilvl w:val="0"/>
          <w:numId w:val="49"/>
        </w:numPr>
        <w:overflowPunct/>
        <w:autoSpaceDE/>
        <w:autoSpaceDN/>
        <w:adjustRightInd/>
        <w:textAlignment w:val="auto"/>
      </w:pPr>
      <w:r>
        <w:t xml:space="preserve">take personal responsibility for preparing and completing all work necessary to submit their portfolio </w:t>
      </w:r>
    </w:p>
    <w:p w14:paraId="7EAED790" w14:textId="77777777" w:rsidR="00986C0B" w:rsidRDefault="00986C0B" w:rsidP="00986C0B">
      <w:pPr>
        <w:numPr>
          <w:ilvl w:val="0"/>
          <w:numId w:val="49"/>
        </w:numPr>
        <w:overflowPunct/>
        <w:autoSpaceDE/>
        <w:autoSpaceDN/>
        <w:adjustRightInd/>
        <w:textAlignment w:val="auto"/>
      </w:pPr>
      <w:r>
        <w:t>act at all times in accordance with the Code of Practice, the employer’s and University’s policies, procedures and processes</w:t>
      </w:r>
    </w:p>
    <w:p w14:paraId="1490B1C4" w14:textId="77777777" w:rsidR="00986C0B" w:rsidRDefault="00986C0B" w:rsidP="00986C0B">
      <w:pPr>
        <w:numPr>
          <w:ilvl w:val="0"/>
          <w:numId w:val="49"/>
        </w:numPr>
        <w:overflowPunct/>
        <w:autoSpaceDE/>
        <w:autoSpaceDN/>
        <w:adjustRightInd/>
        <w:textAlignment w:val="auto"/>
      </w:pPr>
      <w:r>
        <w:t xml:space="preserve">ensure they understand the need to complete the programme within the first (three year) period of registration with </w:t>
      </w:r>
      <w:r w:rsidR="00012B16">
        <w:t>Social Care Wales</w:t>
      </w:r>
      <w:r>
        <w:t>.</w:t>
      </w:r>
      <w:r w:rsidR="00594F9F">
        <w:t>(Qualifying after April 2016)</w:t>
      </w:r>
    </w:p>
    <w:p w14:paraId="0E0068D3" w14:textId="77777777" w:rsidR="00986C0B" w:rsidRDefault="00986C0B" w:rsidP="00986C0B"/>
    <w:p w14:paraId="40C2181B" w14:textId="77777777" w:rsidR="00986C0B" w:rsidRDefault="00986C0B" w:rsidP="00986C0B">
      <w:pPr>
        <w:rPr>
          <w:b/>
        </w:rPr>
      </w:pPr>
    </w:p>
    <w:p w14:paraId="71239926" w14:textId="77777777" w:rsidR="00986C0B" w:rsidRDefault="00986C0B" w:rsidP="00986C0B">
      <w:pPr>
        <w:rPr>
          <w:b/>
        </w:rPr>
      </w:pPr>
    </w:p>
    <w:p w14:paraId="7DB742BC" w14:textId="77777777" w:rsidR="00986C0B" w:rsidRDefault="00986C0B" w:rsidP="00986C0B">
      <w:pPr>
        <w:rPr>
          <w:b/>
        </w:rPr>
      </w:pPr>
      <w:r>
        <w:rPr>
          <w:b/>
        </w:rPr>
        <w:t>Line Manager/Mentor agrees to:</w:t>
      </w:r>
    </w:p>
    <w:p w14:paraId="7A8810EB" w14:textId="77777777" w:rsidR="00986C0B" w:rsidRDefault="00986C0B" w:rsidP="00986C0B"/>
    <w:p w14:paraId="50FDF37E" w14:textId="77777777" w:rsidR="00986C0B" w:rsidRDefault="00986C0B" w:rsidP="00986C0B">
      <w:pPr>
        <w:numPr>
          <w:ilvl w:val="0"/>
          <w:numId w:val="50"/>
        </w:numPr>
        <w:overflowPunct/>
        <w:autoSpaceDE/>
        <w:autoSpaceDN/>
        <w:adjustRightInd/>
        <w:textAlignment w:val="auto"/>
      </w:pPr>
      <w:r>
        <w:t>attend an induction meeting to become familiar with the requirements of the programme</w:t>
      </w:r>
    </w:p>
    <w:p w14:paraId="397306CF" w14:textId="77777777" w:rsidR="00986C0B" w:rsidRDefault="00986C0B" w:rsidP="00986C0B">
      <w:pPr>
        <w:numPr>
          <w:ilvl w:val="0"/>
          <w:numId w:val="50"/>
        </w:numPr>
        <w:overflowPunct/>
        <w:autoSpaceDE/>
        <w:autoSpaceDN/>
        <w:adjustRightInd/>
        <w:textAlignment w:val="auto"/>
      </w:pPr>
      <w:r>
        <w:t xml:space="preserve">provide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14:paraId="0CD90B78" w14:textId="77777777" w:rsidR="00986C0B" w:rsidRDefault="00986C0B" w:rsidP="00986C0B">
      <w:pPr>
        <w:numPr>
          <w:ilvl w:val="0"/>
          <w:numId w:val="50"/>
        </w:numPr>
        <w:overflowPunct/>
        <w:autoSpaceDE/>
        <w:autoSpaceDN/>
        <w:adjustRightInd/>
        <w:textAlignment w:val="auto"/>
      </w:pPr>
      <w:r>
        <w:t>guide and support the learner for the duration of the programme</w:t>
      </w:r>
    </w:p>
    <w:p w14:paraId="7D99AD04" w14:textId="77777777" w:rsidR="00986C0B" w:rsidRDefault="00986C0B" w:rsidP="00986C0B">
      <w:pPr>
        <w:numPr>
          <w:ilvl w:val="0"/>
          <w:numId w:val="50"/>
        </w:numPr>
        <w:overflowPunct/>
        <w:autoSpaceDE/>
        <w:autoSpaceDN/>
        <w:adjustRightInd/>
        <w:textAlignment w:val="auto"/>
      </w:pPr>
      <w:r>
        <w:t xml:space="preserve">release the learner for programme induction and Consolidation Workshops, and any internal training courses agreed as being appropriate to meeting agreed learning needs. </w:t>
      </w:r>
    </w:p>
    <w:p w14:paraId="0B8F7C06" w14:textId="77777777" w:rsidR="00986C0B" w:rsidRDefault="00986C0B" w:rsidP="00986C0B">
      <w:pPr>
        <w:numPr>
          <w:ilvl w:val="0"/>
          <w:numId w:val="50"/>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14:paraId="1A95B88A" w14:textId="77777777" w:rsidR="00986C0B" w:rsidRDefault="00986C0B" w:rsidP="00986C0B">
      <w:pPr>
        <w:numPr>
          <w:ilvl w:val="0"/>
          <w:numId w:val="50"/>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7CD54F1C" w14:textId="77777777" w:rsidR="00986C0B" w:rsidRDefault="00986C0B" w:rsidP="00986C0B">
      <w:pPr>
        <w:rPr>
          <w:b/>
        </w:rPr>
      </w:pPr>
      <w:r>
        <w:rPr>
          <w:b/>
        </w:rPr>
        <w:lastRenderedPageBreak/>
        <w:t>Completion and submission of portfolio</w:t>
      </w:r>
    </w:p>
    <w:p w14:paraId="1E48E23B" w14:textId="77777777" w:rsidR="00986C0B" w:rsidRDefault="00986C0B" w:rsidP="00986C0B">
      <w:pPr>
        <w:rPr>
          <w:b/>
        </w:rPr>
      </w:pPr>
    </w:p>
    <w:p w14:paraId="6D1BAB0D" w14:textId="77777777"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597E05B6" w14:textId="77777777" w:rsidR="00986C0B" w:rsidRDefault="00986C0B" w:rsidP="00986C0B"/>
    <w:p w14:paraId="52ADF7D9" w14:textId="77777777"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14:paraId="770A2CC6" w14:textId="77777777" w:rsidR="00986C0B" w:rsidRDefault="00986C0B" w:rsidP="00986C0B">
      <w:pPr>
        <w:ind w:right="72"/>
      </w:pPr>
    </w:p>
    <w:p w14:paraId="5C64AC2D" w14:textId="77777777" w:rsidR="00986C0B" w:rsidRDefault="00986C0B" w:rsidP="00986C0B">
      <w:r>
        <w:rPr>
          <w:b/>
        </w:rPr>
        <w:t>Pressure of work is not regarded as a reason for non-attendance at any Consolidation Workshop</w:t>
      </w:r>
      <w:r>
        <w:t>.</w:t>
      </w:r>
    </w:p>
    <w:p w14:paraId="1D2E2B1E" w14:textId="77777777" w:rsidR="00986C0B" w:rsidRDefault="00986C0B" w:rsidP="00986C0B"/>
    <w:p w14:paraId="0F38DF8A" w14:textId="77777777" w:rsidR="00986C0B" w:rsidRDefault="00986C0B" w:rsidP="00986C0B">
      <w:r>
        <w:t>I understand and accept the terms and conditions of this learning agreement as stated above.</w:t>
      </w:r>
    </w:p>
    <w:p w14:paraId="13E4691B" w14:textId="77777777" w:rsidR="00986C0B" w:rsidRDefault="00986C0B" w:rsidP="00986C0B"/>
    <w:p w14:paraId="3CA0FE96" w14:textId="7D6DF93D" w:rsidR="00986C0B" w:rsidRDefault="00986C0B" w:rsidP="00986C0B">
      <w:r>
        <w:t>Signed</w:t>
      </w:r>
      <w:r w:rsidR="007401A0">
        <w:t xml:space="preserve">:   </w:t>
      </w:r>
      <w:r w:rsidR="007401A0" w:rsidRPr="007401A0">
        <w:rPr>
          <w:rFonts w:ascii="Freestyle Script" w:hAnsi="Freestyle Script"/>
          <w:sz w:val="36"/>
          <w:szCs w:val="36"/>
        </w:rPr>
        <w:t>APeters</w:t>
      </w:r>
      <w:r w:rsidR="007401A0">
        <w:tab/>
      </w:r>
      <w:r w:rsidR="007401A0">
        <w:tab/>
      </w:r>
      <w:r>
        <w:t xml:space="preserve"> Print Name:</w:t>
      </w:r>
      <w:r w:rsidR="002B3E79">
        <w:t xml:space="preserve"> Andrew Peters</w:t>
      </w:r>
      <w:r w:rsidR="002B3E79">
        <w:tab/>
      </w:r>
      <w:r>
        <w:t>Date:</w:t>
      </w:r>
      <w:r w:rsidR="00934532">
        <w:t>11</w:t>
      </w:r>
      <w:r w:rsidR="00934532" w:rsidRPr="00934532">
        <w:rPr>
          <w:vertAlign w:val="superscript"/>
        </w:rPr>
        <w:t>th</w:t>
      </w:r>
      <w:r w:rsidR="00934532">
        <w:t xml:space="preserve"> January 2020</w:t>
      </w:r>
      <w:r>
        <w:t xml:space="preserve"> </w:t>
      </w:r>
    </w:p>
    <w:p w14:paraId="075388CD" w14:textId="77777777" w:rsidR="00986C0B" w:rsidRDefault="00986C0B" w:rsidP="00986C0B">
      <w:r>
        <w:t>(Learner)</w:t>
      </w:r>
    </w:p>
    <w:p w14:paraId="2AB3DED1" w14:textId="77777777" w:rsidR="00986C0B" w:rsidRDefault="00986C0B" w:rsidP="00986C0B"/>
    <w:p w14:paraId="5177B032" w14:textId="7B53E802" w:rsidR="00986C0B" w:rsidRDefault="00986C0B" w:rsidP="00986C0B">
      <w:r>
        <w:t>Signed:…</w:t>
      </w:r>
      <w:r w:rsidR="006D6EDC">
        <w:rPr>
          <w:noProof/>
        </w:rPr>
        <w:drawing>
          <wp:inline distT="0" distB="0" distL="0" distR="0" wp14:anchorId="0294DED6" wp14:editId="26D9D584">
            <wp:extent cx="1476638" cy="36482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99140" cy="395088"/>
                    </a:xfrm>
                    <a:prstGeom prst="rect">
                      <a:avLst/>
                    </a:prstGeom>
                    <a:noFill/>
                  </pic:spPr>
                </pic:pic>
              </a:graphicData>
            </a:graphic>
          </wp:inline>
        </w:drawing>
      </w:r>
      <w:r>
        <w:t>Print Name</w:t>
      </w:r>
      <w:r w:rsidR="002B3E79">
        <w:t>: Nicola Evans</w:t>
      </w:r>
      <w:r w:rsidR="002B3E79">
        <w:tab/>
      </w:r>
      <w:r>
        <w:t>Date:</w:t>
      </w:r>
      <w:r w:rsidR="00934532">
        <w:t>11</w:t>
      </w:r>
      <w:r w:rsidR="00934532" w:rsidRPr="00934532">
        <w:rPr>
          <w:vertAlign w:val="superscript"/>
        </w:rPr>
        <w:t>th</w:t>
      </w:r>
      <w:r w:rsidR="00934532">
        <w:t xml:space="preserve"> January 2020</w:t>
      </w:r>
    </w:p>
    <w:p w14:paraId="77AF57CF" w14:textId="77777777" w:rsidR="00986C0B" w:rsidRDefault="00986C0B" w:rsidP="00986C0B">
      <w:r>
        <w:t>(Line Manager/Mentor)</w:t>
      </w:r>
    </w:p>
    <w:p w14:paraId="1CC8A4C0" w14:textId="77777777" w:rsidR="00986C0B" w:rsidRDefault="00986C0B" w:rsidP="00986C0B"/>
    <w:p w14:paraId="586519AA" w14:textId="77777777" w:rsidR="00986C0B" w:rsidRDefault="00986C0B" w:rsidP="00986C0B">
      <w:r>
        <w:t>Signed:……………………….. Print Name:………………………….Date:……….</w:t>
      </w:r>
    </w:p>
    <w:p w14:paraId="39966646" w14:textId="77777777" w:rsidR="00986C0B" w:rsidRDefault="00986C0B" w:rsidP="00986C0B">
      <w:r>
        <w:t>(Mentor, if different to above)</w:t>
      </w:r>
    </w:p>
    <w:p w14:paraId="59DE6B43" w14:textId="77777777" w:rsidR="00986C0B" w:rsidRDefault="00986C0B" w:rsidP="00986C0B"/>
    <w:p w14:paraId="44C5CF64" w14:textId="77777777" w:rsidR="00986C0B" w:rsidRDefault="00986C0B" w:rsidP="00986C0B"/>
    <w:p w14:paraId="73B2184D" w14:textId="77777777" w:rsidR="00986C0B" w:rsidRDefault="00986C0B" w:rsidP="00986C0B">
      <w:pPr>
        <w:rPr>
          <w:b/>
        </w:rPr>
      </w:pPr>
      <w:r>
        <w:rPr>
          <w:b/>
        </w:rPr>
        <w:t>PLEASE PLACE THE SIGNED COPY OF THIS LEARNING AGREEMENT IN SECTION 9 OF THE PORTFOLIO</w:t>
      </w:r>
    </w:p>
    <w:p w14:paraId="125B2E2C" w14:textId="77777777" w:rsidR="00BB6638" w:rsidRPr="00BE10C2" w:rsidRDefault="00BB6638" w:rsidP="00BB6638">
      <w:pPr>
        <w:overflowPunct/>
        <w:autoSpaceDE/>
        <w:autoSpaceDN/>
        <w:adjustRightInd/>
        <w:textAlignment w:val="auto"/>
        <w:rPr>
          <w:color w:val="auto"/>
          <w:sz w:val="24"/>
          <w:szCs w:val="24"/>
        </w:rPr>
      </w:pPr>
    </w:p>
    <w:p w14:paraId="4F070C8D" w14:textId="77777777" w:rsidR="00CC135E" w:rsidRPr="00090160" w:rsidRDefault="00CC135E" w:rsidP="00090160">
      <w:pPr>
        <w:tabs>
          <w:tab w:val="left" w:pos="1590"/>
        </w:tabs>
        <w:rPr>
          <w:b/>
          <w:color w:val="auto"/>
          <w:sz w:val="24"/>
          <w:szCs w:val="24"/>
        </w:rPr>
      </w:pPr>
    </w:p>
    <w:sectPr w:rsidR="00CC135E" w:rsidRPr="00090160" w:rsidSect="00C7108B">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F42A2C" w14:textId="77777777" w:rsidR="00F259EA" w:rsidRDefault="00F259EA">
      <w:r>
        <w:separator/>
      </w:r>
    </w:p>
  </w:endnote>
  <w:endnote w:type="continuationSeparator" w:id="0">
    <w:p w14:paraId="59BEF70C" w14:textId="77777777" w:rsidR="00F259EA" w:rsidRDefault="00F259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eestyle Script">
    <w:panose1 w:val="030804020302050B04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7D7E83" w14:textId="77777777" w:rsidR="000E6FCD" w:rsidRPr="00E60F42" w:rsidRDefault="000E6FCD" w:rsidP="00E32872">
    <w:pPr>
      <w:pStyle w:val="Footer"/>
      <w:rPr>
        <w:lang w:val="en-GB"/>
      </w:rPr>
    </w:pPr>
    <w:r>
      <w:rPr>
        <w:color w:val="auto"/>
        <w:lang w:val="en-GB"/>
      </w:rPr>
      <w:t>V7 27/9/19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4A9B15" w14:textId="77777777" w:rsidR="00F259EA" w:rsidRDefault="00F259EA">
      <w:r>
        <w:separator/>
      </w:r>
    </w:p>
  </w:footnote>
  <w:footnote w:type="continuationSeparator" w:id="0">
    <w:p w14:paraId="39F186A5" w14:textId="77777777" w:rsidR="00F259EA" w:rsidRDefault="00F259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0"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0"/>
  </w:num>
  <w:num w:numId="3">
    <w:abstractNumId w:val="42"/>
  </w:num>
  <w:num w:numId="4">
    <w:abstractNumId w:val="44"/>
  </w:num>
  <w:num w:numId="5">
    <w:abstractNumId w:val="31"/>
  </w:num>
  <w:num w:numId="6">
    <w:abstractNumId w:val="29"/>
  </w:num>
  <w:num w:numId="7">
    <w:abstractNumId w:val="26"/>
  </w:num>
  <w:num w:numId="8">
    <w:abstractNumId w:val="27"/>
  </w:num>
  <w:num w:numId="9">
    <w:abstractNumId w:val="9"/>
  </w:num>
  <w:num w:numId="10">
    <w:abstractNumId w:val="30"/>
  </w:num>
  <w:num w:numId="11">
    <w:abstractNumId w:val="16"/>
  </w:num>
  <w:num w:numId="12">
    <w:abstractNumId w:val="15"/>
  </w:num>
  <w:num w:numId="13">
    <w:abstractNumId w:val="24"/>
  </w:num>
  <w:num w:numId="14">
    <w:abstractNumId w:val="7"/>
  </w:num>
  <w:num w:numId="15">
    <w:abstractNumId w:val="23"/>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7"/>
  </w:num>
  <w:num w:numId="21">
    <w:abstractNumId w:val="13"/>
  </w:num>
  <w:num w:numId="22">
    <w:abstractNumId w:val="10"/>
  </w:num>
  <w:num w:numId="23">
    <w:abstractNumId w:val="25"/>
  </w:num>
  <w:num w:numId="24">
    <w:abstractNumId w:val="18"/>
  </w:num>
  <w:num w:numId="25">
    <w:abstractNumId w:val="38"/>
  </w:num>
  <w:num w:numId="26">
    <w:abstractNumId w:val="32"/>
  </w:num>
  <w:num w:numId="27">
    <w:abstractNumId w:val="37"/>
  </w:num>
  <w:num w:numId="28">
    <w:abstractNumId w:val="19"/>
  </w:num>
  <w:num w:numId="29">
    <w:abstractNumId w:val="40"/>
  </w:num>
  <w:num w:numId="30">
    <w:abstractNumId w:val="28"/>
  </w:num>
  <w:num w:numId="31">
    <w:abstractNumId w:val="11"/>
  </w:num>
  <w:num w:numId="32">
    <w:abstractNumId w:val="41"/>
  </w:num>
  <w:num w:numId="33">
    <w:abstractNumId w:val="36"/>
  </w:num>
  <w:num w:numId="34">
    <w:abstractNumId w:val="4"/>
  </w:num>
  <w:num w:numId="35">
    <w:abstractNumId w:val="43"/>
  </w:num>
  <w:num w:numId="36">
    <w:abstractNumId w:val="39"/>
  </w:num>
  <w:num w:numId="37">
    <w:abstractNumId w:val="33"/>
  </w:num>
  <w:num w:numId="38">
    <w:abstractNumId w:val="34"/>
  </w:num>
  <w:num w:numId="39">
    <w:abstractNumId w:val="3"/>
  </w:num>
  <w:num w:numId="40">
    <w:abstractNumId w:val="5"/>
  </w:num>
  <w:num w:numId="41">
    <w:abstractNumId w:val="22"/>
  </w:num>
  <w:num w:numId="42">
    <w:abstractNumId w:val="6"/>
  </w:num>
  <w:num w:numId="43">
    <w:abstractNumId w:val="2"/>
  </w:num>
  <w:num w:numId="44">
    <w:abstractNumId w:val="35"/>
  </w:num>
  <w:num w:numId="45">
    <w:abstractNumId w:val="0"/>
  </w:num>
  <w:num w:numId="46">
    <w:abstractNumId w:val="13"/>
  </w:num>
  <w:num w:numId="47">
    <w:abstractNumId w:val="45"/>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 w:numId="50">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documentProtection w:edit="readOnly" w:formatting="1"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C7A"/>
    <w:rsid w:val="000045B8"/>
    <w:rsid w:val="00012B16"/>
    <w:rsid w:val="00020EEC"/>
    <w:rsid w:val="0002440E"/>
    <w:rsid w:val="0002759A"/>
    <w:rsid w:val="00027B1F"/>
    <w:rsid w:val="0003088B"/>
    <w:rsid w:val="000325D9"/>
    <w:rsid w:val="000372B2"/>
    <w:rsid w:val="0004079F"/>
    <w:rsid w:val="00045B87"/>
    <w:rsid w:val="00045C07"/>
    <w:rsid w:val="00046861"/>
    <w:rsid w:val="00054A07"/>
    <w:rsid w:val="00055D43"/>
    <w:rsid w:val="00056FAC"/>
    <w:rsid w:val="00057751"/>
    <w:rsid w:val="00062E39"/>
    <w:rsid w:val="0006581A"/>
    <w:rsid w:val="00074461"/>
    <w:rsid w:val="000766EC"/>
    <w:rsid w:val="00080E58"/>
    <w:rsid w:val="00083D99"/>
    <w:rsid w:val="00085699"/>
    <w:rsid w:val="00090160"/>
    <w:rsid w:val="00091F52"/>
    <w:rsid w:val="00092970"/>
    <w:rsid w:val="00093720"/>
    <w:rsid w:val="000938E6"/>
    <w:rsid w:val="00093B3C"/>
    <w:rsid w:val="0009488C"/>
    <w:rsid w:val="00095C1B"/>
    <w:rsid w:val="00096DEA"/>
    <w:rsid w:val="000A4240"/>
    <w:rsid w:val="000A469A"/>
    <w:rsid w:val="000A584A"/>
    <w:rsid w:val="000A59D9"/>
    <w:rsid w:val="000C378F"/>
    <w:rsid w:val="000C6892"/>
    <w:rsid w:val="000C6FFE"/>
    <w:rsid w:val="000D0BB6"/>
    <w:rsid w:val="000E0D51"/>
    <w:rsid w:val="000E26B0"/>
    <w:rsid w:val="000E38C3"/>
    <w:rsid w:val="000E6FCD"/>
    <w:rsid w:val="000F1599"/>
    <w:rsid w:val="000F1769"/>
    <w:rsid w:val="000F6196"/>
    <w:rsid w:val="0010312C"/>
    <w:rsid w:val="00106DC7"/>
    <w:rsid w:val="00112391"/>
    <w:rsid w:val="00114F52"/>
    <w:rsid w:val="00130119"/>
    <w:rsid w:val="001347F8"/>
    <w:rsid w:val="00137BB5"/>
    <w:rsid w:val="00137E05"/>
    <w:rsid w:val="001403EC"/>
    <w:rsid w:val="00140BBF"/>
    <w:rsid w:val="001447F6"/>
    <w:rsid w:val="00147DE3"/>
    <w:rsid w:val="00150794"/>
    <w:rsid w:val="001608C4"/>
    <w:rsid w:val="00171418"/>
    <w:rsid w:val="00173327"/>
    <w:rsid w:val="001739C8"/>
    <w:rsid w:val="001772DE"/>
    <w:rsid w:val="001961CF"/>
    <w:rsid w:val="001A59BB"/>
    <w:rsid w:val="001A6A51"/>
    <w:rsid w:val="001A79C4"/>
    <w:rsid w:val="001B331A"/>
    <w:rsid w:val="001C0E74"/>
    <w:rsid w:val="001C4DB8"/>
    <w:rsid w:val="001D19E7"/>
    <w:rsid w:val="001D229F"/>
    <w:rsid w:val="001F4552"/>
    <w:rsid w:val="002019EB"/>
    <w:rsid w:val="00205051"/>
    <w:rsid w:val="00211F65"/>
    <w:rsid w:val="0021792F"/>
    <w:rsid w:val="00220D06"/>
    <w:rsid w:val="0022402D"/>
    <w:rsid w:val="002246A0"/>
    <w:rsid w:val="00230439"/>
    <w:rsid w:val="00235176"/>
    <w:rsid w:val="00236061"/>
    <w:rsid w:val="0024100E"/>
    <w:rsid w:val="00241C1B"/>
    <w:rsid w:val="0024288B"/>
    <w:rsid w:val="00246F57"/>
    <w:rsid w:val="002657E9"/>
    <w:rsid w:val="0026665E"/>
    <w:rsid w:val="0027147E"/>
    <w:rsid w:val="002761F4"/>
    <w:rsid w:val="002775E1"/>
    <w:rsid w:val="00277979"/>
    <w:rsid w:val="00285065"/>
    <w:rsid w:val="00291ADD"/>
    <w:rsid w:val="00295CA1"/>
    <w:rsid w:val="002A0E51"/>
    <w:rsid w:val="002A291A"/>
    <w:rsid w:val="002A5604"/>
    <w:rsid w:val="002B1701"/>
    <w:rsid w:val="002B23C3"/>
    <w:rsid w:val="002B3E79"/>
    <w:rsid w:val="002B443A"/>
    <w:rsid w:val="002B5B35"/>
    <w:rsid w:val="002C2536"/>
    <w:rsid w:val="002C256A"/>
    <w:rsid w:val="002C3031"/>
    <w:rsid w:val="002C4233"/>
    <w:rsid w:val="002C496D"/>
    <w:rsid w:val="002D05EB"/>
    <w:rsid w:val="002D11A8"/>
    <w:rsid w:val="002D2F29"/>
    <w:rsid w:val="002D6B31"/>
    <w:rsid w:val="002E7017"/>
    <w:rsid w:val="002E7F2C"/>
    <w:rsid w:val="002F4F6E"/>
    <w:rsid w:val="003015C3"/>
    <w:rsid w:val="003106DB"/>
    <w:rsid w:val="0031350A"/>
    <w:rsid w:val="00316815"/>
    <w:rsid w:val="003168CA"/>
    <w:rsid w:val="00321255"/>
    <w:rsid w:val="0032230D"/>
    <w:rsid w:val="00322A0B"/>
    <w:rsid w:val="00332426"/>
    <w:rsid w:val="00335FC5"/>
    <w:rsid w:val="00355210"/>
    <w:rsid w:val="00357E37"/>
    <w:rsid w:val="00365DF9"/>
    <w:rsid w:val="00372DB4"/>
    <w:rsid w:val="0037419E"/>
    <w:rsid w:val="00375AF5"/>
    <w:rsid w:val="003761BD"/>
    <w:rsid w:val="00384D21"/>
    <w:rsid w:val="0038500D"/>
    <w:rsid w:val="00385414"/>
    <w:rsid w:val="00390074"/>
    <w:rsid w:val="00393600"/>
    <w:rsid w:val="0039762B"/>
    <w:rsid w:val="003A0C37"/>
    <w:rsid w:val="003A1B6B"/>
    <w:rsid w:val="003A46C0"/>
    <w:rsid w:val="003A600E"/>
    <w:rsid w:val="003A6513"/>
    <w:rsid w:val="003A65C2"/>
    <w:rsid w:val="003B03E4"/>
    <w:rsid w:val="003B16C7"/>
    <w:rsid w:val="003C19F1"/>
    <w:rsid w:val="003C4186"/>
    <w:rsid w:val="003C6185"/>
    <w:rsid w:val="003D0D2D"/>
    <w:rsid w:val="003D1885"/>
    <w:rsid w:val="003D20F1"/>
    <w:rsid w:val="003D4710"/>
    <w:rsid w:val="003E16D7"/>
    <w:rsid w:val="003E197E"/>
    <w:rsid w:val="003E4B70"/>
    <w:rsid w:val="003E5FBA"/>
    <w:rsid w:val="003F1233"/>
    <w:rsid w:val="003F24B7"/>
    <w:rsid w:val="00400786"/>
    <w:rsid w:val="004046F0"/>
    <w:rsid w:val="0040668F"/>
    <w:rsid w:val="00412677"/>
    <w:rsid w:val="004348AE"/>
    <w:rsid w:val="004376C0"/>
    <w:rsid w:val="0044223A"/>
    <w:rsid w:val="00451851"/>
    <w:rsid w:val="0045302A"/>
    <w:rsid w:val="00453343"/>
    <w:rsid w:val="004608B9"/>
    <w:rsid w:val="00465947"/>
    <w:rsid w:val="004667B1"/>
    <w:rsid w:val="00467F66"/>
    <w:rsid w:val="00470461"/>
    <w:rsid w:val="00470BB1"/>
    <w:rsid w:val="004712F2"/>
    <w:rsid w:val="00473153"/>
    <w:rsid w:val="004743AF"/>
    <w:rsid w:val="00482C17"/>
    <w:rsid w:val="00484CE3"/>
    <w:rsid w:val="004911B4"/>
    <w:rsid w:val="0049196A"/>
    <w:rsid w:val="004923DA"/>
    <w:rsid w:val="00493434"/>
    <w:rsid w:val="004968E2"/>
    <w:rsid w:val="004A2A49"/>
    <w:rsid w:val="004B4BCF"/>
    <w:rsid w:val="004B600B"/>
    <w:rsid w:val="004B6822"/>
    <w:rsid w:val="004B69F6"/>
    <w:rsid w:val="004C2D3A"/>
    <w:rsid w:val="004D03C4"/>
    <w:rsid w:val="004D0BF1"/>
    <w:rsid w:val="004D0F4E"/>
    <w:rsid w:val="004D35A4"/>
    <w:rsid w:val="004D445F"/>
    <w:rsid w:val="004E087B"/>
    <w:rsid w:val="004E44A4"/>
    <w:rsid w:val="004E7B8B"/>
    <w:rsid w:val="004E7BDD"/>
    <w:rsid w:val="004F1E21"/>
    <w:rsid w:val="004F740D"/>
    <w:rsid w:val="004F7B8F"/>
    <w:rsid w:val="00500748"/>
    <w:rsid w:val="005011D6"/>
    <w:rsid w:val="00502A14"/>
    <w:rsid w:val="005042F1"/>
    <w:rsid w:val="0050481B"/>
    <w:rsid w:val="00505CE4"/>
    <w:rsid w:val="005113D4"/>
    <w:rsid w:val="0051287D"/>
    <w:rsid w:val="00513C7D"/>
    <w:rsid w:val="00521123"/>
    <w:rsid w:val="00521221"/>
    <w:rsid w:val="0052250B"/>
    <w:rsid w:val="005414F4"/>
    <w:rsid w:val="00546187"/>
    <w:rsid w:val="00547B11"/>
    <w:rsid w:val="00557D77"/>
    <w:rsid w:val="00562EAA"/>
    <w:rsid w:val="00563B58"/>
    <w:rsid w:val="005640C4"/>
    <w:rsid w:val="0056591F"/>
    <w:rsid w:val="0056684C"/>
    <w:rsid w:val="00570E4C"/>
    <w:rsid w:val="00574A0C"/>
    <w:rsid w:val="0057780F"/>
    <w:rsid w:val="00581E0A"/>
    <w:rsid w:val="00583442"/>
    <w:rsid w:val="00586D89"/>
    <w:rsid w:val="00594F9F"/>
    <w:rsid w:val="005A1B4C"/>
    <w:rsid w:val="005A545C"/>
    <w:rsid w:val="005C1567"/>
    <w:rsid w:val="005C28D3"/>
    <w:rsid w:val="005C6CE5"/>
    <w:rsid w:val="005D3F07"/>
    <w:rsid w:val="005D42F8"/>
    <w:rsid w:val="005E13EA"/>
    <w:rsid w:val="00606E27"/>
    <w:rsid w:val="006108C9"/>
    <w:rsid w:val="006135BE"/>
    <w:rsid w:val="00614DF7"/>
    <w:rsid w:val="0062158D"/>
    <w:rsid w:val="006326D1"/>
    <w:rsid w:val="00632E0A"/>
    <w:rsid w:val="00633165"/>
    <w:rsid w:val="006447DE"/>
    <w:rsid w:val="0065276E"/>
    <w:rsid w:val="00654329"/>
    <w:rsid w:val="00654CEC"/>
    <w:rsid w:val="00655507"/>
    <w:rsid w:val="006635E3"/>
    <w:rsid w:val="006669F3"/>
    <w:rsid w:val="0066700C"/>
    <w:rsid w:val="006712A7"/>
    <w:rsid w:val="00674FC2"/>
    <w:rsid w:val="00677E42"/>
    <w:rsid w:val="00682334"/>
    <w:rsid w:val="00684732"/>
    <w:rsid w:val="00684B16"/>
    <w:rsid w:val="0069625A"/>
    <w:rsid w:val="00696F65"/>
    <w:rsid w:val="00697572"/>
    <w:rsid w:val="006B437D"/>
    <w:rsid w:val="006B4496"/>
    <w:rsid w:val="006B5E67"/>
    <w:rsid w:val="006B6612"/>
    <w:rsid w:val="006C2EB5"/>
    <w:rsid w:val="006D18A3"/>
    <w:rsid w:val="006D549B"/>
    <w:rsid w:val="006D5970"/>
    <w:rsid w:val="006D6EDC"/>
    <w:rsid w:val="006E481E"/>
    <w:rsid w:val="006E795F"/>
    <w:rsid w:val="00700249"/>
    <w:rsid w:val="007069CD"/>
    <w:rsid w:val="0071231A"/>
    <w:rsid w:val="00712E90"/>
    <w:rsid w:val="00713B7E"/>
    <w:rsid w:val="0072678F"/>
    <w:rsid w:val="007276E5"/>
    <w:rsid w:val="00727C4C"/>
    <w:rsid w:val="00734809"/>
    <w:rsid w:val="007401A0"/>
    <w:rsid w:val="007406E1"/>
    <w:rsid w:val="00743E40"/>
    <w:rsid w:val="0075031F"/>
    <w:rsid w:val="00751263"/>
    <w:rsid w:val="007544FC"/>
    <w:rsid w:val="0075673A"/>
    <w:rsid w:val="0075704F"/>
    <w:rsid w:val="00763B2D"/>
    <w:rsid w:val="00766A7A"/>
    <w:rsid w:val="00772924"/>
    <w:rsid w:val="007872F2"/>
    <w:rsid w:val="007908E0"/>
    <w:rsid w:val="00793EB3"/>
    <w:rsid w:val="00794205"/>
    <w:rsid w:val="007A1F6A"/>
    <w:rsid w:val="007B0DE3"/>
    <w:rsid w:val="007B1BFD"/>
    <w:rsid w:val="007B7191"/>
    <w:rsid w:val="007C1D94"/>
    <w:rsid w:val="007C556F"/>
    <w:rsid w:val="007C6A87"/>
    <w:rsid w:val="007D0A07"/>
    <w:rsid w:val="007D133D"/>
    <w:rsid w:val="007D3EB4"/>
    <w:rsid w:val="007D3F16"/>
    <w:rsid w:val="007E6A28"/>
    <w:rsid w:val="007E6F5F"/>
    <w:rsid w:val="007F3F7E"/>
    <w:rsid w:val="007F4BA4"/>
    <w:rsid w:val="00813CEC"/>
    <w:rsid w:val="008142F9"/>
    <w:rsid w:val="0081534C"/>
    <w:rsid w:val="008171E4"/>
    <w:rsid w:val="008208EA"/>
    <w:rsid w:val="00824E67"/>
    <w:rsid w:val="00825A64"/>
    <w:rsid w:val="00826F48"/>
    <w:rsid w:val="008308AE"/>
    <w:rsid w:val="0083166E"/>
    <w:rsid w:val="00831DC3"/>
    <w:rsid w:val="008322C7"/>
    <w:rsid w:val="008340BA"/>
    <w:rsid w:val="00834F1D"/>
    <w:rsid w:val="00836FEC"/>
    <w:rsid w:val="00841F9D"/>
    <w:rsid w:val="008420E1"/>
    <w:rsid w:val="00844D98"/>
    <w:rsid w:val="00846D84"/>
    <w:rsid w:val="0085230E"/>
    <w:rsid w:val="008550A1"/>
    <w:rsid w:val="00861038"/>
    <w:rsid w:val="00865B58"/>
    <w:rsid w:val="00866B50"/>
    <w:rsid w:val="00867A63"/>
    <w:rsid w:val="008708F1"/>
    <w:rsid w:val="00871960"/>
    <w:rsid w:val="0087369F"/>
    <w:rsid w:val="00880539"/>
    <w:rsid w:val="008859E8"/>
    <w:rsid w:val="0088737B"/>
    <w:rsid w:val="00892716"/>
    <w:rsid w:val="00893067"/>
    <w:rsid w:val="008933DE"/>
    <w:rsid w:val="00895FCE"/>
    <w:rsid w:val="00897F3E"/>
    <w:rsid w:val="008A21B4"/>
    <w:rsid w:val="008A674E"/>
    <w:rsid w:val="008B07DE"/>
    <w:rsid w:val="008B28E7"/>
    <w:rsid w:val="008C14C7"/>
    <w:rsid w:val="008C2FFB"/>
    <w:rsid w:val="008C6EEA"/>
    <w:rsid w:val="008C7770"/>
    <w:rsid w:val="008C79C7"/>
    <w:rsid w:val="008D5813"/>
    <w:rsid w:val="008D634E"/>
    <w:rsid w:val="008D778A"/>
    <w:rsid w:val="008D78C9"/>
    <w:rsid w:val="008E7B15"/>
    <w:rsid w:val="008F32D9"/>
    <w:rsid w:val="00902A65"/>
    <w:rsid w:val="00905E30"/>
    <w:rsid w:val="009079BD"/>
    <w:rsid w:val="00912BD9"/>
    <w:rsid w:val="00920E5B"/>
    <w:rsid w:val="00926436"/>
    <w:rsid w:val="0093018C"/>
    <w:rsid w:val="00934532"/>
    <w:rsid w:val="009544C0"/>
    <w:rsid w:val="00954FA4"/>
    <w:rsid w:val="00956AE9"/>
    <w:rsid w:val="00964CC6"/>
    <w:rsid w:val="009830B8"/>
    <w:rsid w:val="0098427C"/>
    <w:rsid w:val="00986B43"/>
    <w:rsid w:val="00986C0B"/>
    <w:rsid w:val="00991FDA"/>
    <w:rsid w:val="009A5F3B"/>
    <w:rsid w:val="009A6F87"/>
    <w:rsid w:val="009B0B61"/>
    <w:rsid w:val="009B28C0"/>
    <w:rsid w:val="009B7136"/>
    <w:rsid w:val="009C6092"/>
    <w:rsid w:val="009D4365"/>
    <w:rsid w:val="009D4E3B"/>
    <w:rsid w:val="009D7BC9"/>
    <w:rsid w:val="009E122F"/>
    <w:rsid w:val="009E1982"/>
    <w:rsid w:val="009E3FA4"/>
    <w:rsid w:val="009E4D2C"/>
    <w:rsid w:val="009E7D46"/>
    <w:rsid w:val="009F0978"/>
    <w:rsid w:val="009F3AEC"/>
    <w:rsid w:val="00A00081"/>
    <w:rsid w:val="00A06422"/>
    <w:rsid w:val="00A10D56"/>
    <w:rsid w:val="00A12AAE"/>
    <w:rsid w:val="00A12F22"/>
    <w:rsid w:val="00A16DD1"/>
    <w:rsid w:val="00A22441"/>
    <w:rsid w:val="00A23F3B"/>
    <w:rsid w:val="00A24406"/>
    <w:rsid w:val="00A25F64"/>
    <w:rsid w:val="00A303B9"/>
    <w:rsid w:val="00A37416"/>
    <w:rsid w:val="00A40ED6"/>
    <w:rsid w:val="00A47621"/>
    <w:rsid w:val="00A479CD"/>
    <w:rsid w:val="00A50CFC"/>
    <w:rsid w:val="00A54D67"/>
    <w:rsid w:val="00A55A3F"/>
    <w:rsid w:val="00A55D47"/>
    <w:rsid w:val="00A652A5"/>
    <w:rsid w:val="00A652F6"/>
    <w:rsid w:val="00A65861"/>
    <w:rsid w:val="00A732EA"/>
    <w:rsid w:val="00A7489E"/>
    <w:rsid w:val="00A8015F"/>
    <w:rsid w:val="00A85039"/>
    <w:rsid w:val="00A906AA"/>
    <w:rsid w:val="00A94C5E"/>
    <w:rsid w:val="00AA252C"/>
    <w:rsid w:val="00AA666E"/>
    <w:rsid w:val="00AB5518"/>
    <w:rsid w:val="00AC4A04"/>
    <w:rsid w:val="00AD336F"/>
    <w:rsid w:val="00AD6DFE"/>
    <w:rsid w:val="00AE134C"/>
    <w:rsid w:val="00AE1868"/>
    <w:rsid w:val="00AE2564"/>
    <w:rsid w:val="00AE301F"/>
    <w:rsid w:val="00AE3302"/>
    <w:rsid w:val="00AE5BA6"/>
    <w:rsid w:val="00AE7077"/>
    <w:rsid w:val="00AF61C2"/>
    <w:rsid w:val="00AF6CC6"/>
    <w:rsid w:val="00B0296A"/>
    <w:rsid w:val="00B05E66"/>
    <w:rsid w:val="00B07E79"/>
    <w:rsid w:val="00B12295"/>
    <w:rsid w:val="00B137BE"/>
    <w:rsid w:val="00B17FA0"/>
    <w:rsid w:val="00B2292C"/>
    <w:rsid w:val="00B22C3C"/>
    <w:rsid w:val="00B24344"/>
    <w:rsid w:val="00B26769"/>
    <w:rsid w:val="00B2754B"/>
    <w:rsid w:val="00B31C91"/>
    <w:rsid w:val="00B36FC2"/>
    <w:rsid w:val="00B3747F"/>
    <w:rsid w:val="00B42E76"/>
    <w:rsid w:val="00B43194"/>
    <w:rsid w:val="00B450A0"/>
    <w:rsid w:val="00B47734"/>
    <w:rsid w:val="00B50FBA"/>
    <w:rsid w:val="00B558EB"/>
    <w:rsid w:val="00B577D3"/>
    <w:rsid w:val="00B60466"/>
    <w:rsid w:val="00B6548F"/>
    <w:rsid w:val="00B71A32"/>
    <w:rsid w:val="00B73916"/>
    <w:rsid w:val="00B7502A"/>
    <w:rsid w:val="00B77305"/>
    <w:rsid w:val="00B82CC2"/>
    <w:rsid w:val="00B84A89"/>
    <w:rsid w:val="00B9256C"/>
    <w:rsid w:val="00B92BEF"/>
    <w:rsid w:val="00B93E33"/>
    <w:rsid w:val="00B94443"/>
    <w:rsid w:val="00B9689A"/>
    <w:rsid w:val="00B97056"/>
    <w:rsid w:val="00BA531E"/>
    <w:rsid w:val="00BA55B7"/>
    <w:rsid w:val="00BB06CB"/>
    <w:rsid w:val="00BB261F"/>
    <w:rsid w:val="00BB2887"/>
    <w:rsid w:val="00BB5EAA"/>
    <w:rsid w:val="00BB5F11"/>
    <w:rsid w:val="00BB6638"/>
    <w:rsid w:val="00BB7FD2"/>
    <w:rsid w:val="00BC04FA"/>
    <w:rsid w:val="00BC1C22"/>
    <w:rsid w:val="00BC4496"/>
    <w:rsid w:val="00BC460B"/>
    <w:rsid w:val="00BC5725"/>
    <w:rsid w:val="00BD30B1"/>
    <w:rsid w:val="00BE0F7B"/>
    <w:rsid w:val="00BE10C2"/>
    <w:rsid w:val="00BE3C75"/>
    <w:rsid w:val="00BF0D6C"/>
    <w:rsid w:val="00C01D14"/>
    <w:rsid w:val="00C01D97"/>
    <w:rsid w:val="00C025B4"/>
    <w:rsid w:val="00C0427B"/>
    <w:rsid w:val="00C0463D"/>
    <w:rsid w:val="00C161FD"/>
    <w:rsid w:val="00C23F17"/>
    <w:rsid w:val="00C26D0D"/>
    <w:rsid w:val="00C27C95"/>
    <w:rsid w:val="00C300D2"/>
    <w:rsid w:val="00C3270F"/>
    <w:rsid w:val="00C3278B"/>
    <w:rsid w:val="00C33375"/>
    <w:rsid w:val="00C34C23"/>
    <w:rsid w:val="00C42005"/>
    <w:rsid w:val="00C4664D"/>
    <w:rsid w:val="00C472AA"/>
    <w:rsid w:val="00C50A05"/>
    <w:rsid w:val="00C54AED"/>
    <w:rsid w:val="00C5695A"/>
    <w:rsid w:val="00C57D24"/>
    <w:rsid w:val="00C604D6"/>
    <w:rsid w:val="00C63D00"/>
    <w:rsid w:val="00C6441B"/>
    <w:rsid w:val="00C65921"/>
    <w:rsid w:val="00C7108B"/>
    <w:rsid w:val="00C75883"/>
    <w:rsid w:val="00C8089F"/>
    <w:rsid w:val="00C836CC"/>
    <w:rsid w:val="00C87A74"/>
    <w:rsid w:val="00C92C71"/>
    <w:rsid w:val="00C93F8F"/>
    <w:rsid w:val="00CA3593"/>
    <w:rsid w:val="00CA5726"/>
    <w:rsid w:val="00CB258E"/>
    <w:rsid w:val="00CB3C8F"/>
    <w:rsid w:val="00CC02F1"/>
    <w:rsid w:val="00CC11A6"/>
    <w:rsid w:val="00CC135E"/>
    <w:rsid w:val="00CC7226"/>
    <w:rsid w:val="00CD0735"/>
    <w:rsid w:val="00CD5D3F"/>
    <w:rsid w:val="00CE7DA2"/>
    <w:rsid w:val="00CF2F8A"/>
    <w:rsid w:val="00CF3DB3"/>
    <w:rsid w:val="00D052BC"/>
    <w:rsid w:val="00D07026"/>
    <w:rsid w:val="00D22772"/>
    <w:rsid w:val="00D22C8F"/>
    <w:rsid w:val="00D24F5C"/>
    <w:rsid w:val="00D33491"/>
    <w:rsid w:val="00D3442D"/>
    <w:rsid w:val="00D44F8E"/>
    <w:rsid w:val="00D51FD5"/>
    <w:rsid w:val="00D55DE0"/>
    <w:rsid w:val="00D607EF"/>
    <w:rsid w:val="00D60F88"/>
    <w:rsid w:val="00D646BD"/>
    <w:rsid w:val="00D71201"/>
    <w:rsid w:val="00D720C7"/>
    <w:rsid w:val="00D876E6"/>
    <w:rsid w:val="00D90958"/>
    <w:rsid w:val="00D93487"/>
    <w:rsid w:val="00DA1025"/>
    <w:rsid w:val="00DA22EC"/>
    <w:rsid w:val="00DA5860"/>
    <w:rsid w:val="00DA7BB1"/>
    <w:rsid w:val="00DB2767"/>
    <w:rsid w:val="00DC1B10"/>
    <w:rsid w:val="00DC4729"/>
    <w:rsid w:val="00E0524C"/>
    <w:rsid w:val="00E17160"/>
    <w:rsid w:val="00E32872"/>
    <w:rsid w:val="00E35112"/>
    <w:rsid w:val="00E35BEC"/>
    <w:rsid w:val="00E50821"/>
    <w:rsid w:val="00E51F91"/>
    <w:rsid w:val="00E559CE"/>
    <w:rsid w:val="00E60F42"/>
    <w:rsid w:val="00E6746C"/>
    <w:rsid w:val="00E7086E"/>
    <w:rsid w:val="00E73C41"/>
    <w:rsid w:val="00E75911"/>
    <w:rsid w:val="00E7598F"/>
    <w:rsid w:val="00E76F60"/>
    <w:rsid w:val="00E812B5"/>
    <w:rsid w:val="00E83D90"/>
    <w:rsid w:val="00E83F91"/>
    <w:rsid w:val="00E9107A"/>
    <w:rsid w:val="00E91F62"/>
    <w:rsid w:val="00E929FD"/>
    <w:rsid w:val="00E93240"/>
    <w:rsid w:val="00E9479B"/>
    <w:rsid w:val="00E94E22"/>
    <w:rsid w:val="00E97171"/>
    <w:rsid w:val="00EA4D48"/>
    <w:rsid w:val="00EB2173"/>
    <w:rsid w:val="00EB4FFA"/>
    <w:rsid w:val="00EB62E6"/>
    <w:rsid w:val="00EC59A5"/>
    <w:rsid w:val="00ED0109"/>
    <w:rsid w:val="00ED1B30"/>
    <w:rsid w:val="00ED5D03"/>
    <w:rsid w:val="00EE1AC1"/>
    <w:rsid w:val="00EE20D6"/>
    <w:rsid w:val="00EE39D6"/>
    <w:rsid w:val="00EE52AD"/>
    <w:rsid w:val="00EE6FAB"/>
    <w:rsid w:val="00EF5618"/>
    <w:rsid w:val="00F01F92"/>
    <w:rsid w:val="00F04053"/>
    <w:rsid w:val="00F10A08"/>
    <w:rsid w:val="00F22AC5"/>
    <w:rsid w:val="00F254D1"/>
    <w:rsid w:val="00F259EA"/>
    <w:rsid w:val="00F32B82"/>
    <w:rsid w:val="00F36F7D"/>
    <w:rsid w:val="00F4043E"/>
    <w:rsid w:val="00F41795"/>
    <w:rsid w:val="00F41BBC"/>
    <w:rsid w:val="00F444F0"/>
    <w:rsid w:val="00F50847"/>
    <w:rsid w:val="00F53F27"/>
    <w:rsid w:val="00F546D1"/>
    <w:rsid w:val="00F66272"/>
    <w:rsid w:val="00F709C0"/>
    <w:rsid w:val="00F927A1"/>
    <w:rsid w:val="00F92E4D"/>
    <w:rsid w:val="00F95D08"/>
    <w:rsid w:val="00FA3764"/>
    <w:rsid w:val="00FA56ED"/>
    <w:rsid w:val="00FB24EA"/>
    <w:rsid w:val="00FB5FA6"/>
    <w:rsid w:val="00FC1310"/>
    <w:rsid w:val="00FC2FF3"/>
    <w:rsid w:val="00FC3263"/>
    <w:rsid w:val="00FC51F9"/>
    <w:rsid w:val="00FC5B40"/>
    <w:rsid w:val="00FC5FF8"/>
    <w:rsid w:val="00FD271B"/>
    <w:rsid w:val="00FD3D7C"/>
    <w:rsid w:val="00FD4F8F"/>
    <w:rsid w:val="00FE0C16"/>
    <w:rsid w:val="00FE14B1"/>
    <w:rsid w:val="00FF0070"/>
    <w:rsid w:val="00FF07C3"/>
    <w:rsid w:val="00FF5F6A"/>
    <w:rsid w:val="00FF6F64"/>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A5ADFA"/>
  <w15:chartTrackingRefBased/>
  <w15:docId w15:val="{EFCE1F94-C18A-452F-AC10-FF8EBB2CE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character" w:customStyle="1" w:styleId="Heading1Char">
    <w:name w:val="Heading 1 Char"/>
    <w:basedOn w:val="DefaultParagraphFont"/>
    <w:link w:val="Heading1"/>
    <w:uiPriority w:val="9"/>
    <w:rsid w:val="00EE20D6"/>
    <w:rPr>
      <w:rFonts w:ascii="Arial" w:hAnsi="Arial" w:cs="Arial"/>
      <w:b/>
      <w:color w:val="000000"/>
      <w:kern w:val="28"/>
      <w:sz w:val="28"/>
    </w:rPr>
  </w:style>
  <w:style w:type="paragraph" w:styleId="Bibliography">
    <w:name w:val="Bibliography"/>
    <w:basedOn w:val="Normal"/>
    <w:next w:val="Normal"/>
    <w:uiPriority w:val="37"/>
    <w:unhideWhenUsed/>
    <w:rsid w:val="00EE20D6"/>
  </w:style>
  <w:style w:type="character" w:styleId="UnresolvedMention">
    <w:name w:val="Unresolved Mention"/>
    <w:basedOn w:val="DefaultParagraphFont"/>
    <w:uiPriority w:val="99"/>
    <w:semiHidden/>
    <w:unhideWhenUsed/>
    <w:rsid w:val="002B3E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4843813">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7180595">
      <w:bodyDiv w:val="1"/>
      <w:marLeft w:val="0"/>
      <w:marRight w:val="0"/>
      <w:marTop w:val="0"/>
      <w:marBottom w:val="0"/>
      <w:divBdr>
        <w:top w:val="none" w:sz="0" w:space="0" w:color="auto"/>
        <w:left w:val="none" w:sz="0" w:space="0" w:color="auto"/>
        <w:bottom w:val="none" w:sz="0" w:space="0" w:color="auto"/>
        <w:right w:val="none" w:sz="0" w:space="0" w:color="auto"/>
      </w:divBdr>
    </w:div>
    <w:div w:id="1251351213">
      <w:bodyDiv w:val="1"/>
      <w:marLeft w:val="0"/>
      <w:marRight w:val="0"/>
      <w:marTop w:val="0"/>
      <w:marBottom w:val="0"/>
      <w:divBdr>
        <w:top w:val="none" w:sz="0" w:space="0" w:color="auto"/>
        <w:left w:val="none" w:sz="0" w:space="0" w:color="auto"/>
        <w:bottom w:val="none" w:sz="0" w:space="0" w:color="auto"/>
        <w:right w:val="none" w:sz="0" w:space="0" w:color="auto"/>
      </w:divBdr>
    </w:div>
    <w:div w:id="1321500173">
      <w:bodyDiv w:val="1"/>
      <w:marLeft w:val="0"/>
      <w:marRight w:val="0"/>
      <w:marTop w:val="0"/>
      <w:marBottom w:val="0"/>
      <w:divBdr>
        <w:top w:val="none" w:sz="0" w:space="0" w:color="auto"/>
        <w:left w:val="none" w:sz="0" w:space="0" w:color="auto"/>
        <w:bottom w:val="none" w:sz="0" w:space="0" w:color="auto"/>
        <w:right w:val="none" w:sz="0" w:space="0" w:color="auto"/>
      </w:divBdr>
    </w:div>
    <w:div w:id="1599020982">
      <w:bodyDiv w:val="1"/>
      <w:marLeft w:val="0"/>
      <w:marRight w:val="0"/>
      <w:marTop w:val="0"/>
      <w:marBottom w:val="0"/>
      <w:divBdr>
        <w:top w:val="none" w:sz="0" w:space="0" w:color="auto"/>
        <w:left w:val="none" w:sz="0" w:space="0" w:color="auto"/>
        <w:bottom w:val="none" w:sz="0" w:space="0" w:color="auto"/>
        <w:right w:val="none" w:sz="0" w:space="0" w:color="auto"/>
      </w:divBdr>
    </w:div>
    <w:div w:id="196812320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1029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JGMorgan@carmarthenshire.gov.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Nat21</b:Tag>
    <b:SourceType>InternetSite</b:SourceType>
    <b:Guid>{60ABBF5A-520B-4A33-8D6B-8373F1D04D82}</b:Guid>
    <b:Author>
      <b:Author>
        <b:Corporate>National Independent Safeguarding Board Wales</b:Corporate>
      </b:Author>
    </b:Author>
    <b:Title>About The Board </b:Title>
    <b:Year>2021</b:Year>
    <b:YearAccessed>2021</b:YearAccessed>
    <b:MonthAccessed>January </b:MonthAccessed>
    <b:DayAccessed>5th</b:DayAccessed>
    <b:URL>http://safeguardingboard.wales/about-the-board/</b:URL>
    <b:RefOrder>1</b:RefOrder>
  </b:Source>
  <b:Source>
    <b:Tag>Old16</b:Tag>
    <b:SourceType>InternetSite</b:SourceType>
    <b:Guid>{11F74BF4-AC3E-41CC-B00E-180377F12B8E}</b:Guid>
    <b:Author>
      <b:Author>
        <b:Corporate>Older People's Commissioner for Wales</b:Corporate>
      </b:Author>
    </b:Author>
    <b:Title>Adult Protection and Safeguarding</b:Title>
    <b:Year>2016</b:Year>
    <b:YearAccessed>2020</b:YearAccessed>
    <b:MonthAccessed>December</b:MonthAccessed>
    <b:DayAccessed>22nd</b:DayAccessed>
    <b:URL>http://www.olderpeoplewales.com/en/adult_protection/adult-protection-in-wales/adult-protection-and-safeguarding.aspx</b:URL>
    <b:RefOrder>2</b:RefOrder>
  </b:Source>
  <b:Source>
    <b:Tag>NSP20</b:Tag>
    <b:SourceType>InternetSite</b:SourceType>
    <b:Guid>{EBAA3110-0DFF-4192-ABFE-9B5F6F6D4A3B}</b:Guid>
    <b:Author>
      <b:Author>
        <b:Corporate>NSPCC</b:Corporate>
      </b:Author>
    </b:Author>
    <b:Title>Child protection system in Wales</b:Title>
    <b:Year>2020</b:Year>
    <b:YearAccessed>2021</b:YearAccessed>
    <b:MonthAccessed>January</b:MonthAccessed>
    <b:DayAccessed>4th</b:DayAccessed>
    <b:URL>https://learning.nspcc.org.uk/child-protection-system/wales</b:URL>
    <b:RefOrder>3</b:RefOrder>
  </b:Source>
  <b:Source>
    <b:Tag>Wel20</b:Tag>
    <b:SourceType>InternetSite</b:SourceType>
    <b:Guid>{7CAF2626-49E7-444D-8149-76210AA82D71}</b:Guid>
    <b:Author>
      <b:Author>
        <b:Corporate>Welsh Parliament</b:Corporate>
      </b:Author>
    </b:Author>
    <b:Title>Children (Abolition of Defence of Reasonable Punishment) (Wales) Act 2020</b:Title>
    <b:Year>2020</b:Year>
    <b:YearAccessed>2021</b:YearAccessed>
    <b:MonthAccessed>January</b:MonthAccessed>
    <b:DayAccessed>5th</b:DayAccessed>
    <b:URL>https://business.senedd.wales/mgIssueHistoryHome.aspx?IId=24674</b:URL>
    <b:RefOrder>4</b:RefOrder>
  </b:Source>
  <b:Source>
    <b:Tag>Wel201</b:Tag>
    <b:SourceType>Report</b:SourceType>
    <b:Guid>{4BBF15FD-C79B-4EDC-BFB5-7CA5AF3AAC6B}</b:Guid>
    <b:Title>CHILDREN (ABOLITION OF DEFENCE OF REASONABLE PUNISHMENT) (WALES) ACT: Explanatory Memorandum</b:Title>
    <b:Year>2020</b:Year>
    <b:Author>
      <b:Author>
        <b:Corporate>Welsh Government</b:Corporate>
      </b:Author>
    </b:Author>
    <b:Publisher>Welsh Government</b:Publisher>
    <b:City>Cardiff</b:City>
    <b:RefOrder>5</b:RefOrder>
  </b:Source>
  <b:Source>
    <b:Tag>Soc17</b:Tag>
    <b:SourceType>Report</b:SourceType>
    <b:Guid>{652252B5-889E-4102-A9B5-E21F5ABA45A6}</b:Guid>
    <b:Author>
      <b:Author>
        <b:Corporate>Social Care Wales</b:Corporate>
      </b:Author>
    </b:Author>
    <b:Title>Code of Professional Practice for Social Care</b:Title>
    <b:Year>2017</b:Year>
    <b:Publisher>Social Care Wales</b:Publisher>
    <b:City>Cardiff</b:City>
    <b:RefOrder>6</b:RefOrder>
  </b:Source>
  <b:Source>
    <b:Tag>BSA15</b:Tag>
    <b:SourceType>InternetSite</b:SourceType>
    <b:Guid>{F2DC6784-9A4C-44AA-A102-D464D3848A5C}</b:Guid>
    <b:Title>Collaboration isn't easy, but essential in social work</b:Title>
    <b:Year>2015</b:Year>
    <b:Author>
      <b:Author>
        <b:Corporate>BSAW</b:Corporate>
      </b:Author>
    </b:Author>
    <b:YearAccessed>2020</b:YearAccessed>
    <b:MonthAccessed>December</b:MonthAccessed>
    <b:DayAccessed>7</b:DayAccessed>
    <b:URL>https://www.basw.co.uk/media/news/2015/jun/collaboration-isnt-easy-essential-social-work</b:URL>
    <b:RefOrder>7</b:RefOrder>
  </b:Source>
  <b:Source>
    <b:Tag>UNI20</b:Tag>
    <b:SourceType>InternetSite</b:SourceType>
    <b:Guid>{2E2063E1-79E6-444E-9239-87C3243CADA2}</b:Guid>
    <b:Title>How we protect Children's rights with the UN Convention on the Rights of the Child</b:Title>
    <b:Year>2020</b:Year>
    <b:Author>
      <b:Author>
        <b:Corporate>UNICEF</b:Corporate>
      </b:Author>
    </b:Author>
    <b:YearAccessed>2020</b:YearAccessed>
    <b:MonthAccessed>December</b:MonthAccessed>
    <b:DayAccessed>30</b:DayAccessed>
    <b:URL>https://www.unicef.org.uk/what-we-do/un-convention-child-rights/</b:URL>
    <b:RefOrder>8</b:RefOrder>
  </b:Source>
  <b:Source>
    <b:Tag>Mor15</b:Tag>
    <b:SourceType>Report</b:SourceType>
    <b:Guid>{D1EB1C28-D02C-4C10-AC3A-41464AF85793}</b:Guid>
    <b:Title>More than just words: Delivering the ‘Active Offer’ Information Pack – Social Services and Social Care</b:Title>
    <b:Year>2015</b:Year>
    <b:Publisher>Welsh Government</b:Publisher>
    <b:City>Cardiff</b:City>
    <b:Author>
      <b:Author>
        <b:Corporate>Welsh Government</b:Corporate>
      </b:Author>
    </b:Author>
    <b:RefOrder>9</b:RefOrder>
  </b:Source>
  <b:Source>
    <b:Tag>Soc21</b:Tag>
    <b:SourceType>InternetSite</b:SourceType>
    <b:Guid>{872CB6E8-8F43-404D-B7BB-13676DDE402F}</b:Guid>
    <b:Author>
      <b:Author>
        <b:Corporate>Social Care Wales</b:Corporate>
      </b:Author>
    </b:Author>
    <b:Title>National Occupational Standards</b:Title>
    <b:Year>2021</b:Year>
    <b:YearAccessed>2021</b:YearAccessed>
    <b:MonthAccessed>January</b:MonthAccessed>
    <b:DayAccessed>7th</b:DayAccessed>
    <b:URL>https://socialcare.wales/learning-and-development/national-occupational-standards-nos</b:URL>
    <b:RefOrder>10</b:RefOrder>
  </b:Source>
  <b:Source>
    <b:Tag>Wel15</b:Tag>
    <b:SourceType>Report</b:SourceType>
    <b:Guid>{6E72330A-99DF-41AB-A203-5FBE82D861D7}</b:Guid>
    <b:Author>
      <b:Author>
        <b:Corporate>Welsh Government</b:Corporate>
      </b:Author>
    </b:Author>
    <b:Title>Social Services and Well-being (Wales) Act 2014</b:Title>
    <b:Year>2015</b:Year>
    <b:Publisher>Welsh Government</b:Publisher>
    <b:City>Cardiff</b:City>
    <b:RefOrder>11</b:RefOrder>
  </b:Source>
  <b:Source>
    <b:Tag>Wel151</b:Tag>
    <b:SourceType>Report</b:SourceType>
    <b:Guid>{7D86DEFD-F7D8-4BDA-9251-4C95FB29C850}</b:Guid>
    <b:Author>
      <b:Author>
        <b:Corporate>Welsh Government</b:Corporate>
      </b:Author>
    </b:Author>
    <b:Title>Social Services and Well-being (Wales) Act 2014; Part 3 Code of Practice (assessing the needs of individuals)</b:Title>
    <b:Year>2015</b:Year>
    <b:Publisher>Welsh Government </b:Publisher>
    <b:City>Cardiff</b:City>
    <b:RefOrder>12</b:RefOrder>
  </b:Source>
  <b:Source>
    <b:Tag>Wel18</b:Tag>
    <b:SourceType>Report</b:SourceType>
    <b:Guid>{60E8EF4B-065B-4587-808C-4251A9AAE07C}</b:Guid>
    <b:Author>
      <b:Author>
        <b:Corporate>Welsh Government</b:Corporate>
      </b:Author>
    </b:Author>
    <b:Title>Social Services and Wellbeing (Wales) Act 2014; Working Together to Safeguard People; Volume 6 - Handling Individul Cases to Protect Adults at Risk</b:Title>
    <b:Year>2018</b:Year>
    <b:Publisher>Welsh Government</b:Publisher>
    <b:City>Cardiff</b:City>
    <b:RefOrder>13</b:RefOrder>
  </b:Source>
  <b:Source>
    <b:Tag>BAS20</b:Tag>
    <b:SourceType>InternetSite</b:SourceType>
    <b:Guid>{EFC7EC9D-5A8B-4840-BC6C-6533D31E2AC3}</b:Guid>
    <b:Title>The role of social workers in a pandemic and its aftermath: learning from Covid-19</b:Title>
    <b:Year>2020</b:Year>
    <b:Author>
      <b:Author>
        <b:Corporate>BASW</b:Corporate>
      </b:Author>
    </b:Author>
    <b:YearAccessed>2020</b:YearAccessed>
    <b:MonthAccessed>December</b:MonthAccessed>
    <b:DayAccessed>18</b:DayAccessed>
    <b:URL>https://www.basw.co.uk/role-social-workers-pandemic-and-its-aftermath-learning-covid-19</b:URL>
    <b:RefOrder>14</b:RefOrder>
  </b:Source>
  <b:Source>
    <b:Tag>Soc20</b:Tag>
    <b:SourceType>InternetSite</b:SourceType>
    <b:Guid>{5437723D-73AA-4C3C-89D7-33F9841438FE}</b:Guid>
    <b:Title>Wales Safeguarding Procedures</b:Title>
    <b:Year>2020</b:Year>
    <b:Author>
      <b:Author>
        <b:Corporate>Social Care Wales</b:Corporate>
      </b:Author>
    </b:Author>
    <b:YearAccessed>2020</b:YearAccessed>
    <b:MonthAccessed>December </b:MonthAccessed>
    <b:DayAccessed>2nd</b:DayAccessed>
    <b:URL>https://safeguarding.wales/</b:URL>
    <b:RefOrder>15</b:RefOrder>
  </b:Source>
  <b:Source>
    <b:Tag>Bas13</b:Tag>
    <b:SourceType>Book</b:SourceType>
    <b:Guid>{DDF7E3E2-0A7D-46BB-9C97-0B6A90B01EC8}</b:Guid>
    <b:Title>The Reflective Journal</b:Title>
    <b:Year>2013</b:Year>
    <b:City>Hampshire</b:City>
    <b:Publisher>Palgrave MacMillan</b:Publisher>
    <b:Author>
      <b:Author>
        <b:NameList>
          <b:Person>
            <b:Last>Bassot</b:Last>
            <b:First>Barbara</b:First>
          </b:Person>
        </b:NameList>
      </b:Author>
    </b:Author>
    <b:RefOrder>16</b:RefOrder>
  </b:Source>
  <b:Source>
    <b:Tag>Bel15</b:Tag>
    <b:SourceType>Report</b:SourceType>
    <b:Guid>{C6431F65-8FB2-43A6-84E1-62FE7036970E}</b:Guid>
    <b:Title>Adverse Childhood Experiences and their impact on health-harmimg behaviours in the Welsh adult population</b:Title>
    <b:Year>2015</b:Year>
    <b:Author>
      <b:Author>
        <b:NameList>
          <b:Person>
            <b:Last>Bellis</b:Last>
            <b:First>Mark</b:First>
          </b:Person>
          <b:Person>
            <b:Last>Ashton</b:Last>
            <b:First>Kathryn</b:First>
          </b:Person>
          <b:Person>
            <b:Last>Hughes</b:Last>
            <b:First>Karen</b:First>
          </b:Person>
          <b:Person>
            <b:Last>Ford</b:Last>
            <b:First>Katharine</b:First>
          </b:Person>
          <b:Person>
            <b:Last>Bishop</b:Last>
            <b:First>Julie</b:First>
          </b:Person>
          <b:Person>
            <b:Last>Paranjothy</b:Last>
            <b:First>Shantini</b:First>
          </b:Person>
        </b:NameList>
      </b:Author>
    </b:Author>
    <b:Publisher>Public Health Wales</b:Publisher>
    <b:City>Cardiff</b:City>
    <b:RefOrder>17</b:RefOrder>
  </b:Source>
  <b:Source>
    <b:Tag>Bru14</b:Tag>
    <b:SourceType>JournalArticle</b:SourceType>
    <b:Guid>{D3F0C40B-2475-404F-B17F-71F2723505CA}</b:Guid>
    <b:Title>The Voice of the Child in Child Protection: Whose Voice?</b:Title>
    <b:Year>2014</b:Year>
    <b:Author>
      <b:Author>
        <b:NameList>
          <b:Person>
            <b:Last>Bruce</b:Last>
            <b:First>Margaret</b:First>
          </b:Person>
        </b:NameList>
      </b:Author>
    </b:Author>
    <b:JournalName>Social Sciences</b:JournalName>
    <b:Pages>514-526</b:Pages>
    <b:Volume>3</b:Volume>
    <b:RefOrder>18</b:RefOrder>
  </b:Source>
  <b:Source>
    <b:Tag>Bul14</b:Tag>
    <b:SourceType>JournalArticle</b:SourceType>
    <b:Guid>{E7FE4343-A6A8-4FD9-AFA7-4E5266843006}</b:Guid>
    <b:Title>The process of teaching and learning about reflection: research insights from professional nurse education</b:Title>
    <b:Year>2014</b:Year>
    <b:JournalName>Studies in Higher Education</b:JournalName>
    <b:Pages>1219-1236</b:Pages>
    <b:Volume>39</b:Volume>
    <b:Issue>7</b:Issue>
    <b:Author>
      <b:Author>
        <b:NameList>
          <b:Person>
            <b:Last>Bulman</b:Last>
            <b:First>Chris</b:First>
          </b:Person>
          <b:Person>
            <b:Last>Lathlean</b:Last>
            <b:First>Judith</b:First>
          </b:Person>
          <b:Person>
            <b:Last>Gobbi</b:Last>
            <b:First>Mary</b:First>
          </b:Person>
        </b:NameList>
      </b:Author>
    </b:Author>
    <b:RefOrder>19</b:RefOrder>
  </b:Source>
  <b:Source>
    <b:Tag>Cla16</b:Tag>
    <b:SourceType>JournalArticle</b:SourceType>
    <b:Guid>{F76858F0-3863-47BE-9474-795AE6732D28}</b:Guid>
    <b:Title>Liberal Arts and the Development of Emotional Intelligence in Social Work Education</b:Title>
    <b:Year>2016</b:Year>
    <b:JournalName>The British Journal of Social Work</b:JournalName>
    <b:Pages>635-651</b:Pages>
    <b:Volume>46</b:Volume>
    <b:Issue>3</b:Issue>
    <b:Author>
      <b:Author>
        <b:NameList>
          <b:Person>
            <b:Last>Clarke</b:Last>
            <b:First>Jean</b:First>
          </b:Person>
          <b:Person>
            <b:Last>Lovelock</b:Last>
            <b:First>Roe</b:First>
          </b:Person>
          <b:Person>
            <b:Last>McNay</b:Last>
            <b:First>Marie</b:First>
          </b:Person>
        </b:NameList>
      </b:Author>
    </b:Author>
    <b:RefOrder>20</b:RefOrder>
  </b:Source>
  <b:Source>
    <b:Tag>Far14</b:Tag>
    <b:SourceType>JournalArticle</b:SourceType>
    <b:Guid>{63FD9CC1-D145-46D8-9607-710A5022954B}</b:Guid>
    <b:Title>Synergies and tensions in child protection and parent support: policy lines and practitioners cultures</b:Title>
    <b:Year>2014</b:Year>
    <b:JournalName>Child and Family Social Work</b:JournalName>
    <b:Pages>24-33</b:Pages>
    <b:Volume>19</b:Volume>
    <b:Author>
      <b:Author>
        <b:NameList>
          <b:Person>
            <b:Last>Fargion</b:Last>
            <b:First>Silvia</b:First>
          </b:Person>
        </b:NameList>
      </b:Author>
    </b:Author>
    <b:RefOrder>21</b:RefOrder>
  </b:Source>
  <b:Source>
    <b:Tag>Foo96</b:Tag>
    <b:SourceType>Book</b:SourceType>
    <b:Guid>{4C7DE5C7-1A6C-405D-BAF1-BC79B11A4C38}</b:Guid>
    <b:Title>The Reflective Researcher: Social Workers' Theories of Practice Research</b:Title>
    <b:Year>1996</b:Year>
    <b:Author>
      <b:Author>
        <b:NameList>
          <b:Person>
            <b:Last>Fook</b:Last>
            <b:First>Jan</b:First>
          </b:Person>
        </b:NameList>
      </b:Author>
    </b:Author>
    <b:City>Sydney</b:City>
    <b:Publisher>Allen &amp; Unwin</b:Publisher>
    <b:RefOrder>22</b:RefOrder>
  </b:Source>
  <b:Source>
    <b:Tag>Gau16</b:Tag>
    <b:SourceType>Book</b:SourceType>
    <b:Guid>{BC77A140-63D8-49C2-AC9F-9487ED0E781A}</b:Guid>
    <b:Author>
      <b:Author>
        <b:NameList>
          <b:Person>
            <b:Last>Gault</b:Last>
            <b:First>Agi</b:First>
          </b:Person>
        </b:NameList>
      </b:Author>
    </b:Author>
    <b:Title>Using Signs of Safety in Child Protection Conferences</b:Title>
    <b:Year>2016</b:Year>
    <b:City>East Perth</b:City>
    <b:Publisher>Resolutions Consultancy Pty Ltd</b:Publisher>
    <b:RefOrder>23</b:RefOrder>
  </b:Source>
  <b:Source>
    <b:Tag>LaV12</b:Tag>
    <b:SourceType>Report</b:SourceType>
    <b:Guid>{CF1AC2BA-1509-401A-B94B-BF2934393AA0}</b:Guid>
    <b:Title>The voice of the child in the child protection system</b:Title>
    <b:Year>2012</b:Year>
    <b:Publisher>National Childrens Bureau Research Centre</b:Publisher>
    <b:City>London</b:City>
    <b:Author>
      <b:Author>
        <b:NameList>
          <b:Person>
            <b:Last>La Valle</b:Last>
            <b:First>Ivana</b:First>
          </b:Person>
          <b:Person>
            <b:Last>Payne</b:Last>
            <b:First>Lisa</b:First>
          </b:Person>
          <b:Person>
            <b:Last>Jelicic</b:Last>
            <b:First>Helena</b:First>
          </b:Person>
        </b:NameList>
      </b:Author>
    </b:Author>
    <b:RefOrder>24</b:RefOrder>
  </b:Source>
  <b:Source>
    <b:Tag>Mun10</b:Tag>
    <b:SourceType>Report</b:SourceType>
    <b:Guid>{9E579706-F41B-459C-A531-D1F5A525D819}</b:Guid>
    <b:Title>The Munro Review of Child Protection Part One: A Systems Analysis</b:Title>
    <b:Year>2010</b:Year>
    <b:Publisher>Crown Copyright</b:Publisher>
    <b:City>London</b:City>
    <b:Author>
      <b:Author>
        <b:NameList>
          <b:Person>
            <b:Last>Munro</b:Last>
            <b:First>Eileen</b:First>
          </b:Person>
        </b:NameList>
      </b:Author>
    </b:Author>
    <b:RefOrder>25</b:RefOrder>
  </b:Source>
  <b:Source>
    <b:Tag>Ngu20</b:Tag>
    <b:SourceType>JournalArticle</b:SourceType>
    <b:Guid>{0F1CAA22-024F-479A-9EA1-202856957DB5}</b:Guid>
    <b:Title>Changes in Digital Communication Implications for Digital Inequality and Implications for Digital Inequality and Future Research</b:Title>
    <b:Year>2020</b:Year>
    <b:Author>
      <b:Author>
        <b:NameList>
          <b:Person>
            <b:Last>Nguyen</b:Last>
            <b:First>Minh Hao</b:First>
          </b:Person>
          <b:Person>
            <b:Last>Gruber</b:Last>
            <b:First>Jonathan</b:First>
          </b:Person>
          <b:Person>
            <b:Last>Fuchs</b:Last>
            <b:First>Jaelle</b:First>
          </b:Person>
          <b:Person>
            <b:Last>Marler</b:Last>
            <b:First>Will</b:First>
          </b:Person>
          <b:Person>
            <b:Last>Hunsaker</b:Last>
            <b:First>Amanda</b:First>
          </b:Person>
          <b:Person>
            <b:Last>Hargittai</b:Last>
            <b:First>Eszter</b:First>
          </b:Person>
        </b:NameList>
      </b:Author>
    </b:Author>
    <b:JournalName>Social Media and Society7 </b:JournalName>
    <b:Pages>1-6</b:Pages>
    <b:Volume>July - September 2020</b:Volume>
    <b:RefOrder>26</b:RefOrder>
  </b:Source>
  <b:Source>
    <b:Tag>Pla14</b:Tag>
    <b:SourceType>JournalArticle</b:SourceType>
    <b:Guid>{D7CB218F-4BA8-48FB-9E0C-D79BC64BF883}</b:Guid>
    <b:Title>Making Threshold Decisions in Child Protection: A Conceptual Analysis</b:Title>
    <b:JournalName>British Journal of Social Work</b:JournalName>
    <b:Year>2014</b:Year>
    <b:Pages>1472-1490</b:Pages>
    <b:Volume>44</b:Volume>
    <b:Author>
      <b:Author>
        <b:NameList>
          <b:Person>
            <b:Last>Platt</b:Last>
            <b:First>Dendy</b:First>
          </b:Person>
          <b:Person>
            <b:Last>Turney</b:Last>
            <b:First>Danielle</b:First>
          </b:Person>
        </b:NameList>
      </b:Author>
    </b:Author>
    <b:RefOrder>27</b:RefOrder>
  </b:Source>
  <b:Source>
    <b:Tag>Plu20</b:Tag>
    <b:SourceType>InternetSite</b:SourceType>
    <b:Guid>{BBEB0941-62A7-4F0C-B45F-56F2C38329E3}</b:Guid>
    <b:Title>Communication: Online vs. Face-to-Face Interactions</b:Title>
    <b:Year>2020</b:Year>
    <b:YearAccessed>2020</b:YearAccessed>
    <b:MonthAccessed>December </b:MonthAccessed>
    <b:DayAccessed>10</b:DayAccessed>
    <b:URL>https://psychminds.com/communication-online-vs-face-to-face-interactions/</b:URL>
    <b:Author>
      <b:Author>
        <b:NameList>
          <b:Person>
            <b:Last>Plumridge</b:Last>
            <b:First>Nicole</b:First>
          </b:Person>
        </b:NameList>
      </b:Author>
    </b:Author>
    <b:RefOrder>28</b:RefOrder>
  </b:Source>
  <b:Source>
    <b:Tag>Tea14</b:Tag>
    <b:SourceType>Book</b:SourceType>
    <b:Guid>{24E66D0A-13B0-4D62-84A0-59788B56D2A6}</b:Guid>
    <b:Title>Applying Social Work Theories and Methods</b:Title>
    <b:Year>2014</b:Year>
    <b:City>Berkshire</b:City>
    <b:Publisher>Open University Press</b:Publisher>
    <b:Edition>2nd</b:Edition>
    <b:Author>
      <b:Author>
        <b:NameList>
          <b:Person>
            <b:Last>Teater</b:Last>
            <b:First>Barbra</b:First>
          </b:Person>
        </b:NameList>
      </b:Author>
    </b:Author>
    <b:RefOrder>29</b:RefOrder>
  </b:Source>
  <b:Source>
    <b:Tag>Tre12</b:Tag>
    <b:SourceType>Book</b:SourceType>
    <b:Guid>{CE47C101-32E3-473D-9FA2-3FE12E573323}</b:Guid>
    <b:Title>Social Work Skills and Knowledge: A Practice Handbook</b:Title>
    <b:Year>2012</b:Year>
    <b:City>Berkshire</b:City>
    <b:Publisher>Open University Press</b:Publisher>
    <b:Edition>3rd</b:Edition>
    <b:Author>
      <b:Author>
        <b:NameList>
          <b:Person>
            <b:Last>Trevithick</b:Last>
            <b:First>Pamela</b:First>
          </b:Person>
        </b:NameList>
      </b:Author>
    </b:Author>
    <b:RefOrder>30</b:RefOrder>
  </b:Source>
  <b:Source>
    <b:Tag>Tur13</b:Tag>
    <b:SourceType>Book</b:SourceType>
    <b:Guid>{4E34389D-7BE5-4F06-AB1D-62917A15C43C}</b:Guid>
    <b:Title>Safety Planning Workbook</b:Title>
    <b:Year>2013</b:Year>
    <b:Publisher>Resolutions Consultancy Pty Ltd</b:Publisher>
    <b:City>East Perth</b:City>
    <b:Author>
      <b:Author>
        <b:NameList>
          <b:Person>
            <b:Last>Turnell</b:Last>
            <b:First>Andrew</b:First>
          </b:Person>
        </b:NameList>
      </b:Author>
    </b:Author>
    <b:RefOrder>31</b:RefOrder>
  </b:Source>
  <b:Source>
    <b:Tag>Tur17</b:Tag>
    <b:SourceType>Book</b:SourceType>
    <b:Guid>{AA7DA210-B8B1-4EE5-A736-8E9D23A27F7A}</b:Guid>
    <b:Title>Signs of Safety Workbook</b:Title>
    <b:Year>2017</b:Year>
    <b:City>East Perth</b:City>
    <b:Publisher>Resolutions Consultancy Pty Ltd</b:Publisher>
    <b:Edition>2nd</b:Edition>
    <b:Author>
      <b:Author>
        <b:NameList>
          <b:Person>
            <b:Last>Turnell</b:Last>
            <b:First>Andrew</b:First>
          </b:Person>
          <b:Person>
            <b:Last>Etherington</b:Last>
            <b:First>Katrina</b:First>
          </b:Person>
          <b:Person>
            <b:Last>Turnell</b:Last>
            <b:First>Pene</b:First>
          </b:Person>
        </b:NameList>
      </b:Author>
    </b:Author>
    <b:RefOrder>32</b:RefOrder>
  </b:Source>
  <b:Source>
    <b:Tag>Chi15</b:Tag>
    <b:SourceType>JournalArticle</b:SourceType>
    <b:Guid>{6E92AA36-D103-46F8-9DE2-9C9D2DBA8BBB}</b:Guid>
    <b:Title>Children's and young people's participation within child welfare and child protection services: a state-of-the-art review</b:Title>
    <b:Year>2015</b:Year>
    <b:JournalName>Child &amp; Family Social Work</b:JournalName>
    <b:Pages>129-138</b:Pages>
    <b:Volume>20</b:Volume>
    <b:Issue>2</b:Issue>
    <b:Author>
      <b:Author>
        <b:NameList>
          <b:Person>
            <b:Last>van Bijleveld</b:Last>
            <b:First>G</b:First>
            <b:Middle>G</b:Middle>
          </b:Person>
          <b:Person>
            <b:Last>Dedding</b:Last>
            <b:First>C</b:First>
          </b:Person>
          <b:Person>
            <b:Last>Bunders-Aelen</b:Last>
            <b:First>J</b:First>
          </b:Person>
        </b:NameList>
      </b:Author>
    </b:Author>
    <b:RefOrder>33</b:RefOrder>
  </b:Source>
  <b:Source>
    <b:Tag>Wil15</b:Tag>
    <b:SourceType>JournalArticle</b:SourceType>
    <b:Guid>{E837B035-8BC4-4C65-8080-B3EA17C16AB5}</b:Guid>
    <b:Title>Balancing Risk and Protective Factors: How Do Social Workers and Social Work Managers Analyse Referrals that May Indicate Children Are at Risk of Significant Harm</b:Title>
    <b:JournalName>British Journal of Social Work</b:JournalName>
    <b:Year>2015</b:Year>
    <b:Pages>395-411</b:Pages>
    <b:Volume>45</b:Volume>
    <b:Author>
      <b:Author>
        <b:NameList>
          <b:Person>
            <b:Last>Wilkins</b:Last>
            <b:First>David</b:First>
          </b:Person>
        </b:NameList>
      </b:Author>
    </b:Author>
    <b:RefOrder>34</b:RefOrder>
  </b:Source>
  <b:Source>
    <b:Tag>Wil17</b:Tag>
    <b:SourceType>JournalArticle</b:SourceType>
    <b:Guid>{D5BA9FF5-94EE-457F-A820-C56E92B2DE2D}</b:Guid>
    <b:Author>
      <b:Author>
        <b:NameList>
          <b:Person>
            <b:Last>Williams</b:Last>
            <b:First>John</b:First>
          </b:Person>
        </b:NameList>
      </b:Author>
    </b:Author>
    <b:Title>Adult safeguarding in Wales: one step in the right direction</b:Title>
    <b:Year>2017</b:Year>
    <b:JournalName>THE JOURNAL OF ADULT PROTECTION</b:JournalName>
    <b:Pages>175-186</b:Pages>
    <b:Volume>19</b:Volume>
    <b:Issue>4</b:Issue>
    <b:RefOrder>35</b:RefOrder>
  </b:Source>
  <b:Source>
    <b:Tag>Car15</b:Tag>
    <b:SourceType>JournalArticle</b:SourceType>
    <b:Guid>{CB44637B-08E5-4A67-9A00-05084193DB9E}</b:Guid>
    <b:Author>
      <b:Author>
        <b:NameList>
          <b:Person>
            <b:Last>Phillips</b:Last>
            <b:First>Carys</b:First>
          </b:Person>
        </b:NameList>
      </b:Author>
    </b:Author>
    <b:Title>Wales’ safeguarding policy and practice: a critical analysis</b:Title>
    <b:JournalName>THE JOURNAL OF ADULT PROTECTION</b:JournalName>
    <b:Year>2015</b:Year>
    <b:Pages>14-27</b:Pages>
    <b:Volume>18</b:Volume>
    <b:Issue>1</b:Issue>
    <b:RefOrder>36</b:RefOrder>
  </b:Source>
  <b:Source>
    <b:Tag>Wek19</b:Tag>
    <b:SourceType>Report</b:SourceType>
    <b:Guid>{3A5E0A65-E0B1-45B1-ADAF-8029CEDBFEE9}</b:Guid>
    <b:Title>More than just words; Strategic Framework for Welsh Language Services in Health, Social Services and Social Care</b:Title>
    <b:Year>2019</b:Year>
    <b:Author>
      <b:Author>
        <b:Corporate>Welsh Government</b:Corporate>
      </b:Author>
    </b:Author>
    <b:Publisher>Welsh Government</b:Publisher>
    <b:City>Cardiff</b:City>
    <b:RefOrder>37</b:RefOrder>
  </b:Source>
  <b:Source>
    <b:Tag>Kim14</b:Tag>
    <b:SourceType>Book</b:SourceType>
    <b:Guid>{CCB89008-6300-4AFE-BD44-A1DCA9AF4A22}</b:Guid>
    <b:Title>Child Protection</b:Title>
    <b:Year>2014</b:Year>
    <b:Author>
      <b:Author>
        <b:NameList>
          <b:Person>
            <b:Last>Holt</b:Last>
            <b:First>Kim</b:First>
          </b:Person>
        </b:NameList>
      </b:Author>
    </b:Author>
    <b:City>Basingstoke</b:City>
    <b:Publisher>Palgrave Macmillan</b:Publisher>
    <b:Edition>1st</b:Edition>
    <b:RefOrder>38</b:RefOrder>
  </b:Source>
  <b:Source>
    <b:Tag>Wel181</b:Tag>
    <b:SourceType>Report</b:SourceType>
    <b:Guid>{935F497F-68AF-4DEB-A65B-3B2F9B9010CA}</b:Guid>
    <b:Title>Social Services and Well-being (Wales) Act 2014: Working Together to Safeguard People Volume 5 – Handling Individual Cases to Protect Children at Risk</b:Title>
    <b:Year>2018</b:Year>
    <b:City>Cardiff</b:City>
    <b:Publisher>Welsh Government</b:Publisher>
    <b:Author>
      <b:Author>
        <b:Corporate>Welsh Government</b:Corporate>
      </b:Author>
    </b:Author>
    <b:RefOrder>39</b:RefOrder>
  </b:Source>
  <b:Source>
    <b:Tag>Joh14</b:Tag>
    <b:SourceType>Report</b:SourceType>
    <b:Guid>{963DA72F-9000-41E6-93A4-01204F936180}</b:Guid>
    <b:Author>
      <b:Author>
        <b:NameList>
          <b:Person>
            <b:Last>Williams</b:Last>
            <b:First>John</b:First>
          </b:Person>
        </b:NameList>
      </b:Author>
    </b:Author>
    <b:Title>Protection of Older People in Wales: A Guide to the Law</b:Title>
    <b:Year>2014</b:Year>
    <b:Publisher>Older People’s Commissioner for Wales</b:Publisher>
    <b:City>Cardiff</b:City>
    <b:RefOrder>40</b:RefOrder>
  </b:Source>
  <b:Source>
    <b:Tag>Kol84</b:Tag>
    <b:SourceType>Book</b:SourceType>
    <b:Guid>{367221B4-3128-4D0E-B543-E47E6B033575}</b:Guid>
    <b:Title>Experiential Learning: Experience as the Source of Learning and Development</b:Title>
    <b:Year>1984</b:Year>
    <b:Publisher>Prentice Hall</b:Publisher>
    <b:City>Englewood Cliffs, NJ</b:City>
    <b:Author>
      <b:Author>
        <b:NameList>
          <b:Person>
            <b:Last>Kolb</b:Last>
            <b:Middle>A</b:Middle>
            <b:First>D</b:First>
          </b:Person>
        </b:NameList>
      </b:Author>
    </b:Author>
    <b:RefOrder>41</b:RefOrder>
  </b:Source>
  <b:Source>
    <b:Tag>Nei05</b:Tag>
    <b:SourceType>Book</b:SourceType>
    <b:Guid>{162271CE-F30E-4295-8D91-1F1918B357BF}</b:Guid>
    <b:Author>
      <b:Author>
        <b:NameList>
          <b:Person>
            <b:Last>Thompson</b:Last>
            <b:First>Neil</b:First>
          </b:Person>
        </b:NameList>
      </b:Author>
    </b:Author>
    <b:Title>Understanding Social Work: Preparing for Practice</b:Title>
    <b:Year>2005</b:Year>
    <b:City>Basingstoke</b:City>
    <b:Publisher>Palgrave Macmillan</b:Publisher>
    <b:Edition>2nd</b:Edition>
    <b:RefOrder>42</b:RefOrder>
  </b:Source>
  <b:Source>
    <b:Tag>Min11</b:Tag>
    <b:SourceType>Report</b:SourceType>
    <b:Guid>{B9FEB887-9246-405D-80BB-374A2C76CC10}</b:Guid>
    <b:Title>Achieving Best Evidence in Criminal Proceedings: Guidance on interviewing victims and witnesses, and guidance on using special measures</b:Title>
    <b:Year>2011</b:Year>
    <b:City>London</b:City>
    <b:Publisher>Ministry of Justice</b:Publisher>
    <b:Author>
      <b:Author>
        <b:Corporate>Ministry of Justice</b:Corporate>
      </b:Author>
    </b:Author>
    <b:RefOrder>43</b:RefOrder>
  </b:Source>
  <b:Source>
    <b:Tag>Wel19</b:Tag>
    <b:SourceType>InternetSite</b:SourceType>
    <b:Guid>{93D7DE79-F294-43FF-A4ED-0FF4DA715E9B}</b:Guid>
    <b:Title>Children's rights in Wales</b:Title>
    <b:Year>2019</b:Year>
    <b:Author>
      <b:Author>
        <b:Corporate>Welsh Government</b:Corporate>
      </b:Author>
    </b:Author>
    <b:YearAccessed>2021</b:YearAccessed>
    <b:MonthAccessed>January</b:MonthAccessed>
    <b:DayAccessed>7th</b:DayAccessed>
    <b:URL>https://gov.wales/childrens-rights-in-wales</b:URL>
    <b:RefOrder>44</b:RefOrder>
  </b:Source>
  <b:Source>
    <b:Tag>CYS18</b:Tag>
    <b:SourceType>Report</b:SourceType>
    <b:Guid>{99CB6B8B-5022-40D2-9372-261B906CDCFD}</b:Guid>
    <b:Title>Multi-agency Protocol for Thresholds for Joint Social Services / Police and Single Agency Child Protection Section 47 Enquiries</b:Title>
    <b:Year>2018</b:Year>
    <b:Author>
      <b:Author>
        <b:Corporate>CYSUR</b:Corporate>
      </b:Author>
    </b:Author>
    <b:Publisher>THE MID AND WEST WALES SAFEGUARDING CHILDREN BOARD</b:Publisher>
    <b:City>Pembrokeshire</b:City>
    <b:RefOrder>45</b:RefOrder>
  </b:Source>
  <b:Source>
    <b:Tag>CWM18</b:Tag>
    <b:SourceType>Report</b:SourceType>
    <b:Guid>{D8E77008-200E-44E9-82DF-2354BAC4A508}</b:Guid>
    <b:Author>
      <b:Author>
        <b:Corporate>CWMPAS</b:Corporate>
      </b:Author>
    </b:Author>
    <b:Title>Regional Adult Safeguarding Threshold Guidance Document</b:Title>
    <b:Year>2018</b:Year>
    <b:Publisher>MID &amp; WEST WALES SAFEGUARDING ADULTS BOARD</b:Publisher>
    <b:City>Pembrokeshire</b:City>
    <b:RefOrder>46</b:RefOrder>
  </b:Source>
  <b:Source>
    <b:Tag>ADS18</b:Tag>
    <b:SourceType>Report</b:SourceType>
    <b:Guid>{644D89CE-FC67-4D01-AC8B-B29D2A6D0840}</b:Guid>
    <b:Author>
      <b:Author>
        <b:Corporate>ADSS Cymru</b:Corporate>
      </b:Author>
    </b:Author>
    <b:Title>Social Services and Well-being (Wales) Act 2014 and its interface with Mental Health Legislation in Wales</b:Title>
    <b:Year>2018</b:Year>
    <b:Publisher>Association of Directors of Social Services Cymru</b:Publisher>
    <b:City>Abercynon</b:City>
    <b:RefOrder>47</b:RefOrder>
  </b:Source>
</b:Sources>
</file>

<file path=customXml/itemProps1.xml><?xml version="1.0" encoding="utf-8"?>
<ds:datastoreItem xmlns:ds="http://schemas.openxmlformats.org/officeDocument/2006/customXml" ds:itemID="{2E595FCB-3985-44BA-B117-A6872C5AC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38</Pages>
  <Words>13385</Words>
  <Characters>76297</Characters>
  <Application>Microsoft Office Word</Application>
  <DocSecurity>0</DocSecurity>
  <Lines>635</Lines>
  <Paragraphs>179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89503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Andrew Peters</cp:lastModifiedBy>
  <cp:revision>4</cp:revision>
  <cp:lastPrinted>2014-08-26T08:55:00Z</cp:lastPrinted>
  <dcterms:created xsi:type="dcterms:W3CDTF">2021-01-11T10:28:00Z</dcterms:created>
  <dcterms:modified xsi:type="dcterms:W3CDTF">2021-01-11T16:03:00Z</dcterms:modified>
</cp:coreProperties>
</file>